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2AE7" w14:textId="478D9BAE" w:rsidR="00211BAF" w:rsidRDefault="00204A1C">
      <w:pPr>
        <w:rPr>
          <w:noProof/>
        </w:rPr>
      </w:pPr>
      <w:r>
        <w:rPr>
          <w:rFonts w:hint="eastAsia"/>
        </w:rPr>
        <w:t>1</w:t>
      </w:r>
      <w:r>
        <w:t>.</w:t>
      </w:r>
      <w:r w:rsidRPr="0020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8C4FE6" wp14:editId="03C8C080">
            <wp:extent cx="5274310" cy="451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505C" w14:textId="3855ECB0" w:rsidR="00204A1C" w:rsidRDefault="00204A1C">
      <w:pPr>
        <w:rPr>
          <w:b/>
          <w:bCs/>
          <w:noProof/>
        </w:rPr>
      </w:pPr>
      <w:r w:rsidRPr="00204A1C">
        <w:rPr>
          <w:rFonts w:hint="eastAsia"/>
          <w:b/>
          <w:bCs/>
          <w:noProof/>
        </w:rPr>
        <w:t>A</w:t>
      </w:r>
      <w:r w:rsidRPr="00204A1C">
        <w:rPr>
          <w:b/>
          <w:bCs/>
          <w:noProof/>
        </w:rPr>
        <w:t>NS:</w:t>
      </w:r>
    </w:p>
    <w:p w14:paraId="68D48B61" w14:textId="77777777" w:rsidR="00204A1C" w:rsidRDefault="00204A1C" w:rsidP="00204A1C">
      <w:pPr>
        <w:pStyle w:val="a6"/>
      </w:pPr>
      <w:r>
        <w:t>(1) 4个必要条件： 互斥；持有并等待；无抢占；循环等待</w:t>
      </w:r>
    </w:p>
    <w:p w14:paraId="3CF3E7EC" w14:textId="77777777" w:rsidR="00204A1C" w:rsidRDefault="00204A1C" w:rsidP="00204A1C">
      <w:pPr>
        <w:pStyle w:val="a6"/>
      </w:pPr>
      <w:r>
        <w:t>互斥：道路的每个路段（如十字路口的中心）一次只允许一辆车通过</w:t>
      </w:r>
    </w:p>
    <w:p w14:paraId="741520D9" w14:textId="77777777" w:rsidR="00204A1C" w:rsidRDefault="00204A1C" w:rsidP="00204A1C">
      <w:pPr>
        <w:pStyle w:val="a6"/>
      </w:pPr>
      <w:r>
        <w:t>持有并等待：位于道路每个路段的车辆在等待前进方向车辆所在的路段（即车辆需要前进，但前进方向上已经有车辆）</w:t>
      </w:r>
    </w:p>
    <w:p w14:paraId="699A160C" w14:textId="77777777" w:rsidR="00204A1C" w:rsidRDefault="00204A1C" w:rsidP="00204A1C">
      <w:pPr>
        <w:pStyle w:val="a6"/>
      </w:pPr>
      <w:r>
        <w:t>无抢占：位于道路上每个路段的车辆不能抢占前进方向上车辆的位置，只能等待前面的车辆移动后释放该路段</w:t>
      </w:r>
    </w:p>
    <w:p w14:paraId="34EA6BAE" w14:textId="1FE235A2" w:rsidR="00204A1C" w:rsidRDefault="00204A1C" w:rsidP="00204A1C">
      <w:pPr>
        <w:pStyle w:val="a6"/>
      </w:pPr>
      <w:r>
        <w:t>循环等待： 由于图中十字路口的存在，导致图中离十字路口最近，但还未占有十字路口的车辆在等待与其前进方向成90度的正在占用十字路口的车辆，从而造成了一次等待方向的转变，在经过4个这样的十字路口之后，产生了一个循环等待的情况</w:t>
      </w:r>
    </w:p>
    <w:p w14:paraId="2031BE1E" w14:textId="77777777" w:rsidR="00204A1C" w:rsidRDefault="00204A1C" w:rsidP="00204A1C">
      <w:pPr>
        <w:pStyle w:val="a6"/>
      </w:pPr>
    </w:p>
    <w:p w14:paraId="2F573873" w14:textId="77777777" w:rsidR="00204A1C" w:rsidRDefault="00204A1C" w:rsidP="00204A1C">
      <w:pPr>
        <w:pStyle w:val="a6"/>
      </w:pPr>
      <w:r>
        <w:lastRenderedPageBreak/>
        <w:t>图中的以上四个情况满足死锁的4个必要条件，在这四个情况同时发生时，死锁产生。</w:t>
      </w:r>
    </w:p>
    <w:p w14:paraId="401D6C6B" w14:textId="77777777" w:rsidR="00204A1C" w:rsidRDefault="00204A1C" w:rsidP="00204A1C">
      <w:pPr>
        <w:pStyle w:val="a6"/>
      </w:pPr>
    </w:p>
    <w:p w14:paraId="43D51A24" w14:textId="77777777" w:rsidR="00204A1C" w:rsidRDefault="00204A1C" w:rsidP="00204A1C">
      <w:pPr>
        <w:pStyle w:val="a6"/>
      </w:pPr>
      <w:r>
        <w:t>（2） 一个简单的方法是：不允许有车辆长期占用着十字路口中心，且规定某个方向（</w:t>
      </w:r>
      <w:proofErr w:type="gramStart"/>
      <w:r>
        <w:t>如相对</w:t>
      </w:r>
      <w:proofErr w:type="gramEnd"/>
      <w:r>
        <w:t>右边）的车辆总是先行</w:t>
      </w:r>
    </w:p>
    <w:p w14:paraId="5365DF72" w14:textId="44305447" w:rsidR="00204A1C" w:rsidRDefault="00204A1C">
      <w:pPr>
        <w:rPr>
          <w:b/>
          <w:bCs/>
        </w:rPr>
      </w:pPr>
    </w:p>
    <w:p w14:paraId="0D1E0C20" w14:textId="54C3E36B" w:rsidR="00204A1C" w:rsidRDefault="00204A1C">
      <w:pPr>
        <w:rPr>
          <w:b/>
          <w:bCs/>
        </w:rPr>
      </w:pPr>
    </w:p>
    <w:p w14:paraId="79F857C2" w14:textId="474BB027" w:rsidR="00204A1C" w:rsidRDefault="00204A1C">
      <w:pPr>
        <w:rPr>
          <w:b/>
          <w:bCs/>
        </w:rPr>
      </w:pPr>
    </w:p>
    <w:p w14:paraId="3DB1999E" w14:textId="5FE05D00" w:rsidR="00204A1C" w:rsidRDefault="00204A1C">
      <w:pPr>
        <w:rPr>
          <w:noProof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20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4FC832" wp14:editId="1387E81D">
            <wp:extent cx="5274310" cy="185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F14" w14:textId="01A3D711" w:rsidR="00204A1C" w:rsidRDefault="00204A1C">
      <w:r>
        <w:rPr>
          <w:rFonts w:hint="eastAsia"/>
        </w:rPr>
        <w:t>A</w:t>
      </w:r>
      <w:r>
        <w:t>NS</w:t>
      </w:r>
      <w:r>
        <w:rPr>
          <w:rFonts w:hint="eastAsia"/>
        </w:rPr>
        <w:t>：</w:t>
      </w:r>
    </w:p>
    <w:p w14:paraId="075315BE" w14:textId="77777777" w:rsidR="00204A1C" w:rsidRDefault="00204A1C" w:rsidP="00204A1C">
      <w:pPr>
        <w:pStyle w:val="a6"/>
      </w:pPr>
      <w:r>
        <w:t>（1）Need矩阵</w:t>
      </w:r>
    </w:p>
    <w:p w14:paraId="1975C915" w14:textId="50F955DD" w:rsidR="00204A1C" w:rsidRDefault="00204A1C" w:rsidP="00204A1C">
      <w:pPr>
        <w:pStyle w:val="a6"/>
      </w:pPr>
      <w:r>
        <w:t xml:space="preserve">     </w:t>
      </w:r>
      <w:r>
        <w:t xml:space="preserve">  </w:t>
      </w:r>
      <w:r>
        <w:t>A   B   C   D</w:t>
      </w:r>
    </w:p>
    <w:p w14:paraId="56AFE0CD" w14:textId="77777777" w:rsidR="00204A1C" w:rsidRDefault="00204A1C" w:rsidP="00204A1C">
      <w:pPr>
        <w:pStyle w:val="a6"/>
      </w:pPr>
      <w:r>
        <w:t>P0     0    0    0   0</w:t>
      </w:r>
    </w:p>
    <w:p w14:paraId="344FFED3" w14:textId="77777777" w:rsidR="00204A1C" w:rsidRDefault="00204A1C" w:rsidP="00204A1C">
      <w:pPr>
        <w:pStyle w:val="a6"/>
      </w:pPr>
      <w:r>
        <w:t>P1     0    7    5   0</w:t>
      </w:r>
    </w:p>
    <w:p w14:paraId="7BEFC322" w14:textId="77777777" w:rsidR="00204A1C" w:rsidRDefault="00204A1C" w:rsidP="00204A1C">
      <w:pPr>
        <w:pStyle w:val="a6"/>
      </w:pPr>
      <w:r>
        <w:t>P2     1    0    0   2</w:t>
      </w:r>
    </w:p>
    <w:p w14:paraId="381DF16E" w14:textId="77777777" w:rsidR="00204A1C" w:rsidRDefault="00204A1C" w:rsidP="00204A1C">
      <w:pPr>
        <w:pStyle w:val="a6"/>
      </w:pPr>
      <w:r>
        <w:t>P3     0    0    2    0  </w:t>
      </w:r>
    </w:p>
    <w:p w14:paraId="6FC3C906" w14:textId="77777777" w:rsidR="00204A1C" w:rsidRDefault="00204A1C" w:rsidP="00204A1C">
      <w:pPr>
        <w:pStyle w:val="a6"/>
      </w:pPr>
      <w:r>
        <w:t>P4    0    6    4   2</w:t>
      </w:r>
    </w:p>
    <w:p w14:paraId="4503D0A2" w14:textId="77777777" w:rsidR="00204A1C" w:rsidRDefault="00204A1C" w:rsidP="00204A1C">
      <w:pPr>
        <w:pStyle w:val="a6"/>
      </w:pPr>
      <w:r>
        <w:t>（2）是安全状态，序列 {P0,P2,P3,P4,P1}满足执行条件&lt;p0</w:t>
      </w:r>
    </w:p>
    <w:p w14:paraId="3E67AE98" w14:textId="77777777" w:rsidR="00204A1C" w:rsidRDefault="00204A1C" w:rsidP="00204A1C">
      <w:pPr>
        <w:pStyle w:val="a6"/>
      </w:pPr>
    </w:p>
    <w:p w14:paraId="2AA1CB98" w14:textId="77777777" w:rsidR="00204A1C" w:rsidRDefault="00204A1C" w:rsidP="00204A1C">
      <w:pPr>
        <w:pStyle w:val="a6"/>
      </w:pPr>
      <w:r>
        <w:t>(3) 可以被立刻分配，因为Request(P1)&lt; Need(P1) , Request(P1) &lt; Available,且修改状态后，新的资源分配状态是安全的</w:t>
      </w:r>
    </w:p>
    <w:p w14:paraId="1C0C5FE9" w14:textId="085FEA23" w:rsidR="00204A1C" w:rsidRDefault="00204A1C" w:rsidP="00204A1C">
      <w:pPr>
        <w:pStyle w:val="a6"/>
      </w:pPr>
    </w:p>
    <w:p w14:paraId="62A5F4F0" w14:textId="3812151F" w:rsidR="00204A1C" w:rsidRDefault="00204A1C" w:rsidP="00204A1C">
      <w:pPr>
        <w:pStyle w:val="a6"/>
        <w:rPr>
          <w:noProof/>
        </w:rPr>
      </w:pPr>
      <w:r>
        <w:rPr>
          <w:rFonts w:hint="eastAsia"/>
        </w:rPr>
        <w:t>3</w:t>
      </w:r>
      <w:r>
        <w:t>.</w:t>
      </w:r>
      <w:r w:rsidRPr="0020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0D5E9C" wp14:editId="47C3A808">
            <wp:extent cx="5274310" cy="546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146A" w14:textId="2777E6B2" w:rsidR="00204A1C" w:rsidRDefault="00204A1C" w:rsidP="00204A1C">
      <w:pPr>
        <w:pStyle w:val="a6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NS</w:t>
      </w:r>
      <w:r>
        <w:rPr>
          <w:rFonts w:hint="eastAsia"/>
          <w:noProof/>
        </w:rPr>
        <w:t>：</w:t>
      </w:r>
    </w:p>
    <w:p w14:paraId="13D5E7E7" w14:textId="77777777" w:rsidR="00204A1C" w:rsidRDefault="00204A1C" w:rsidP="00204A1C">
      <w:pPr>
        <w:pStyle w:val="a6"/>
      </w:pPr>
      <w:r>
        <w:t>假设该系统产生了死锁，则因为共有4个资源及3个进程，说明其中一个进程必定同时占有了2个资源。死锁产生的4个必要条件之一是占有并等待，即一个进程需要占有资源并等待另一个被其他进程占有的资源，此系统中已经占有2个资源的进程不需要额外资源，因此该系统也不满足循环等待的条件。综上，该系统未能同时满足死锁产生的4个必要条件，因此该系统是deadlock-free的</w:t>
      </w:r>
    </w:p>
    <w:p w14:paraId="3DD9F75B" w14:textId="77777777" w:rsidR="00204A1C" w:rsidRPr="00204A1C" w:rsidRDefault="00204A1C" w:rsidP="00204A1C">
      <w:pPr>
        <w:pStyle w:val="a6"/>
        <w:rPr>
          <w:rFonts w:hint="eastAsia"/>
        </w:rPr>
      </w:pPr>
      <w:bookmarkStart w:id="0" w:name="_GoBack"/>
      <w:bookmarkEnd w:id="0"/>
    </w:p>
    <w:p w14:paraId="057E4C45" w14:textId="77777777" w:rsidR="00204A1C" w:rsidRPr="00204A1C" w:rsidRDefault="00204A1C">
      <w:pPr>
        <w:rPr>
          <w:rFonts w:hint="eastAsia"/>
          <w:b/>
          <w:bCs/>
        </w:rPr>
      </w:pPr>
    </w:p>
    <w:sectPr w:rsidR="00204A1C" w:rsidRPr="0020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B2"/>
    <w:rsid w:val="000F377C"/>
    <w:rsid w:val="00204A1C"/>
    <w:rsid w:val="00211BAF"/>
    <w:rsid w:val="00330A35"/>
    <w:rsid w:val="005601FD"/>
    <w:rsid w:val="00591B83"/>
    <w:rsid w:val="00601EB2"/>
    <w:rsid w:val="006433A6"/>
    <w:rsid w:val="007800C4"/>
    <w:rsid w:val="007C2FF7"/>
    <w:rsid w:val="007D0097"/>
    <w:rsid w:val="00935D4F"/>
    <w:rsid w:val="00C01FC5"/>
    <w:rsid w:val="00E3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B8D2"/>
  <w15:chartTrackingRefBased/>
  <w15:docId w15:val="{F5A85979-D078-4D65-ACA9-86BD770A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542E"/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5601FD"/>
    <w:pPr>
      <w:keepNext/>
      <w:keepLines/>
      <w:spacing w:before="340" w:after="330" w:line="578" w:lineRule="auto"/>
      <w:outlineLvl w:val="0"/>
    </w:pPr>
    <w:rPr>
      <w:rFonts w:eastAsia="宋体"/>
      <w:b/>
      <w:bCs/>
      <w:color w:val="000000" w:themeColor="text1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C5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097"/>
    <w:pPr>
      <w:keepNext/>
      <w:keepLines/>
      <w:spacing w:line="416" w:lineRule="auto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D4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0C4"/>
    <w:pPr>
      <w:widowControl w:val="0"/>
      <w:spacing w:line="460" w:lineRule="exact"/>
    </w:pPr>
    <w:rPr>
      <w:rFonts w:eastAsia="微软雅黑"/>
      <w:sz w:val="24"/>
    </w:rPr>
  </w:style>
  <w:style w:type="character" w:customStyle="1" w:styleId="10">
    <w:name w:val="标题 1 字符"/>
    <w:basedOn w:val="a0"/>
    <w:link w:val="1"/>
    <w:uiPriority w:val="9"/>
    <w:rsid w:val="005601FD"/>
    <w:rPr>
      <w:rFonts w:eastAsia="宋体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01FC5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0097"/>
    <w:rPr>
      <w:rFonts w:eastAsia="微软雅黑"/>
      <w:b/>
      <w:bCs/>
      <w:sz w:val="22"/>
      <w:szCs w:val="32"/>
    </w:rPr>
  </w:style>
  <w:style w:type="paragraph" w:styleId="a4">
    <w:name w:val="Title"/>
    <w:basedOn w:val="a"/>
    <w:next w:val="a"/>
    <w:link w:val="a5"/>
    <w:uiPriority w:val="10"/>
    <w:qFormat/>
    <w:rsid w:val="00935D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5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D4F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204A1C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6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雪楠</dc:creator>
  <cp:keywords/>
  <dc:description/>
  <cp:lastModifiedBy>张 雪楠</cp:lastModifiedBy>
  <cp:revision>2</cp:revision>
  <dcterms:created xsi:type="dcterms:W3CDTF">2019-11-01T06:56:00Z</dcterms:created>
  <dcterms:modified xsi:type="dcterms:W3CDTF">2019-11-01T06:59:00Z</dcterms:modified>
</cp:coreProperties>
</file>