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8199" w14:textId="77777777" w:rsidR="0015055D" w:rsidRPr="00F43486" w:rsidRDefault="0015055D">
      <w:pPr>
        <w:spacing w:before="1800"/>
        <w:rPr>
          <w:rFonts w:ascii="Times New Roman" w:hAnsi="Times New Roman" w:cs="Times New Roman"/>
        </w:rPr>
      </w:pPr>
    </w:p>
    <w:p w14:paraId="5EF013F9" w14:textId="53A45802" w:rsidR="00C51744" w:rsidRPr="00B862BE" w:rsidRDefault="0030453A">
      <w:pPr>
        <w:spacing w:before="160"/>
        <w:jc w:val="center"/>
        <w:rPr>
          <w:rFonts w:eastAsia="Arial"/>
          <w:color w:val="215E99" w:themeColor="text2" w:themeTint="BF"/>
          <w:sz w:val="56"/>
          <w:szCs w:val="56"/>
        </w:rPr>
      </w:pPr>
      <w:proofErr w:type="spellStart"/>
      <w:r w:rsidRPr="00B862BE">
        <w:rPr>
          <w:rFonts w:eastAsia="Arial"/>
          <w:color w:val="215E99" w:themeColor="text2" w:themeTint="BF"/>
          <w:sz w:val="56"/>
          <w:szCs w:val="56"/>
        </w:rPr>
        <w:t>ThreatWatch</w:t>
      </w:r>
      <w:proofErr w:type="spellEnd"/>
      <w:r w:rsidRPr="00B862BE">
        <w:rPr>
          <w:rFonts w:eastAsia="Arial"/>
          <w:color w:val="215E99" w:themeColor="text2" w:themeTint="BF"/>
          <w:sz w:val="56"/>
          <w:szCs w:val="56"/>
        </w:rPr>
        <w:t xml:space="preserve"> AI</w:t>
      </w:r>
    </w:p>
    <w:p w14:paraId="66F6210B" w14:textId="4D650CA0" w:rsidR="00C51744" w:rsidRPr="00F43486" w:rsidRDefault="00C51744">
      <w:pPr>
        <w:spacing w:before="160"/>
        <w:jc w:val="center"/>
        <w:rPr>
          <w:rFonts w:ascii="Times New Roman" w:eastAsia="Arial" w:hAnsi="Times New Roman" w:cs="Times New Roman"/>
          <w:color w:val="1A3A5C"/>
          <w:sz w:val="56"/>
          <w:szCs w:val="56"/>
        </w:rPr>
      </w:pPr>
    </w:p>
    <w:p w14:paraId="1E6F0D35" w14:textId="483DB160" w:rsidR="0015055D" w:rsidRPr="007A23CE" w:rsidRDefault="00000000" w:rsidP="00C51744">
      <w:pPr>
        <w:spacing w:before="160"/>
        <w:jc w:val="center"/>
        <w:rPr>
          <w:rFonts w:ascii="Calibri" w:hAnsi="Calibri" w:cs="Calibri"/>
          <w:b/>
          <w:bCs/>
        </w:rPr>
      </w:pPr>
      <w:r w:rsidRPr="007A23CE">
        <w:rPr>
          <w:rFonts w:ascii="Calibri" w:eastAsia="Arial" w:hAnsi="Calibri" w:cs="Calibri"/>
          <w:b/>
          <w:bCs/>
          <w:color w:val="2E7FD1"/>
          <w:sz w:val="27"/>
          <w:szCs w:val="27"/>
        </w:rPr>
        <w:t>AI-Powered Security Threat Detection &amp; Response Platform</w:t>
      </w:r>
    </w:p>
    <w:p w14:paraId="255A5E2E" w14:textId="77777777" w:rsidR="0015055D" w:rsidRPr="00F43486" w:rsidRDefault="00000000">
      <w:pPr>
        <w:spacing w:before="600"/>
        <w:jc w:val="center"/>
        <w:rPr>
          <w:rFonts w:ascii="Calibri" w:hAnsi="Calibri" w:cs="Calibri"/>
        </w:rPr>
      </w:pPr>
      <w:proofErr w:type="gramStart"/>
      <w:r w:rsidRPr="00F43486">
        <w:rPr>
          <w:rFonts w:ascii="Calibri" w:eastAsia="Arial" w:hAnsi="Calibri" w:cs="Calibri"/>
          <w:color w:val="1C1C1C"/>
          <w:sz w:val="36"/>
          <w:szCs w:val="36"/>
        </w:rPr>
        <w:t>P  R</w:t>
      </w:r>
      <w:proofErr w:type="gramEnd"/>
      <w:r w:rsidRPr="00F43486">
        <w:rPr>
          <w:rFonts w:ascii="Calibri" w:eastAsia="Arial" w:hAnsi="Calibri" w:cs="Calibri"/>
          <w:color w:val="1C1C1C"/>
          <w:sz w:val="36"/>
          <w:szCs w:val="36"/>
        </w:rPr>
        <w:t xml:space="preserve">  </w:t>
      </w:r>
      <w:proofErr w:type="gramStart"/>
      <w:r w:rsidRPr="00F43486">
        <w:rPr>
          <w:rFonts w:ascii="Calibri" w:eastAsia="Arial" w:hAnsi="Calibri" w:cs="Calibri"/>
          <w:color w:val="1C1C1C"/>
          <w:sz w:val="36"/>
          <w:szCs w:val="36"/>
        </w:rPr>
        <w:t>O  P</w:t>
      </w:r>
      <w:proofErr w:type="gramEnd"/>
      <w:r w:rsidRPr="00F43486">
        <w:rPr>
          <w:rFonts w:ascii="Calibri" w:eastAsia="Arial" w:hAnsi="Calibri" w:cs="Calibri"/>
          <w:color w:val="1C1C1C"/>
          <w:sz w:val="36"/>
          <w:szCs w:val="36"/>
        </w:rPr>
        <w:t xml:space="preserve">  </w:t>
      </w:r>
      <w:proofErr w:type="gramStart"/>
      <w:r w:rsidRPr="00F43486">
        <w:rPr>
          <w:rFonts w:ascii="Calibri" w:eastAsia="Arial" w:hAnsi="Calibri" w:cs="Calibri"/>
          <w:color w:val="1C1C1C"/>
          <w:sz w:val="36"/>
          <w:szCs w:val="36"/>
        </w:rPr>
        <w:t>O  S</w:t>
      </w:r>
      <w:proofErr w:type="gramEnd"/>
      <w:r w:rsidRPr="00F43486">
        <w:rPr>
          <w:rFonts w:ascii="Calibri" w:eastAsia="Arial" w:hAnsi="Calibri" w:cs="Calibri"/>
          <w:color w:val="1C1C1C"/>
          <w:sz w:val="36"/>
          <w:szCs w:val="36"/>
        </w:rPr>
        <w:t xml:space="preserve">  </w:t>
      </w:r>
      <w:proofErr w:type="gramStart"/>
      <w:r w:rsidRPr="00F43486">
        <w:rPr>
          <w:rFonts w:ascii="Calibri" w:eastAsia="Arial" w:hAnsi="Calibri" w:cs="Calibri"/>
          <w:color w:val="1C1C1C"/>
          <w:sz w:val="36"/>
          <w:szCs w:val="36"/>
        </w:rPr>
        <w:t>A  L</w:t>
      </w:r>
      <w:proofErr w:type="gramEnd"/>
    </w:p>
    <w:p w14:paraId="16DBDFD5" w14:textId="77777777" w:rsidR="0015055D" w:rsidRPr="00F43486" w:rsidRDefault="0015055D">
      <w:pPr>
        <w:spacing w:before="1200"/>
        <w:rPr>
          <w:rFonts w:ascii="Times New Roman" w:hAnsi="Times New Roman" w:cs="Times New Roman"/>
        </w:rPr>
      </w:pPr>
    </w:p>
    <w:p w14:paraId="4646B272" w14:textId="77777777" w:rsidR="00F43486" w:rsidRPr="00F43486" w:rsidRDefault="00F43486">
      <w:pPr>
        <w:spacing w:before="1200"/>
        <w:rPr>
          <w:rFonts w:ascii="Times New Roman" w:hAnsi="Times New Roman" w:cs="Times New Roman"/>
        </w:rPr>
      </w:pPr>
    </w:p>
    <w:p w14:paraId="1378E2FF" w14:textId="77777777" w:rsidR="00F43486" w:rsidRPr="00F43486" w:rsidRDefault="00F43486">
      <w:pPr>
        <w:spacing w:before="1200"/>
        <w:rPr>
          <w:rFonts w:ascii="Times New Roman" w:hAnsi="Times New Roman" w:cs="Times New Roman"/>
        </w:rPr>
      </w:pPr>
    </w:p>
    <w:p w14:paraId="08F5DAA7" w14:textId="77777777" w:rsidR="00B862BE" w:rsidRDefault="00B862BE">
      <w:pPr>
        <w:pStyle w:val="1"/>
        <w:pBdr>
          <w:bottom w:val="single" w:sz="6" w:space="1" w:color="2E7FD1"/>
        </w:pBdr>
        <w:rPr>
          <w:rFonts w:ascii="Times New Roman" w:hAnsi="Times New Roman" w:cs="Times New Roman"/>
        </w:rPr>
      </w:pPr>
    </w:p>
    <w:p w14:paraId="40B96BFF" w14:textId="77777777" w:rsidR="00B862BE" w:rsidRDefault="00B862BE">
      <w:pPr>
        <w:pStyle w:val="1"/>
        <w:pBdr>
          <w:bottom w:val="single" w:sz="6" w:space="1" w:color="2E7FD1"/>
        </w:pBdr>
        <w:rPr>
          <w:rFonts w:ascii="Times New Roman" w:hAnsi="Times New Roman" w:cs="Times New Roman"/>
        </w:rPr>
      </w:pPr>
    </w:p>
    <w:p w14:paraId="19BD02B9" w14:textId="77777777" w:rsidR="00B862BE" w:rsidRDefault="00B862BE">
      <w:pPr>
        <w:pStyle w:val="1"/>
        <w:pBdr>
          <w:bottom w:val="single" w:sz="6" w:space="1" w:color="2E7FD1"/>
        </w:pBdr>
        <w:rPr>
          <w:rFonts w:ascii="Times New Roman" w:hAnsi="Times New Roman" w:cs="Times New Roman"/>
        </w:rPr>
      </w:pPr>
    </w:p>
    <w:p w14:paraId="36F296EB" w14:textId="77777777" w:rsidR="00B862BE" w:rsidRDefault="00B862BE">
      <w:pPr>
        <w:pStyle w:val="1"/>
        <w:pBdr>
          <w:bottom w:val="single" w:sz="6" w:space="1" w:color="2E7FD1"/>
        </w:pBdr>
        <w:rPr>
          <w:rFonts w:ascii="Times New Roman" w:hAnsi="Times New Roman" w:cs="Times New Roman"/>
        </w:rPr>
      </w:pPr>
    </w:p>
    <w:p w14:paraId="3F761D95" w14:textId="031E2809"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lastRenderedPageBreak/>
        <w:t>1. Background</w:t>
      </w:r>
    </w:p>
    <w:p w14:paraId="3159A091" w14:textId="3FD16090"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Modern</w:t>
      </w:r>
      <w:r w:rsidR="0030453A">
        <w:rPr>
          <w:rFonts w:ascii="Times New Roman" w:eastAsia="Arial" w:hAnsi="Times New Roman" w:cs="Times New Roman"/>
          <w:color w:val="1C1C1C"/>
        </w:rPr>
        <w:t xml:space="preserve"> </w:t>
      </w:r>
      <w:r w:rsidRPr="00F43486">
        <w:rPr>
          <w:rFonts w:ascii="Times New Roman" w:eastAsia="Arial" w:hAnsi="Times New Roman" w:cs="Times New Roman"/>
          <w:color w:val="1C1C1C"/>
        </w:rPr>
        <w:t>enterprise IT infrastructure has grown more complex than ever, and the frequency and sophistication of cyber threats have escalated sharply in parallel. Security operations teams are tasked with processing hundreds of security events and alerts every single day — spanning ransomware, insider threats, credential theft, and data exfiltration, often occurring simultaneously.</w:t>
      </w:r>
    </w:p>
    <w:p w14:paraId="5671A06F"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In practice, however, this volume of alert data is collected across a fragmented array of security systems — SIEMs, EDR platforms, IDS/IPS solutions — each with its own format and classification criteria. Analysts spend substantial time manually assessing severity and triaging response priorities, and in doing so, critical threats are frequently missed or responses are delayed.</w:t>
      </w:r>
    </w:p>
    <w:p w14:paraId="6024A048"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Legacy rule-based detection systems react only to pre-defined patterns, leaving them ill-equipped to handle sophisticated attacks involving novel variants or composite indicators. Their inability to perform context-aware triage between genuine threats and false positives drives analyst fatigue and erodes the organization's capacity to respond effectively.</w:t>
      </w:r>
    </w:p>
    <w:p w14:paraId="7825E1D0" w14:textId="791460AF" w:rsidR="0015055D" w:rsidRPr="00F43486" w:rsidRDefault="00000000">
      <w:pPr>
        <w:shd w:val="clear" w:color="auto" w:fill="FFF3E0"/>
        <w:spacing w:before="160"/>
        <w:ind w:left="360" w:right="360"/>
        <w:rPr>
          <w:rFonts w:ascii="Times New Roman" w:hAnsi="Times New Roman" w:cs="Times New Roman"/>
          <w:b/>
          <w:bCs/>
        </w:rPr>
      </w:pPr>
      <w:r w:rsidRPr="00F43486">
        <w:rPr>
          <w:rFonts w:ascii="Apple Color Emoji" w:eastAsia="Arial" w:hAnsi="Apple Color Emoji" w:cs="Apple Color Emoji"/>
          <w:b/>
          <w:bCs/>
          <w:color w:val="E65100"/>
          <w:sz w:val="20"/>
          <w:szCs w:val="20"/>
        </w:rPr>
        <w:t>📌</w:t>
      </w:r>
      <w:r w:rsidRPr="00F43486">
        <w:rPr>
          <w:rFonts w:ascii="Times New Roman" w:eastAsia="Arial" w:hAnsi="Times New Roman" w:cs="Times New Roman"/>
          <w:b/>
          <w:bCs/>
          <w:color w:val="E65100"/>
          <w:sz w:val="20"/>
          <w:szCs w:val="20"/>
        </w:rPr>
        <w:t xml:space="preserve"> Case </w:t>
      </w:r>
      <w:r w:rsidR="0030453A" w:rsidRPr="00F43486">
        <w:rPr>
          <w:rFonts w:ascii="Times New Roman" w:eastAsia="Arial" w:hAnsi="Times New Roman" w:cs="Times New Roman"/>
          <w:b/>
          <w:bCs/>
          <w:color w:val="E65100"/>
          <w:sz w:val="20"/>
          <w:szCs w:val="20"/>
        </w:rPr>
        <w:t>Study | 2025</w:t>
      </w:r>
      <w:r w:rsidRPr="00F43486">
        <w:rPr>
          <w:rFonts w:ascii="Times New Roman" w:eastAsia="Arial" w:hAnsi="Times New Roman" w:cs="Times New Roman"/>
          <w:b/>
          <w:bCs/>
          <w:color w:val="E65100"/>
          <w:sz w:val="20"/>
          <w:szCs w:val="20"/>
        </w:rPr>
        <w:t xml:space="preserve"> SKT USIM Data Breach</w:t>
      </w:r>
    </w:p>
    <w:p w14:paraId="6054EBD6" w14:textId="319123E6" w:rsidR="0015055D" w:rsidRPr="00F43486" w:rsidRDefault="00000000">
      <w:pPr>
        <w:pBdr>
          <w:left w:val="single" w:sz="16" w:space="4" w:color="E65100"/>
        </w:pBdr>
        <w:shd w:val="clear" w:color="auto" w:fill="FFF3E0"/>
        <w:spacing w:after="160"/>
        <w:ind w:left="360" w:right="360"/>
        <w:rPr>
          <w:rFonts w:ascii="Times New Roman" w:hAnsi="Times New Roman" w:cs="Times New Roman"/>
        </w:rPr>
      </w:pPr>
      <w:r w:rsidRPr="00F43486">
        <w:rPr>
          <w:rFonts w:ascii="Times New Roman" w:eastAsia="Arial" w:hAnsi="Times New Roman" w:cs="Times New Roman"/>
          <w:color w:val="5D2E00"/>
          <w:sz w:val="21"/>
          <w:szCs w:val="21"/>
        </w:rPr>
        <w:t xml:space="preserve">On April 18, 2025, </w:t>
      </w:r>
      <w:proofErr w:type="spellStart"/>
      <w:r w:rsidRPr="00F43486">
        <w:rPr>
          <w:rFonts w:ascii="Times New Roman" w:eastAsia="Arial" w:hAnsi="Times New Roman" w:cs="Times New Roman"/>
          <w:color w:val="5D2E00"/>
          <w:sz w:val="21"/>
          <w:szCs w:val="21"/>
        </w:rPr>
        <w:t>BPF</w:t>
      </w:r>
      <w:r w:rsidR="00F43486" w:rsidRPr="00F43486">
        <w:rPr>
          <w:rFonts w:ascii="Times New Roman" w:eastAsia="Arial" w:hAnsi="Times New Roman" w:cs="Times New Roman"/>
          <w:color w:val="5D2E00"/>
          <w:sz w:val="21"/>
          <w:szCs w:val="21"/>
        </w:rPr>
        <w:t>d</w:t>
      </w:r>
      <w:r w:rsidRPr="00F43486">
        <w:rPr>
          <w:rFonts w:ascii="Times New Roman" w:eastAsia="Arial" w:hAnsi="Times New Roman" w:cs="Times New Roman"/>
          <w:color w:val="5D2E00"/>
          <w:sz w:val="21"/>
          <w:szCs w:val="21"/>
        </w:rPr>
        <w:t>oor</w:t>
      </w:r>
      <w:proofErr w:type="spellEnd"/>
      <w:r w:rsidRPr="00F43486">
        <w:rPr>
          <w:rFonts w:ascii="Times New Roman" w:eastAsia="Arial" w:hAnsi="Times New Roman" w:cs="Times New Roman"/>
          <w:color w:val="5D2E00"/>
          <w:sz w:val="21"/>
          <w:szCs w:val="21"/>
        </w:rPr>
        <w:t xml:space="preserve"> malware was detected on SK Telecom's Home Subscriber Server (HSS). Anomalous traffic was flagged by the security operations center, but the malware's firewall-bypass and port-concealment characteristics made immediate severity classification extremely difficult. Internal confirmation took approximately 24 hours, and official customer notification did not occur until four days later — </w:t>
      </w:r>
      <w:r w:rsidRPr="0030453A">
        <w:rPr>
          <w:rFonts w:ascii="Times New Roman" w:eastAsia="Arial" w:hAnsi="Times New Roman" w:cs="Times New Roman"/>
          <w:color w:val="5D2E00"/>
          <w:sz w:val="21"/>
          <w:szCs w:val="21"/>
        </w:rPr>
        <w:t>April</w:t>
      </w:r>
      <w:r w:rsidRPr="00F43486">
        <w:rPr>
          <w:rFonts w:ascii="Times New Roman" w:eastAsia="Arial" w:hAnsi="Times New Roman" w:cs="Times New Roman"/>
          <w:color w:val="5D2E00"/>
          <w:sz w:val="21"/>
          <w:szCs w:val="21"/>
        </w:rPr>
        <w:t xml:space="preserve"> 22. During that four-day window, roughly 26.96 million records including IMSI, IMEI, and USIM authentication keys were confirmed exfiltrated at a volume of 9.82 GB. Post-incident investigation revealed that despite the clear evidence of a breach, the initial KISA incident report described events only as 'suspected circumstances,' and SKT declined offered technical assistance from authorities — both indicative of severe delays in priority classification and escalation across the entire initial response chain.</w:t>
      </w:r>
    </w:p>
    <w:p w14:paraId="34E85393"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This incident makes clear that the critical variable determining breach scale is not detection itself, but how quickly risk severity can be classified and response priorities established after detection. Had an automated risk-classification and immediate escalation system been in place, initial response time could have been dramatically shortened and damage containment achieved far earlier.</w:t>
      </w:r>
    </w:p>
    <w:p w14:paraId="4FDAF848"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Addressing these challenges requires consolidating dispersed security alert data into a single pipeline and building an intelligent platform capable of understanding threat context and automatically classifying, analyzing, and reporting risk levels using AI.</w:t>
      </w:r>
    </w:p>
    <w:p w14:paraId="1E73BFBE" w14:textId="77777777" w:rsidR="0015055D" w:rsidRPr="00F43486" w:rsidRDefault="00000000">
      <w:pPr>
        <w:pBdr>
          <w:left w:val="single" w:sz="12" w:space="4" w:color="2E7FD1"/>
        </w:pBdr>
        <w:shd w:val="clear" w:color="auto" w:fill="EBF3FB"/>
        <w:spacing w:before="120" w:after="120"/>
        <w:ind w:left="360" w:right="360"/>
        <w:rPr>
          <w:rFonts w:ascii="Times New Roman" w:hAnsi="Times New Roman" w:cs="Times New Roman"/>
        </w:rPr>
      </w:pPr>
      <w:proofErr w:type="spellStart"/>
      <w:r w:rsidRPr="00F43486">
        <w:rPr>
          <w:rFonts w:ascii="Times New Roman" w:eastAsia="Arial" w:hAnsi="Times New Roman" w:cs="Times New Roman"/>
          <w:color w:val="2C5F8A"/>
          <w:sz w:val="21"/>
          <w:szCs w:val="21"/>
        </w:rPr>
        <w:t>ThreatWatch</w:t>
      </w:r>
      <w:proofErr w:type="spellEnd"/>
      <w:r w:rsidRPr="00F43486">
        <w:rPr>
          <w:rFonts w:ascii="Times New Roman" w:eastAsia="Arial" w:hAnsi="Times New Roman" w:cs="Times New Roman"/>
          <w:color w:val="2C5F8A"/>
          <w:sz w:val="21"/>
          <w:szCs w:val="21"/>
        </w:rPr>
        <w:t xml:space="preserve"> AI is an integrated security response platform that automatically collects and normalizes security alerts, classifies risk levels in real time (P1–P3) via the OpenAI API, and automates escalation and incident logging according to priority.</w:t>
      </w:r>
    </w:p>
    <w:p w14:paraId="598FB0D7"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2. Development Motivation</w:t>
      </w:r>
    </w:p>
    <w:p w14:paraId="7880199E"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The direct motivation for building this platform stems from three recurring pain points consistently observed across security operations environments.</w:t>
      </w:r>
    </w:p>
    <w:p w14:paraId="6563C9B8"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First, the inefficiency of manual alert processing. Security analysts must individually review hundreds of alerts each day and personally determine severity and response priority for each one. Judgment quality varies with analyst experience level, and delayed responses to high-risk threats are a frequent and documented consequence.</w:t>
      </w:r>
    </w:p>
    <w:p w14:paraId="403E7355"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Second, the fragmentation and siloing of threat data. Alerts originating from SIEM logs, network detection outputs, endpoint events, and identity/access management notifications are stored and managed in incompatible formats across disparate systems. Identifying correlated attack indicators across these silos </w:t>
      </w:r>
      <w:r w:rsidRPr="00F43486">
        <w:rPr>
          <w:rFonts w:ascii="Times New Roman" w:eastAsia="Arial" w:hAnsi="Times New Roman" w:cs="Times New Roman"/>
          <w:color w:val="1C1C1C"/>
        </w:rPr>
        <w:lastRenderedPageBreak/>
        <w:t>requires significant time and specialist resources.</w:t>
      </w:r>
    </w:p>
    <w:p w14:paraId="36DB5567"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Third, the absence of automated response orchestration. Even after a threat is detected, downstream actions — notifying the responsible analyst, escalating to the appropriate team, and creating an incident record — are overwhelmingly performed by hand. This squanders the critical golden-hour window for initial containment and introduces inconsistency in incident handling quality.</w:t>
      </w:r>
    </w:p>
    <w:p w14:paraId="17681BE0" w14:textId="02713E06" w:rsidR="0015055D" w:rsidRPr="00F43486" w:rsidRDefault="00000000">
      <w:pPr>
        <w:shd w:val="clear" w:color="auto" w:fill="FFF3E0"/>
        <w:spacing w:before="160"/>
        <w:ind w:left="360" w:right="360"/>
        <w:rPr>
          <w:rFonts w:ascii="Times New Roman" w:hAnsi="Times New Roman" w:cs="Times New Roman"/>
          <w:b/>
          <w:bCs/>
        </w:rPr>
      </w:pPr>
      <w:r w:rsidRPr="00F43486">
        <w:rPr>
          <w:rFonts w:ascii="Apple Color Emoji" w:eastAsia="Arial" w:hAnsi="Apple Color Emoji" w:cs="Apple Color Emoji"/>
          <w:b/>
          <w:bCs/>
          <w:color w:val="E65100"/>
          <w:sz w:val="20"/>
          <w:szCs w:val="20"/>
        </w:rPr>
        <w:t>📌</w:t>
      </w:r>
      <w:r w:rsidRPr="00F43486">
        <w:rPr>
          <w:rFonts w:ascii="Times New Roman" w:eastAsia="Arial" w:hAnsi="Times New Roman" w:cs="Times New Roman"/>
          <w:b/>
          <w:bCs/>
          <w:color w:val="E65100"/>
          <w:sz w:val="20"/>
          <w:szCs w:val="20"/>
        </w:rPr>
        <w:t xml:space="preserve"> Case </w:t>
      </w:r>
      <w:r w:rsidR="00F43486" w:rsidRPr="00F43486">
        <w:rPr>
          <w:rFonts w:ascii="Times New Roman" w:eastAsia="Arial" w:hAnsi="Times New Roman" w:cs="Times New Roman"/>
          <w:b/>
          <w:bCs/>
          <w:color w:val="E65100"/>
          <w:sz w:val="20"/>
          <w:szCs w:val="20"/>
        </w:rPr>
        <w:t xml:space="preserve">Study </w:t>
      </w:r>
      <w:r w:rsidR="0030453A" w:rsidRPr="00F43486">
        <w:rPr>
          <w:rFonts w:ascii="Times New Roman" w:eastAsia="Arial" w:hAnsi="Times New Roman" w:cs="Times New Roman"/>
          <w:b/>
          <w:bCs/>
          <w:color w:val="E65100"/>
          <w:sz w:val="20"/>
          <w:szCs w:val="20"/>
        </w:rPr>
        <w:t>| The</w:t>
      </w:r>
      <w:r w:rsidRPr="00F43486">
        <w:rPr>
          <w:rFonts w:ascii="Times New Roman" w:eastAsia="Arial" w:hAnsi="Times New Roman" w:cs="Times New Roman"/>
          <w:b/>
          <w:bCs/>
          <w:color w:val="E65100"/>
          <w:sz w:val="20"/>
          <w:szCs w:val="20"/>
        </w:rPr>
        <w:t xml:space="preserve"> Structural Failure of Priority Decisioning in the SKT Incident</w:t>
      </w:r>
    </w:p>
    <w:p w14:paraId="1002107B" w14:textId="77777777" w:rsidR="0015055D" w:rsidRPr="00F43486" w:rsidRDefault="00000000">
      <w:pPr>
        <w:pBdr>
          <w:left w:val="single" w:sz="16" w:space="4" w:color="E65100"/>
        </w:pBdr>
        <w:shd w:val="clear" w:color="auto" w:fill="FFF3E0"/>
        <w:spacing w:after="160"/>
        <w:ind w:left="360" w:right="360"/>
        <w:rPr>
          <w:rFonts w:ascii="Times New Roman" w:hAnsi="Times New Roman" w:cs="Times New Roman"/>
        </w:rPr>
      </w:pPr>
      <w:r w:rsidRPr="00F43486">
        <w:rPr>
          <w:rFonts w:ascii="Times New Roman" w:eastAsia="Arial" w:hAnsi="Times New Roman" w:cs="Times New Roman"/>
          <w:color w:val="5D2E00"/>
          <w:sz w:val="21"/>
          <w:szCs w:val="21"/>
        </w:rPr>
        <w:t>The SKT incident timeline is a textbook illustration of what happens when there is no automated priority-decision system. After anomalous traffic was detected on the evening of April 18, more than 24 hours elapsed before the USIM data exfiltration was confirmed internally. During that period, no system existed to immediately classify the threat at P1 (Critical) severity and auto-escalate to decision-makers — resulting in a four-day delay before customers and regulators were notified. The industry-standard expectation of reporting within 24 hours of incident awareness was not met. KISA's incident report was filed with the breach described as 'suspected circumstances' rather than confirmed, compounding confusion in the initial response. The combined effect of insufficient CISO authority and delayed priority decisioning amplified the damage significantly — and serves as a compelling, real-world argument for automated AI-driven risk classification and immediate escalation systems.</w:t>
      </w:r>
    </w:p>
    <w:p w14:paraId="3A3F09B0"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These challenges cannot be solved simply by adding headcount. In an environment of deepening security talent shortages, deploying a smart security operations framework that combines AI with automation is no longer optional — it is a strategic necessity.</w:t>
      </w:r>
    </w:p>
    <w:p w14:paraId="1F6377F6" w14:textId="77777777" w:rsidR="0015055D" w:rsidRPr="00F43486" w:rsidRDefault="00000000">
      <w:pPr>
        <w:spacing w:before="80" w:after="80"/>
        <w:jc w:val="both"/>
        <w:rPr>
          <w:rFonts w:ascii="Times New Roman" w:hAnsi="Times New Roman" w:cs="Times New Roman"/>
        </w:rPr>
      </w:pP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was conceived against this backdrop: to implement an automated workflow that enables high-quality threat detection and rapid response even with constrained security teams.</w:t>
      </w:r>
    </w:p>
    <w:p w14:paraId="45FDD5BC"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 xml:space="preserve">3. Why </w:t>
      </w:r>
      <w:proofErr w:type="spellStart"/>
      <w:r w:rsidRPr="00F43486">
        <w:rPr>
          <w:rFonts w:ascii="Times New Roman" w:hAnsi="Times New Roman" w:cs="Times New Roman"/>
        </w:rPr>
        <w:t>ThreatWatch</w:t>
      </w:r>
      <w:proofErr w:type="spellEnd"/>
      <w:r w:rsidRPr="00F43486">
        <w:rPr>
          <w:rFonts w:ascii="Times New Roman" w:hAnsi="Times New Roman" w:cs="Times New Roman"/>
        </w:rPr>
        <w:t xml:space="preserve"> AI Is Needed</w:t>
      </w:r>
    </w:p>
    <w:p w14:paraId="35FD5E12" w14:textId="77777777" w:rsidR="0015055D" w:rsidRPr="00F43486" w:rsidRDefault="00000000">
      <w:pPr>
        <w:spacing w:before="80" w:after="80"/>
        <w:jc w:val="both"/>
        <w:rPr>
          <w:rFonts w:ascii="Times New Roman" w:hAnsi="Times New Roman" w:cs="Times New Roman"/>
        </w:rPr>
      </w:pP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is more than a workflow automation tool — it is a foundational infrastructure system designed to fundamentally strengthen an organization's security posture.</w:t>
      </w:r>
    </w:p>
    <w:p w14:paraId="540EAB09"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To begin with, the platform delivers standardization and unified management of security alerts. Alert data ingested from diverse sources is normalized within a single workflow pipeline to ensure format consistency. A </w:t>
      </w:r>
      <w:proofErr w:type="spellStart"/>
      <w:r w:rsidRPr="00F43486">
        <w:rPr>
          <w:rFonts w:ascii="Times New Roman" w:eastAsia="Arial" w:hAnsi="Times New Roman" w:cs="Times New Roman"/>
          <w:color w:val="1C1C1C"/>
        </w:rPr>
        <w:t>PreCheck</w:t>
      </w:r>
      <w:proofErr w:type="spellEnd"/>
      <w:r w:rsidRPr="00F43486">
        <w:rPr>
          <w:rFonts w:ascii="Times New Roman" w:eastAsia="Arial" w:hAnsi="Times New Roman" w:cs="Times New Roman"/>
          <w:color w:val="1C1C1C"/>
        </w:rPr>
        <w:t xml:space="preserve"> validation stage automatically inspects each alert for missing required fields, guaranteeing analytical quality before any record enters the processing pipeline.</w:t>
      </w:r>
    </w:p>
    <w:p w14:paraId="51C45195"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The OpenAI API serves as the core analysis engine, enabling context-aware risk assessment far beyond simple rule matching. By evaluating multi-dimensional factors — account privilege level, asset sensitivity, PII involvement, and composite attack indicators — the AI analysis reduces false positive rates and meaningfully improves threat detection accuracy.</w:t>
      </w:r>
    </w:p>
    <w:p w14:paraId="737AAEBF" w14:textId="0CFE74DA" w:rsidR="0015055D" w:rsidRPr="00F43486" w:rsidRDefault="00000000">
      <w:pPr>
        <w:pBdr>
          <w:left w:val="single" w:sz="12" w:space="4" w:color="2E7FD1"/>
        </w:pBdr>
        <w:shd w:val="clear" w:color="auto" w:fill="EBF3FB"/>
        <w:spacing w:before="120" w:after="120"/>
        <w:ind w:left="360" w:right="360"/>
        <w:rPr>
          <w:rFonts w:ascii="Times New Roman" w:hAnsi="Times New Roman" w:cs="Times New Roman"/>
          <w:b/>
          <w:bCs/>
        </w:rPr>
      </w:pPr>
      <w:r w:rsidRPr="00F43486">
        <w:rPr>
          <w:rFonts w:ascii="Times New Roman" w:eastAsia="Arial" w:hAnsi="Times New Roman" w:cs="Times New Roman"/>
          <w:b/>
          <w:bCs/>
          <w:color w:val="2C5F8A"/>
          <w:sz w:val="21"/>
          <w:szCs w:val="21"/>
        </w:rPr>
        <w:t xml:space="preserve">P1 (Critical): Immediate email escalation + Sheets </w:t>
      </w:r>
      <w:r w:rsidR="00F43486" w:rsidRPr="00F43486">
        <w:rPr>
          <w:rFonts w:ascii="Times New Roman" w:eastAsia="Arial" w:hAnsi="Times New Roman" w:cs="Times New Roman"/>
          <w:b/>
          <w:bCs/>
          <w:color w:val="2C5F8A"/>
          <w:sz w:val="21"/>
          <w:szCs w:val="21"/>
        </w:rPr>
        <w:t>logging | P</w:t>
      </w:r>
      <w:r w:rsidRPr="00F43486">
        <w:rPr>
          <w:rFonts w:ascii="Times New Roman" w:eastAsia="Arial" w:hAnsi="Times New Roman" w:cs="Times New Roman"/>
          <w:b/>
          <w:bCs/>
          <w:color w:val="2C5F8A"/>
          <w:sz w:val="21"/>
          <w:szCs w:val="21"/>
        </w:rPr>
        <w:t xml:space="preserve">2 (High): Email escalation + Sheets </w:t>
      </w:r>
      <w:r w:rsidR="00F43486" w:rsidRPr="00F43486">
        <w:rPr>
          <w:rFonts w:ascii="Times New Roman" w:eastAsia="Arial" w:hAnsi="Times New Roman" w:cs="Times New Roman"/>
          <w:b/>
          <w:bCs/>
          <w:color w:val="2C5F8A"/>
          <w:sz w:val="21"/>
          <w:szCs w:val="21"/>
        </w:rPr>
        <w:t>logging | P</w:t>
      </w:r>
      <w:r w:rsidRPr="00F43486">
        <w:rPr>
          <w:rFonts w:ascii="Times New Roman" w:eastAsia="Arial" w:hAnsi="Times New Roman" w:cs="Times New Roman"/>
          <w:b/>
          <w:bCs/>
          <w:color w:val="2C5F8A"/>
          <w:sz w:val="21"/>
          <w:szCs w:val="21"/>
        </w:rPr>
        <w:t>3 (Medium/Low): Sheets logging only</w:t>
      </w:r>
    </w:p>
    <w:p w14:paraId="448ECBA0"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Because response procedures — email escalation and Google Sheets auto-logging — execute automatically based on risk classification, security teams are freed from repetitive administrative work to focus on real threat analysis and containment. This is the core mechanism through which human error is minimized and response velocity is dramatically improved.</w:t>
      </w:r>
    </w:p>
    <w:p w14:paraId="352684BB"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4. Development Objectives</w:t>
      </w:r>
    </w:p>
    <w:p w14:paraId="21BEB7FA"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The platform is built around the following five core objectives.</w:t>
      </w:r>
    </w:p>
    <w:p w14:paraId="2CA4B495" w14:textId="77777777" w:rsidR="0015055D" w:rsidRPr="00F43486" w:rsidRDefault="00000000">
      <w:pPr>
        <w:pStyle w:val="a4"/>
        <w:numPr>
          <w:ilvl w:val="0"/>
          <w:numId w:val="2"/>
        </w:numPr>
        <w:spacing w:before="80" w:after="80"/>
        <w:rPr>
          <w:rFonts w:ascii="Times New Roman" w:hAnsi="Times New Roman" w:cs="Times New Roman"/>
        </w:rPr>
      </w:pPr>
      <w:r w:rsidRPr="00F43486">
        <w:rPr>
          <w:rFonts w:ascii="Times New Roman" w:eastAsia="Arial" w:hAnsi="Times New Roman" w:cs="Times New Roman"/>
          <w:color w:val="1C1C1C"/>
        </w:rPr>
        <w:lastRenderedPageBreak/>
        <w:t>Consolidate security alert data from diverse sources into a single unified workflow to establish a threat data–driven operations environment.</w:t>
      </w:r>
    </w:p>
    <w:p w14:paraId="45B08BE6" w14:textId="77777777" w:rsidR="0015055D" w:rsidRPr="00F43486" w:rsidRDefault="00000000">
      <w:pPr>
        <w:pStyle w:val="a4"/>
        <w:numPr>
          <w:ilvl w:val="0"/>
          <w:numId w:val="2"/>
        </w:numPr>
        <w:spacing w:before="80" w:after="80"/>
        <w:rPr>
          <w:rFonts w:ascii="Times New Roman" w:hAnsi="Times New Roman" w:cs="Times New Roman"/>
        </w:rPr>
      </w:pPr>
      <w:r w:rsidRPr="00F43486">
        <w:rPr>
          <w:rFonts w:ascii="Times New Roman" w:eastAsia="Arial" w:hAnsi="Times New Roman" w:cs="Times New Roman"/>
          <w:color w:val="1C1C1C"/>
        </w:rPr>
        <w:t xml:space="preserve">Ensure alert processing consistency and data reliability through automated </w:t>
      </w:r>
      <w:proofErr w:type="spellStart"/>
      <w:r w:rsidRPr="00F43486">
        <w:rPr>
          <w:rFonts w:ascii="Times New Roman" w:eastAsia="Arial" w:hAnsi="Times New Roman" w:cs="Times New Roman"/>
          <w:color w:val="1C1C1C"/>
        </w:rPr>
        <w:t>PreCheck</w:t>
      </w:r>
      <w:proofErr w:type="spellEnd"/>
      <w:r w:rsidRPr="00F43486">
        <w:rPr>
          <w:rFonts w:ascii="Times New Roman" w:eastAsia="Arial" w:hAnsi="Times New Roman" w:cs="Times New Roman"/>
          <w:color w:val="1C1C1C"/>
        </w:rPr>
        <w:t xml:space="preserve"> validation and normalization.</w:t>
      </w:r>
    </w:p>
    <w:p w14:paraId="20F3D33E" w14:textId="77777777" w:rsidR="0015055D" w:rsidRPr="00F43486" w:rsidRDefault="00000000">
      <w:pPr>
        <w:pStyle w:val="a4"/>
        <w:numPr>
          <w:ilvl w:val="0"/>
          <w:numId w:val="2"/>
        </w:numPr>
        <w:spacing w:before="80" w:after="80"/>
        <w:rPr>
          <w:rFonts w:ascii="Times New Roman" w:hAnsi="Times New Roman" w:cs="Times New Roman"/>
        </w:rPr>
      </w:pPr>
      <w:r w:rsidRPr="00F43486">
        <w:rPr>
          <w:rFonts w:ascii="Times New Roman" w:eastAsia="Arial" w:hAnsi="Times New Roman" w:cs="Times New Roman"/>
          <w:color w:val="1C1C1C"/>
        </w:rPr>
        <w:t>Implement a three-tier automated risk classification system (P1 / P2 / P3) powered by the OpenAI API as the core analysis engine.</w:t>
      </w:r>
    </w:p>
    <w:p w14:paraId="44FBBF73" w14:textId="77777777" w:rsidR="0015055D" w:rsidRPr="00F43486" w:rsidRDefault="00000000">
      <w:pPr>
        <w:pStyle w:val="a4"/>
        <w:numPr>
          <w:ilvl w:val="0"/>
          <w:numId w:val="2"/>
        </w:numPr>
        <w:spacing w:before="80" w:after="80"/>
        <w:rPr>
          <w:rFonts w:ascii="Times New Roman" w:hAnsi="Times New Roman" w:cs="Times New Roman"/>
        </w:rPr>
      </w:pPr>
      <w:r w:rsidRPr="00F43486">
        <w:rPr>
          <w:rFonts w:ascii="Times New Roman" w:eastAsia="Arial" w:hAnsi="Times New Roman" w:cs="Times New Roman"/>
          <w:color w:val="1C1C1C"/>
        </w:rPr>
        <w:t>Maximize response speed through risk-based automatic escalation (email alerts) and Google Sheets auto-logging.</w:t>
      </w:r>
    </w:p>
    <w:p w14:paraId="08EC7506" w14:textId="77777777" w:rsidR="0015055D" w:rsidRPr="00F43486" w:rsidRDefault="00000000">
      <w:pPr>
        <w:pStyle w:val="a4"/>
        <w:numPr>
          <w:ilvl w:val="0"/>
          <w:numId w:val="2"/>
        </w:numPr>
        <w:spacing w:before="80" w:after="80"/>
        <w:rPr>
          <w:rFonts w:ascii="Times New Roman" w:hAnsi="Times New Roman" w:cs="Times New Roman"/>
        </w:rPr>
      </w:pPr>
      <w:r w:rsidRPr="00F43486">
        <w:rPr>
          <w:rFonts w:ascii="Times New Roman" w:eastAsia="Arial" w:hAnsi="Times New Roman" w:cs="Times New Roman"/>
          <w:color w:val="1C1C1C"/>
        </w:rPr>
        <w:t>Design a modular pipeline architecture that supports flexible integration of new data sources and response channels as requirements evolve.</w:t>
      </w:r>
    </w:p>
    <w:p w14:paraId="72521D46"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5. Core Features</w:t>
      </w:r>
    </w:p>
    <w:p w14:paraId="533A0C2D" w14:textId="77777777" w:rsidR="0015055D" w:rsidRPr="00F43486" w:rsidRDefault="00000000">
      <w:pPr>
        <w:spacing w:before="80" w:after="80"/>
        <w:jc w:val="both"/>
        <w:rPr>
          <w:rFonts w:ascii="Times New Roman" w:hAnsi="Times New Roman" w:cs="Times New Roman"/>
        </w:rPr>
      </w:pP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is composed of seven functional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5055D" w:rsidRPr="00F43486" w14:paraId="3D5985A9" w14:textId="77777777">
        <w:trPr>
          <w:tblHeader/>
        </w:trPr>
        <w:tc>
          <w:tcPr>
            <w:tcW w:w="120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74F1FD06"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Module</w:t>
            </w:r>
          </w:p>
        </w:tc>
        <w:tc>
          <w:tcPr>
            <w:tcW w:w="816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0284D7DA"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Description</w:t>
            </w:r>
          </w:p>
        </w:tc>
      </w:tr>
      <w:tr w:rsidR="0015055D" w:rsidRPr="00F43486" w14:paraId="44CC6F98"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2E697878"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01</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1F3F566F" w14:textId="77777777" w:rsidR="0015055D" w:rsidRPr="00F43486" w:rsidRDefault="00000000">
            <w:pPr>
              <w:spacing w:after="40"/>
              <w:rPr>
                <w:rFonts w:ascii="Times New Roman" w:hAnsi="Times New Roman" w:cs="Times New Roman"/>
              </w:rPr>
            </w:pPr>
            <w:r w:rsidRPr="00F43486">
              <w:rPr>
                <w:rFonts w:ascii="Times New Roman" w:eastAsia="Arial" w:hAnsi="Times New Roman" w:cs="Times New Roman"/>
                <w:color w:val="1A3A5C"/>
              </w:rPr>
              <w:t>Alert Builder (</w:t>
            </w:r>
            <w:proofErr w:type="spellStart"/>
            <w:r w:rsidRPr="00F43486">
              <w:rPr>
                <w:rFonts w:ascii="Times New Roman" w:eastAsia="Arial" w:hAnsi="Times New Roman" w:cs="Times New Roman"/>
                <w:color w:val="1A3A5C"/>
              </w:rPr>
              <w:t>AlertBuilder</w:t>
            </w:r>
            <w:proofErr w:type="spellEnd"/>
            <w:r w:rsidRPr="00F43486">
              <w:rPr>
                <w:rFonts w:ascii="Times New Roman" w:eastAsia="Arial" w:hAnsi="Times New Roman" w:cs="Times New Roman"/>
                <w:color w:val="1A3A5C"/>
              </w:rPr>
              <w:t>)</w:t>
            </w:r>
          </w:p>
          <w:p w14:paraId="5BE394B3"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Constructs standardized alert objects from live security events or demo scenario data. Structures core fields — alert ID, severity, asset criticality, user privilege level, PII flag, and attack indicator list — and passes them downstream through the pipeline.</w:t>
            </w:r>
          </w:p>
        </w:tc>
      </w:tr>
      <w:tr w:rsidR="0015055D" w:rsidRPr="00F43486" w14:paraId="76B778AB"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71E1E884"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02</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2A2090B" w14:textId="77777777" w:rsidR="0015055D" w:rsidRPr="00F43486" w:rsidRDefault="00000000">
            <w:pPr>
              <w:spacing w:after="40"/>
              <w:rPr>
                <w:rFonts w:ascii="Times New Roman" w:hAnsi="Times New Roman" w:cs="Times New Roman"/>
              </w:rPr>
            </w:pPr>
            <w:proofErr w:type="spellStart"/>
            <w:r w:rsidRPr="00F43486">
              <w:rPr>
                <w:rFonts w:ascii="Times New Roman" w:eastAsia="Arial" w:hAnsi="Times New Roman" w:cs="Times New Roman"/>
                <w:color w:val="1A3A5C"/>
              </w:rPr>
              <w:t>PreCheck</w:t>
            </w:r>
            <w:proofErr w:type="spellEnd"/>
            <w:r w:rsidRPr="00F43486">
              <w:rPr>
                <w:rFonts w:ascii="Times New Roman" w:eastAsia="Arial" w:hAnsi="Times New Roman" w:cs="Times New Roman"/>
                <w:color w:val="1A3A5C"/>
              </w:rPr>
              <w:t xml:space="preserve"> Validator (</w:t>
            </w:r>
            <w:proofErr w:type="spellStart"/>
            <w:r w:rsidRPr="00F43486">
              <w:rPr>
                <w:rFonts w:ascii="Times New Roman" w:eastAsia="Arial" w:hAnsi="Times New Roman" w:cs="Times New Roman"/>
                <w:color w:val="1A3A5C"/>
              </w:rPr>
              <w:t>PreCheckValidator</w:t>
            </w:r>
            <w:proofErr w:type="spellEnd"/>
            <w:r w:rsidRPr="00F43486">
              <w:rPr>
                <w:rFonts w:ascii="Times New Roman" w:eastAsia="Arial" w:hAnsi="Times New Roman" w:cs="Times New Roman"/>
                <w:color w:val="1A3A5C"/>
              </w:rPr>
              <w:t>)</w:t>
            </w:r>
          </w:p>
          <w:p w14:paraId="1D418C7E"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Automatically inspects incoming alert data for missing required fields and assesses overall data quality. Triggers retry logic or escalation when critical fields are absent, ensuring data integrity before any record enters the analysis pipeline.</w:t>
            </w:r>
          </w:p>
        </w:tc>
      </w:tr>
      <w:tr w:rsidR="0015055D" w:rsidRPr="00F43486" w14:paraId="2762DB9A"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779D201E"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03</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61E62398" w14:textId="77777777" w:rsidR="0015055D" w:rsidRPr="00F43486" w:rsidRDefault="00000000">
            <w:pPr>
              <w:spacing w:after="40"/>
              <w:rPr>
                <w:rFonts w:ascii="Times New Roman" w:hAnsi="Times New Roman" w:cs="Times New Roman"/>
              </w:rPr>
            </w:pPr>
            <w:r w:rsidRPr="00F43486">
              <w:rPr>
                <w:rFonts w:ascii="Times New Roman" w:eastAsia="Arial" w:hAnsi="Times New Roman" w:cs="Times New Roman"/>
                <w:color w:val="1A3A5C"/>
              </w:rPr>
              <w:t>AI Risk Analyzer (</w:t>
            </w:r>
            <w:proofErr w:type="spellStart"/>
            <w:r w:rsidRPr="00F43486">
              <w:rPr>
                <w:rFonts w:ascii="Times New Roman" w:eastAsia="Arial" w:hAnsi="Times New Roman" w:cs="Times New Roman"/>
                <w:color w:val="1A3A5C"/>
              </w:rPr>
              <w:t>AIAnalyzer</w:t>
            </w:r>
            <w:proofErr w:type="spellEnd"/>
            <w:r w:rsidRPr="00F43486">
              <w:rPr>
                <w:rFonts w:ascii="Times New Roman" w:eastAsia="Arial" w:hAnsi="Times New Roman" w:cs="Times New Roman"/>
                <w:color w:val="1A3A5C"/>
              </w:rPr>
              <w:t>)</w:t>
            </w:r>
          </w:p>
          <w:p w14:paraId="54F0726E"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Leverages the OpenAI API to perform comprehensive contextual analysis of alert data and automatically classify risk into P1, P2, or P3. Output includes a risk score (0–100), analytical rationale, recommended actions, a list of missing data fields, and a confidence score.</w:t>
            </w:r>
          </w:p>
        </w:tc>
      </w:tr>
      <w:tr w:rsidR="0015055D" w:rsidRPr="00F43486" w14:paraId="36567DF6"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168F5D2B"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04</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14F5F345" w14:textId="77777777" w:rsidR="0015055D" w:rsidRPr="00F43486" w:rsidRDefault="00000000">
            <w:pPr>
              <w:spacing w:after="40"/>
              <w:rPr>
                <w:rFonts w:ascii="Times New Roman" w:hAnsi="Times New Roman" w:cs="Times New Roman"/>
              </w:rPr>
            </w:pPr>
            <w:r w:rsidRPr="00F43486">
              <w:rPr>
                <w:rFonts w:ascii="Times New Roman" w:eastAsia="Arial" w:hAnsi="Times New Roman" w:cs="Times New Roman"/>
                <w:color w:val="1A3A5C"/>
              </w:rPr>
              <w:t>Payload Normalizer (</w:t>
            </w:r>
            <w:proofErr w:type="spellStart"/>
            <w:r w:rsidRPr="00F43486">
              <w:rPr>
                <w:rFonts w:ascii="Times New Roman" w:eastAsia="Arial" w:hAnsi="Times New Roman" w:cs="Times New Roman"/>
                <w:color w:val="1A3A5C"/>
              </w:rPr>
              <w:t>PayloadNormalizer</w:t>
            </w:r>
            <w:proofErr w:type="spellEnd"/>
            <w:r w:rsidRPr="00F43486">
              <w:rPr>
                <w:rFonts w:ascii="Times New Roman" w:eastAsia="Arial" w:hAnsi="Times New Roman" w:cs="Times New Roman"/>
                <w:color w:val="1A3A5C"/>
              </w:rPr>
              <w:t>)</w:t>
            </w:r>
          </w:p>
          <w:p w14:paraId="3A825DD5"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 xml:space="preserve">Transforms AI analysis output into a standardized payload format suitable for downstream processing — email dispatch and Sheets logging. Handles timestamp assignment, field mapping, and </w:t>
            </w:r>
            <w:proofErr w:type="gramStart"/>
            <w:r w:rsidRPr="00F43486">
              <w:rPr>
                <w:rFonts w:ascii="Times New Roman" w:eastAsia="Arial" w:hAnsi="Times New Roman" w:cs="Times New Roman"/>
                <w:color w:val="1C1C1C"/>
                <w:sz w:val="21"/>
                <w:szCs w:val="21"/>
              </w:rPr>
              <w:t>missing-data</w:t>
            </w:r>
            <w:proofErr w:type="gramEnd"/>
            <w:r w:rsidRPr="00F43486">
              <w:rPr>
                <w:rFonts w:ascii="Times New Roman" w:eastAsia="Arial" w:hAnsi="Times New Roman" w:cs="Times New Roman"/>
                <w:color w:val="1C1C1C"/>
                <w:sz w:val="21"/>
                <w:szCs w:val="21"/>
              </w:rPr>
              <w:t xml:space="preserve"> backfill automatically.</w:t>
            </w:r>
          </w:p>
        </w:tc>
      </w:tr>
      <w:tr w:rsidR="0015055D" w:rsidRPr="00F43486" w14:paraId="54E06358"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2F2B0815"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05</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20E1CC92" w14:textId="77777777" w:rsidR="0015055D" w:rsidRPr="00F43486" w:rsidRDefault="00000000">
            <w:pPr>
              <w:spacing w:after="40"/>
              <w:rPr>
                <w:rFonts w:ascii="Times New Roman" w:hAnsi="Times New Roman" w:cs="Times New Roman"/>
              </w:rPr>
            </w:pPr>
            <w:r w:rsidRPr="00F43486">
              <w:rPr>
                <w:rFonts w:ascii="Times New Roman" w:eastAsia="Arial" w:hAnsi="Times New Roman" w:cs="Times New Roman"/>
                <w:color w:val="1A3A5C"/>
              </w:rPr>
              <w:t>Scenario Switcher (</w:t>
            </w:r>
            <w:proofErr w:type="spellStart"/>
            <w:r w:rsidRPr="00F43486">
              <w:rPr>
                <w:rFonts w:ascii="Times New Roman" w:eastAsia="Arial" w:hAnsi="Times New Roman" w:cs="Times New Roman"/>
                <w:color w:val="1A3A5C"/>
              </w:rPr>
              <w:t>ScenarioSwitcher</w:t>
            </w:r>
            <w:proofErr w:type="spellEnd"/>
            <w:r w:rsidRPr="00F43486">
              <w:rPr>
                <w:rFonts w:ascii="Times New Roman" w:eastAsia="Arial" w:hAnsi="Times New Roman" w:cs="Times New Roman"/>
                <w:color w:val="1A3A5C"/>
              </w:rPr>
              <w:t>)</w:t>
            </w:r>
          </w:p>
          <w:p w14:paraId="1171C6B2"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Enables dynamic switching between P1, P2, and P3 scenarios in demo and testing environments to simulate diverse threat situations. In live operation, real-time alert data flows through unmodified.</w:t>
            </w:r>
          </w:p>
        </w:tc>
      </w:tr>
      <w:tr w:rsidR="0015055D" w:rsidRPr="00F43486" w14:paraId="3532AB97"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3F500827"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06</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7C558A32" w14:textId="77777777" w:rsidR="0015055D" w:rsidRPr="00F43486" w:rsidRDefault="00000000">
            <w:pPr>
              <w:spacing w:after="40"/>
              <w:rPr>
                <w:rFonts w:ascii="Times New Roman" w:hAnsi="Times New Roman" w:cs="Times New Roman"/>
              </w:rPr>
            </w:pPr>
            <w:r w:rsidRPr="00F43486">
              <w:rPr>
                <w:rFonts w:ascii="Times New Roman" w:eastAsia="Arial" w:hAnsi="Times New Roman" w:cs="Times New Roman"/>
                <w:color w:val="1A3A5C"/>
              </w:rPr>
              <w:t>Email Notifier (</w:t>
            </w:r>
            <w:proofErr w:type="spellStart"/>
            <w:r w:rsidRPr="00F43486">
              <w:rPr>
                <w:rFonts w:ascii="Times New Roman" w:eastAsia="Arial" w:hAnsi="Times New Roman" w:cs="Times New Roman"/>
                <w:color w:val="1A3A5C"/>
              </w:rPr>
              <w:t>EmailNotifier</w:t>
            </w:r>
            <w:proofErr w:type="spellEnd"/>
            <w:r w:rsidRPr="00F43486">
              <w:rPr>
                <w:rFonts w:ascii="Times New Roman" w:eastAsia="Arial" w:hAnsi="Times New Roman" w:cs="Times New Roman"/>
                <w:color w:val="1A3A5C"/>
              </w:rPr>
              <w:t>)</w:t>
            </w:r>
          </w:p>
          <w:p w14:paraId="78A38BAF"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Automatically dispatches alert emails to the responsible security team via Gmail SMTP whenever a P1 or P2 threat is detected. Emails include risk level, summary, AI analysis rationale, and recommended actions.</w:t>
            </w:r>
          </w:p>
        </w:tc>
      </w:tr>
      <w:tr w:rsidR="0015055D" w:rsidRPr="00F43486" w14:paraId="102D7980" w14:textId="77777777">
        <w:tc>
          <w:tcPr>
            <w:tcW w:w="1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73ED92CC"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1A3A5C"/>
              </w:rPr>
              <w:t>07</w:t>
            </w:r>
          </w:p>
        </w:tc>
        <w:tc>
          <w:tcPr>
            <w:tcW w:w="81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7C259F3B" w14:textId="77777777" w:rsidR="0015055D" w:rsidRPr="00F43486" w:rsidRDefault="00000000">
            <w:pPr>
              <w:spacing w:after="40"/>
              <w:rPr>
                <w:rFonts w:ascii="Times New Roman" w:hAnsi="Times New Roman" w:cs="Times New Roman"/>
              </w:rPr>
            </w:pPr>
            <w:r w:rsidRPr="00F43486">
              <w:rPr>
                <w:rFonts w:ascii="Times New Roman" w:eastAsia="Arial" w:hAnsi="Times New Roman" w:cs="Times New Roman"/>
                <w:color w:val="1A3A5C"/>
              </w:rPr>
              <w:t>Sheets Logger (</w:t>
            </w:r>
            <w:proofErr w:type="spellStart"/>
            <w:r w:rsidRPr="00F43486">
              <w:rPr>
                <w:rFonts w:ascii="Times New Roman" w:eastAsia="Arial" w:hAnsi="Times New Roman" w:cs="Times New Roman"/>
                <w:color w:val="1A3A5C"/>
              </w:rPr>
              <w:t>GoogleSheetsLogger</w:t>
            </w:r>
            <w:proofErr w:type="spellEnd"/>
            <w:r w:rsidRPr="00F43486">
              <w:rPr>
                <w:rFonts w:ascii="Times New Roman" w:eastAsia="Arial" w:hAnsi="Times New Roman" w:cs="Times New Roman"/>
                <w:color w:val="1A3A5C"/>
              </w:rPr>
              <w:t>)</w:t>
            </w:r>
          </w:p>
          <w:p w14:paraId="4A5A95B1" w14:textId="77777777" w:rsidR="0015055D" w:rsidRPr="00F43486" w:rsidRDefault="00000000">
            <w:pPr>
              <w:jc w:val="both"/>
              <w:rPr>
                <w:rFonts w:ascii="Times New Roman" w:hAnsi="Times New Roman" w:cs="Times New Roman"/>
              </w:rPr>
            </w:pPr>
            <w:r w:rsidRPr="00F43486">
              <w:rPr>
                <w:rFonts w:ascii="Times New Roman" w:eastAsia="Arial" w:hAnsi="Times New Roman" w:cs="Times New Roman"/>
                <w:color w:val="1C1C1C"/>
                <w:sz w:val="21"/>
                <w:szCs w:val="21"/>
              </w:rPr>
              <w:t xml:space="preserve">Automatically records the processing outcome of every alert — regardless of risk tier — to Google Sheets. Systematically stores timestamp, alert ID, risk level, AI analysis results, and </w:t>
            </w:r>
            <w:r w:rsidRPr="00F43486">
              <w:rPr>
                <w:rFonts w:ascii="Times New Roman" w:eastAsia="Arial" w:hAnsi="Times New Roman" w:cs="Times New Roman"/>
                <w:color w:val="1C1C1C"/>
                <w:sz w:val="21"/>
                <w:szCs w:val="21"/>
              </w:rPr>
              <w:lastRenderedPageBreak/>
              <w:t>response action status to build a cumulative incident history database.</w:t>
            </w:r>
          </w:p>
        </w:tc>
      </w:tr>
    </w:tbl>
    <w:p w14:paraId="3B9AE0F1"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lastRenderedPageBreak/>
        <w:t>6. Data Visualization Plan</w:t>
      </w:r>
    </w:p>
    <w:p w14:paraId="3FB4554B"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The platform goes well beyond a raw alert processing pipeline — it enhances decision-making support through intuitive visualizations that make security operations status immediately comprehensible.</w:t>
      </w:r>
    </w:p>
    <w:p w14:paraId="0438ECA0"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6-1. Real-Time Threat Dashboard</w:t>
      </w:r>
    </w:p>
    <w:p w14:paraId="16DA6974"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A web-based dashboard delivers real-time card and chart views of risk-tier distribution (P1/P2/P3) across processed alerts, hourly alert volume trends, and AI analysis confidence score distributions. Security teams gain an at-a-glance situational picture and can react immediately to shifts in key indicators.</w:t>
      </w:r>
    </w:p>
    <w:p w14:paraId="540C4AE0"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6-2. Risk-Tier Alert Status Visualization</w:t>
      </w:r>
    </w:p>
    <w:p w14:paraId="76A15501"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Alert status for each tier — P1 (Critical), P2 (High), and P3 (Medium/Low) — is rendered as color-coded card UI elements. Each card displays cumulative count, alerts in the past 24 hours, and average handling time, enabling intuitive recognition of threat severity </w:t>
      </w:r>
      <w:proofErr w:type="gramStart"/>
      <w:r w:rsidRPr="00F43486">
        <w:rPr>
          <w:rFonts w:ascii="Times New Roman" w:eastAsia="Arial" w:hAnsi="Times New Roman" w:cs="Times New Roman"/>
          <w:color w:val="1C1C1C"/>
        </w:rPr>
        <w:t>at a glance</w:t>
      </w:r>
      <w:proofErr w:type="gramEnd"/>
      <w:r w:rsidRPr="00F43486">
        <w:rPr>
          <w:rFonts w:ascii="Times New Roman" w:eastAsia="Arial" w:hAnsi="Times New Roman" w:cs="Times New Roman"/>
          <w:color w:val="1C1C1C"/>
        </w:rPr>
        <w:t>.</w:t>
      </w:r>
    </w:p>
    <w:p w14:paraId="2646FB34"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6-3. AI Analysis Detail View</w:t>
      </w:r>
    </w:p>
    <w:p w14:paraId="0C1FCCB1"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AI analysis results for individual alerts — risk score, rationale, recommended actions, and confidence — are presented in a structured detail panel. Attack indicator lists and missing-data fields are displayed alongside, enabling security analysts to quickly understand and review the basis for the AI's assessment.</w:t>
      </w:r>
    </w:p>
    <w:p w14:paraId="3AFC4AC3"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6-4. Incident History Trend Analysis</w:t>
      </w:r>
    </w:p>
    <w:p w14:paraId="7BCCF7F9"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Threat trend charts are generated from the cumulative alert history stored in Google Sheets, displaying time-series line graphs of incident volume. Analysts can identify windows of surge activity for specific incident types, track shifts in risk-tier distribution, and monitor AI detection accuracy trends — enabling early recognition of emerging threat patterns.</w:t>
      </w:r>
    </w:p>
    <w:p w14:paraId="01520332"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6-5. Demo Scenario Visualization</w:t>
      </w:r>
    </w:p>
    <w:p w14:paraId="425152AE"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More than 15 pre-defined demo scenarios — credential stuffing, data exfiltration, insider threat, ransomware deployment, and more — are presented as interactive scenario cards. Executing each scenario renders the full workflow processing results in real time, enabling intuitive demonstration of the platform's detection capabilities and response procedures.</w:t>
      </w:r>
    </w:p>
    <w:p w14:paraId="44DDBBEC"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7. Technology &amp; Architecture</w:t>
      </w:r>
    </w:p>
    <w:p w14:paraId="097F2275" w14:textId="77777777" w:rsidR="0015055D" w:rsidRPr="00F43486" w:rsidRDefault="00000000">
      <w:pPr>
        <w:spacing w:before="80" w:after="80"/>
        <w:jc w:val="both"/>
        <w:rPr>
          <w:rFonts w:ascii="Times New Roman" w:hAnsi="Times New Roman" w:cs="Times New Roman"/>
        </w:rPr>
      </w:pP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is built on a modular pipeline architecture centered on JavaScript. Each processing stage is an independent module, yielding high maintainability and extensibility.</w:t>
      </w:r>
    </w:p>
    <w:p w14:paraId="6D598E2F"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7-1. Core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80"/>
        <w:gridCol w:w="3680"/>
      </w:tblGrid>
      <w:tr w:rsidR="0015055D" w:rsidRPr="00F43486" w14:paraId="05583F3F" w14:textId="77777777">
        <w:trPr>
          <w:tblHeader/>
        </w:trPr>
        <w:tc>
          <w:tcPr>
            <w:tcW w:w="240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tcPr>
          <w:p w14:paraId="1FB09D4F"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FFFFFF"/>
                <w:sz w:val="21"/>
                <w:szCs w:val="21"/>
              </w:rPr>
              <w:lastRenderedPageBreak/>
              <w:t>Layer</w:t>
            </w:r>
          </w:p>
        </w:tc>
        <w:tc>
          <w:tcPr>
            <w:tcW w:w="328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tcPr>
          <w:p w14:paraId="558F9951"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FFFFFF"/>
                <w:sz w:val="21"/>
                <w:szCs w:val="21"/>
              </w:rPr>
              <w:t>Technology</w:t>
            </w:r>
          </w:p>
        </w:tc>
        <w:tc>
          <w:tcPr>
            <w:tcW w:w="368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tcPr>
          <w:p w14:paraId="00F9AC6B"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FFFFFF"/>
                <w:sz w:val="21"/>
                <w:szCs w:val="21"/>
              </w:rPr>
              <w:t>Role</w:t>
            </w:r>
          </w:p>
        </w:tc>
      </w:tr>
      <w:tr w:rsidR="0015055D" w:rsidRPr="00F43486" w14:paraId="0CAC0287"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257EF41C"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AI Analysis Engine</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12679933"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OpenAI API</w:t>
            </w:r>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2B6CEC25"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Context-aware automated risk classification (P1/P2/P3)</w:t>
            </w:r>
          </w:p>
        </w:tc>
      </w:tr>
      <w:tr w:rsidR="0015055D" w:rsidRPr="00F43486" w14:paraId="26578972"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3DE99DEB"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Backend Runtime</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465C0A4A"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JavaScript (Node.js)</w:t>
            </w:r>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540386CF"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End-to-end workflow pipeline processing</w:t>
            </w:r>
          </w:p>
        </w:tc>
      </w:tr>
      <w:tr w:rsidR="0015055D" w:rsidRPr="00F43486" w14:paraId="7FA51826"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07409084"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Escalation</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52F4D0F9"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Gmail SMTP</w:t>
            </w:r>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1501C311"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Automated email alerts for P1 &amp; P2 threats</w:t>
            </w:r>
          </w:p>
        </w:tc>
      </w:tr>
      <w:tr w:rsidR="0015055D" w:rsidRPr="00F43486" w14:paraId="172CB14B"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7B9C53C0"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Data Logging</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3745E6CF"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Google Sheets API</w:t>
            </w:r>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0FB468FF"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Automatic incident history storage and accumulation</w:t>
            </w:r>
          </w:p>
        </w:tc>
      </w:tr>
      <w:tr w:rsidR="0015055D" w:rsidRPr="00F43486" w14:paraId="48B22250"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289A35A2"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Config Management</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3F0841D9"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Environment Variables</w:t>
            </w:r>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3AD2EBF0"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Secure management of API keys and credentials</w:t>
            </w:r>
          </w:p>
        </w:tc>
      </w:tr>
      <w:tr w:rsidR="0015055D" w:rsidRPr="00F43486" w14:paraId="1A8660E4"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74DB45E1"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Frontend</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1B14BB62"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Next.js / React</w:t>
            </w:r>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05654EA2"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Real-time dashboard and demo scenario visualization</w:t>
            </w:r>
          </w:p>
        </w:tc>
      </w:tr>
      <w:tr w:rsidR="0015055D" w:rsidRPr="00F43486" w14:paraId="1FA79BD4" w14:textId="77777777">
        <w:tc>
          <w:tcPr>
            <w:tcW w:w="24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tcPr>
          <w:p w14:paraId="303FBB9C"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Deployment</w:t>
            </w:r>
          </w:p>
        </w:tc>
        <w:tc>
          <w:tcPr>
            <w:tcW w:w="32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180D0CAB" w14:textId="77777777" w:rsidR="0015055D" w:rsidRPr="00F43486" w:rsidRDefault="00000000">
            <w:pPr>
              <w:rPr>
                <w:rFonts w:ascii="Times New Roman" w:hAnsi="Times New Roman" w:cs="Times New Roman"/>
              </w:rPr>
            </w:pPr>
            <w:proofErr w:type="spellStart"/>
            <w:r w:rsidRPr="00F43486">
              <w:rPr>
                <w:rFonts w:ascii="Times New Roman" w:eastAsia="Arial" w:hAnsi="Times New Roman" w:cs="Times New Roman"/>
                <w:color w:val="1C1C1C"/>
                <w:sz w:val="21"/>
                <w:szCs w:val="21"/>
              </w:rPr>
              <w:t>Vercel</w:t>
            </w:r>
            <w:proofErr w:type="spellEnd"/>
          </w:p>
        </w:tc>
        <w:tc>
          <w:tcPr>
            <w:tcW w:w="368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tcPr>
          <w:p w14:paraId="47ABAA0D"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High-availability web service via global CDN</w:t>
            </w:r>
          </w:p>
        </w:tc>
      </w:tr>
    </w:tbl>
    <w:p w14:paraId="7C11C517" w14:textId="77777777" w:rsidR="0015055D" w:rsidRPr="00F43486" w:rsidRDefault="0015055D">
      <w:pPr>
        <w:spacing w:before="200"/>
        <w:rPr>
          <w:rFonts w:ascii="Times New Roman" w:hAnsi="Times New Roman" w:cs="Times New Roman"/>
        </w:rPr>
      </w:pPr>
    </w:p>
    <w:p w14:paraId="50C30295"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7-2. Workflow Processing Stages</w:t>
      </w:r>
    </w:p>
    <w:p w14:paraId="6446F84D"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Security alerts are automatically analyzed and actioned through a nine-stage processing pipeline: Alert Build (Step 02) → </w:t>
      </w:r>
      <w:proofErr w:type="spellStart"/>
      <w:r w:rsidRPr="00F43486">
        <w:rPr>
          <w:rFonts w:ascii="Times New Roman" w:eastAsia="Arial" w:hAnsi="Times New Roman" w:cs="Times New Roman"/>
          <w:color w:val="1C1C1C"/>
        </w:rPr>
        <w:t>PreCheck</w:t>
      </w:r>
      <w:proofErr w:type="spellEnd"/>
      <w:r w:rsidRPr="00F43486">
        <w:rPr>
          <w:rFonts w:ascii="Times New Roman" w:eastAsia="Arial" w:hAnsi="Times New Roman" w:cs="Times New Roman"/>
          <w:color w:val="1C1C1C"/>
        </w:rPr>
        <w:t xml:space="preserve"> Validation (Step 03) → AI Risk Assessment (Step 04) → Payload Normalization (Step 07) → Scenario Switching (Step 08) → Risk Decision (Step 09) → Email Escalation (Step 10, conditional) → Google Sheets Logging (Step 11).</w:t>
      </w:r>
    </w:p>
    <w:p w14:paraId="11B08A93"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7-3. Demo and Live Operating Modes</w:t>
      </w:r>
    </w:p>
    <w:p w14:paraId="3CC0F2C2"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The DEMO_MODE configuration switch enables full end-to-end workflow validation against 15+ pre-defined scenarios without connecting to a live security environment. Scenarios include credential stuffing (P1), data exfiltration (P1), insider threat (P2), ransomware deployment (P1), privilege abuse (P2), and misconfiguration (P3), among others.</w:t>
      </w:r>
    </w:p>
    <w:p w14:paraId="512DCFA5"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8. Expected Outcomes</w:t>
      </w:r>
    </w:p>
    <w:p w14:paraId="6583DE9B"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Deployment of the </w:t>
      </w: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platform is expected to deliver the following measurable improvements across security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60"/>
        <w:gridCol w:w="4800"/>
      </w:tblGrid>
      <w:tr w:rsidR="0015055D" w:rsidRPr="00F43486" w14:paraId="3EAF9752" w14:textId="77777777">
        <w:trPr>
          <w:tblHeader/>
        </w:trPr>
        <w:tc>
          <w:tcPr>
            <w:tcW w:w="280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0EFFCF35"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Outcome</w:t>
            </w:r>
          </w:p>
        </w:tc>
        <w:tc>
          <w:tcPr>
            <w:tcW w:w="176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06BCD124"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Target</w:t>
            </w:r>
          </w:p>
        </w:tc>
        <w:tc>
          <w:tcPr>
            <w:tcW w:w="480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14AFFDFD"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Detail</w:t>
            </w:r>
          </w:p>
        </w:tc>
      </w:tr>
      <w:tr w:rsidR="0015055D" w:rsidRPr="00F43486" w14:paraId="0C93DBCA" w14:textId="77777777">
        <w:tc>
          <w:tcPr>
            <w:tcW w:w="28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714CF868"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Alert Triage &amp; Processing Time</w:t>
            </w:r>
          </w:p>
        </w:tc>
        <w:tc>
          <w:tcPr>
            <w:tcW w:w="17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30E2A2E5"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2E7FD1"/>
                <w:sz w:val="21"/>
                <w:szCs w:val="21"/>
              </w:rPr>
              <w:t>70–85% reduction</w:t>
            </w:r>
          </w:p>
        </w:tc>
        <w:tc>
          <w:tcPr>
            <w:tcW w:w="4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1900170"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AI auto-classification eliminates manual review overhead. Per-alert handling time projected to drop from 20–30 min to 2–5 min.</w:t>
            </w:r>
          </w:p>
        </w:tc>
      </w:tr>
      <w:tr w:rsidR="0015055D" w:rsidRPr="00F43486" w14:paraId="12DE7029" w14:textId="77777777">
        <w:tc>
          <w:tcPr>
            <w:tcW w:w="28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1F638D68"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Escalation Lag Reduction</w:t>
            </w:r>
          </w:p>
        </w:tc>
        <w:tc>
          <w:tcPr>
            <w:tcW w:w="17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49349686"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2E7FD1"/>
                <w:sz w:val="21"/>
                <w:szCs w:val="21"/>
              </w:rPr>
              <w:t>90%+ reduction</w:t>
            </w:r>
          </w:p>
        </w:tc>
        <w:tc>
          <w:tcPr>
            <w:tcW w:w="4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17F7CAB"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 xml:space="preserve">P1 threat detection to email dispatch completed within minutes automatically. Eliminates multi-day </w:t>
            </w:r>
            <w:r w:rsidRPr="00F43486">
              <w:rPr>
                <w:rFonts w:ascii="Times New Roman" w:eastAsia="Arial" w:hAnsi="Times New Roman" w:cs="Times New Roman"/>
                <w:color w:val="1C1C1C"/>
                <w:sz w:val="21"/>
                <w:szCs w:val="21"/>
              </w:rPr>
              <w:lastRenderedPageBreak/>
              <w:t>response gaps seen in incidents like the SKT breach.</w:t>
            </w:r>
          </w:p>
        </w:tc>
      </w:tr>
      <w:tr w:rsidR="0015055D" w:rsidRPr="00F43486" w14:paraId="700AC44E" w14:textId="77777777">
        <w:tc>
          <w:tcPr>
            <w:tcW w:w="28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7A8185AC"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lastRenderedPageBreak/>
              <w:t>Incident Logging Gaps</w:t>
            </w:r>
          </w:p>
        </w:tc>
        <w:tc>
          <w:tcPr>
            <w:tcW w:w="17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55F20657"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2E7FD1"/>
                <w:sz w:val="21"/>
                <w:szCs w:val="21"/>
              </w:rPr>
              <w:t>50–70% reduction</w:t>
            </w:r>
          </w:p>
        </w:tc>
        <w:tc>
          <w:tcPr>
            <w:tcW w:w="4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40EA1A96"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Google Sheets auto-logging resolves manual entry omissions. Improves completeness and trustworthiness of the incident history database.</w:t>
            </w:r>
          </w:p>
        </w:tc>
      </w:tr>
      <w:tr w:rsidR="0015055D" w:rsidRPr="00F43486" w14:paraId="175C2006" w14:textId="77777777">
        <w:tc>
          <w:tcPr>
            <w:tcW w:w="28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6819E00A"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False Positive Rate</w:t>
            </w:r>
          </w:p>
        </w:tc>
        <w:tc>
          <w:tcPr>
            <w:tcW w:w="17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43B4DBA4"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2E7FD1"/>
                <w:sz w:val="21"/>
                <w:szCs w:val="21"/>
              </w:rPr>
              <w:t>30–50% reduction</w:t>
            </w:r>
          </w:p>
        </w:tc>
        <w:tc>
          <w:tcPr>
            <w:tcW w:w="4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C5AEDA9"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Multi-dimensional AI context analysis expected to reduce false positive rates compared to rule-only detection baselines.</w:t>
            </w:r>
          </w:p>
        </w:tc>
      </w:tr>
      <w:tr w:rsidR="0015055D" w:rsidRPr="00F43486" w14:paraId="23FEBB7F" w14:textId="77777777">
        <w:tc>
          <w:tcPr>
            <w:tcW w:w="28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44453F6D"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High-Value Security Work Focus</w:t>
            </w:r>
          </w:p>
        </w:tc>
        <w:tc>
          <w:tcPr>
            <w:tcW w:w="17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2F9F09BF"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2E7FD1"/>
                <w:sz w:val="21"/>
                <w:szCs w:val="21"/>
              </w:rPr>
              <w:t>Significantly improved</w:t>
            </w:r>
          </w:p>
        </w:tc>
        <w:tc>
          <w:tcPr>
            <w:tcW w:w="4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345B35D"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Automating repetitive alert review and logging frees security team capacity for genuine threat investigation and strategic analysis.</w:t>
            </w:r>
          </w:p>
        </w:tc>
      </w:tr>
    </w:tbl>
    <w:p w14:paraId="7E6BC044" w14:textId="77777777" w:rsidR="0015055D" w:rsidRPr="00F43486" w:rsidRDefault="0015055D">
      <w:pPr>
        <w:spacing w:before="200"/>
        <w:rPr>
          <w:rFonts w:ascii="Times New Roman" w:hAnsi="Times New Roman" w:cs="Times New Roman"/>
        </w:rPr>
      </w:pPr>
    </w:p>
    <w:p w14:paraId="06BBEC57"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Sixth, the platform represents a strategic asset: the acquisition of AI-driven security automation capability. Responding to high-volume security events, maintaining 24/7 monitoring, and guaranteeing consistent response quality are goals that cannot be achieved by headcount alone. </w:t>
      </w: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enables organizations to operate an enterprise-grade threat response capability with minimal dedicated staff — elevating the organization's overall security maturity by a meaningful step.</w:t>
      </w:r>
    </w:p>
    <w:p w14:paraId="72666DD7"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Seventh, the modular architecture enables new threat types, data sources (SIEM, EDR, cloud logs, etc.), and response channels (Slack, Jira, PagerDuty, etc.) to be integrated with minimal friction. This guarantees long-term extensibility in the face of an evolving threat landscape and establishes the foundation for delivering strong ROI relative to initial investment.</w:t>
      </w:r>
    </w:p>
    <w:p w14:paraId="5E90BFB3"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9. Conclusion</w:t>
      </w:r>
    </w:p>
    <w:p w14:paraId="721713C3" w14:textId="77777777" w:rsidR="0015055D" w:rsidRPr="00F43486" w:rsidRDefault="00000000">
      <w:pPr>
        <w:spacing w:before="80" w:after="80"/>
        <w:jc w:val="both"/>
        <w:rPr>
          <w:rFonts w:ascii="Times New Roman" w:hAnsi="Times New Roman" w:cs="Times New Roman"/>
        </w:rPr>
      </w:pP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is not a simple security automation script — it is a next-generation security operations platform that restructures an organization's threat detection, classification, and response capabilities around an AI-first model.</w:t>
      </w:r>
    </w:p>
    <w:p w14:paraId="7A5E0298"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As the 2025 SKT USIM data breach demonstrated, the variable that determines breach impact is not detection itself, but how swiftly risk severity can be classified and how effectively the right decision-makers are escalated to after detection occurs. </w:t>
      </w: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fills precisely that gap through automation, directly strengthening an organization's real-world incident response capability.</w:t>
      </w:r>
    </w:p>
    <w:p w14:paraId="03966A7F"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Furthermore, the platform becomes progressively more valuable as operations accumulate — building an incident history database that supports increasingly sophisticated threat pattern analysis, detection rule optimization, and security strategy development over time.</w:t>
      </w:r>
    </w:p>
    <w:p w14:paraId="3C80458E" w14:textId="77777777" w:rsidR="0015055D" w:rsidRPr="00F43486" w:rsidRDefault="00000000">
      <w:pPr>
        <w:pBdr>
          <w:left w:val="single" w:sz="12" w:space="4" w:color="2E7FD1"/>
        </w:pBdr>
        <w:shd w:val="clear" w:color="auto" w:fill="EBF3FB"/>
        <w:spacing w:before="120" w:after="120"/>
        <w:ind w:left="360" w:right="360"/>
        <w:rPr>
          <w:rFonts w:ascii="Times New Roman" w:hAnsi="Times New Roman" w:cs="Times New Roman"/>
          <w:b/>
          <w:bCs/>
        </w:rPr>
      </w:pPr>
      <w:proofErr w:type="spellStart"/>
      <w:r w:rsidRPr="00F43486">
        <w:rPr>
          <w:rFonts w:ascii="Times New Roman" w:eastAsia="Arial" w:hAnsi="Times New Roman" w:cs="Times New Roman"/>
          <w:b/>
          <w:bCs/>
          <w:color w:val="2C5F8A"/>
          <w:sz w:val="21"/>
          <w:szCs w:val="21"/>
        </w:rPr>
        <w:t>ThreatWatch</w:t>
      </w:r>
      <w:proofErr w:type="spellEnd"/>
      <w:r w:rsidRPr="00F43486">
        <w:rPr>
          <w:rFonts w:ascii="Times New Roman" w:eastAsia="Arial" w:hAnsi="Times New Roman" w:cs="Times New Roman"/>
          <w:b/>
          <w:bCs/>
          <w:color w:val="2C5F8A"/>
          <w:sz w:val="21"/>
          <w:szCs w:val="21"/>
        </w:rPr>
        <w:t xml:space="preserve"> AI is an intelligent platform whose value grows as the threat landscape evolves — a strategic investment that simultaneously advances organizational security maturity and maximizes operational efficiency.</w:t>
      </w:r>
    </w:p>
    <w:p w14:paraId="1FF93400" w14:textId="77777777" w:rsidR="0015055D" w:rsidRPr="00F43486" w:rsidRDefault="00000000">
      <w:pPr>
        <w:pStyle w:val="1"/>
        <w:pBdr>
          <w:bottom w:val="single" w:sz="6" w:space="1" w:color="2E7FD1"/>
        </w:pBdr>
        <w:rPr>
          <w:rFonts w:ascii="Times New Roman" w:hAnsi="Times New Roman" w:cs="Times New Roman"/>
        </w:rPr>
      </w:pPr>
      <w:r w:rsidRPr="00F43486">
        <w:rPr>
          <w:rFonts w:ascii="Times New Roman" w:hAnsi="Times New Roman" w:cs="Times New Roman"/>
        </w:rPr>
        <w:t>10. Target Customers</w:t>
      </w:r>
    </w:p>
    <w:p w14:paraId="364CAE8E" w14:textId="77777777" w:rsidR="0015055D" w:rsidRPr="00F43486" w:rsidRDefault="00000000">
      <w:pPr>
        <w:spacing w:before="80" w:after="80"/>
        <w:jc w:val="both"/>
        <w:rPr>
          <w:rFonts w:ascii="Times New Roman" w:hAnsi="Times New Roman" w:cs="Times New Roman"/>
        </w:rPr>
      </w:pP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 is designed for any organization that processes significant alert volumes and places a premium on rapid risk classification and timely escalation. The following customer segments are expected to realize the strongest return on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15055D" w:rsidRPr="00F43486" w14:paraId="5B912CF3" w14:textId="77777777">
        <w:trPr>
          <w:tblHeader/>
        </w:trPr>
        <w:tc>
          <w:tcPr>
            <w:tcW w:w="220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36D14D29"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lastRenderedPageBreak/>
              <w:t>Segment</w:t>
            </w:r>
          </w:p>
        </w:tc>
        <w:tc>
          <w:tcPr>
            <w:tcW w:w="280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1689F3FD"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Representative Examples</w:t>
            </w:r>
          </w:p>
        </w:tc>
        <w:tc>
          <w:tcPr>
            <w:tcW w:w="4360" w:type="dxa"/>
            <w:tcBorders>
              <w:top w:val="single" w:sz="1" w:space="0" w:color="2E7FD1"/>
              <w:left w:val="single" w:sz="1" w:space="0" w:color="2E7FD1"/>
              <w:bottom w:val="single" w:sz="1" w:space="0" w:color="2E7FD1"/>
              <w:right w:val="single" w:sz="1" w:space="0" w:color="2E7FD1"/>
            </w:tcBorders>
            <w:shd w:val="clear" w:color="auto" w:fill="1A3A5C"/>
            <w:tcMar>
              <w:top w:w="100" w:type="dxa"/>
              <w:left w:w="160" w:type="dxa"/>
              <w:bottom w:w="100" w:type="dxa"/>
              <w:right w:w="160" w:type="dxa"/>
            </w:tcMar>
            <w:vAlign w:val="center"/>
          </w:tcPr>
          <w:p w14:paraId="4561FF6F" w14:textId="77777777" w:rsidR="0015055D" w:rsidRPr="00F43486" w:rsidRDefault="00000000">
            <w:pPr>
              <w:jc w:val="center"/>
              <w:rPr>
                <w:rFonts w:ascii="Times New Roman" w:hAnsi="Times New Roman" w:cs="Times New Roman"/>
              </w:rPr>
            </w:pPr>
            <w:r w:rsidRPr="00F43486">
              <w:rPr>
                <w:rFonts w:ascii="Times New Roman" w:eastAsia="Arial" w:hAnsi="Times New Roman" w:cs="Times New Roman"/>
                <w:color w:val="FFFFFF"/>
                <w:sz w:val="21"/>
                <w:szCs w:val="21"/>
              </w:rPr>
              <w:t>Core Adoption Driver</w:t>
            </w:r>
          </w:p>
        </w:tc>
      </w:tr>
      <w:tr w:rsidR="0015055D" w:rsidRPr="00F43486" w14:paraId="733651C0"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6B764822"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Telecom &amp; Critical Infrastructure</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33BA22BC"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Mobile carriers, ISPs, data center operators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6D34CCF"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Organizations managing subscriber data at the scale of the SKT incident require immediate P1 classification and escalation infrastructure for HSS and core network environments.</w:t>
            </w:r>
          </w:p>
        </w:tc>
      </w:tr>
      <w:tr w:rsidR="0015055D" w:rsidRPr="00F43486" w14:paraId="1BA6A570"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05EB2791"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Financial Services &amp; Fintech</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2959A00C"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Banks, brokerages, insurers, payment platforms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6E5DB2F0"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Account takeover, suspicious transactions, and PII exfiltration events are high-frequency risks; regulatory mandates require rapid breach notification, making automated escalation essential.</w:t>
            </w:r>
          </w:p>
        </w:tc>
      </w:tr>
      <w:tr w:rsidR="0015055D" w:rsidRPr="00F43486" w14:paraId="66070B77"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63258417"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Government, Defense &amp; Research</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31494E5B"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Government agencies, national labs, defense contractors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644FD764"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High exposure to sophisticated APT campaigns combined with chronic security staffing shortages makes AI-driven auto-classification a force multiplier for constrained teams.</w:t>
            </w:r>
          </w:p>
        </w:tc>
      </w:tr>
      <w:tr w:rsidR="0015055D" w:rsidRPr="00F43486" w14:paraId="106ECA53"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374FC2E7"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IT, Cloud &amp; SaaS Providers</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9F4D643"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Cloud service providers, MSPs, platform companies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10CC809D"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Multi-tenant environments generate security events at scale; real-time risk classification and automated logging are prerequisites for meeting per-customer SLA commitments.</w:t>
            </w:r>
          </w:p>
        </w:tc>
      </w:tr>
      <w:tr w:rsidR="0015055D" w:rsidRPr="00F43486" w14:paraId="6836CB81"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055489FA"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Healthcare &amp; Life Sciences</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173DFBA9"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Hospital systems, health IT operators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3FEC52F1"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The extreme sensitivity of patient records (PII and PHI) makes immediate P1 classification and automated analyst notification critical for any suspected data exfiltration event.</w:t>
            </w:r>
          </w:p>
        </w:tc>
      </w:tr>
      <w:tr w:rsidR="0015055D" w:rsidRPr="00F43486" w14:paraId="7A290039"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1929F98B"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Manufacturing &amp; OT Environments</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7A570FA0"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Smart factory and industrial automation operators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78FF6DEC"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Growing IT-OT convergence increases ransomware and unauthorized access exposure; rapid risk assessment before threats propagate to physical systems is a priority.</w:t>
            </w:r>
          </w:p>
        </w:tc>
      </w:tr>
      <w:tr w:rsidR="0015055D" w:rsidRPr="00F43486" w14:paraId="549B847C" w14:textId="77777777">
        <w:tc>
          <w:tcPr>
            <w:tcW w:w="2200" w:type="dxa"/>
            <w:tcBorders>
              <w:top w:val="single" w:sz="1" w:space="0" w:color="D0E4F5"/>
              <w:left w:val="single" w:sz="1" w:space="0" w:color="D0E4F5"/>
              <w:bottom w:val="single" w:sz="1" w:space="0" w:color="D0E4F5"/>
              <w:right w:val="single" w:sz="1" w:space="0" w:color="D0E4F5"/>
            </w:tcBorders>
            <w:shd w:val="clear" w:color="auto" w:fill="EBF3FB"/>
            <w:tcMar>
              <w:top w:w="100" w:type="dxa"/>
              <w:left w:w="160" w:type="dxa"/>
              <w:bottom w:w="100" w:type="dxa"/>
              <w:right w:w="160" w:type="dxa"/>
            </w:tcMar>
            <w:vAlign w:val="center"/>
          </w:tcPr>
          <w:p w14:paraId="11FA96E7"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A3A5C"/>
                <w:sz w:val="21"/>
                <w:szCs w:val="21"/>
              </w:rPr>
              <w:t>Mid-Market &amp; SMBs (via MSSP)</w:t>
            </w:r>
          </w:p>
        </w:tc>
        <w:tc>
          <w:tcPr>
            <w:tcW w:w="280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557BC9B3"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Organizations without dedicated SOC teams</w:t>
            </w:r>
          </w:p>
        </w:tc>
        <w:tc>
          <w:tcPr>
            <w:tcW w:w="4360" w:type="dxa"/>
            <w:tcBorders>
              <w:top w:val="single" w:sz="1" w:space="0" w:color="D0E4F5"/>
              <w:left w:val="single" w:sz="1" w:space="0" w:color="D0E4F5"/>
              <w:bottom w:val="single" w:sz="1" w:space="0" w:color="D0E4F5"/>
              <w:right w:val="single" w:sz="1" w:space="0" w:color="D0E4F5"/>
            </w:tcBorders>
            <w:shd w:val="clear" w:color="auto" w:fill="FFFFFF"/>
            <w:tcMar>
              <w:top w:w="100" w:type="dxa"/>
              <w:left w:w="160" w:type="dxa"/>
              <w:bottom w:w="100" w:type="dxa"/>
              <w:right w:w="160" w:type="dxa"/>
            </w:tcMar>
            <w:vAlign w:val="center"/>
          </w:tcPr>
          <w:p w14:paraId="08F5B132" w14:textId="77777777" w:rsidR="0015055D" w:rsidRPr="00F43486" w:rsidRDefault="00000000">
            <w:pPr>
              <w:rPr>
                <w:rFonts w:ascii="Times New Roman" w:hAnsi="Times New Roman" w:cs="Times New Roman"/>
              </w:rPr>
            </w:pPr>
            <w:r w:rsidRPr="00F43486">
              <w:rPr>
                <w:rFonts w:ascii="Times New Roman" w:eastAsia="Arial" w:hAnsi="Times New Roman" w:cs="Times New Roman"/>
                <w:color w:val="1C1C1C"/>
                <w:sz w:val="21"/>
                <w:szCs w:val="21"/>
              </w:rPr>
              <w:t>AI-driven auto-classification and immediate email notification enable small IT teams to operate an enterprise-grade threat response capability without specialist security staff.</w:t>
            </w:r>
          </w:p>
        </w:tc>
      </w:tr>
    </w:tbl>
    <w:p w14:paraId="6D366129" w14:textId="77777777" w:rsidR="0015055D" w:rsidRPr="00F43486" w:rsidRDefault="0015055D">
      <w:pPr>
        <w:spacing w:before="240"/>
        <w:rPr>
          <w:rFonts w:ascii="Times New Roman" w:hAnsi="Times New Roman" w:cs="Times New Roman"/>
        </w:rPr>
      </w:pPr>
    </w:p>
    <w:p w14:paraId="5A3A531C" w14:textId="77777777" w:rsidR="0015055D" w:rsidRPr="00F43486" w:rsidRDefault="00000000">
      <w:pPr>
        <w:pStyle w:val="2"/>
        <w:rPr>
          <w:rFonts w:ascii="Times New Roman" w:hAnsi="Times New Roman" w:cs="Times New Roman"/>
        </w:rPr>
      </w:pPr>
      <w:r w:rsidRPr="00F43486">
        <w:rPr>
          <w:rFonts w:ascii="Times New Roman" w:hAnsi="Times New Roman" w:cs="Times New Roman"/>
        </w:rPr>
        <w:t>Priority Adoption Signals</w:t>
      </w:r>
    </w:p>
    <w:p w14:paraId="0A9344B3" w14:textId="77777777" w:rsidR="0015055D" w:rsidRPr="00F43486" w:rsidRDefault="00000000">
      <w:pPr>
        <w:spacing w:before="80" w:after="80"/>
        <w:jc w:val="both"/>
        <w:rPr>
          <w:rFonts w:ascii="Times New Roman" w:hAnsi="Times New Roman" w:cs="Times New Roman"/>
        </w:rPr>
      </w:pPr>
      <w:r w:rsidRPr="00F43486">
        <w:rPr>
          <w:rFonts w:ascii="Times New Roman" w:eastAsia="Arial" w:hAnsi="Times New Roman" w:cs="Times New Roman"/>
          <w:color w:val="1C1C1C"/>
        </w:rPr>
        <w:t xml:space="preserve">Any organization matching one or more of the following conditions is well-positioned to achieve immediate, measurable value from </w:t>
      </w:r>
      <w:proofErr w:type="spellStart"/>
      <w:r w:rsidRPr="00F43486">
        <w:rPr>
          <w:rFonts w:ascii="Times New Roman" w:eastAsia="Arial" w:hAnsi="Times New Roman" w:cs="Times New Roman"/>
          <w:color w:val="1C1C1C"/>
        </w:rPr>
        <w:t>ThreatWatch</w:t>
      </w:r>
      <w:proofErr w:type="spellEnd"/>
      <w:r w:rsidRPr="00F43486">
        <w:rPr>
          <w:rFonts w:ascii="Times New Roman" w:eastAsia="Arial" w:hAnsi="Times New Roman" w:cs="Times New Roman"/>
          <w:color w:val="1C1C1C"/>
        </w:rPr>
        <w:t xml:space="preserve"> AI.</w:t>
      </w:r>
    </w:p>
    <w:p w14:paraId="4EBF2D3D" w14:textId="77777777" w:rsidR="0015055D" w:rsidRPr="00F43486" w:rsidRDefault="00000000">
      <w:pPr>
        <w:pStyle w:val="a4"/>
        <w:numPr>
          <w:ilvl w:val="0"/>
          <w:numId w:val="3"/>
        </w:numPr>
        <w:spacing w:before="60" w:after="60"/>
        <w:rPr>
          <w:rFonts w:ascii="Times New Roman" w:hAnsi="Times New Roman" w:cs="Times New Roman"/>
        </w:rPr>
      </w:pPr>
      <w:r w:rsidRPr="00F43486">
        <w:rPr>
          <w:rFonts w:ascii="Times New Roman" w:eastAsia="Arial" w:hAnsi="Times New Roman" w:cs="Times New Roman"/>
          <w:color w:val="1C1C1C"/>
        </w:rPr>
        <w:t>Your team manually reviews 50 or more security alerts per day.</w:t>
      </w:r>
    </w:p>
    <w:p w14:paraId="17376F6E" w14:textId="77777777" w:rsidR="0015055D" w:rsidRPr="00F43486" w:rsidRDefault="00000000">
      <w:pPr>
        <w:pStyle w:val="a4"/>
        <w:numPr>
          <w:ilvl w:val="0"/>
          <w:numId w:val="3"/>
        </w:numPr>
        <w:spacing w:before="60" w:after="60"/>
        <w:rPr>
          <w:rFonts w:ascii="Times New Roman" w:hAnsi="Times New Roman" w:cs="Times New Roman"/>
        </w:rPr>
      </w:pPr>
      <w:r w:rsidRPr="00F43486">
        <w:rPr>
          <w:rFonts w:ascii="Times New Roman" w:eastAsia="Arial" w:hAnsi="Times New Roman" w:cs="Times New Roman"/>
          <w:color w:val="1C1C1C"/>
        </w:rPr>
        <w:t>Alert severity assessment is inconsistent across analysts, leading to uneven response quality.</w:t>
      </w:r>
    </w:p>
    <w:p w14:paraId="44BA8283" w14:textId="77777777" w:rsidR="0015055D" w:rsidRPr="00F43486" w:rsidRDefault="00000000">
      <w:pPr>
        <w:pStyle w:val="a4"/>
        <w:numPr>
          <w:ilvl w:val="0"/>
          <w:numId w:val="3"/>
        </w:numPr>
        <w:spacing w:before="60" w:after="60"/>
        <w:rPr>
          <w:rFonts w:ascii="Times New Roman" w:hAnsi="Times New Roman" w:cs="Times New Roman"/>
        </w:rPr>
      </w:pPr>
      <w:r w:rsidRPr="00F43486">
        <w:rPr>
          <w:rFonts w:ascii="Times New Roman" w:eastAsia="Arial" w:hAnsi="Times New Roman" w:cs="Times New Roman"/>
          <w:color w:val="1C1C1C"/>
        </w:rPr>
        <w:t>Time from P1 threat detection to decision-maker notification has exceeded 30 minutes.</w:t>
      </w:r>
    </w:p>
    <w:p w14:paraId="422DB43B" w14:textId="77777777" w:rsidR="0015055D" w:rsidRPr="00F43486" w:rsidRDefault="00000000">
      <w:pPr>
        <w:pStyle w:val="a4"/>
        <w:numPr>
          <w:ilvl w:val="0"/>
          <w:numId w:val="3"/>
        </w:numPr>
        <w:spacing w:before="60" w:after="60"/>
        <w:rPr>
          <w:rFonts w:ascii="Times New Roman" w:hAnsi="Times New Roman" w:cs="Times New Roman"/>
        </w:rPr>
      </w:pPr>
      <w:r w:rsidRPr="00F43486">
        <w:rPr>
          <w:rFonts w:ascii="Times New Roman" w:eastAsia="Arial" w:hAnsi="Times New Roman" w:cs="Times New Roman"/>
          <w:color w:val="1C1C1C"/>
        </w:rPr>
        <w:t>Post-incident timeline reconstruction and log compilation has taken more than one business day.</w:t>
      </w:r>
    </w:p>
    <w:p w14:paraId="6E6810B3" w14:textId="77777777" w:rsidR="0015055D" w:rsidRPr="00F43486" w:rsidRDefault="00000000">
      <w:pPr>
        <w:pStyle w:val="a4"/>
        <w:numPr>
          <w:ilvl w:val="0"/>
          <w:numId w:val="3"/>
        </w:numPr>
        <w:spacing w:before="60" w:after="60"/>
        <w:rPr>
          <w:rFonts w:ascii="Times New Roman" w:hAnsi="Times New Roman" w:cs="Times New Roman"/>
        </w:rPr>
      </w:pPr>
      <w:r w:rsidRPr="00F43486">
        <w:rPr>
          <w:rFonts w:ascii="Times New Roman" w:eastAsia="Arial" w:hAnsi="Times New Roman" w:cs="Times New Roman"/>
          <w:color w:val="1C1C1C"/>
        </w:rPr>
        <w:t>Your dedicated security team has three or fewer members, or 24/7 monitoring coverage is not in place.</w:t>
      </w:r>
    </w:p>
    <w:p w14:paraId="295597FE" w14:textId="77777777" w:rsidR="0015055D" w:rsidRPr="00F43486" w:rsidRDefault="00000000">
      <w:pPr>
        <w:pStyle w:val="a4"/>
        <w:numPr>
          <w:ilvl w:val="0"/>
          <w:numId w:val="3"/>
        </w:numPr>
        <w:spacing w:before="60" w:after="60"/>
        <w:rPr>
          <w:rFonts w:ascii="Times New Roman" w:hAnsi="Times New Roman" w:cs="Times New Roman"/>
        </w:rPr>
      </w:pPr>
      <w:r w:rsidRPr="00F43486">
        <w:rPr>
          <w:rFonts w:ascii="Times New Roman" w:eastAsia="Arial" w:hAnsi="Times New Roman" w:cs="Times New Roman"/>
          <w:color w:val="1C1C1C"/>
        </w:rPr>
        <w:lastRenderedPageBreak/>
        <w:t>Regulatory requirements in your sector (financial, telecom, healthcare) mandate breach notification within 24–72 hours of awareness.</w:t>
      </w:r>
    </w:p>
    <w:p w14:paraId="53B4B394" w14:textId="77777777" w:rsidR="0015055D" w:rsidRPr="00F43486" w:rsidRDefault="0015055D">
      <w:pPr>
        <w:spacing w:before="400"/>
        <w:rPr>
          <w:rFonts w:ascii="Times New Roman" w:hAnsi="Times New Roman" w:cs="Times New Roman"/>
        </w:rPr>
      </w:pPr>
    </w:p>
    <w:p w14:paraId="565A1978" w14:textId="582B41D2" w:rsidR="0015055D" w:rsidRDefault="0015055D" w:rsidP="009C14E9">
      <w:pPr>
        <w:pBdr>
          <w:top w:val="single" w:sz="4" w:space="0" w:color="C0D8EE"/>
        </w:pBdr>
        <w:spacing w:before="200"/>
        <w:rPr>
          <w:rFonts w:ascii="Times New Roman" w:hAnsi="Times New Roman" w:cs="Times New Roman"/>
        </w:rPr>
      </w:pPr>
    </w:p>
    <w:p w14:paraId="716BCB04" w14:textId="77777777" w:rsidR="009C14E9" w:rsidRDefault="009C14E9" w:rsidP="009C14E9">
      <w:pPr>
        <w:pBdr>
          <w:top w:val="single" w:sz="4" w:space="0" w:color="C0D8EE"/>
        </w:pBdr>
        <w:spacing w:before="200"/>
        <w:rPr>
          <w:rFonts w:ascii="Times New Roman" w:hAnsi="Times New Roman" w:cs="Times New Roman"/>
        </w:rPr>
      </w:pPr>
    </w:p>
    <w:p w14:paraId="09D287DA" w14:textId="17A53E2D" w:rsidR="009C14E9" w:rsidRDefault="00182718" w:rsidP="009C14E9">
      <w:pPr>
        <w:pBdr>
          <w:top w:val="single" w:sz="4" w:space="0" w:color="C0D8EE"/>
        </w:pBdr>
        <w:spacing w:before="200"/>
        <w:rPr>
          <w:rFonts w:ascii="Times New Roman" w:hAnsi="Times New Roman" w:cs="Times New Roman"/>
        </w:rPr>
      </w:pPr>
      <w:hyperlink r:id="rId5" w:history="1">
        <w:r w:rsidRPr="00182718">
          <w:rPr>
            <w:rStyle w:val="a5"/>
            <w:rFonts w:ascii="Times New Roman" w:hAnsi="Times New Roman" w:cs="Times New Roman"/>
          </w:rPr>
          <w:t>https://threatwatch-ai-presentation-sit</w:t>
        </w:r>
        <w:r w:rsidRPr="00182718">
          <w:rPr>
            <w:rStyle w:val="a5"/>
            <w:rFonts w:ascii="Times New Roman" w:hAnsi="Times New Roman" w:cs="Times New Roman"/>
          </w:rPr>
          <w:t>e</w:t>
        </w:r>
        <w:r w:rsidRPr="00182718">
          <w:rPr>
            <w:rStyle w:val="a5"/>
            <w:rFonts w:ascii="Times New Roman" w:hAnsi="Times New Roman" w:cs="Times New Roman"/>
          </w:rPr>
          <w:t>.vercel.app/</w:t>
        </w:r>
      </w:hyperlink>
    </w:p>
    <w:p w14:paraId="158F4603" w14:textId="77777777" w:rsidR="009C14E9" w:rsidRDefault="009C14E9" w:rsidP="009C14E9">
      <w:pPr>
        <w:pBdr>
          <w:top w:val="single" w:sz="4" w:space="0" w:color="C0D8EE"/>
        </w:pBdr>
        <w:spacing w:before="200"/>
        <w:rPr>
          <w:rFonts w:ascii="Times New Roman" w:hAnsi="Times New Roman" w:cs="Times New Roman"/>
        </w:rPr>
      </w:pPr>
    </w:p>
    <w:p w14:paraId="35F56EBC" w14:textId="77777777" w:rsidR="009C14E9" w:rsidRDefault="009C14E9" w:rsidP="009C14E9">
      <w:pPr>
        <w:pBdr>
          <w:top w:val="single" w:sz="4" w:space="0" w:color="C0D8EE"/>
        </w:pBdr>
        <w:spacing w:before="200"/>
        <w:rPr>
          <w:rFonts w:ascii="Times New Roman" w:hAnsi="Times New Roman" w:cs="Times New Roman"/>
        </w:rPr>
      </w:pPr>
    </w:p>
    <w:p w14:paraId="2FDB1281" w14:textId="25654AE2" w:rsidR="009C14E9" w:rsidRPr="009C14E9" w:rsidRDefault="009C14E9" w:rsidP="009C14E9">
      <w:pPr>
        <w:pBdr>
          <w:top w:val="single" w:sz="4" w:space="0" w:color="C0D8EE"/>
        </w:pBdr>
        <w:spacing w:before="200"/>
        <w:rPr>
          <w:rFonts w:ascii="Times New Roman" w:hAnsi="Times New Roman" w:cs="Times New Roman"/>
        </w:rPr>
      </w:pPr>
      <w:hyperlink r:id="rId6" w:history="1">
        <w:r w:rsidRPr="009C14E9">
          <w:rPr>
            <w:rStyle w:val="a5"/>
            <w:rFonts w:ascii="Times New Roman" w:hAnsi="Times New Roman" w:cs="Times New Roman"/>
          </w:rPr>
          <w:t>https://github.com/SEJINKIM-git/ThreatWatch-AI</w:t>
        </w:r>
      </w:hyperlink>
    </w:p>
    <w:sectPr w:rsidR="009C14E9" w:rsidRPr="009C14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2001"/>
    <w:multiLevelType w:val="hybridMultilevel"/>
    <w:tmpl w:val="017063D6"/>
    <w:lvl w:ilvl="0" w:tplc="5FDACB7C">
      <w:start w:val="1"/>
      <w:numFmt w:val="bullet"/>
      <w:lvlText w:val="•"/>
      <w:lvlJc w:val="left"/>
      <w:pPr>
        <w:ind w:left="720" w:hanging="360"/>
      </w:pPr>
    </w:lvl>
    <w:lvl w:ilvl="1" w:tplc="CDC0E4BA">
      <w:numFmt w:val="decimal"/>
      <w:lvlText w:val=""/>
      <w:lvlJc w:val="left"/>
    </w:lvl>
    <w:lvl w:ilvl="2" w:tplc="6FA2373E">
      <w:numFmt w:val="decimal"/>
      <w:lvlText w:val=""/>
      <w:lvlJc w:val="left"/>
    </w:lvl>
    <w:lvl w:ilvl="3" w:tplc="90885B3A">
      <w:numFmt w:val="decimal"/>
      <w:lvlText w:val=""/>
      <w:lvlJc w:val="left"/>
    </w:lvl>
    <w:lvl w:ilvl="4" w:tplc="25D49A00">
      <w:numFmt w:val="decimal"/>
      <w:lvlText w:val=""/>
      <w:lvlJc w:val="left"/>
    </w:lvl>
    <w:lvl w:ilvl="5" w:tplc="7F1CE258">
      <w:numFmt w:val="decimal"/>
      <w:lvlText w:val=""/>
      <w:lvlJc w:val="left"/>
    </w:lvl>
    <w:lvl w:ilvl="6" w:tplc="D5EEB1D6">
      <w:numFmt w:val="decimal"/>
      <w:lvlText w:val=""/>
      <w:lvlJc w:val="left"/>
    </w:lvl>
    <w:lvl w:ilvl="7" w:tplc="E35E285C">
      <w:numFmt w:val="decimal"/>
      <w:lvlText w:val=""/>
      <w:lvlJc w:val="left"/>
    </w:lvl>
    <w:lvl w:ilvl="8" w:tplc="B644FFEC">
      <w:numFmt w:val="decimal"/>
      <w:lvlText w:val=""/>
      <w:lvlJc w:val="left"/>
    </w:lvl>
  </w:abstractNum>
  <w:abstractNum w:abstractNumId="1" w15:restartNumberingAfterBreak="0">
    <w:nsid w:val="3CA3794F"/>
    <w:multiLevelType w:val="hybridMultilevel"/>
    <w:tmpl w:val="4C98B740"/>
    <w:lvl w:ilvl="0" w:tplc="ADD2D756">
      <w:start w:val="1"/>
      <w:numFmt w:val="bullet"/>
      <w:lvlText w:val="●"/>
      <w:lvlJc w:val="left"/>
      <w:pPr>
        <w:ind w:left="720" w:hanging="360"/>
      </w:pPr>
    </w:lvl>
    <w:lvl w:ilvl="1" w:tplc="91561F66">
      <w:start w:val="1"/>
      <w:numFmt w:val="bullet"/>
      <w:lvlText w:val="○"/>
      <w:lvlJc w:val="left"/>
      <w:pPr>
        <w:ind w:left="1440" w:hanging="360"/>
      </w:pPr>
    </w:lvl>
    <w:lvl w:ilvl="2" w:tplc="E59C49C6">
      <w:start w:val="1"/>
      <w:numFmt w:val="bullet"/>
      <w:lvlText w:val="■"/>
      <w:lvlJc w:val="left"/>
      <w:pPr>
        <w:ind w:left="2160" w:hanging="360"/>
      </w:pPr>
    </w:lvl>
    <w:lvl w:ilvl="3" w:tplc="C6AAF60E">
      <w:start w:val="1"/>
      <w:numFmt w:val="bullet"/>
      <w:lvlText w:val="●"/>
      <w:lvlJc w:val="left"/>
      <w:pPr>
        <w:ind w:left="2880" w:hanging="360"/>
      </w:pPr>
    </w:lvl>
    <w:lvl w:ilvl="4" w:tplc="1DF81E1A">
      <w:start w:val="1"/>
      <w:numFmt w:val="bullet"/>
      <w:lvlText w:val="○"/>
      <w:lvlJc w:val="left"/>
      <w:pPr>
        <w:ind w:left="3600" w:hanging="360"/>
      </w:pPr>
    </w:lvl>
    <w:lvl w:ilvl="5" w:tplc="246C971A">
      <w:start w:val="1"/>
      <w:numFmt w:val="bullet"/>
      <w:lvlText w:val="■"/>
      <w:lvlJc w:val="left"/>
      <w:pPr>
        <w:ind w:left="4320" w:hanging="360"/>
      </w:pPr>
    </w:lvl>
    <w:lvl w:ilvl="6" w:tplc="2E2CD61E">
      <w:start w:val="1"/>
      <w:numFmt w:val="bullet"/>
      <w:lvlText w:val="●"/>
      <w:lvlJc w:val="left"/>
      <w:pPr>
        <w:ind w:left="5040" w:hanging="360"/>
      </w:pPr>
    </w:lvl>
    <w:lvl w:ilvl="7" w:tplc="C3FE842C">
      <w:start w:val="1"/>
      <w:numFmt w:val="bullet"/>
      <w:lvlText w:val="●"/>
      <w:lvlJc w:val="left"/>
      <w:pPr>
        <w:ind w:left="5760" w:hanging="360"/>
      </w:pPr>
    </w:lvl>
    <w:lvl w:ilvl="8" w:tplc="11401BC6">
      <w:start w:val="1"/>
      <w:numFmt w:val="bullet"/>
      <w:lvlText w:val="●"/>
      <w:lvlJc w:val="left"/>
      <w:pPr>
        <w:ind w:left="6480" w:hanging="360"/>
      </w:pPr>
    </w:lvl>
  </w:abstractNum>
  <w:abstractNum w:abstractNumId="2" w15:restartNumberingAfterBreak="0">
    <w:nsid w:val="617B00CA"/>
    <w:multiLevelType w:val="hybridMultilevel"/>
    <w:tmpl w:val="DB7488D8"/>
    <w:lvl w:ilvl="0" w:tplc="6E1EF73C">
      <w:start w:val="1"/>
      <w:numFmt w:val="decimal"/>
      <w:lvlText w:val="%1."/>
      <w:lvlJc w:val="left"/>
      <w:pPr>
        <w:ind w:left="720" w:hanging="360"/>
      </w:pPr>
    </w:lvl>
    <w:lvl w:ilvl="1" w:tplc="646CE5F6">
      <w:numFmt w:val="decimal"/>
      <w:lvlText w:val=""/>
      <w:lvlJc w:val="left"/>
    </w:lvl>
    <w:lvl w:ilvl="2" w:tplc="B498E422">
      <w:numFmt w:val="decimal"/>
      <w:lvlText w:val=""/>
      <w:lvlJc w:val="left"/>
    </w:lvl>
    <w:lvl w:ilvl="3" w:tplc="86FA8408">
      <w:numFmt w:val="decimal"/>
      <w:lvlText w:val=""/>
      <w:lvlJc w:val="left"/>
    </w:lvl>
    <w:lvl w:ilvl="4" w:tplc="B7A015A0">
      <w:numFmt w:val="decimal"/>
      <w:lvlText w:val=""/>
      <w:lvlJc w:val="left"/>
    </w:lvl>
    <w:lvl w:ilvl="5" w:tplc="1FD69F1C">
      <w:numFmt w:val="decimal"/>
      <w:lvlText w:val=""/>
      <w:lvlJc w:val="left"/>
    </w:lvl>
    <w:lvl w:ilvl="6" w:tplc="A37C5C6C">
      <w:numFmt w:val="decimal"/>
      <w:lvlText w:val=""/>
      <w:lvlJc w:val="left"/>
    </w:lvl>
    <w:lvl w:ilvl="7" w:tplc="10061888">
      <w:numFmt w:val="decimal"/>
      <w:lvlText w:val=""/>
      <w:lvlJc w:val="left"/>
    </w:lvl>
    <w:lvl w:ilvl="8" w:tplc="57A482C8">
      <w:numFmt w:val="decimal"/>
      <w:lvlText w:val=""/>
      <w:lvlJc w:val="left"/>
    </w:lvl>
  </w:abstractNum>
  <w:num w:numId="1" w16cid:durableId="217478948">
    <w:abstractNumId w:val="1"/>
    <w:lvlOverride w:ilvl="0">
      <w:startOverride w:val="1"/>
    </w:lvlOverride>
  </w:num>
  <w:num w:numId="2" w16cid:durableId="1874227449">
    <w:abstractNumId w:val="2"/>
    <w:lvlOverride w:ilvl="0">
      <w:startOverride w:val="1"/>
    </w:lvlOverride>
  </w:num>
  <w:num w:numId="3" w16cid:durableId="451561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55D"/>
    <w:rsid w:val="0015055D"/>
    <w:rsid w:val="00182718"/>
    <w:rsid w:val="0030453A"/>
    <w:rsid w:val="003B798D"/>
    <w:rsid w:val="007A23CE"/>
    <w:rsid w:val="008C63C0"/>
    <w:rsid w:val="009C14E9"/>
    <w:rsid w:val="00B862BE"/>
    <w:rsid w:val="00C51744"/>
    <w:rsid w:val="00F434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5B494BF"/>
  <w15:docId w15:val="{0AF09837-03CF-D440-BE4A-588CAD08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00"/>
      <w:outlineLvl w:val="0"/>
    </w:pPr>
    <w:rPr>
      <w:rFonts w:eastAsia="Arial"/>
      <w:b/>
      <w:bCs/>
      <w:color w:val="1A3A5C"/>
      <w:sz w:val="28"/>
      <w:szCs w:val="28"/>
    </w:rPr>
  </w:style>
  <w:style w:type="paragraph" w:styleId="2">
    <w:name w:val="heading 2"/>
    <w:uiPriority w:val="9"/>
    <w:unhideWhenUsed/>
    <w:qFormat/>
    <w:pPr>
      <w:spacing w:before="300" w:after="120"/>
      <w:outlineLvl w:val="1"/>
    </w:pPr>
    <w:rPr>
      <w:rFonts w:eastAsia="Arial"/>
      <w:b/>
      <w:bCs/>
      <w:color w:val="2E7FD1"/>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Unresolved Mention"/>
    <w:basedOn w:val="a0"/>
    <w:uiPriority w:val="99"/>
    <w:semiHidden/>
    <w:unhideWhenUsed/>
    <w:rsid w:val="009C14E9"/>
    <w:rPr>
      <w:color w:val="605E5C"/>
      <w:shd w:val="clear" w:color="auto" w:fill="E1DFDD"/>
    </w:rPr>
  </w:style>
  <w:style w:type="character" w:styleId="a9">
    <w:name w:val="FollowedHyperlink"/>
    <w:basedOn w:val="a0"/>
    <w:uiPriority w:val="99"/>
    <w:semiHidden/>
    <w:unhideWhenUsed/>
    <w:rsid w:val="009C14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JINKIM-git/ThreatWatch-AI" TargetMode="External"/><Relationship Id="rId5" Type="http://schemas.openxmlformats.org/officeDocument/2006/relationships/hyperlink" Target="https://threatwatch-ai-presentation-site.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2959</Words>
  <Characters>16868</Characters>
  <Application>Microsoft Office Word</Application>
  <DocSecurity>0</DocSecurity>
  <Lines>140</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Sejin Kim</cp:lastModifiedBy>
  <cp:revision>7</cp:revision>
  <dcterms:created xsi:type="dcterms:W3CDTF">2026-03-26T14:19:00Z</dcterms:created>
  <dcterms:modified xsi:type="dcterms:W3CDTF">2026-05-20T02:03:00Z</dcterms:modified>
</cp:coreProperties>
</file>