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3FBF1" w14:textId="77777777" w:rsidR="00564099" w:rsidRPr="00564099" w:rsidRDefault="00564099" w:rsidP="00564099">
      <w:pPr>
        <w:pBdr>
          <w:top w:val="single" w:sz="2" w:space="0" w:color="auto"/>
          <w:left w:val="single" w:sz="2" w:space="0" w:color="auto"/>
          <w:bottom w:val="single" w:sz="2" w:space="0" w:color="auto"/>
          <w:right w:val="single" w:sz="2" w:space="0" w:color="auto"/>
        </w:pBdr>
        <w:spacing w:after="360" w:line="240" w:lineRule="auto"/>
        <w:outlineLvl w:val="1"/>
        <w:rPr>
          <w:rFonts w:ascii="Poppins" w:eastAsia="Times New Roman" w:hAnsi="Poppins" w:cs="Poppins"/>
          <w:b/>
          <w:bCs/>
          <w:color w:val="000000"/>
          <w:sz w:val="60"/>
          <w:szCs w:val="60"/>
          <w:lang w:eastAsia="fr-FR"/>
        </w:rPr>
      </w:pPr>
      <w:r w:rsidRPr="00564099">
        <w:rPr>
          <w:rFonts w:ascii="Poppins" w:eastAsia="Times New Roman" w:hAnsi="Poppins" w:cs="Poppins"/>
          <w:b/>
          <w:bCs/>
          <w:color w:val="000000"/>
          <w:sz w:val="60"/>
          <w:szCs w:val="60"/>
          <w:lang w:eastAsia="fr-FR"/>
        </w:rPr>
        <w:t>Le problème</w:t>
      </w:r>
    </w:p>
    <w:p w14:paraId="7C654242" w14:textId="77777777" w:rsidR="00564099" w:rsidRPr="00564099" w:rsidRDefault="00564099" w:rsidP="00564099">
      <w:p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sz w:val="24"/>
          <w:szCs w:val="24"/>
          <w:lang w:eastAsia="fr-FR"/>
        </w:rPr>
      </w:pPr>
      <w:r w:rsidRPr="00564099">
        <w:rPr>
          <w:rFonts w:ascii="Poppins" w:eastAsia="Times New Roman" w:hAnsi="Poppins" w:cs="Poppins"/>
          <w:sz w:val="24"/>
          <w:szCs w:val="24"/>
          <w:lang w:eastAsia="fr-FR"/>
        </w:rPr>
        <w:t>À partir des données ouvertes sur les infrastructures de télécommunications, les services numériques et la démographie, construisez un tableau de bord qui dresse un diagnostic clair de l'accès aux télécommunications et services numériques au Togo, et proposez des recommandations stratégiques pour prioriser l'extension de la connectivité et de l'inclusion numérique.</w:t>
      </w:r>
    </w:p>
    <w:p w14:paraId="53ABEBE4" w14:textId="77777777" w:rsidR="00564099" w:rsidRPr="00564099" w:rsidRDefault="00564099" w:rsidP="00564099">
      <w:pPr>
        <w:pBdr>
          <w:top w:val="single" w:sz="2" w:space="0" w:color="auto"/>
          <w:left w:val="single" w:sz="2" w:space="0" w:color="auto"/>
          <w:bottom w:val="single" w:sz="2" w:space="0" w:color="auto"/>
          <w:right w:val="single" w:sz="2" w:space="0" w:color="auto"/>
        </w:pBdr>
        <w:spacing w:before="720" w:after="240" w:line="240" w:lineRule="auto"/>
        <w:outlineLvl w:val="2"/>
        <w:rPr>
          <w:rFonts w:ascii="Poppins" w:eastAsia="Times New Roman" w:hAnsi="Poppins" w:cs="Poppins"/>
          <w:b/>
          <w:bCs/>
          <w:color w:val="03281F"/>
          <w:sz w:val="30"/>
          <w:szCs w:val="30"/>
          <w:lang w:eastAsia="fr-FR"/>
        </w:rPr>
      </w:pPr>
      <w:r w:rsidRPr="00564099">
        <w:rPr>
          <w:rFonts w:ascii="Poppins" w:eastAsia="Times New Roman" w:hAnsi="Poppins" w:cs="Poppins"/>
          <w:b/>
          <w:bCs/>
          <w:color w:val="03281F"/>
          <w:sz w:val="30"/>
          <w:szCs w:val="30"/>
          <w:lang w:eastAsia="fr-FR"/>
        </w:rPr>
        <w:t>Objectifs</w:t>
      </w:r>
    </w:p>
    <w:p w14:paraId="058564DF" w14:textId="77777777" w:rsidR="00564099" w:rsidRPr="00564099" w:rsidRDefault="00564099" w:rsidP="0056409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 xml:space="preserve">Cartographier la répartition spatiale des agences des opérateurs télécoms (Moov, </w:t>
      </w:r>
      <w:proofErr w:type="spellStart"/>
      <w:r w:rsidRPr="00564099">
        <w:rPr>
          <w:rFonts w:ascii="Poppins" w:eastAsia="Times New Roman" w:hAnsi="Poppins" w:cs="Poppins"/>
          <w:color w:val="000000"/>
          <w:sz w:val="27"/>
          <w:szCs w:val="27"/>
          <w:lang w:eastAsia="fr-FR"/>
        </w:rPr>
        <w:t>Togocom</w:t>
      </w:r>
      <w:proofErr w:type="spellEnd"/>
      <w:r w:rsidRPr="00564099">
        <w:rPr>
          <w:rFonts w:ascii="Poppins" w:eastAsia="Times New Roman" w:hAnsi="Poppins" w:cs="Poppins"/>
          <w:color w:val="000000"/>
          <w:sz w:val="27"/>
          <w:szCs w:val="27"/>
          <w:lang w:eastAsia="fr-FR"/>
        </w:rPr>
        <w:t>, Télécom, CANAL+) et des centres de données.</w:t>
      </w:r>
    </w:p>
    <w:p w14:paraId="697B66B9" w14:textId="77777777" w:rsidR="00564099" w:rsidRPr="00564099" w:rsidRDefault="00564099" w:rsidP="0056409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Analyser la couverture des services numériques (</w:t>
      </w:r>
      <w:proofErr w:type="gramStart"/>
      <w:r w:rsidRPr="00564099">
        <w:rPr>
          <w:rFonts w:ascii="Poppins" w:eastAsia="Times New Roman" w:hAnsi="Poppins" w:cs="Poppins"/>
          <w:color w:val="000000"/>
          <w:sz w:val="27"/>
          <w:szCs w:val="27"/>
          <w:lang w:eastAsia="fr-FR"/>
        </w:rPr>
        <w:t>points mobile</w:t>
      </w:r>
      <w:proofErr w:type="gramEnd"/>
      <w:r w:rsidRPr="00564099">
        <w:rPr>
          <w:rFonts w:ascii="Poppins" w:eastAsia="Times New Roman" w:hAnsi="Poppins" w:cs="Poppins"/>
          <w:color w:val="000000"/>
          <w:sz w:val="27"/>
          <w:szCs w:val="27"/>
          <w:lang w:eastAsia="fr-FR"/>
        </w:rPr>
        <w:t xml:space="preserve"> money) et son adéquation avec la population.</w:t>
      </w:r>
    </w:p>
    <w:p w14:paraId="3E20AB63" w14:textId="77777777" w:rsidR="00564099" w:rsidRPr="00564099" w:rsidRDefault="00564099" w:rsidP="0056409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Mettre en regard la localisation des infrastructures avec la densité démographique par subdivision.</w:t>
      </w:r>
    </w:p>
    <w:p w14:paraId="065BC930" w14:textId="77777777" w:rsidR="00564099" w:rsidRPr="00564099" w:rsidRDefault="00564099" w:rsidP="0056409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Évaluer la couverture du réseau mobile cellulaire et identifier les zones blanches (non desservies).</w:t>
      </w:r>
    </w:p>
    <w:p w14:paraId="0A41F036" w14:textId="77777777" w:rsidR="00564099" w:rsidRPr="00564099" w:rsidRDefault="00564099" w:rsidP="0056409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Proposer des recommandations ciblées pour étendre la connectivité et les services numériques.</w:t>
      </w:r>
    </w:p>
    <w:p w14:paraId="1EA8FCD2" w14:textId="77777777" w:rsidR="00564099" w:rsidRPr="00564099" w:rsidRDefault="00564099" w:rsidP="00564099">
      <w:pPr>
        <w:pBdr>
          <w:top w:val="single" w:sz="2" w:space="0" w:color="auto"/>
          <w:left w:val="single" w:sz="2" w:space="0" w:color="auto"/>
          <w:bottom w:val="single" w:sz="2" w:space="0" w:color="auto"/>
          <w:right w:val="single" w:sz="2" w:space="0" w:color="auto"/>
        </w:pBdr>
        <w:spacing w:before="720" w:after="240" w:line="240" w:lineRule="auto"/>
        <w:outlineLvl w:val="2"/>
        <w:rPr>
          <w:rFonts w:ascii="Poppins" w:eastAsia="Times New Roman" w:hAnsi="Poppins" w:cs="Poppins"/>
          <w:b/>
          <w:bCs/>
          <w:color w:val="03281F"/>
          <w:sz w:val="30"/>
          <w:szCs w:val="30"/>
          <w:lang w:eastAsia="fr-FR"/>
        </w:rPr>
      </w:pPr>
      <w:r w:rsidRPr="00564099">
        <w:rPr>
          <w:rFonts w:ascii="Poppins" w:eastAsia="Times New Roman" w:hAnsi="Poppins" w:cs="Poppins"/>
          <w:b/>
          <w:bCs/>
          <w:color w:val="03281F"/>
          <w:sz w:val="30"/>
          <w:szCs w:val="30"/>
          <w:lang w:eastAsia="fr-FR"/>
        </w:rPr>
        <w:t>Livrables attendus</w:t>
      </w:r>
    </w:p>
    <w:p w14:paraId="53F7B66A" w14:textId="77777777" w:rsidR="00564099" w:rsidRPr="00564099" w:rsidRDefault="00564099" w:rsidP="00564099">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Un tableau de bord interactif (.zip) : Réalisé avec Power BI (.</w:t>
      </w:r>
      <w:proofErr w:type="spellStart"/>
      <w:r w:rsidRPr="00564099">
        <w:rPr>
          <w:rFonts w:ascii="Poppins" w:eastAsia="Times New Roman" w:hAnsi="Poppins" w:cs="Poppins"/>
          <w:color w:val="000000"/>
          <w:sz w:val="27"/>
          <w:szCs w:val="27"/>
          <w:lang w:eastAsia="fr-FR"/>
        </w:rPr>
        <w:t>pbix</w:t>
      </w:r>
      <w:proofErr w:type="spellEnd"/>
      <w:r w:rsidRPr="00564099">
        <w:rPr>
          <w:rFonts w:ascii="Poppins" w:eastAsia="Times New Roman" w:hAnsi="Poppins" w:cs="Poppins"/>
          <w:color w:val="000000"/>
          <w:sz w:val="27"/>
          <w:szCs w:val="27"/>
          <w:lang w:eastAsia="fr-FR"/>
        </w:rPr>
        <w:t>) ou Python.</w:t>
      </w:r>
    </w:p>
    <w:p w14:paraId="611DEE33" w14:textId="77777777" w:rsidR="00564099" w:rsidRPr="00564099" w:rsidRDefault="00564099" w:rsidP="00564099">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Poppins" w:eastAsia="Times New Roman" w:hAnsi="Poppins" w:cs="Poppins"/>
          <w:color w:val="000000"/>
          <w:sz w:val="27"/>
          <w:szCs w:val="27"/>
          <w:lang w:eastAsia="fr-FR"/>
        </w:rPr>
      </w:pPr>
      <w:r w:rsidRPr="00564099">
        <w:rPr>
          <w:rFonts w:ascii="Poppins" w:eastAsia="Times New Roman" w:hAnsi="Poppins" w:cs="Poppins"/>
          <w:color w:val="000000"/>
          <w:sz w:val="27"/>
          <w:szCs w:val="27"/>
          <w:lang w:eastAsia="fr-FR"/>
        </w:rPr>
        <w:t>Un rapport PowerPoint (maximum 10 diapositives) expliquant les analyses effectuées, les résultats obtenus et les recommandations stratégiques.</w:t>
      </w:r>
    </w:p>
    <w:p w14:paraId="11F7A25B" w14:textId="77777777" w:rsidR="006269A6" w:rsidRPr="006269A6" w:rsidRDefault="006269A6" w:rsidP="006269A6">
      <w:pPr>
        <w:pStyle w:val="Paragraphedeliste"/>
        <w:numPr>
          <w:ilvl w:val="0"/>
          <w:numId w:val="2"/>
        </w:numPr>
        <w:shd w:val="clear" w:color="auto" w:fill="F6F6F2"/>
        <w:spacing w:after="360"/>
        <w:rPr>
          <w:rFonts w:ascii="Poppins" w:hAnsi="Poppins" w:cs="Poppins"/>
          <w:color w:val="000000"/>
          <w:sz w:val="27"/>
          <w:szCs w:val="27"/>
        </w:rPr>
      </w:pPr>
      <w:r w:rsidRPr="006269A6">
        <w:rPr>
          <w:rStyle w:val="subtitle-tag"/>
          <w:rFonts w:ascii="Poppins" w:hAnsi="Poppins" w:cs="Poppins"/>
          <w:b/>
          <w:bCs/>
          <w:color w:val="5E6E76"/>
          <w:sz w:val="30"/>
          <w:szCs w:val="30"/>
          <w:bdr w:val="single" w:sz="2" w:space="0" w:color="auto" w:frame="1"/>
        </w:rPr>
        <w:t>Critères d'évaluation</w:t>
      </w:r>
    </w:p>
    <w:p w14:paraId="641C4836" w14:textId="77777777" w:rsidR="006269A6" w:rsidRDefault="006269A6" w:rsidP="006269A6">
      <w:pPr>
        <w:pStyle w:val="Titre2"/>
        <w:numPr>
          <w:ilvl w:val="0"/>
          <w:numId w:val="2"/>
        </w:numPr>
        <w:pBdr>
          <w:top w:val="single" w:sz="2" w:space="0" w:color="auto"/>
          <w:left w:val="single" w:sz="2" w:space="0" w:color="auto"/>
          <w:bottom w:val="single" w:sz="2" w:space="0" w:color="auto"/>
          <w:right w:val="single" w:sz="2" w:space="0" w:color="auto"/>
        </w:pBdr>
        <w:shd w:val="clear" w:color="auto" w:fill="F6F6F2"/>
        <w:spacing w:before="0" w:beforeAutospacing="0" w:after="240" w:afterAutospacing="0"/>
        <w:rPr>
          <w:rFonts w:ascii="Poppins" w:hAnsi="Poppins" w:cs="Poppins"/>
          <w:color w:val="000000"/>
          <w:sz w:val="60"/>
          <w:szCs w:val="60"/>
        </w:rPr>
      </w:pPr>
      <w:r>
        <w:rPr>
          <w:rFonts w:ascii="Poppins" w:hAnsi="Poppins" w:cs="Poppins"/>
          <w:color w:val="000000"/>
          <w:sz w:val="60"/>
          <w:szCs w:val="60"/>
        </w:rPr>
        <w:lastRenderedPageBreak/>
        <w:t>Cinq critères d'évaluation</w:t>
      </w:r>
    </w:p>
    <w:p w14:paraId="2C0B2093" w14:textId="77777777" w:rsidR="006269A6" w:rsidRDefault="006269A6" w:rsidP="006269A6">
      <w:pPr>
        <w:pStyle w:val="text-gray-600"/>
        <w:numPr>
          <w:ilvl w:val="0"/>
          <w:numId w:val="2"/>
        </w:numPr>
        <w:pBdr>
          <w:top w:val="single" w:sz="2" w:space="0" w:color="auto"/>
          <w:left w:val="single" w:sz="2" w:space="0" w:color="auto"/>
          <w:bottom w:val="single" w:sz="2" w:space="0" w:color="auto"/>
          <w:right w:val="single" w:sz="2" w:space="0" w:color="auto"/>
        </w:pBdr>
        <w:shd w:val="clear" w:color="auto" w:fill="F6F6F2"/>
        <w:spacing w:before="0" w:beforeAutospacing="0" w:after="600" w:afterAutospacing="0"/>
        <w:rPr>
          <w:rFonts w:ascii="Poppins" w:hAnsi="Poppins" w:cs="Poppins"/>
          <w:sz w:val="27"/>
          <w:szCs w:val="27"/>
        </w:rPr>
      </w:pPr>
      <w:r>
        <w:rPr>
          <w:rFonts w:ascii="Poppins" w:hAnsi="Poppins" w:cs="Poppins"/>
          <w:sz w:val="27"/>
          <w:szCs w:val="27"/>
        </w:rPr>
        <w:t>Chaque projet est examiné selon cinq critères. Le total est ramené sur 100 points à partir d'un barème de 20 points.</w:t>
      </w:r>
    </w:p>
    <w:p w14:paraId="41ED82E4" w14:textId="77777777" w:rsidR="006269A6" w:rsidRDefault="006269A6" w:rsidP="006269A6">
      <w:pPr>
        <w:pStyle w:val="Titre3"/>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color w:val="03281F"/>
        </w:rPr>
      </w:pPr>
      <w:r>
        <w:rPr>
          <w:rStyle w:val="inline-flex"/>
          <w:rFonts w:ascii="Poppins" w:hAnsi="Poppins" w:cs="Poppins"/>
          <w:color w:val="006A4E"/>
          <w:sz w:val="18"/>
          <w:szCs w:val="18"/>
          <w:bdr w:val="single" w:sz="2" w:space="0" w:color="auto" w:frame="1"/>
        </w:rPr>
        <w:t>C1</w:t>
      </w:r>
      <w:r>
        <w:rPr>
          <w:rFonts w:ascii="Poppins" w:hAnsi="Poppins" w:cs="Poppins"/>
          <w:color w:val="03281F"/>
        </w:rPr>
        <w:t xml:space="preserve">Ergonomie, clarté visuelle et facilité de navigation dans le </w:t>
      </w:r>
      <w:proofErr w:type="spellStart"/>
      <w:r>
        <w:rPr>
          <w:rFonts w:ascii="Poppins" w:hAnsi="Poppins" w:cs="Poppins"/>
          <w:color w:val="03281F"/>
        </w:rPr>
        <w:t>dashboard</w:t>
      </w:r>
      <w:proofErr w:type="spellEnd"/>
      <w:r>
        <w:rPr>
          <w:rFonts w:ascii="Poppins" w:hAnsi="Poppins" w:cs="Poppins"/>
          <w:color w:val="03281F"/>
        </w:rPr>
        <w:t>.</w:t>
      </w:r>
    </w:p>
    <w:p w14:paraId="4FC33659" w14:textId="77777777" w:rsidR="006269A6" w:rsidRDefault="006269A6" w:rsidP="006269A6">
      <w:pPr>
        <w:pStyle w:val="text-10px"/>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caps/>
          <w:color w:val="000000"/>
          <w:spacing w:val="34"/>
          <w:sz w:val="15"/>
          <w:szCs w:val="15"/>
        </w:rPr>
      </w:pPr>
      <w:r>
        <w:rPr>
          <w:rFonts w:ascii="Poppins" w:hAnsi="Poppins" w:cs="Poppins"/>
          <w:caps/>
          <w:color w:val="000000"/>
          <w:spacing w:val="34"/>
          <w:sz w:val="15"/>
          <w:szCs w:val="15"/>
        </w:rPr>
        <w:t>Note max</w:t>
      </w:r>
    </w:p>
    <w:p w14:paraId="0F08E627" w14:textId="77777777" w:rsidR="006269A6" w:rsidRDefault="006269A6" w:rsidP="006269A6">
      <w:pPr>
        <w:pStyle w:val="text-xl"/>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b/>
          <w:bCs/>
          <w:color w:val="03281F"/>
          <w:sz w:val="30"/>
          <w:szCs w:val="30"/>
        </w:rPr>
      </w:pPr>
      <w:r>
        <w:rPr>
          <w:rFonts w:ascii="Poppins" w:hAnsi="Poppins" w:cs="Poppins"/>
          <w:b/>
          <w:bCs/>
          <w:color w:val="03281F"/>
          <w:sz w:val="30"/>
          <w:szCs w:val="30"/>
        </w:rPr>
        <w:t>4</w:t>
      </w:r>
    </w:p>
    <w:p w14:paraId="63721645" w14:textId="77777777" w:rsidR="006269A6" w:rsidRDefault="006269A6" w:rsidP="006269A6">
      <w:pPr>
        <w:pStyle w:val="Titre3"/>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color w:val="03281F"/>
        </w:rPr>
      </w:pPr>
      <w:r>
        <w:rPr>
          <w:rStyle w:val="inline-flex"/>
          <w:rFonts w:ascii="Poppins" w:hAnsi="Poppins" w:cs="Poppins"/>
          <w:color w:val="006A4E"/>
          <w:sz w:val="18"/>
          <w:szCs w:val="18"/>
          <w:bdr w:val="single" w:sz="2" w:space="0" w:color="auto" w:frame="1"/>
        </w:rPr>
        <w:t>C2</w:t>
      </w:r>
      <w:r>
        <w:rPr>
          <w:rFonts w:ascii="Poppins" w:hAnsi="Poppins" w:cs="Poppins"/>
          <w:color w:val="03281F"/>
        </w:rPr>
        <w:t>Pertinence des analyses, compréhension des données et qualité des conclusions.</w:t>
      </w:r>
    </w:p>
    <w:p w14:paraId="2ACD466F" w14:textId="77777777" w:rsidR="006269A6" w:rsidRDefault="006269A6" w:rsidP="006269A6">
      <w:pPr>
        <w:pStyle w:val="text-10px"/>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caps/>
          <w:color w:val="000000"/>
          <w:spacing w:val="34"/>
          <w:sz w:val="15"/>
          <w:szCs w:val="15"/>
        </w:rPr>
      </w:pPr>
      <w:r>
        <w:rPr>
          <w:rFonts w:ascii="Poppins" w:hAnsi="Poppins" w:cs="Poppins"/>
          <w:caps/>
          <w:color w:val="000000"/>
          <w:spacing w:val="34"/>
          <w:sz w:val="15"/>
          <w:szCs w:val="15"/>
        </w:rPr>
        <w:t>Note max</w:t>
      </w:r>
    </w:p>
    <w:p w14:paraId="2013E359" w14:textId="77777777" w:rsidR="006269A6" w:rsidRDefault="006269A6" w:rsidP="006269A6">
      <w:pPr>
        <w:pStyle w:val="text-xl"/>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b/>
          <w:bCs/>
          <w:color w:val="03281F"/>
          <w:sz w:val="30"/>
          <w:szCs w:val="30"/>
        </w:rPr>
      </w:pPr>
      <w:r>
        <w:rPr>
          <w:rFonts w:ascii="Poppins" w:hAnsi="Poppins" w:cs="Poppins"/>
          <w:b/>
          <w:bCs/>
          <w:color w:val="03281F"/>
          <w:sz w:val="30"/>
          <w:szCs w:val="30"/>
        </w:rPr>
        <w:t>8</w:t>
      </w:r>
    </w:p>
    <w:p w14:paraId="36058AB3" w14:textId="77777777" w:rsidR="006269A6" w:rsidRDefault="006269A6" w:rsidP="006269A6">
      <w:pPr>
        <w:pStyle w:val="Titre3"/>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color w:val="03281F"/>
        </w:rPr>
      </w:pPr>
      <w:r>
        <w:rPr>
          <w:rStyle w:val="inline-flex"/>
          <w:rFonts w:ascii="Poppins" w:hAnsi="Poppins" w:cs="Poppins"/>
          <w:color w:val="006A4E"/>
          <w:sz w:val="18"/>
          <w:szCs w:val="18"/>
          <w:bdr w:val="single" w:sz="2" w:space="0" w:color="auto" w:frame="1"/>
        </w:rPr>
        <w:t>C3</w:t>
      </w:r>
      <w:r>
        <w:rPr>
          <w:rFonts w:ascii="Poppins" w:hAnsi="Poppins" w:cs="Poppins"/>
          <w:color w:val="03281F"/>
        </w:rPr>
        <w:t xml:space="preserve">Richesse des interactions, filtres disponibles et fluidité d’utilisation du </w:t>
      </w:r>
      <w:proofErr w:type="spellStart"/>
      <w:r>
        <w:rPr>
          <w:rFonts w:ascii="Poppins" w:hAnsi="Poppins" w:cs="Poppins"/>
          <w:color w:val="03281F"/>
        </w:rPr>
        <w:t>dashboard</w:t>
      </w:r>
      <w:proofErr w:type="spellEnd"/>
      <w:r>
        <w:rPr>
          <w:rFonts w:ascii="Poppins" w:hAnsi="Poppins" w:cs="Poppins"/>
          <w:color w:val="03281F"/>
        </w:rPr>
        <w:t>.</w:t>
      </w:r>
    </w:p>
    <w:p w14:paraId="0DA6C5CE" w14:textId="77777777" w:rsidR="006269A6" w:rsidRDefault="006269A6" w:rsidP="006269A6">
      <w:pPr>
        <w:pStyle w:val="text-10px"/>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caps/>
          <w:color w:val="000000"/>
          <w:spacing w:val="34"/>
          <w:sz w:val="15"/>
          <w:szCs w:val="15"/>
        </w:rPr>
      </w:pPr>
      <w:r>
        <w:rPr>
          <w:rFonts w:ascii="Poppins" w:hAnsi="Poppins" w:cs="Poppins"/>
          <w:caps/>
          <w:color w:val="000000"/>
          <w:spacing w:val="34"/>
          <w:sz w:val="15"/>
          <w:szCs w:val="15"/>
        </w:rPr>
        <w:t>Note max</w:t>
      </w:r>
    </w:p>
    <w:p w14:paraId="51FF1BF8" w14:textId="77777777" w:rsidR="006269A6" w:rsidRDefault="006269A6" w:rsidP="006269A6">
      <w:pPr>
        <w:pStyle w:val="text-xl"/>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right"/>
        <w:rPr>
          <w:rFonts w:ascii="Poppins" w:hAnsi="Poppins" w:cs="Poppins"/>
          <w:b/>
          <w:bCs/>
          <w:color w:val="03281F"/>
          <w:sz w:val="30"/>
          <w:szCs w:val="30"/>
        </w:rPr>
      </w:pPr>
      <w:r>
        <w:rPr>
          <w:rFonts w:ascii="Poppins" w:hAnsi="Poppins" w:cs="Poppins"/>
          <w:b/>
          <w:bCs/>
          <w:color w:val="03281F"/>
          <w:sz w:val="30"/>
          <w:szCs w:val="30"/>
        </w:rPr>
        <w:t>4</w:t>
      </w:r>
    </w:p>
    <w:p w14:paraId="42E0D269" w14:textId="77777777" w:rsidR="006269A6" w:rsidRDefault="006269A6" w:rsidP="006269A6">
      <w:pPr>
        <w:pStyle w:val="Titre3"/>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color w:val="03281F"/>
        </w:rPr>
      </w:pPr>
      <w:r>
        <w:rPr>
          <w:rStyle w:val="inline-flex"/>
          <w:rFonts w:ascii="Poppins" w:hAnsi="Poppins" w:cs="Poppins"/>
          <w:color w:val="006A4E"/>
          <w:sz w:val="18"/>
          <w:szCs w:val="18"/>
          <w:bdr w:val="single" w:sz="2" w:space="0" w:color="auto" w:frame="1"/>
        </w:rPr>
        <w:t>C4</w:t>
      </w:r>
      <w:r>
        <w:rPr>
          <w:rFonts w:ascii="Poppins" w:hAnsi="Poppins" w:cs="Poppins"/>
          <w:color w:val="03281F"/>
        </w:rPr>
        <w:t>Structure, clarté, méthodologie et qualité rédactionnelle du rapport</w:t>
      </w:r>
    </w:p>
    <w:p w14:paraId="688C4BF7" w14:textId="075254FA" w:rsidR="00564099" w:rsidRDefault="00564099" w:rsidP="006269A6"/>
    <w:sectPr w:rsidR="005640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A26E2"/>
    <w:multiLevelType w:val="multilevel"/>
    <w:tmpl w:val="E3B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73558"/>
    <w:multiLevelType w:val="multilevel"/>
    <w:tmpl w:val="41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99"/>
    <w:rsid w:val="00564099"/>
    <w:rsid w:val="006269A6"/>
    <w:rsid w:val="00780E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CF41"/>
  <w15:chartTrackingRefBased/>
  <w15:docId w15:val="{3AD17F43-2AC6-4907-B61F-81E923FE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56409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6409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6409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6409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6409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lex">
    <w:name w:val="flex"/>
    <w:basedOn w:val="Normal"/>
    <w:rsid w:val="005640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ubtitle-tag">
    <w:name w:val="subtitle-tag"/>
    <w:basedOn w:val="Policepardfaut"/>
    <w:rsid w:val="006269A6"/>
  </w:style>
  <w:style w:type="paragraph" w:customStyle="1" w:styleId="text-gray-600">
    <w:name w:val="text-gray-600"/>
    <w:basedOn w:val="Normal"/>
    <w:rsid w:val="006269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line-flex">
    <w:name w:val="inline-flex"/>
    <w:basedOn w:val="Policepardfaut"/>
    <w:rsid w:val="006269A6"/>
  </w:style>
  <w:style w:type="paragraph" w:customStyle="1" w:styleId="text-10px">
    <w:name w:val="text-[10px]"/>
    <w:basedOn w:val="Normal"/>
    <w:rsid w:val="006269A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xl">
    <w:name w:val="text-xl"/>
    <w:basedOn w:val="Normal"/>
    <w:rsid w:val="006269A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626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286500">
      <w:bodyDiv w:val="1"/>
      <w:marLeft w:val="0"/>
      <w:marRight w:val="0"/>
      <w:marTop w:val="0"/>
      <w:marBottom w:val="0"/>
      <w:divBdr>
        <w:top w:val="none" w:sz="0" w:space="0" w:color="auto"/>
        <w:left w:val="none" w:sz="0" w:space="0" w:color="auto"/>
        <w:bottom w:val="none" w:sz="0" w:space="0" w:color="auto"/>
        <w:right w:val="none" w:sz="0" w:space="0" w:color="auto"/>
      </w:divBdr>
      <w:divsChild>
        <w:div w:id="1022316099">
          <w:marLeft w:val="0"/>
          <w:marRight w:val="0"/>
          <w:marTop w:val="0"/>
          <w:marBottom w:val="360"/>
          <w:divBdr>
            <w:top w:val="single" w:sz="2" w:space="0" w:color="auto"/>
            <w:left w:val="single" w:sz="2" w:space="0" w:color="auto"/>
            <w:bottom w:val="single" w:sz="2" w:space="0" w:color="auto"/>
            <w:right w:val="single" w:sz="2" w:space="0" w:color="auto"/>
          </w:divBdr>
        </w:div>
        <w:div w:id="829365358">
          <w:marLeft w:val="0"/>
          <w:marRight w:val="0"/>
          <w:marTop w:val="0"/>
          <w:marBottom w:val="0"/>
          <w:divBdr>
            <w:top w:val="single" w:sz="6" w:space="0" w:color="E2E2E2"/>
            <w:left w:val="single" w:sz="6" w:space="0" w:color="E2E2E2"/>
            <w:bottom w:val="single" w:sz="6" w:space="0" w:color="E2E2E2"/>
            <w:right w:val="single" w:sz="6" w:space="0" w:color="E2E2E2"/>
          </w:divBdr>
          <w:divsChild>
            <w:div w:id="383333939">
              <w:marLeft w:val="0"/>
              <w:marRight w:val="0"/>
              <w:marTop w:val="0"/>
              <w:marBottom w:val="0"/>
              <w:divBdr>
                <w:top w:val="single" w:sz="2" w:space="0" w:color="auto"/>
                <w:left w:val="single" w:sz="2" w:space="0" w:color="auto"/>
                <w:bottom w:val="single" w:sz="2" w:space="0" w:color="auto"/>
                <w:right w:val="single" w:sz="2" w:space="0" w:color="auto"/>
              </w:divBdr>
              <w:divsChild>
                <w:div w:id="30037557">
                  <w:marLeft w:val="0"/>
                  <w:marRight w:val="0"/>
                  <w:marTop w:val="0"/>
                  <w:marBottom w:val="0"/>
                  <w:divBdr>
                    <w:top w:val="single" w:sz="2" w:space="0" w:color="auto"/>
                    <w:left w:val="single" w:sz="2" w:space="0" w:color="auto"/>
                    <w:bottom w:val="single" w:sz="2" w:space="0" w:color="auto"/>
                    <w:right w:val="single" w:sz="2" w:space="0" w:color="auto"/>
                  </w:divBdr>
                </w:div>
                <w:div w:id="2136829116">
                  <w:marLeft w:val="0"/>
                  <w:marRight w:val="0"/>
                  <w:marTop w:val="0"/>
                  <w:marBottom w:val="0"/>
                  <w:divBdr>
                    <w:top w:val="single" w:sz="2" w:space="0" w:color="auto"/>
                    <w:left w:val="single" w:sz="2" w:space="0" w:color="auto"/>
                    <w:bottom w:val="single" w:sz="2" w:space="0" w:color="auto"/>
                    <w:right w:val="single" w:sz="2" w:space="0" w:color="auto"/>
                  </w:divBdr>
                  <w:divsChild>
                    <w:div w:id="1209878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6139559">
              <w:marLeft w:val="0"/>
              <w:marRight w:val="0"/>
              <w:marTop w:val="0"/>
              <w:marBottom w:val="0"/>
              <w:divBdr>
                <w:top w:val="single" w:sz="2" w:space="0" w:color="auto"/>
                <w:left w:val="single" w:sz="2" w:space="0" w:color="auto"/>
                <w:bottom w:val="single" w:sz="2" w:space="0" w:color="auto"/>
                <w:right w:val="single" w:sz="2" w:space="0" w:color="auto"/>
              </w:divBdr>
              <w:divsChild>
                <w:div w:id="1795516264">
                  <w:marLeft w:val="0"/>
                  <w:marRight w:val="0"/>
                  <w:marTop w:val="0"/>
                  <w:marBottom w:val="0"/>
                  <w:divBdr>
                    <w:top w:val="single" w:sz="2" w:space="0" w:color="auto"/>
                    <w:left w:val="single" w:sz="2" w:space="0" w:color="auto"/>
                    <w:bottom w:val="single" w:sz="2" w:space="0" w:color="auto"/>
                    <w:right w:val="single" w:sz="2" w:space="0" w:color="auto"/>
                  </w:divBdr>
                </w:div>
                <w:div w:id="1255163589">
                  <w:marLeft w:val="0"/>
                  <w:marRight w:val="0"/>
                  <w:marTop w:val="0"/>
                  <w:marBottom w:val="0"/>
                  <w:divBdr>
                    <w:top w:val="single" w:sz="2" w:space="0" w:color="auto"/>
                    <w:left w:val="single" w:sz="2" w:space="0" w:color="auto"/>
                    <w:bottom w:val="single" w:sz="2" w:space="0" w:color="auto"/>
                    <w:right w:val="single" w:sz="2" w:space="0" w:color="auto"/>
                  </w:divBdr>
                  <w:divsChild>
                    <w:div w:id="813840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0827639">
              <w:marLeft w:val="0"/>
              <w:marRight w:val="0"/>
              <w:marTop w:val="0"/>
              <w:marBottom w:val="0"/>
              <w:divBdr>
                <w:top w:val="single" w:sz="2" w:space="0" w:color="auto"/>
                <w:left w:val="single" w:sz="2" w:space="0" w:color="auto"/>
                <w:bottom w:val="single" w:sz="2" w:space="0" w:color="auto"/>
                <w:right w:val="single" w:sz="2" w:space="0" w:color="auto"/>
              </w:divBdr>
              <w:divsChild>
                <w:div w:id="399326910">
                  <w:marLeft w:val="0"/>
                  <w:marRight w:val="0"/>
                  <w:marTop w:val="0"/>
                  <w:marBottom w:val="0"/>
                  <w:divBdr>
                    <w:top w:val="single" w:sz="2" w:space="0" w:color="auto"/>
                    <w:left w:val="single" w:sz="2" w:space="0" w:color="auto"/>
                    <w:bottom w:val="single" w:sz="2" w:space="0" w:color="auto"/>
                    <w:right w:val="single" w:sz="2" w:space="0" w:color="auto"/>
                  </w:divBdr>
                </w:div>
                <w:div w:id="2024092418">
                  <w:marLeft w:val="0"/>
                  <w:marRight w:val="0"/>
                  <w:marTop w:val="0"/>
                  <w:marBottom w:val="0"/>
                  <w:divBdr>
                    <w:top w:val="single" w:sz="2" w:space="0" w:color="auto"/>
                    <w:left w:val="single" w:sz="2" w:space="0" w:color="auto"/>
                    <w:bottom w:val="single" w:sz="2" w:space="0" w:color="auto"/>
                    <w:right w:val="single" w:sz="2" w:space="0" w:color="auto"/>
                  </w:divBdr>
                  <w:divsChild>
                    <w:div w:id="707342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7679051">
              <w:marLeft w:val="0"/>
              <w:marRight w:val="0"/>
              <w:marTop w:val="0"/>
              <w:marBottom w:val="0"/>
              <w:divBdr>
                <w:top w:val="single" w:sz="2" w:space="0" w:color="auto"/>
                <w:left w:val="single" w:sz="2" w:space="0" w:color="auto"/>
                <w:bottom w:val="single" w:sz="2" w:space="0" w:color="auto"/>
                <w:right w:val="single" w:sz="2" w:space="0" w:color="auto"/>
              </w:divBdr>
              <w:divsChild>
                <w:div w:id="1230457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8412572">
      <w:bodyDiv w:val="1"/>
      <w:marLeft w:val="0"/>
      <w:marRight w:val="0"/>
      <w:marTop w:val="0"/>
      <w:marBottom w:val="0"/>
      <w:divBdr>
        <w:top w:val="none" w:sz="0" w:space="0" w:color="auto"/>
        <w:left w:val="none" w:sz="0" w:space="0" w:color="auto"/>
        <w:bottom w:val="none" w:sz="0" w:space="0" w:color="auto"/>
        <w:right w:val="none" w:sz="0" w:space="0" w:color="auto"/>
      </w:divBdr>
      <w:divsChild>
        <w:div w:id="172058621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258</Words>
  <Characters>1425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SEKOU</dc:creator>
  <cp:keywords/>
  <dc:description/>
  <cp:lastModifiedBy>Maurice SEKOU</cp:lastModifiedBy>
  <cp:revision>1</cp:revision>
  <dcterms:created xsi:type="dcterms:W3CDTF">2026-09-08T04:58:00Z</dcterms:created>
  <dcterms:modified xsi:type="dcterms:W3CDTF">2026-09-08T10:43:00Z</dcterms:modified>
</cp:coreProperties>
</file>