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00000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0014D928" w:rsidR="005C2ACB" w:rsidRPr="00913CEC" w:rsidRDefault="00913CEC" w:rsidP="005C2ACB">
      <w:pPr>
        <w:pBdr>
          <w:top w:val="single" w:sz="4" w:space="1" w:color="auto"/>
        </w:pBdr>
        <w:spacing w:after="0"/>
        <w:rPr>
          <w:rFonts w:ascii="Times New Roman" w:hAnsi="Times New Roman" w:cs="Times New Roman"/>
          <w:lang w:val="en-US"/>
        </w:rPr>
      </w:pPr>
      <w:r>
        <w:rPr>
          <w:rFonts w:ascii="Times New Roman" w:hAnsi="Times New Roman" w:cs="Times New Roman"/>
          <w:lang w:val="en-US"/>
        </w:rPr>
        <w:t>SUMMARY</w:t>
      </w:r>
      <w:r w:rsidR="00315920" w:rsidRPr="00913CEC">
        <w:rPr>
          <w:rFonts w:ascii="Times New Roman" w:hAnsi="Times New Roman" w:cs="Times New Roman"/>
          <w:lang w:val="en-US"/>
        </w:rPr>
        <w:t>.</w:t>
      </w:r>
    </w:p>
    <w:p w14:paraId="6BD7E6A7" w14:textId="77777777" w:rsidR="00913CEC"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 xml:space="preserve">I am a Petroleum Engineer with 28 years of experience as a Field Development Engineer. I have worked in the three most important basins in Argentina: San Jorge, Neuquén, and Austral. Additionally, I served as Senior Reservoir Team Leader in Second Line for Repsol Libya at </w:t>
      </w:r>
      <w:proofErr w:type="spellStart"/>
      <w:r w:rsidRPr="00913CEC">
        <w:rPr>
          <w:rFonts w:ascii="Times New Roman" w:hAnsi="Times New Roman" w:cs="Times New Roman"/>
          <w:lang w:val="en-US"/>
        </w:rPr>
        <w:t>Akakus</w:t>
      </w:r>
      <w:proofErr w:type="spellEnd"/>
      <w:r w:rsidRPr="00913CEC">
        <w:rPr>
          <w:rFonts w:ascii="Times New Roman" w:hAnsi="Times New Roman" w:cs="Times New Roman"/>
          <w:lang w:val="en-US"/>
        </w:rPr>
        <w:t xml:space="preserve"> Oil Operations.</w:t>
      </w:r>
    </w:p>
    <w:p w14:paraId="47F4C39A" w14:textId="77777777" w:rsidR="00913CEC"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As a Reservoir Engineer, I have extensive experience in managing oil, gas, and condensate reservoirs. I have provided support at TOTAL, REPSOL, AKAUS, and YPF, developing and managing fields both onshore and offshore. My advisory work covers all aspects of reservoir management, including the design, participation, and implementation of Primary, Secondary, and Tertiary (EOR) reservoir management programs.</w:t>
      </w:r>
    </w:p>
    <w:p w14:paraId="7F9AE162" w14:textId="77777777" w:rsidR="00913CEC"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 xml:space="preserve">Moreover, I have practical experience in building and using reservoir simulation models, utilizing tools such as Eclipse, Petrel RE, and </w:t>
      </w:r>
      <w:proofErr w:type="spellStart"/>
      <w:r w:rsidRPr="00913CEC">
        <w:rPr>
          <w:rFonts w:ascii="Times New Roman" w:hAnsi="Times New Roman" w:cs="Times New Roman"/>
          <w:lang w:val="en-US"/>
        </w:rPr>
        <w:t>tNavigator</w:t>
      </w:r>
      <w:proofErr w:type="spellEnd"/>
      <w:r w:rsidRPr="00913CEC">
        <w:rPr>
          <w:rFonts w:ascii="Times New Roman" w:hAnsi="Times New Roman" w:cs="Times New Roman"/>
          <w:lang w:val="en-US"/>
        </w:rPr>
        <w:t>. These models have been crucial in optimizing production and reserves. I have also identified opportunities for new well locations, maximizing overall recovery. My skills extend to material balance modeling and reservoir fluid analysis, contributing to the optimization of dynamic models.</w:t>
      </w:r>
    </w:p>
    <w:p w14:paraId="75FAA307" w14:textId="77777777" w:rsidR="00913CEC"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In the field of Economic Project Evaluation, I have a deep understanding of PEEP (MERAK) methodologies. I have conducted Decision Tree, Risk, and Tornado analyses. Additionally, I have been responsible for Annual Development Plans and Long-Term Plans. I also have experience in Annual Reserves Reporting, complying with SEC regulations.</w:t>
      </w:r>
    </w:p>
    <w:p w14:paraId="4DD0CC45" w14:textId="77777777" w:rsidR="00913CEC"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The software tools I proficiently handle include OFM, Sahara, Eclipse, PETREL RE, PROSPER, MBAL, Saphir, PEEP, and Crystal Ball. Additionally, I have experience in programming in Python, Machine Learning, and Data Analysis.</w:t>
      </w:r>
    </w:p>
    <w:p w14:paraId="736E61CE" w14:textId="5AC629BB" w:rsidR="00DF1340" w:rsidRPr="00913CEC" w:rsidRDefault="00913CEC" w:rsidP="00913CEC">
      <w:pPr>
        <w:ind w:firstLine="708"/>
        <w:jc w:val="both"/>
        <w:rPr>
          <w:rFonts w:ascii="Times New Roman" w:hAnsi="Times New Roman" w:cs="Times New Roman"/>
          <w:lang w:val="en-US"/>
        </w:rPr>
      </w:pPr>
      <w:r w:rsidRPr="00913CEC">
        <w:rPr>
          <w:rFonts w:ascii="Times New Roman" w:hAnsi="Times New Roman" w:cs="Times New Roman"/>
          <w:lang w:val="en-US"/>
        </w:rPr>
        <w:t>Beyond my technical experience, my strong Reservoir Engineering skills are complemented by effective communication and well-developed interpersonal and intercultural skills. I am highly adaptable to new situations, departments, and cultures, and I am willing to live and work in different countries. My aspiration is to face new challenges in diverse fields.</w:t>
      </w:r>
    </w:p>
    <w:p w14:paraId="696B7E3A" w14:textId="60B035AE" w:rsidR="007B3E64" w:rsidRPr="009E0196" w:rsidRDefault="007B3E64" w:rsidP="007B3E64">
      <w:pPr>
        <w:pBdr>
          <w:top w:val="single" w:sz="12" w:space="1" w:color="808080" w:themeColor="background1" w:themeShade="80"/>
        </w:pBdr>
        <w:jc w:val="both"/>
        <w:rPr>
          <w:rFonts w:ascii="Times New Roman" w:hAnsi="Times New Roman" w:cs="Times New Roman"/>
          <w:lang w:val="es-AR"/>
        </w:rPr>
      </w:pPr>
      <w:r w:rsidRPr="009E0196">
        <w:rPr>
          <w:rFonts w:ascii="Times New Roman" w:hAnsi="Times New Roman" w:cs="Times New Roman"/>
          <w:lang w:val="es-AR"/>
        </w:rPr>
        <w:t>EDUCA</w:t>
      </w:r>
      <w:r w:rsidR="009E0196" w:rsidRPr="009E0196">
        <w:rPr>
          <w:rFonts w:ascii="Times New Roman" w:hAnsi="Times New Roman" w:cs="Times New Roman"/>
          <w:lang w:val="es-AR"/>
        </w:rPr>
        <w:t>C</w:t>
      </w:r>
      <w:r w:rsidRPr="009E0196">
        <w:rPr>
          <w:rFonts w:ascii="Times New Roman" w:hAnsi="Times New Roman" w:cs="Times New Roman"/>
          <w:lang w:val="es-AR"/>
        </w:rPr>
        <w:t>ION</w:t>
      </w:r>
    </w:p>
    <w:p w14:paraId="5BD65DDF" w14:textId="1E86FEC6" w:rsidR="007B3E64" w:rsidRPr="009E0196" w:rsidRDefault="009E0196" w:rsidP="007B3E64">
      <w:pPr>
        <w:jc w:val="both"/>
        <w:rPr>
          <w:rFonts w:ascii="Times New Roman" w:hAnsi="Times New Roman" w:cs="Times New Roman"/>
          <w:lang w:val="es-AR"/>
        </w:rPr>
      </w:pPr>
      <w:r w:rsidRPr="009E0196">
        <w:rPr>
          <w:rFonts w:ascii="Times New Roman" w:hAnsi="Times New Roman" w:cs="Times New Roman"/>
          <w:lang w:val="es-AR"/>
        </w:rPr>
        <w:t>Ingeniero en petró</w:t>
      </w:r>
      <w:r>
        <w:rPr>
          <w:rFonts w:ascii="Times New Roman" w:hAnsi="Times New Roman" w:cs="Times New Roman"/>
          <w:lang w:val="es-AR"/>
        </w:rPr>
        <w:t>leo</w:t>
      </w:r>
      <w:r w:rsidR="007B3E64" w:rsidRPr="009E0196">
        <w:rPr>
          <w:rFonts w:ascii="Times New Roman" w:hAnsi="Times New Roman" w:cs="Times New Roman"/>
          <w:lang w:val="es-AR"/>
        </w:rPr>
        <w:t xml:space="preserve"> – Instituto Tecnológico de Buenos Aires – 1995</w:t>
      </w:r>
    </w:p>
    <w:p w14:paraId="746C1E7E" w14:textId="77777777" w:rsidR="007B3E64" w:rsidRPr="009E0196" w:rsidRDefault="007B3E64" w:rsidP="007B3E64">
      <w:pPr>
        <w:spacing w:after="0"/>
        <w:jc w:val="both"/>
        <w:rPr>
          <w:rFonts w:ascii="Times New Roman" w:hAnsi="Times New Roman" w:cs="Times New Roman"/>
          <w:lang w:val="es-AR"/>
        </w:rPr>
      </w:pPr>
    </w:p>
    <w:p w14:paraId="49DC15F1" w14:textId="06F7F6A0" w:rsidR="007B3E64" w:rsidRPr="007B3E64" w:rsidRDefault="009E0196" w:rsidP="007B3E64">
      <w:pPr>
        <w:pBdr>
          <w:top w:val="single" w:sz="12" w:space="1" w:color="808080" w:themeColor="background1" w:themeShade="80"/>
        </w:pBdr>
        <w:jc w:val="both"/>
        <w:rPr>
          <w:rFonts w:ascii="Times New Roman" w:hAnsi="Times New Roman" w:cs="Times New Roman"/>
          <w:lang w:val="en-US"/>
        </w:rPr>
      </w:pPr>
      <w:r>
        <w:rPr>
          <w:rFonts w:ascii="Times New Roman" w:hAnsi="Times New Roman" w:cs="Times New Roman"/>
          <w:lang w:val="en-US"/>
        </w:rPr>
        <w:t>PUBLICACIONES TECNICAS.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 xml:space="preserve">“Cambiando Paradigmas, de la simulación dinámica 1D a la 3D para incrementar el factor de recobro en los campos maduros de la CGSJ” – 21 JORNADAS TECNICAS IAPG, CR – </w:t>
      </w:r>
      <w:proofErr w:type="gramStart"/>
      <w:r w:rsidRPr="007B3E64">
        <w:rPr>
          <w:rFonts w:ascii="Times New Roman" w:hAnsi="Times New Roman" w:cs="Times New Roman"/>
          <w:i/>
          <w:iCs/>
          <w:lang w:val="es-AR"/>
        </w:rPr>
        <w:t>Agosto</w:t>
      </w:r>
      <w:proofErr w:type="gramEnd"/>
      <w:r w:rsidRPr="007B3E64">
        <w:rPr>
          <w:rFonts w:ascii="Times New Roman" w:hAnsi="Times New Roman" w:cs="Times New Roman"/>
          <w:i/>
          <w:iCs/>
          <w:lang w:val="es-AR"/>
        </w:rPr>
        <w:t xml:space="preserve">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sectPr w:rsidR="007B3E64" w:rsidRPr="007B3E64" w:rsidSect="00434CF3">
      <w:headerReference w:type="even" r:id="rId7"/>
      <w:headerReference w:type="default" r:id="rId8"/>
      <w:headerReference w:type="first" r:id="rId9"/>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3BCAE" w14:textId="77777777" w:rsidR="0067422E" w:rsidRDefault="0067422E" w:rsidP="00A5452D">
      <w:pPr>
        <w:spacing w:after="0" w:line="240" w:lineRule="auto"/>
      </w:pPr>
      <w:r>
        <w:separator/>
      </w:r>
    </w:p>
  </w:endnote>
  <w:endnote w:type="continuationSeparator" w:id="0">
    <w:p w14:paraId="71040873" w14:textId="77777777" w:rsidR="0067422E" w:rsidRDefault="0067422E"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18428" w14:textId="77777777" w:rsidR="0067422E" w:rsidRDefault="0067422E" w:rsidP="00A5452D">
      <w:pPr>
        <w:spacing w:after="0" w:line="240" w:lineRule="auto"/>
      </w:pPr>
      <w:r>
        <w:separator/>
      </w:r>
    </w:p>
  </w:footnote>
  <w:footnote w:type="continuationSeparator" w:id="0">
    <w:p w14:paraId="28F38A76" w14:textId="77777777" w:rsidR="0067422E" w:rsidRDefault="0067422E"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E1747" w14:textId="0878E31D" w:rsidR="00A5452D" w:rsidRDefault="00A5452D">
    <w:pPr>
      <w:pStyle w:val="Header"/>
    </w:pPr>
    <w:r>
      <w:rPr>
        <w:noProof/>
      </w:rPr>
      <mc:AlternateContent>
        <mc:Choice Requires="wps">
          <w:drawing>
            <wp:anchor distT="0" distB="0" distL="0" distR="0" simplePos="0" relativeHeight="251660288" behindDoc="0" locked="0" layoutInCell="1" allowOverlap="1" wp14:anchorId="20AD8D34" wp14:editId="393C08C6">
              <wp:simplePos x="811033" y="453224"/>
              <wp:positionH relativeFrom="page">
                <wp:align>right</wp:align>
              </wp:positionH>
              <wp:positionV relativeFrom="page">
                <wp:align>top</wp:align>
              </wp:positionV>
              <wp:extent cx="443865" cy="443865"/>
              <wp:effectExtent l="0" t="0" r="0" b="4445"/>
              <wp:wrapNone/>
              <wp:docPr id="1340203502" name="Text Box 5"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AD8D34" id="_x0000_t202" coordsize="21600,21600" o:spt="202" path="m,l,21600r21600,l21600,xe">
              <v:stroke joinstyle="miter"/>
              <v:path gradientshapeok="t" o:connecttype="rect"/>
            </v:shapetype>
            <v:shape id="Text Box 5" o:spid="_x0000_s1027" type="#_x0000_t202" alt="Documento: Perso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435E2"/>
    <w:rsid w:val="0006116E"/>
    <w:rsid w:val="00072162"/>
    <w:rsid w:val="0009585A"/>
    <w:rsid w:val="000D5096"/>
    <w:rsid w:val="001815B0"/>
    <w:rsid w:val="00201C84"/>
    <w:rsid w:val="002476D4"/>
    <w:rsid w:val="002C7A06"/>
    <w:rsid w:val="00315920"/>
    <w:rsid w:val="003D3BCC"/>
    <w:rsid w:val="00414B7B"/>
    <w:rsid w:val="00434CF3"/>
    <w:rsid w:val="004C5E0B"/>
    <w:rsid w:val="00515E0F"/>
    <w:rsid w:val="005938BE"/>
    <w:rsid w:val="005C2ACB"/>
    <w:rsid w:val="0067422E"/>
    <w:rsid w:val="006E4C4C"/>
    <w:rsid w:val="006F28F1"/>
    <w:rsid w:val="007501F3"/>
    <w:rsid w:val="007B3E64"/>
    <w:rsid w:val="007C7E63"/>
    <w:rsid w:val="00882B4B"/>
    <w:rsid w:val="008C5409"/>
    <w:rsid w:val="00907ACA"/>
    <w:rsid w:val="00913CEC"/>
    <w:rsid w:val="00945129"/>
    <w:rsid w:val="009A24DD"/>
    <w:rsid w:val="009E0196"/>
    <w:rsid w:val="00A23CF5"/>
    <w:rsid w:val="00A5452D"/>
    <w:rsid w:val="00A6374F"/>
    <w:rsid w:val="00A75741"/>
    <w:rsid w:val="00AD5D00"/>
    <w:rsid w:val="00BC5B8F"/>
    <w:rsid w:val="00C742A1"/>
    <w:rsid w:val="00D3660E"/>
    <w:rsid w:val="00DF1340"/>
    <w:rsid w:val="00ED62DA"/>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7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467</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5</cp:revision>
  <cp:lastPrinted>2024-02-29T13:22:00Z</cp:lastPrinted>
  <dcterms:created xsi:type="dcterms:W3CDTF">2024-08-19T13:00:00Z</dcterms:created>
  <dcterms:modified xsi:type="dcterms:W3CDTF">2024-08-19T13:13:00Z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