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D78D4" w14:textId="77777777" w:rsidR="00B704B3" w:rsidRDefault="00B704B3" w:rsidP="00B704B3">
      <w:r>
        <w:t>Ph.D. Programmes</w:t>
      </w:r>
    </w:p>
    <w:p w14:paraId="3A6137C1" w14:textId="77777777" w:rsidR="00B704B3" w:rsidRDefault="00B704B3" w:rsidP="00B704B3"/>
    <w:p w14:paraId="3EA4BFAE" w14:textId="77777777" w:rsidR="00B704B3" w:rsidRDefault="00B704B3" w:rsidP="00B704B3">
      <w:r>
        <w:t>Doctoral Programme (DP) Description</w:t>
      </w:r>
    </w:p>
    <w:p w14:paraId="515A4483" w14:textId="77777777" w:rsidR="00B704B3" w:rsidRDefault="00B704B3" w:rsidP="00B704B3">
      <w:r>
        <w:t>The Doctor of Philosophy (Ph.D.) degree programme at SASTRA Deemed-to-be University is intricately designed to provide research scholars with an</w:t>
      </w:r>
    </w:p>
    <w:p w14:paraId="0F032850" w14:textId="77777777" w:rsidR="00B704B3" w:rsidRDefault="00B704B3" w:rsidP="00B704B3">
      <w:r>
        <w:t>enriching opportunity to deepen their understanding and expertise in their chosen areas of interest. This comprehensive programme encompasses</w:t>
      </w:r>
    </w:p>
    <w:p w14:paraId="072E4CEC" w14:textId="77777777" w:rsidR="00B704B3" w:rsidRDefault="00B704B3" w:rsidP="00B704B3">
      <w:r>
        <w:t>specialized courses and a research thesis, both of which play pivotal roles in shaping the academic journey of the participants.</w:t>
      </w:r>
    </w:p>
    <w:p w14:paraId="1649B4A2" w14:textId="77777777" w:rsidR="00B704B3" w:rsidRDefault="00B704B3" w:rsidP="00B704B3">
      <w:r>
        <w:t>The heart of the Ph.D. programme lies in the commitment to nurturing highly qualified researchers. By focusing on the advancement of knowledge</w:t>
      </w:r>
    </w:p>
    <w:p w14:paraId="24A3557D" w14:textId="77777777" w:rsidR="00B704B3" w:rsidRDefault="00B704B3" w:rsidP="00B704B3">
      <w:r>
        <w:t>and innovation through rigorous research and development, the programme aims to generate scholars who are well-equipped to make significant</w:t>
      </w:r>
    </w:p>
    <w:p w14:paraId="29135D73" w14:textId="77777777" w:rsidR="00B704B3" w:rsidRDefault="00B704B3" w:rsidP="00B704B3">
      <w:r>
        <w:t>contributions in their respective fields.</w:t>
      </w:r>
    </w:p>
    <w:p w14:paraId="66F4D1BA" w14:textId="77777777" w:rsidR="00B704B3" w:rsidRDefault="00B704B3" w:rsidP="00B704B3"/>
    <w:p w14:paraId="591EBB50" w14:textId="77777777" w:rsidR="00B704B3" w:rsidRDefault="00B704B3" w:rsidP="00B704B3">
      <w:r>
        <w:t>Through a carefully curated curriculum, research scholars engage in specialized courses that not only broaden their intellectual horizons but also</w:t>
      </w:r>
    </w:p>
    <w:p w14:paraId="0B04D7BD" w14:textId="77777777" w:rsidR="00B704B3" w:rsidRDefault="00B704B3" w:rsidP="00B704B3">
      <w:r>
        <w:t>provide them with the necessary tools to tackle complex research questions. The research thesis, a cornerstone of the program, empowers scholars</w:t>
      </w:r>
    </w:p>
    <w:p w14:paraId="53D521CF" w14:textId="77777777" w:rsidR="00B704B3" w:rsidRDefault="00B704B3" w:rsidP="00B704B3">
      <w:r>
        <w:t>to delve deeply into their chosen area of study, fostering independent thinking and scholarly inquiry.</w:t>
      </w:r>
    </w:p>
    <w:p w14:paraId="327EEC39" w14:textId="77777777" w:rsidR="00B704B3" w:rsidRDefault="00B704B3" w:rsidP="00B704B3"/>
    <w:p w14:paraId="4A39215F" w14:textId="77777777" w:rsidR="00B704B3" w:rsidRDefault="00B704B3" w:rsidP="00B704B3">
      <w:r>
        <w:t>Ultimately, the overarching objective of the Ph.D. degree programme at SASTRA Deemed-to-be University is to create a cohort of researchers who not</w:t>
      </w:r>
    </w:p>
    <w:p w14:paraId="0CC20B1D" w14:textId="77777777" w:rsidR="00B704B3" w:rsidRDefault="00B704B3" w:rsidP="00B704B3">
      <w:r>
        <w:t>only excel in their academic pursuits but also contribute meaningfully to the advancement of knowledge and promotion of innovation in their</w:t>
      </w:r>
    </w:p>
    <w:p w14:paraId="0B310399" w14:textId="77777777" w:rsidR="00B704B3" w:rsidRDefault="00B704B3" w:rsidP="00B704B3">
      <w:r>
        <w:t>respective domains. This programme serves as a dynamic platform for intellectual growth, encouraging scholars to push the boundaries of what is</w:t>
      </w:r>
    </w:p>
    <w:p w14:paraId="6E64BCC6" w14:textId="7263B090" w:rsidR="00EE5F9D" w:rsidRDefault="00B704B3" w:rsidP="00B704B3">
      <w:r>
        <w:t>known and to explore new frontiers in their chosen fields of research.</w:t>
      </w:r>
    </w:p>
    <w:p w14:paraId="6D5A2134" w14:textId="77777777" w:rsidR="00B704B3" w:rsidRDefault="00B704B3" w:rsidP="00B704B3"/>
    <w:p w14:paraId="00E69E29" w14:textId="77777777" w:rsidR="00B704B3" w:rsidRDefault="00B704B3" w:rsidP="00B704B3">
      <w:r>
        <w:t>DP.1 Programme Overview</w:t>
      </w:r>
    </w:p>
    <w:p w14:paraId="2A4E2CFD" w14:textId="77777777" w:rsidR="00B704B3" w:rsidRDefault="00B704B3" w:rsidP="00B704B3"/>
    <w:p w14:paraId="1420B231" w14:textId="77777777" w:rsidR="00B704B3" w:rsidRDefault="00B704B3" w:rsidP="00B704B3">
      <w:r>
        <w:t>Ph.D. programme at SASTRA Deemed-to-be University provides ample research opportunities to scholars spanning</w:t>
      </w:r>
    </w:p>
    <w:p w14:paraId="4560BD55" w14:textId="77777777" w:rsidR="00B704B3" w:rsidRDefault="00B704B3" w:rsidP="00B704B3">
      <w:r>
        <w:t>various fields, including:</w:t>
      </w:r>
    </w:p>
    <w:p w14:paraId="2B4C3890" w14:textId="77777777" w:rsidR="00B704B3" w:rsidRDefault="00B704B3" w:rsidP="00B704B3"/>
    <w:p w14:paraId="2622C3D5" w14:textId="77777777" w:rsidR="00B704B3" w:rsidRDefault="00B704B3" w:rsidP="00B704B3">
      <w:r>
        <w:t>· Engineering/Technology</w:t>
      </w:r>
    </w:p>
    <w:p w14:paraId="1EBF7BDA" w14:textId="77777777" w:rsidR="00B704B3" w:rsidRDefault="00B704B3" w:rsidP="00B704B3">
      <w:r>
        <w:t>. Humanities, Arts, and Sciences</w:t>
      </w:r>
    </w:p>
    <w:p w14:paraId="32FF19E3" w14:textId="77777777" w:rsidR="00B704B3" w:rsidRDefault="00B704B3" w:rsidP="00B704B3">
      <w:r>
        <w:t>· Management</w:t>
      </w:r>
    </w:p>
    <w:p w14:paraId="7F90DC13" w14:textId="77777777" w:rsidR="00B704B3" w:rsidRDefault="00B704B3" w:rsidP="00B704B3">
      <w:r>
        <w:t>. Education</w:t>
      </w:r>
    </w:p>
    <w:p w14:paraId="7357B119" w14:textId="77777777" w:rsidR="00B704B3" w:rsidRDefault="00B704B3" w:rsidP="00B704B3">
      <w:r>
        <w:t>· Law</w:t>
      </w:r>
    </w:p>
    <w:p w14:paraId="0631F104" w14:textId="77777777" w:rsidR="00B704B3" w:rsidRDefault="00B704B3" w:rsidP="00B704B3"/>
    <w:p w14:paraId="44F7CD57" w14:textId="77777777" w:rsidR="00B704B3" w:rsidRDefault="00B704B3" w:rsidP="00B704B3">
      <w:r>
        <w:t>The duration of the Ph.D. Programme is minimum of 3 years and maximum of 6 years from the date of admission. The</w:t>
      </w:r>
    </w:p>
    <w:p w14:paraId="0A8B2D5E" w14:textId="718D66DB" w:rsidR="00B704B3" w:rsidRDefault="00B704B3" w:rsidP="00B704B3">
      <w:r>
        <w:t>extension up to a maximum of 2 years is subject to the approval of the Vice-Chancellor.</w:t>
      </w:r>
    </w:p>
    <w:p w14:paraId="5F52F7E1" w14:textId="77777777" w:rsidR="00B704B3" w:rsidRDefault="00B704B3" w:rsidP="00B704B3">
      <w:r>
        <w:t>DP 2.1 Admission Categories</w:t>
      </w:r>
    </w:p>
    <w:p w14:paraId="0CFC64C8" w14:textId="77777777" w:rsidR="00B704B3" w:rsidRDefault="00B704B3" w:rsidP="00B704B3"/>
    <w:p w14:paraId="49B311AA" w14:textId="77777777" w:rsidR="00B704B3" w:rsidRDefault="00B704B3" w:rsidP="00B704B3">
      <w:r>
        <w:t>Admitted scholars in the Ph.D. programme come under one of the following categories:</w:t>
      </w:r>
    </w:p>
    <w:p w14:paraId="75B98BC2" w14:textId="77777777" w:rsidR="00B704B3" w:rsidRDefault="00B704B3" w:rsidP="00B704B3"/>
    <w:p w14:paraId="6A338BFB" w14:textId="77777777" w:rsidR="00B704B3" w:rsidRDefault="00B704B3" w:rsidP="00B704B3">
      <w:r>
        <w:t>. Full-time Internal Research Scholar</w:t>
      </w:r>
    </w:p>
    <w:p w14:paraId="568E1BC9" w14:textId="77777777" w:rsidR="00B704B3" w:rsidRDefault="00B704B3" w:rsidP="00B704B3">
      <w:r>
        <w:t>Full-time Internal Research Scholar may include individuals in the following roles:</w:t>
      </w:r>
    </w:p>
    <w:p w14:paraId="24CCD4AC" w14:textId="77777777" w:rsidR="00B704B3" w:rsidRDefault="00B704B3" w:rsidP="00B704B3"/>
    <w:p w14:paraId="61079E7A" w14:textId="77777777" w:rsidR="00B704B3" w:rsidRDefault="00B704B3" w:rsidP="00B704B3">
      <w:r>
        <w:t>· Teaching Assistant (TA)</w:t>
      </w:r>
    </w:p>
    <w:p w14:paraId="7C579FE9" w14:textId="77777777" w:rsidR="00B704B3" w:rsidRDefault="00B704B3" w:rsidP="00B704B3">
      <w:r>
        <w:t>· Research Assistant (RA)</w:t>
      </w:r>
    </w:p>
    <w:p w14:paraId="489E9592" w14:textId="77777777" w:rsidR="00B704B3" w:rsidRDefault="00B704B3" w:rsidP="00B704B3">
      <w:r>
        <w:t>. JRF/SRF/Project Assistant/Project Associate/Project Fellow supported by government / non-government</w:t>
      </w:r>
    </w:p>
    <w:p w14:paraId="06DCD97C" w14:textId="77777777" w:rsidR="00B704B3" w:rsidRDefault="00B704B3" w:rsidP="00B704B3">
      <w:r>
        <w:t>funding or semi-government fellowships awarded by national or international agencies.</w:t>
      </w:r>
    </w:p>
    <w:p w14:paraId="61901C8C" w14:textId="77777777" w:rsidR="00B704B3" w:rsidRDefault="00B704B3" w:rsidP="00B704B3"/>
    <w:p w14:paraId="70A41108" w14:textId="77777777" w:rsidR="00B704B3" w:rsidRDefault="00B704B3" w:rsidP="00B704B3">
      <w:r>
        <w:t>. Part-time Internal Research Scholar</w:t>
      </w:r>
    </w:p>
    <w:p w14:paraId="612E4881" w14:textId="77777777" w:rsidR="00B704B3" w:rsidRDefault="00B704B3" w:rsidP="00B704B3">
      <w:r>
        <w:t>Part-time Internal Research Scholars are individuals with the following roles:</w:t>
      </w:r>
    </w:p>
    <w:p w14:paraId="47A06C95" w14:textId="77777777" w:rsidR="00B704B3" w:rsidRDefault="00B704B3" w:rsidP="00B704B3"/>
    <w:p w14:paraId="7072634C" w14:textId="77777777" w:rsidR="00B704B3" w:rsidRDefault="00B704B3" w:rsidP="00B704B3">
      <w:r>
        <w:t>. Institute Teaching Faculty (ITF)</w:t>
      </w:r>
    </w:p>
    <w:p w14:paraId="6F584C46" w14:textId="77777777" w:rsidR="00B704B3" w:rsidRDefault="00B704B3" w:rsidP="00B704B3">
      <w:r>
        <w:t>. Technical Staff (TS)</w:t>
      </w:r>
    </w:p>
    <w:p w14:paraId="29730866" w14:textId="77777777" w:rsidR="00B704B3" w:rsidRDefault="00B704B3" w:rsidP="00B704B3"/>
    <w:p w14:paraId="3D160B58" w14:textId="77777777" w:rsidR="00B704B3" w:rsidRDefault="00B704B3" w:rsidP="00B704B3">
      <w:r>
        <w:t>. Full-time/Part-time External Research Scholar</w:t>
      </w:r>
    </w:p>
    <w:p w14:paraId="6E5BCB42" w14:textId="11BE0417" w:rsidR="00B704B3" w:rsidRDefault="00B704B3" w:rsidP="00B704B3">
      <w:r>
        <w:t>External candidates are from recognized Institutions, R&amp;D organizations, and corporates.</w:t>
      </w:r>
    </w:p>
    <w:p w14:paraId="0AA73B4B" w14:textId="77777777" w:rsidR="00B704B3" w:rsidRDefault="00B704B3" w:rsidP="00B704B3"/>
    <w:p w14:paraId="063E4C06" w14:textId="77777777" w:rsidR="00B704B3" w:rsidRDefault="00B704B3" w:rsidP="00B704B3">
      <w:r>
        <w:t>(or)</w:t>
      </w:r>
    </w:p>
    <w:p w14:paraId="1EF73343" w14:textId="77777777" w:rsidR="00B704B3" w:rsidRDefault="00B704B3" w:rsidP="00B704B3">
      <w:r>
        <w:t>ii. Completion of a two-year/four-semester master's degree programme (regular/distance/online modes) after a three-</w:t>
      </w:r>
    </w:p>
    <w:p w14:paraId="0C7643D8" w14:textId="77777777" w:rsidR="00B704B3" w:rsidRDefault="00B704B3" w:rsidP="00B704B3">
      <w:r>
        <w:t>year bachelor's degree programme or qualifications equivalent to a master's degree recognized by the corresponding</w:t>
      </w:r>
    </w:p>
    <w:p w14:paraId="30157948" w14:textId="77777777" w:rsidR="00B704B3" w:rsidRDefault="00B704B3" w:rsidP="00B704B3">
      <w:r>
        <w:t>statutory regulatory body is necessary. A minimum of 55% marks in aggregate or an equivalent grade on a point scale is</w:t>
      </w:r>
    </w:p>
    <w:p w14:paraId="42DA8165" w14:textId="77777777" w:rsidR="00B704B3" w:rsidRDefault="00B704B3" w:rsidP="00B704B3">
      <w:r>
        <w:t>required from a recognized institution shall be considered. Foreign qualifications from an accredited educational</w:t>
      </w:r>
    </w:p>
    <w:p w14:paraId="53A2C90C" w14:textId="77777777" w:rsidR="00B704B3" w:rsidRDefault="00B704B3" w:rsidP="00B704B3">
      <w:r>
        <w:t>institution approved by a recognized assessment and accreditation agency in its home country shall be considered.</w:t>
      </w:r>
    </w:p>
    <w:p w14:paraId="2707A488" w14:textId="77777777" w:rsidR="00B704B3" w:rsidRDefault="00B704B3" w:rsidP="00B704B3">
      <w:r>
        <w:t>(or)</w:t>
      </w:r>
    </w:p>
    <w:p w14:paraId="6B3FC0B5" w14:textId="77777777" w:rsidR="00B704B3" w:rsidRDefault="00B704B3" w:rsidP="00B704B3"/>
    <w:p w14:paraId="07D0CEA7" w14:textId="77777777" w:rsidR="00B704B3" w:rsidRDefault="00B704B3" w:rsidP="00B704B3">
      <w:r>
        <w:t>iii. Candidates with a four-year/eight-semester bachelor's degree shall have a minimum of 75% marks in aggregate or an</w:t>
      </w:r>
    </w:p>
    <w:p w14:paraId="7094898C" w14:textId="77777777" w:rsidR="00B704B3" w:rsidRDefault="00B704B3" w:rsidP="00B704B3">
      <w:r>
        <w:t>equivalent grade on a point scale.</w:t>
      </w:r>
    </w:p>
    <w:p w14:paraId="0D6DB87F" w14:textId="77777777" w:rsidR="00B704B3" w:rsidRDefault="00B704B3" w:rsidP="00B704B3"/>
    <w:p w14:paraId="454BA4B2" w14:textId="77777777" w:rsidR="00B704B3" w:rsidRDefault="00B704B3" w:rsidP="00B704B3">
      <w:r>
        <w:t>A 5% relaxation in marks is allowed for specified categories, including sc/ST/OBC (non-creamy layer), Differently Abled,</w:t>
      </w:r>
    </w:p>
    <w:p w14:paraId="01FA223A" w14:textId="77777777" w:rsidR="00B704B3" w:rsidRDefault="00B704B3" w:rsidP="00B704B3">
      <w:r>
        <w:t>and Economically Weaker Section (EWS) for all the above-mentioned three categories.</w:t>
      </w:r>
    </w:p>
    <w:p w14:paraId="73FFAB36" w14:textId="77777777" w:rsidR="00B704B3" w:rsidRDefault="00B704B3" w:rsidP="00B704B3"/>
    <w:p w14:paraId="325833E7" w14:textId="77777777" w:rsidR="00B704B3" w:rsidRDefault="00B704B3" w:rsidP="00B704B3">
      <w:r>
        <w:t>DP 3.1 Required Qualification for Admission</w:t>
      </w:r>
    </w:p>
    <w:p w14:paraId="7CCBE414" w14:textId="77777777" w:rsidR="00B704B3" w:rsidRDefault="00B704B3" w:rsidP="00B704B3"/>
    <w:p w14:paraId="34F9D830" w14:textId="77777777" w:rsidR="00B704B3" w:rsidRDefault="00B704B3" w:rsidP="00B704B3">
      <w:r>
        <w:t>i. Completion of a two-year/four-semester master's degree programme after a four-year/eight-semester bachelor's</w:t>
      </w:r>
    </w:p>
    <w:p w14:paraId="6FE78C44" w14:textId="77777777" w:rsidR="00B704B3" w:rsidRDefault="00B704B3" w:rsidP="00B704B3">
      <w:r>
        <w:t>degree programme is required. Candidates having a minimum of 55% marks in aggregate or an equivalent grade on a</w:t>
      </w:r>
    </w:p>
    <w:p w14:paraId="20FCFCF3" w14:textId="77777777" w:rsidR="00B704B3" w:rsidRDefault="00B704B3" w:rsidP="00B704B3">
      <w:r>
        <w:t>point scale from a recognized institution/University shall be considered. Foreign qualifications obtained from an</w:t>
      </w:r>
    </w:p>
    <w:p w14:paraId="2480ADA7" w14:textId="77777777" w:rsidR="00B704B3" w:rsidRDefault="00B704B3" w:rsidP="00B704B3">
      <w:r>
        <w:t>accredited educational institution approved by an assessment and accreditation agency recognized in its home country</w:t>
      </w:r>
    </w:p>
    <w:p w14:paraId="59CFC872" w14:textId="77929C0F" w:rsidR="00B704B3" w:rsidRDefault="00B704B3" w:rsidP="00B704B3">
      <w:r>
        <w:t>shall be considered.</w:t>
      </w:r>
    </w:p>
    <w:p w14:paraId="32E29EFD" w14:textId="77777777" w:rsidR="00B704B3" w:rsidRDefault="00B704B3" w:rsidP="00B704B3"/>
    <w:p w14:paraId="46592303" w14:textId="77777777" w:rsidR="00B704B3" w:rsidRDefault="00B704B3" w:rsidP="00B704B3">
      <w:r>
        <w:t>DP.4 Admission Procedure</w:t>
      </w:r>
    </w:p>
    <w:p w14:paraId="64A10786" w14:textId="77777777" w:rsidR="00B704B3" w:rsidRDefault="00B704B3" w:rsidP="00B704B3"/>
    <w:p w14:paraId="10AA8CEE" w14:textId="77777777" w:rsidR="00B704B3" w:rsidRDefault="00B704B3" w:rsidP="00B704B3">
      <w:r>
        <w:t>1. Applications are invited throughout the year and the admissions will be done once a quarter.</w:t>
      </w:r>
    </w:p>
    <w:p w14:paraId="79ED337D" w14:textId="77777777" w:rsidR="00B704B3" w:rsidRDefault="00B704B3" w:rsidP="00B704B3">
      <w:r>
        <w:t>2. Selection for the Full-Time Ph.D. programme involves an entrance test conducted by SASTRA Deemed-to-be University,</w:t>
      </w:r>
    </w:p>
    <w:p w14:paraId="1BDD48FC" w14:textId="77777777" w:rsidR="00B704B3" w:rsidRDefault="00B704B3" w:rsidP="00B704B3">
      <w:r>
        <w:t>followed by an interview. The syllabus and entrance test date will be communicated to the applicants.</w:t>
      </w:r>
    </w:p>
    <w:p w14:paraId="1345A7B8" w14:textId="77777777" w:rsidR="00B704B3" w:rsidRDefault="00B704B3" w:rsidP="00B704B3">
      <w:r>
        <w:t>3. Candidates who have qualified in UGC-NET (including JRF), UGC-CSIR NET (including JRF), GATE, UPSC, or any other</w:t>
      </w:r>
    </w:p>
    <w:p w14:paraId="723FEBD9" w14:textId="77777777" w:rsidR="00B704B3" w:rsidRDefault="00B704B3" w:rsidP="00B704B3">
      <w:r>
        <w:t>recognized competitive exam are exempted from the entrance test. However, they must successfully clear the interview.</w:t>
      </w:r>
    </w:p>
    <w:p w14:paraId="1947D1E8" w14:textId="77777777" w:rsidR="00B704B3" w:rsidRDefault="00B704B3" w:rsidP="00B704B3">
      <w:r>
        <w:t>4. For Full-Time/Part-Time external candidates, the selection is based on a critique of selected articles from a peer-reviewed</w:t>
      </w:r>
    </w:p>
    <w:p w14:paraId="734C5E4F" w14:textId="77777777" w:rsidR="00B704B3" w:rsidRDefault="00B704B3" w:rsidP="00B704B3">
      <w:r>
        <w:t>journal in the related research area. The critique is to be presented before the pre-registration committee chaired by</w:t>
      </w:r>
    </w:p>
    <w:p w14:paraId="2A5CD9B5" w14:textId="53CB0345" w:rsidR="00B704B3" w:rsidRDefault="00B704B3" w:rsidP="00B704B3">
      <w:r>
        <w:t>Dean-Research. Once the committee approves, the candidate is eligible to register for the Ph.D. programme.</w:t>
      </w:r>
    </w:p>
    <w:p w14:paraId="4DA5D1F3" w14:textId="77777777" w:rsidR="00B704B3" w:rsidRDefault="00B704B3" w:rsidP="00B704B3"/>
    <w:p w14:paraId="183D1001" w14:textId="77777777" w:rsidR="00B704B3" w:rsidRDefault="00B704B3" w:rsidP="00B704B3">
      <w:r>
        <w:t>DP.5 Research Supervisor</w:t>
      </w:r>
    </w:p>
    <w:p w14:paraId="799BADE2" w14:textId="77777777" w:rsidR="00B704B3" w:rsidRDefault="00B704B3" w:rsidP="00B704B3"/>
    <w:p w14:paraId="646AA7CB" w14:textId="77777777" w:rsidR="00B704B3" w:rsidRDefault="00B704B3" w:rsidP="00B704B3">
      <w:r>
        <w:lastRenderedPageBreak/>
        <w:t>DP5.1 Recognition as Research Supervisor</w:t>
      </w:r>
    </w:p>
    <w:p w14:paraId="6AB3F7C7" w14:textId="77777777" w:rsidR="00B704B3" w:rsidRDefault="00B704B3" w:rsidP="00B704B3"/>
    <w:p w14:paraId="15356FC0" w14:textId="77777777" w:rsidR="00B704B3" w:rsidRDefault="00B704B3" w:rsidP="00B704B3">
      <w:r>
        <w:t>1. Approval of research supervisor/Co-supervisor by the Vice-Chancellor and confirmation by the Academic Council is</w:t>
      </w:r>
    </w:p>
    <w:p w14:paraId="3E0CE627" w14:textId="77777777" w:rsidR="00B704B3" w:rsidRDefault="00B704B3" w:rsidP="00B704B3">
      <w:r>
        <w:t>contingent upon meeting the following criteria:</w:t>
      </w:r>
    </w:p>
    <w:p w14:paraId="0FE63200" w14:textId="77777777" w:rsidR="00B704B3" w:rsidRDefault="00B704B3" w:rsidP="00B704B3">
      <w:r>
        <w:t>a. Possession of a Ph.D. degree in the relevant or allied areas of research intended for candidate supervision.</w:t>
      </w:r>
    </w:p>
    <w:p w14:paraId="0D18D696" w14:textId="77777777" w:rsidR="00B704B3" w:rsidRDefault="00B704B3" w:rsidP="00B704B3">
      <w:r>
        <w:t>b. Demonstration of a minimum of two annual publications in the relevant or allied areas of research in peer-reviewed</w:t>
      </w:r>
    </w:p>
    <w:p w14:paraId="0CECEEE5" w14:textId="77777777" w:rsidR="00B704B3" w:rsidRDefault="00B704B3" w:rsidP="00B704B3">
      <w:r>
        <w:t>journals for the last two years.</w:t>
      </w:r>
    </w:p>
    <w:p w14:paraId="789575B8" w14:textId="77777777" w:rsidR="00B704B3" w:rsidRDefault="00B704B3" w:rsidP="00B704B3">
      <w:r>
        <w:t>c. Faculty members from SASTRA Deemed-to-be University or other recognized institutions such as research</w:t>
      </w:r>
    </w:p>
    <w:p w14:paraId="18D20C55" w14:textId="77777777" w:rsidR="00B704B3" w:rsidRDefault="00B704B3" w:rsidP="00B704B3">
      <w:r>
        <w:t>laboratories, research centers, industries, organizations, and government departments can be acknowledged as</w:t>
      </w:r>
    </w:p>
    <w:p w14:paraId="4D2FCF5A" w14:textId="77777777" w:rsidR="00B704B3" w:rsidRDefault="00B704B3" w:rsidP="00B704B3">
      <w:r>
        <w:t>research supervisors. This recognition is subject to approval by the Vice-Chancellor and subsequent confirmation</w:t>
      </w:r>
    </w:p>
    <w:p w14:paraId="3E328B8F" w14:textId="77777777" w:rsidR="00B704B3" w:rsidRDefault="00B704B3" w:rsidP="00B704B3">
      <w:r>
        <w:t>by the Academic Council.</w:t>
      </w:r>
    </w:p>
    <w:p w14:paraId="3420BAF3" w14:textId="77777777" w:rsidR="00B704B3" w:rsidRDefault="00B704B3" w:rsidP="00B704B3"/>
    <w:p w14:paraId="66B0D97C" w14:textId="77777777" w:rsidR="00B704B3" w:rsidRDefault="00B704B3" w:rsidP="00B704B3">
      <w:r>
        <w:t>2. If a recognized research supervisor fails to supervise any Ph.D. candidate within two years from the date of recognition,</w:t>
      </w:r>
    </w:p>
    <w:p w14:paraId="20953AA8" w14:textId="299468C1" w:rsidR="00B704B3" w:rsidRDefault="00B704B3" w:rsidP="00B704B3">
      <w:r>
        <w:t>the approval automatically expires. The supervisor must then reapply for recognition through the Dean- Research.</w:t>
      </w:r>
    </w:p>
    <w:p w14:paraId="6CE7D3CA" w14:textId="77777777" w:rsidR="00B704B3" w:rsidRDefault="00B704B3" w:rsidP="00B704B3">
      <w:r>
        <w:t>DP5.2 Allocation of Research Supervisor</w:t>
      </w:r>
    </w:p>
    <w:p w14:paraId="14B4E28C" w14:textId="77777777" w:rsidR="00B704B3" w:rsidRDefault="00B704B3" w:rsidP="00B704B3"/>
    <w:p w14:paraId="7A63D991" w14:textId="77777777" w:rsidR="00B704B3" w:rsidRDefault="00B704B3" w:rsidP="00B704B3">
      <w:r>
        <w:t>1. Eligibility for research supervision extends to approved faculty members from SASTRA Deemed to be University or other</w:t>
      </w:r>
    </w:p>
    <w:p w14:paraId="639E7F2B" w14:textId="77777777" w:rsidR="00B704B3" w:rsidRDefault="00B704B3" w:rsidP="00B704B3">
      <w:r>
        <w:t>recognized institutions, including research laboratories, research centers, industries, organizations, and government</w:t>
      </w:r>
    </w:p>
    <w:p w14:paraId="52817940" w14:textId="77777777" w:rsidR="00B704B3" w:rsidRDefault="00B704B3" w:rsidP="00B704B3">
      <w:r>
        <w:t>departments.</w:t>
      </w:r>
    </w:p>
    <w:p w14:paraId="4C1563EA" w14:textId="77777777" w:rsidR="00B704B3" w:rsidRDefault="00B704B3" w:rsidP="00B704B3">
      <w:r>
        <w:t>2. In the case of full-time/part-time internal candidates engaged in interdisciplinary / multidisciplinary research, a co-</w:t>
      </w:r>
    </w:p>
    <w:p w14:paraId="6BA6F5C7" w14:textId="77777777" w:rsidR="00B704B3" w:rsidRDefault="00B704B3" w:rsidP="00B704B3">
      <w:r>
        <w:lastRenderedPageBreak/>
        <w:t>supervisor from outside the Department / School / Centre / College / University may be appointed if necessary. The co-</w:t>
      </w:r>
    </w:p>
    <w:p w14:paraId="7F2FB11A" w14:textId="77777777" w:rsidR="00B704B3" w:rsidRDefault="00B704B3" w:rsidP="00B704B3">
      <w:r>
        <w:t>supervisor must be a recognized supervisor of SASTRA Deemed to be University.</w:t>
      </w:r>
    </w:p>
    <w:p w14:paraId="63AA1C2B" w14:textId="77777777" w:rsidR="00B704B3" w:rsidRDefault="00B704B3" w:rsidP="00B704B3">
      <w:r>
        <w:t>3. Full-time/part-time external candidates are required to have a supervisor from SASTRA Deemed to be University and a</w:t>
      </w:r>
    </w:p>
    <w:p w14:paraId="100782DA" w14:textId="77777777" w:rsidR="00B704B3" w:rsidRDefault="00B704B3" w:rsidP="00B704B3">
      <w:r>
        <w:t>co-supervisor from their parent organization, provided the co-supervisor is a SASTRA Deemed to be University recognized</w:t>
      </w:r>
    </w:p>
    <w:p w14:paraId="0B33A7E3" w14:textId="77777777" w:rsidR="00B704B3" w:rsidRDefault="00B704B3" w:rsidP="00B704B3">
      <w:r>
        <w:t>supervisor.</w:t>
      </w:r>
    </w:p>
    <w:p w14:paraId="57BC55E7" w14:textId="77777777" w:rsidR="00B704B3" w:rsidRDefault="00B704B3" w:rsidP="00B704B3">
      <w:r>
        <w:t>4. An eligible research supervisor, holding the rank of Professor / Associate Professor / Assistant Professor, is authorized to</w:t>
      </w:r>
    </w:p>
    <w:p w14:paraId="760CF34F" w14:textId="6F385FB9" w:rsidR="00B704B3" w:rsidRDefault="00B704B3" w:rsidP="00B704B3">
      <w:r>
        <w:t>guide up to eight (8) / six (6) / four (4) Ph.D. scholars concurrently.</w:t>
      </w:r>
    </w:p>
    <w:p w14:paraId="780659B8" w14:textId="77777777" w:rsidR="00B704B3" w:rsidRDefault="00B704B3" w:rsidP="00B704B3">
      <w:r>
        <w:t>DP.6 Doctoral Committee</w:t>
      </w:r>
    </w:p>
    <w:p w14:paraId="26ACD91A" w14:textId="77777777" w:rsidR="00B704B3" w:rsidRDefault="00B704B3" w:rsidP="00B704B3"/>
    <w:p w14:paraId="50116FDE" w14:textId="77777777" w:rsidR="00B704B3" w:rsidRDefault="00B704B3" w:rsidP="00B704B3">
      <w:r>
        <w:t>A doctoral committee, comprised of a minimum of five members, will be formed for each Ph.D. candidate to oversee their</w:t>
      </w:r>
    </w:p>
    <w:p w14:paraId="47FD850B" w14:textId="77777777" w:rsidR="00B704B3" w:rsidRDefault="00B704B3" w:rsidP="00B704B3">
      <w:r>
        <w:t>progress.</w:t>
      </w:r>
    </w:p>
    <w:p w14:paraId="63E5D853" w14:textId="77777777" w:rsidR="00B704B3" w:rsidRDefault="00B704B3" w:rsidP="00B704B3"/>
    <w:p w14:paraId="03A8E67C" w14:textId="77777777" w:rsidR="00B704B3" w:rsidRDefault="00B704B3" w:rsidP="00B704B3">
      <w:r>
        <w:t>DP 6.1 Formation of Doctoral Committee</w:t>
      </w:r>
    </w:p>
    <w:p w14:paraId="019EDFF8" w14:textId="77777777" w:rsidR="00B704B3" w:rsidRDefault="00B704B3" w:rsidP="00B704B3"/>
    <w:p w14:paraId="4702D40E" w14:textId="77777777" w:rsidR="00B704B3" w:rsidRDefault="00B704B3" w:rsidP="00B704B3">
      <w:r>
        <w:t>1. The formation of the doctoral committee for the Ph.D. candidate is mandatory and should be completed within one</w:t>
      </w:r>
    </w:p>
    <w:p w14:paraId="528E084F" w14:textId="77777777" w:rsidR="00B704B3" w:rsidRDefault="00B704B3" w:rsidP="00B704B3">
      <w:r>
        <w:t>month from the date of registration.</w:t>
      </w:r>
    </w:p>
    <w:p w14:paraId="2DE1A13B" w14:textId="77777777" w:rsidR="00B704B3" w:rsidRDefault="00B704B3" w:rsidP="00B704B3">
      <w:r>
        <w:t>2. The research supervisor is responsible for submitting a panel of six experts for the constitution of the Doctoral Committee.</w:t>
      </w:r>
    </w:p>
    <w:p w14:paraId="43F328CE" w14:textId="77777777" w:rsidR="00B704B3" w:rsidRDefault="00B704B3" w:rsidP="00B704B3">
      <w:r>
        <w:t>This panel should consist of four faculty members from the same School and two members from outside the</w:t>
      </w:r>
    </w:p>
    <w:p w14:paraId="62712E8A" w14:textId="77777777" w:rsidR="00B704B3" w:rsidRDefault="00B704B3" w:rsidP="00B704B3">
      <w:r>
        <w:t>School/Institute/Organization/Industry, all with expertise in the field of the proposed research.</w:t>
      </w:r>
    </w:p>
    <w:p w14:paraId="2B135DD1" w14:textId="77777777" w:rsidR="00B704B3" w:rsidRDefault="00B704B3" w:rsidP="00B704B3">
      <w:r>
        <w:t>3. The Vice-Chancellor will nominate three experts from the submitted panel to serve as members of the doctoral</w:t>
      </w:r>
    </w:p>
    <w:p w14:paraId="2102F42B" w14:textId="77777777" w:rsidR="00B704B3" w:rsidRDefault="00B704B3" w:rsidP="00B704B3">
      <w:r>
        <w:t>committee.</w:t>
      </w:r>
    </w:p>
    <w:p w14:paraId="095DD5EA" w14:textId="77777777" w:rsidR="00B704B3" w:rsidRDefault="00B704B3" w:rsidP="00B704B3"/>
    <w:p w14:paraId="6FE41FA3" w14:textId="77777777" w:rsidR="00B704B3" w:rsidRDefault="00B704B3" w:rsidP="00B704B3">
      <w:r>
        <w:t>DP 6.2 Composition of Doctoral Committee</w:t>
      </w:r>
    </w:p>
    <w:p w14:paraId="1D9EA1CF" w14:textId="77777777" w:rsidR="00B704B3" w:rsidRDefault="00B704B3" w:rsidP="00B704B3"/>
    <w:p w14:paraId="54EBEF1A" w14:textId="69B243C2" w:rsidR="00B704B3" w:rsidRDefault="00B704B3" w:rsidP="00B704B3">
      <w:pPr>
        <w:pBdr>
          <w:bottom w:val="dotted" w:sz="24" w:space="1" w:color="auto"/>
        </w:pBdr>
      </w:pPr>
      <w:r>
        <w:t>The structure of the doctoral committee will be as follows:</w:t>
      </w:r>
    </w:p>
    <w:p w14:paraId="389D41D8" w14:textId="77777777" w:rsidR="00B704B3" w:rsidRDefault="00B704B3" w:rsidP="00B704B3"/>
    <w:p w14:paraId="1793189D" w14:textId="77777777" w:rsidR="00B704B3" w:rsidRDefault="00B704B3" w:rsidP="00B704B3">
      <w:r>
        <w:t>DP 6.3 Changes in the Doctoral Committee Members/Research Supervisor</w:t>
      </w:r>
    </w:p>
    <w:p w14:paraId="0123ED6C" w14:textId="77777777" w:rsidR="00B704B3" w:rsidRDefault="00B704B3" w:rsidP="00B704B3"/>
    <w:p w14:paraId="5A57E60E" w14:textId="77777777" w:rsidR="00B704B3" w:rsidRDefault="00B704B3" w:rsidP="00B704B3">
      <w:r>
        <w:t>1. The research supervisor has the option to request a change in the members of the Doctoral Committee during the Ph.D.</w:t>
      </w:r>
    </w:p>
    <w:p w14:paraId="79218C2A" w14:textId="77777777" w:rsidR="00B704B3" w:rsidRDefault="00B704B3" w:rsidP="00B704B3">
      <w:r>
        <w:t>programme, subject to the recommendations of the Dean (Research) and final approval from the Vice-Chancellor.</w:t>
      </w:r>
    </w:p>
    <w:p w14:paraId="170B0DD6" w14:textId="77777777" w:rsidR="00B704B3" w:rsidRDefault="00B704B3" w:rsidP="00B704B3">
      <w:r>
        <w:t>2. If the research supervisor departs from SASTRA Deemed-to-be University, the Vice-Chancellor shall appoint a new</w:t>
      </w:r>
    </w:p>
    <w:p w14:paraId="3AFAB881" w14:textId="5EF550D9" w:rsidR="00B704B3" w:rsidRDefault="00B704B3" w:rsidP="00B704B3">
      <w:r>
        <w:t>research supervisor from SASTRA Deemed-to-be University. This individual will also assume the role of the convener of the</w:t>
      </w:r>
      <w:r>
        <w:t xml:space="preserve"> </w:t>
      </w:r>
      <w:r>
        <w:t>Doctoral Committee.</w:t>
      </w:r>
    </w:p>
    <w:p w14:paraId="054E8234" w14:textId="77777777" w:rsidR="00B704B3" w:rsidRDefault="00B704B3" w:rsidP="00B704B3">
      <w:r>
        <w:t>DP.7 Programme Requirement</w:t>
      </w:r>
    </w:p>
    <w:p w14:paraId="2FE5BF7C" w14:textId="77777777" w:rsidR="00B704B3" w:rsidRDefault="00B704B3" w:rsidP="00B704B3"/>
    <w:p w14:paraId="1BEFD389" w14:textId="77777777" w:rsidR="00B704B3" w:rsidRDefault="00B704B3" w:rsidP="00B704B3">
      <w:r>
        <w:t>Candidates must satisfactorily fulfill the following requirements:</w:t>
      </w:r>
    </w:p>
    <w:p w14:paraId="5A93004A" w14:textId="77777777" w:rsidR="00B704B3" w:rsidRDefault="00B704B3" w:rsidP="00B704B3"/>
    <w:p w14:paraId="547F08B3" w14:textId="77777777" w:rsidR="00B704B3" w:rsidRDefault="00B704B3" w:rsidP="00B704B3">
      <w:r>
        <w:t>DP 7.1 Course Work</w:t>
      </w:r>
    </w:p>
    <w:p w14:paraId="287D917F" w14:textId="77777777" w:rsidR="00B704B3" w:rsidRDefault="00B704B3" w:rsidP="00B704B3"/>
    <w:p w14:paraId="74438023" w14:textId="77777777" w:rsidR="00B704B3" w:rsidRDefault="00B704B3" w:rsidP="00B704B3">
      <w:r>
        <w:t>1. Each Ph.D. candidate shall complete a minimum of four courses, equivalent to at least 12 credits, with a grade not lower</w:t>
      </w:r>
    </w:p>
    <w:p w14:paraId="5C97B819" w14:textId="77777777" w:rsidR="00B704B3" w:rsidRDefault="00B704B3" w:rsidP="00B704B3">
      <w:r>
        <w:t>than "B" (66% or above) in each course. Every course must have a minimum of 2 credits. This requirement excludes the</w:t>
      </w:r>
    </w:p>
    <w:p w14:paraId="437E7AD0" w14:textId="77777777" w:rsidR="00B704B3" w:rsidRDefault="00B704B3" w:rsidP="00B704B3">
      <w:r>
        <w:t>non-credited Research Methodology &amp; Ethics workshop and the Research Critique. If the candidate has completed</w:t>
      </w:r>
    </w:p>
    <w:p w14:paraId="663A4E55" w14:textId="77777777" w:rsidR="00B704B3" w:rsidRDefault="00B704B3" w:rsidP="00B704B3">
      <w:r>
        <w:t>SASTRA's Research Methodology as a part of their PG curriculum, they may be exempted from undertaking the same</w:t>
      </w:r>
    </w:p>
    <w:p w14:paraId="65DC0BBC" w14:textId="77777777" w:rsidR="00B704B3" w:rsidRDefault="00B704B3" w:rsidP="00B704B3">
      <w:r>
        <w:t>course.</w:t>
      </w:r>
    </w:p>
    <w:p w14:paraId="45BB2AFA" w14:textId="77777777" w:rsidR="00B704B3" w:rsidRDefault="00B704B3" w:rsidP="00B704B3">
      <w:r>
        <w:lastRenderedPageBreak/>
        <w:t>2. Approval from the Doctoral Committee is necessary for all relevant PG/UG level courses. If the courses are not available at</w:t>
      </w:r>
    </w:p>
    <w:p w14:paraId="386C8014" w14:textId="77777777" w:rsidR="00B704B3" w:rsidRDefault="00B704B3" w:rsidP="00B704B3">
      <w:r>
        <w:t>SASTRA Deemed-to-be University, candidates may register for courses on any MOOC platform, subject to committee</w:t>
      </w:r>
    </w:p>
    <w:p w14:paraId="357A4F24" w14:textId="77777777" w:rsidR="00B704B3" w:rsidRDefault="00B704B3" w:rsidP="00B704B3">
      <w:r>
        <w:t>approval. Examinations for such courses will be conducted by SASTRA (if not conducted by the MOOC platform) with a 4-</w:t>
      </w:r>
    </w:p>
    <w:p w14:paraId="303AE3AF" w14:textId="77777777" w:rsidR="00B704B3" w:rsidRDefault="00B704B3" w:rsidP="00B704B3">
      <w:r>
        <w:t>week online course being equivalent to 1 credit.</w:t>
      </w:r>
    </w:p>
    <w:p w14:paraId="5E3D6E9D" w14:textId="77777777" w:rsidR="00B704B3" w:rsidRDefault="00B704B3" w:rsidP="00B704B3">
      <w:r>
        <w:t>3. Direct Ph.D. candidates shall undergo an additional 10 PG-level courses (minimum of 30 credits) specified by the</w:t>
      </w:r>
    </w:p>
    <w:p w14:paraId="75C96628" w14:textId="77777777" w:rsidR="00B704B3" w:rsidRDefault="00B704B3" w:rsidP="00B704B3">
      <w:r>
        <w:t>Research Supervisor, with compliance, attendance, and evaluation requirements applicable to PG students at SASTRA.</w:t>
      </w:r>
    </w:p>
    <w:p w14:paraId="4A6106AA" w14:textId="77777777" w:rsidR="00B704B3" w:rsidRDefault="00B704B3" w:rsidP="00B704B3">
      <w:r>
        <w:t>4. Ph.D. candidates are required to complete a minimum of four courses within 18 months of registration. Direct Ph.D.</w:t>
      </w:r>
    </w:p>
    <w:p w14:paraId="4F7C980A" w14:textId="07498499" w:rsidR="00B704B3" w:rsidRDefault="00B704B3" w:rsidP="00B704B3">
      <w:r>
        <w:t>candidates must finish all 14 courses within 24 months of registration.</w:t>
      </w:r>
    </w:p>
    <w:p w14:paraId="0BBC7E99" w14:textId="77777777" w:rsidR="00B704B3" w:rsidRDefault="00B704B3" w:rsidP="00B704B3">
      <w:r>
        <w:t>5. Direct Ph.D. candidates may exit the programme upon successful completion of all 14 courses after the completion of</w:t>
      </w:r>
    </w:p>
    <w:p w14:paraId="59517A77" w14:textId="77777777" w:rsidR="00B704B3" w:rsidRDefault="00B704B3" w:rsidP="00B704B3">
      <w:r>
        <w:t>three years. This requires a specific recommendation from the research supervisor and submission of a thesis. Upon</w:t>
      </w:r>
    </w:p>
    <w:p w14:paraId="25D3FAA1" w14:textId="77777777" w:rsidR="00B704B3" w:rsidRDefault="00B704B3" w:rsidP="00B704B3">
      <w:r>
        <w:t>successful defence, the candidate will be awarded M.Tech. degree in the relevant discipline.</w:t>
      </w:r>
    </w:p>
    <w:p w14:paraId="5042AC55" w14:textId="77777777" w:rsidR="00B704B3" w:rsidRDefault="00B704B3" w:rsidP="00B704B3"/>
    <w:p w14:paraId="28DA1B69" w14:textId="77777777" w:rsidR="00B704B3" w:rsidRDefault="00B704B3" w:rsidP="00B704B3">
      <w:r>
        <w:t>DP 7.2 Research Critique</w:t>
      </w:r>
    </w:p>
    <w:p w14:paraId="525A5F83" w14:textId="77777777" w:rsidR="00B704B3" w:rsidRDefault="00B704B3" w:rsidP="00B704B3"/>
    <w:p w14:paraId="700F12A8" w14:textId="77777777" w:rsidR="00B704B3" w:rsidRDefault="00B704B3" w:rsidP="00B704B3">
      <w:r>
        <w:t>1. Upon completing the coursework, undergo a Research Critique conducted by a panel of subject matter experts. In the</w:t>
      </w:r>
    </w:p>
    <w:p w14:paraId="0D4BB0B8" w14:textId="77777777" w:rsidR="00B704B3" w:rsidRDefault="00B704B3" w:rsidP="00B704B3">
      <w:r>
        <w:t>Research Critique, candidates shall select 10 research articles from peer-reviewed journals in their field of research. A</w:t>
      </w:r>
    </w:p>
    <w:p w14:paraId="2BC735B9" w14:textId="77777777" w:rsidR="00B704B3" w:rsidRDefault="00B704B3" w:rsidP="00B704B3">
      <w:r>
        <w:t>summary report of these articles is to be submitted at least one week before the seminar. A panel of 3 members, including</w:t>
      </w:r>
    </w:p>
    <w:p w14:paraId="1464BA80" w14:textId="77777777" w:rsidR="00B704B3" w:rsidRDefault="00B704B3" w:rsidP="00B704B3">
      <w:r>
        <w:t>the supervisor, will be constituted by the Associate Dean- Research of the school to conduct the seminar.</w:t>
      </w:r>
    </w:p>
    <w:p w14:paraId="77536E21" w14:textId="77777777" w:rsidR="00B704B3" w:rsidRDefault="00B704B3" w:rsidP="00B704B3">
      <w:r>
        <w:lastRenderedPageBreak/>
        <w:t>2. If the supervisor of the Ph.D. candidate is the Associate Dean-Research of the School, the Chairperson for the Research</w:t>
      </w:r>
    </w:p>
    <w:p w14:paraId="56B4D994" w14:textId="77777777" w:rsidR="00B704B3" w:rsidRDefault="00B704B3" w:rsidP="00B704B3">
      <w:r>
        <w:t>Critique will be the Dean of the respective school.</w:t>
      </w:r>
    </w:p>
    <w:p w14:paraId="730BEAB0" w14:textId="77777777" w:rsidR="00B704B3" w:rsidRDefault="00B704B3" w:rsidP="00B704B3">
      <w:r>
        <w:t>3. Candidates who do not pass the Research Critique will be granted one more opportunity within three months for a</w:t>
      </w:r>
    </w:p>
    <w:p w14:paraId="073D525F" w14:textId="2B375FAB" w:rsidR="00B704B3" w:rsidRDefault="00B704B3" w:rsidP="00B704B3">
      <w:r>
        <w:t>reattempt. If the candidate fails in the second attempt as well, their candidature will be cancelled.</w:t>
      </w:r>
    </w:p>
    <w:p w14:paraId="689404E5" w14:textId="77777777" w:rsidR="00B704B3" w:rsidRDefault="00B704B3" w:rsidP="00B704B3">
      <w:r>
        <w:t>DP 7.3 Research Progress</w:t>
      </w:r>
    </w:p>
    <w:p w14:paraId="118CB4C3" w14:textId="77777777" w:rsidR="00B704B3" w:rsidRDefault="00B704B3" w:rsidP="00B704B3"/>
    <w:p w14:paraId="5DFF6212" w14:textId="77777777" w:rsidR="00B704B3" w:rsidRDefault="00B704B3" w:rsidP="00B704B3">
      <w:r>
        <w:t>1. The Doctoral Committee (DC) is mandated to convene at least once a year following the initial meeting.</w:t>
      </w:r>
    </w:p>
    <w:p w14:paraId="29624673" w14:textId="77777777" w:rsidR="00B704B3" w:rsidRDefault="00B704B3" w:rsidP="00B704B3">
      <w:r>
        <w:t>2. The doctoral committee holds the responsibility of evaluating the candidate's research work and endorsing the</w:t>
      </w:r>
    </w:p>
    <w:p w14:paraId="3A35718F" w14:textId="77777777" w:rsidR="00B704B3" w:rsidRDefault="00B704B3" w:rsidP="00B704B3">
      <w:r>
        <w:t>submission of the research synopsis.</w:t>
      </w:r>
    </w:p>
    <w:p w14:paraId="2F52553D" w14:textId="77777777" w:rsidR="00B704B3" w:rsidRDefault="00B704B3" w:rsidP="00B704B3"/>
    <w:p w14:paraId="049CDA48" w14:textId="77777777" w:rsidR="00B704B3" w:rsidRDefault="00B704B3" w:rsidP="00B704B3">
      <w:r>
        <w:t>DP 7.4 Synopsis Submission</w:t>
      </w:r>
    </w:p>
    <w:p w14:paraId="106EBCD3" w14:textId="77777777" w:rsidR="00B704B3" w:rsidRDefault="00B704B3" w:rsidP="00B704B3"/>
    <w:p w14:paraId="034E94C4" w14:textId="77777777" w:rsidR="00B704B3" w:rsidRDefault="00B704B3" w:rsidP="00B704B3">
      <w:r>
        <w:t>The research scholars are eligible to submit the synopsis with the approval of the doctoral committee, subject to the</w:t>
      </w:r>
    </w:p>
    <w:p w14:paraId="78ADD9D3" w14:textId="77777777" w:rsidR="00B704B3" w:rsidRDefault="00B704B3" w:rsidP="00B704B3">
      <w:r>
        <w:t>fulfillment of the following requirements:</w:t>
      </w:r>
    </w:p>
    <w:p w14:paraId="408A5D74" w14:textId="77777777" w:rsidR="00B704B3" w:rsidRDefault="00B704B3" w:rsidP="00B704B3"/>
    <w:p w14:paraId="173007FB" w14:textId="77777777" w:rsidR="00B704B3" w:rsidRDefault="00B704B3" w:rsidP="00B704B3">
      <w:r>
        <w:t>1. The candidate should have passed the Research Critique.</w:t>
      </w:r>
    </w:p>
    <w:p w14:paraId="28AEDDAF" w14:textId="77777777" w:rsidR="00B704B3" w:rsidRDefault="00B704B3" w:rsidP="00B704B3">
      <w:r>
        <w:t>2. The candidate should have published or received acceptance for a minimum of one paper / 1 patent (filed) as the first</w:t>
      </w:r>
    </w:p>
    <w:p w14:paraId="577B5093" w14:textId="77777777" w:rsidR="00B704B3" w:rsidRDefault="00B704B3" w:rsidP="00B704B3">
      <w:r>
        <w:t>author in peer-reviewed journals.</w:t>
      </w:r>
    </w:p>
    <w:p w14:paraId="30CEF49D" w14:textId="77777777" w:rsidR="00B704B3" w:rsidRDefault="00B704B3" w:rsidP="00B704B3">
      <w:r>
        <w:t>3. The candidate should have presented the research work in a public seminar at SASTRA Deemed-to-be University.</w:t>
      </w:r>
    </w:p>
    <w:p w14:paraId="5D93487D" w14:textId="0E8B0361" w:rsidR="00B704B3" w:rsidRDefault="00B704B3" w:rsidP="00B704B3">
      <w:r>
        <w:t>4. The candidate should submit the soft copy of the synopsis in the prescribed format in the Ph.D. portal.</w:t>
      </w:r>
    </w:p>
    <w:p w14:paraId="7CE25C36" w14:textId="77777777" w:rsidR="00B704B3" w:rsidRDefault="00B704B3" w:rsidP="00B704B3">
      <w:r>
        <w:t>DP 7.5 Thesis Submission &amp; Evaluation</w:t>
      </w:r>
    </w:p>
    <w:p w14:paraId="12F8748A" w14:textId="77777777" w:rsidR="00B704B3" w:rsidRDefault="00B704B3" w:rsidP="00B704B3"/>
    <w:p w14:paraId="609B7B6B" w14:textId="77777777" w:rsidR="00B704B3" w:rsidRDefault="00B704B3" w:rsidP="00B704B3">
      <w:r>
        <w:lastRenderedPageBreak/>
        <w:t>1. The candidate shall submit the thesis within 3 months from the date of submission of synopsis.</w:t>
      </w:r>
    </w:p>
    <w:p w14:paraId="47DA94EF" w14:textId="77777777" w:rsidR="00B704B3" w:rsidRDefault="00B704B3" w:rsidP="00B704B3">
      <w:r>
        <w:t>2. The thesis must adhere to the format prescribed by SASTRA Deemed-to-be University. The following documents in PDF</w:t>
      </w:r>
    </w:p>
    <w:p w14:paraId="27905F3B" w14:textId="77777777" w:rsidR="00B704B3" w:rsidRDefault="00B704B3" w:rsidP="00B704B3">
      <w:r>
        <w:t>format are required to be submitted in the Ph.D. portal: Cover letter, Abstract, Fee Receipt, Thesis, and Similarity Report</w:t>
      </w:r>
    </w:p>
    <w:p w14:paraId="68A21C12" w14:textId="77777777" w:rsidR="00B704B3" w:rsidRDefault="00B704B3" w:rsidP="00B704B3">
      <w:r>
        <w:t>(&lt;15% similarity and 0% Al; in Turnitin; with no single statement matching with the existing literature).</w:t>
      </w:r>
    </w:p>
    <w:p w14:paraId="2E1BBCE0" w14:textId="77777777" w:rsidR="00B704B3" w:rsidRDefault="00B704B3" w:rsidP="00B704B3">
      <w:r>
        <w:t>3. At the time of thesis submission, the research supervisor is responsible for submitting a list of four international experts</w:t>
      </w:r>
    </w:p>
    <w:p w14:paraId="7929AB26" w14:textId="77777777" w:rsidR="00B704B3" w:rsidRDefault="00B704B3" w:rsidP="00B704B3">
      <w:r>
        <w:t>and four national experts in the Ph.D. portal. The suggested examiners should not be co-authors / collaborators of the</w:t>
      </w:r>
    </w:p>
    <w:p w14:paraId="4E97BF79" w14:textId="77777777" w:rsidR="00B704B3" w:rsidRDefault="00B704B3" w:rsidP="00B704B3">
      <w:r>
        <w:t>research supervisor of the candidate. The Vice-Chancellor will appoint one national and one international examiner to</w:t>
      </w:r>
    </w:p>
    <w:p w14:paraId="2E9969BD" w14:textId="77777777" w:rsidR="00B704B3" w:rsidRDefault="00B704B3" w:rsidP="00B704B3">
      <w:r>
        <w:t>assess the thesis.</w:t>
      </w:r>
    </w:p>
    <w:p w14:paraId="4E7A36E6" w14:textId="77777777" w:rsidR="00B704B3" w:rsidRDefault="00B704B3" w:rsidP="00B704B3">
      <w:r>
        <w:t>4. The national and international examiners are expected to evaluate the thesis within two months and provide their</w:t>
      </w:r>
    </w:p>
    <w:p w14:paraId="4198FB15" w14:textId="77777777" w:rsidR="00B704B3" w:rsidRDefault="00B704B3" w:rsidP="00B704B3">
      <w:r>
        <w:t>comments. If the foreign examiner doesn't respond, we may consider an Indian examiner to speed up the process. The</w:t>
      </w:r>
    </w:p>
    <w:p w14:paraId="24E53331" w14:textId="77777777" w:rsidR="00B704B3" w:rsidRDefault="00B704B3" w:rsidP="00B704B3">
      <w:r>
        <w:t>final defence will only take place after receiving positive recommendations from both the examiners.</w:t>
      </w:r>
    </w:p>
    <w:p w14:paraId="07E99B1F" w14:textId="77777777" w:rsidR="00B704B3" w:rsidRDefault="00B704B3" w:rsidP="00B704B3">
      <w:r>
        <w:t>5. If one examiner recommends and the other does not recommend the thesis, the Vice-Chancellor will refer the thesis to a</w:t>
      </w:r>
    </w:p>
    <w:p w14:paraId="49347AEF" w14:textId="27F0B035" w:rsidR="00B704B3" w:rsidRDefault="00B704B3" w:rsidP="00B704B3">
      <w:r>
        <w:t>third examiner for evaluation. If the third examiner recommends the thesis, the final defence will proceed.</w:t>
      </w:r>
    </w:p>
    <w:p w14:paraId="61B686E9" w14:textId="77777777" w:rsidR="00B704B3" w:rsidRDefault="00B704B3" w:rsidP="00B704B3"/>
    <w:p w14:paraId="6FDCCD55" w14:textId="77777777" w:rsidR="00B704B3" w:rsidRDefault="00B704B3" w:rsidP="00B704B3">
      <w:r>
        <w:t>DP 7.6 Final Defence</w:t>
      </w:r>
    </w:p>
    <w:p w14:paraId="04BE22FA" w14:textId="77777777" w:rsidR="00B704B3" w:rsidRDefault="00B704B3" w:rsidP="00B704B3"/>
    <w:p w14:paraId="0D509648" w14:textId="77777777" w:rsidR="00B704B3" w:rsidRDefault="00B704B3" w:rsidP="00B704B3">
      <w:r>
        <w:t>1. The final examination will take the form of an "Open Defence."</w:t>
      </w:r>
    </w:p>
    <w:p w14:paraId="67A20A3E" w14:textId="77777777" w:rsidR="00B704B3" w:rsidRDefault="00B704B3" w:rsidP="00B704B3">
      <w:r>
        <w:t>2. Before final defence, the candidate must have published or received acceptance for a minimum of two papers / 2</w:t>
      </w:r>
    </w:p>
    <w:p w14:paraId="4E6FCE4E" w14:textId="77777777" w:rsidR="00B704B3" w:rsidRDefault="00B704B3" w:rsidP="00B704B3">
      <w:r>
        <w:lastRenderedPageBreak/>
        <w:t>patents (Published) / 1 patent Published and 1 paper published/accepted for publication as the first author in peer-</w:t>
      </w:r>
    </w:p>
    <w:p w14:paraId="324A61C0" w14:textId="77777777" w:rsidR="00B704B3" w:rsidRDefault="00B704B3" w:rsidP="00B704B3">
      <w:r>
        <w:t>reviewed journals. Among the 2 papers, one paper should be the original research article.</w:t>
      </w:r>
    </w:p>
    <w:p w14:paraId="6A94CD4D" w14:textId="77777777" w:rsidR="00B704B3" w:rsidRDefault="00B704B3" w:rsidP="00B704B3">
      <w:r>
        <w:t>3. The chairperson for the final defence will be chosen from the examiners who evaluated the thesis.</w:t>
      </w:r>
    </w:p>
    <w:p w14:paraId="6994F8E8" w14:textId="77777777" w:rsidR="00B704B3" w:rsidRDefault="00B704B3" w:rsidP="00B704B3">
      <w:r>
        <w:t>4. Following a successful final defence and the completion of any necessary corrections, the candidate is required to submit</w:t>
      </w:r>
    </w:p>
    <w:p w14:paraId="131DD8BD" w14:textId="77777777" w:rsidR="00B704B3" w:rsidRDefault="00B704B3" w:rsidP="00B704B3">
      <w:r>
        <w:t>three bound copies of the thesis, in the prescribed format, along with a soft copy to the Dean (Research).</w:t>
      </w:r>
    </w:p>
    <w:p w14:paraId="7B10992F" w14:textId="77777777" w:rsidR="00B704B3" w:rsidRDefault="00B704B3" w:rsidP="00B704B3">
      <w:r>
        <w:t>5. If the candidate does not succeed in defending the thesis, they have the option to reappear at a later date, as notified by</w:t>
      </w:r>
    </w:p>
    <w:p w14:paraId="0A695BB3" w14:textId="46D187B3" w:rsidR="00B704B3" w:rsidRDefault="00B704B3" w:rsidP="00B704B3">
      <w:r>
        <w:t>the Dean (Research).</w:t>
      </w:r>
    </w:p>
    <w:p w14:paraId="6184035A" w14:textId="77777777" w:rsidR="00B704B3" w:rsidRDefault="00B704B3" w:rsidP="00B704B3"/>
    <w:p w14:paraId="52E829B4" w14:textId="77777777" w:rsidR="00B704B3" w:rsidRDefault="00B704B3" w:rsidP="00B704B3">
      <w:r>
        <w:t>DP 8 Temporary Withdrawal / Leaving the Programme</w:t>
      </w:r>
    </w:p>
    <w:p w14:paraId="2F94BF47" w14:textId="77777777" w:rsidR="00B704B3" w:rsidRDefault="00B704B3" w:rsidP="00B704B3"/>
    <w:p w14:paraId="787ACBF3" w14:textId="77777777" w:rsidR="00B704B3" w:rsidRDefault="00B704B3" w:rsidP="00B704B3">
      <w:r>
        <w:t>1. If a student withdraws from the Ph.D. programme without notifying the institution within the initial two years, their</w:t>
      </w:r>
    </w:p>
    <w:p w14:paraId="19EF1C38" w14:textId="77777777" w:rsidR="00B704B3" w:rsidRDefault="00B704B3" w:rsidP="00B704B3">
      <w:r>
        <w:t>admission status will be terminated. There will be no readmission, and any credits earned during their enrollment period</w:t>
      </w:r>
    </w:p>
    <w:p w14:paraId="051A5C66" w14:textId="77777777" w:rsidR="00B704B3" w:rsidRDefault="00B704B3" w:rsidP="00B704B3">
      <w:r>
        <w:t>will not be considered for future enrollment.</w:t>
      </w:r>
    </w:p>
    <w:p w14:paraId="5F57768A" w14:textId="77777777" w:rsidR="00B704B3" w:rsidRDefault="00B704B3" w:rsidP="00B704B3">
      <w:r>
        <w:t>2. In the case of a student seeking temporary withdrawal from the Ph.D. programme, this can only occur after two years</w:t>
      </w:r>
    </w:p>
    <w:p w14:paraId="396B82E5" w14:textId="77777777" w:rsidR="00B704B3" w:rsidRDefault="00B704B3" w:rsidP="00B704B3">
      <w:r>
        <w:t>from the date of registration confirmation, with explicit permission from the Vice-Chancellor. The application for</w:t>
      </w:r>
    </w:p>
    <w:p w14:paraId="6C896135" w14:textId="77777777" w:rsidR="00B704B3" w:rsidRDefault="00B704B3" w:rsidP="00B704B3">
      <w:r>
        <w:t>temporary withdrawal must be endorsed by the Ph.D. supervisor and the Dean (Research). Temporary withdrawal may be</w:t>
      </w:r>
    </w:p>
    <w:p w14:paraId="6D631C2C" w14:textId="77777777" w:rsidR="00B704B3" w:rsidRDefault="00B704B3" w:rsidP="00B704B3">
      <w:r>
        <w:t>granted for up to one year (two semesters).</w:t>
      </w:r>
    </w:p>
    <w:p w14:paraId="0E3CAFCF" w14:textId="77777777" w:rsidR="00B704B3" w:rsidRDefault="00B704B3" w:rsidP="00B704B3"/>
    <w:p w14:paraId="49315A5C" w14:textId="77777777" w:rsidR="00B704B3" w:rsidRDefault="00B704B3" w:rsidP="00B704B3">
      <w:r>
        <w:t>DP.9 Research Ethics &amp; Integrity</w:t>
      </w:r>
    </w:p>
    <w:p w14:paraId="0564642D" w14:textId="77777777" w:rsidR="00B704B3" w:rsidRDefault="00B704B3" w:rsidP="00B704B3"/>
    <w:p w14:paraId="7763C346" w14:textId="77777777" w:rsidR="00B704B3" w:rsidRDefault="00B704B3" w:rsidP="00B704B3">
      <w:r>
        <w:lastRenderedPageBreak/>
        <w:t>1. Candidates are expected to uphold elevated levels of academic and research integrity at all times.</w:t>
      </w:r>
    </w:p>
    <w:p w14:paraId="494745B9" w14:textId="77777777" w:rsidR="00B704B3" w:rsidRDefault="00B704B3" w:rsidP="00B704B3">
      <w:r>
        <w:t>2. Instances of misconduct, including plagiarism, data fabrication, result falsification, and infringement of intellectual</w:t>
      </w:r>
    </w:p>
    <w:p w14:paraId="4E4A9642" w14:textId="77777777" w:rsidR="00B704B3" w:rsidRDefault="00B704B3" w:rsidP="00B704B3">
      <w:r>
        <w:t>property rights, will lead to the termination of Ph.D. registration.</w:t>
      </w:r>
    </w:p>
    <w:p w14:paraId="1E7349D4" w14:textId="77777777" w:rsidR="00B704B3" w:rsidRDefault="00B704B3" w:rsidP="00B704B3">
      <w:r>
        <w:t>3. The University reserves the right to revoke a Ph.D. degree, even after it has been awarded if the misconduct is</w:t>
      </w:r>
    </w:p>
    <w:p w14:paraId="2292D894" w14:textId="47E41A6A" w:rsidR="00B704B3" w:rsidRDefault="00B704B3" w:rsidP="00B704B3">
      <w:r>
        <w:t>substantiated.</w:t>
      </w:r>
    </w:p>
    <w:p w14:paraId="213766E0" w14:textId="77777777" w:rsidR="00B704B3" w:rsidRDefault="00B704B3" w:rsidP="00B704B3">
      <w:r>
        <w:t>DP.10 Saving Clause</w:t>
      </w:r>
    </w:p>
    <w:p w14:paraId="657269A1" w14:textId="77777777" w:rsidR="00B704B3" w:rsidRDefault="00B704B3" w:rsidP="00B704B3"/>
    <w:p w14:paraId="772A4499" w14:textId="714B1F8D" w:rsidR="00B704B3" w:rsidRDefault="00B704B3" w:rsidP="00B704B3">
      <w:r>
        <w:t>The Academic Council retains the authority to modify, amend, revoke, or annul any or all the rules and regulations.</w:t>
      </w:r>
    </w:p>
    <w:p w14:paraId="0E706794" w14:textId="3B052F65" w:rsidR="00B704B3" w:rsidRDefault="00A45706" w:rsidP="00B704B3">
      <w:r>
        <w:t xml:space="preserve">Check out more about Ph.D: </w:t>
      </w:r>
      <w:r w:rsidRPr="00A45706">
        <w:t>https://www.sastra.edu/admissions/ph-d-programmes/18-admissions/22-ph-d.html</w:t>
      </w:r>
    </w:p>
    <w:p w14:paraId="3C60CEA1" w14:textId="77777777" w:rsidR="00B704B3" w:rsidRDefault="00B704B3" w:rsidP="00B704B3"/>
    <w:sectPr w:rsidR="00B70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4B3"/>
    <w:rsid w:val="00903D99"/>
    <w:rsid w:val="00A45706"/>
    <w:rsid w:val="00B704B3"/>
    <w:rsid w:val="00D03840"/>
    <w:rsid w:val="00EE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FF54D"/>
  <w15:chartTrackingRefBased/>
  <w15:docId w15:val="{68B6CF53-2A3D-4C0C-8ECF-03BFA7184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2424</Words>
  <Characters>13818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rishigrace2006@outlook.com</dc:creator>
  <cp:keywords/>
  <dc:description/>
  <cp:lastModifiedBy>rishigrace2006@outlook.com</cp:lastModifiedBy>
  <cp:revision>1</cp:revision>
  <dcterms:created xsi:type="dcterms:W3CDTF">2026-03-06T17:38:00Z</dcterms:created>
  <dcterms:modified xsi:type="dcterms:W3CDTF">2026-03-06T17:50:00Z</dcterms:modified>
</cp:coreProperties>
</file>