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DOME SOUND SYSTEM 36.4 channel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See the Reaper project template with IEM setup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Reaper project file also contains the .json decoder presets. One for the dome, and one for the subs.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Download IEM plugin suite: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https://plugins.iem.at/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Connection to the system via Dante Virtual Soundcard: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https://www.getdante.com/products/software-essentials/dante-virtual-soundcard/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Wait for the activation of the trial version until your arrive.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fix medias we need to upload 40 mono channels separately into the mediaserver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Audio format: 48KHz, 24 bit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IEM - Reaper - Ambisonics Tutorial: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https://www.youtube.com/watch?v=gQmN4BS9OFI&amp;list=PL75LdmQU8eopqB1UpF5pbFjfdi91mFAoz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ugins.iem.at/" TargetMode="External"/><Relationship Id="rId7" Type="http://schemas.openxmlformats.org/officeDocument/2006/relationships/hyperlink" Target="https://www.getdante.com/products/software-essentials/dante-virtual-soundcard/" TargetMode="External"/><Relationship Id="rId8" Type="http://schemas.openxmlformats.org/officeDocument/2006/relationships/hyperlink" Target="https://www.youtube.com/watch?v=gQmN4BS9OFI&amp;list=PL75LdmQU8eopqB1UpF5pbFjfdi91mFAo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