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heading=h.gjdgxs" w:id="0"/>
      <w:bookmarkEnd w:id="0"/>
      <w:r w:rsidDel="00000000" w:rsidR="00000000" w:rsidRPr="00000000">
        <w:rPr>
          <w:rFonts w:ascii="Lato" w:cs="Lato" w:eastAsia="Lato" w:hAnsi="Lato"/>
          <w:color w:val="212529"/>
          <w:sz w:val="46"/>
          <w:szCs w:val="46"/>
          <w:rtl w:val="0"/>
        </w:rPr>
        <w:t xml:space="preserve">TBA</w:t>
      </w:r>
      <w:r w:rsidDel="00000000" w:rsidR="00000000" w:rsidRPr="00000000">
        <w:rPr>
          <w:rtl w:val="0"/>
        </w:rPr>
      </w:r>
    </w:p>
    <w:p w:rsidR="00000000" w:rsidDel="00000000" w:rsidP="00000000" w:rsidRDefault="00000000" w:rsidRPr="00000000" w14:paraId="00000002">
      <w:pPr>
        <w:pStyle w:val="Heading5"/>
        <w:rPr>
          <w:rFonts w:ascii="Lato" w:cs="Lato" w:eastAsia="Lato" w:hAnsi="Lato"/>
        </w:rPr>
      </w:pPr>
      <w:bookmarkStart w:colFirst="0" w:colLast="0" w:name="_heading=h.30j0zll" w:id="1"/>
      <w:bookmarkEnd w:id="1"/>
      <w:r w:rsidDel="00000000" w:rsidR="00000000" w:rsidRPr="00000000">
        <w:rPr>
          <w:rFonts w:ascii="Lato" w:cs="Lato" w:eastAsia="Lato" w:hAnsi="Lato"/>
          <w:rtl w:val="0"/>
        </w:rPr>
        <w:t xml:space="preserve">Keynote Speech</w:t>
      </w:r>
    </w:p>
    <w:p w:rsidR="00000000" w:rsidDel="00000000" w:rsidP="00000000" w:rsidRDefault="00000000" w:rsidRPr="00000000" w14:paraId="00000003">
      <w:pPr>
        <w:pStyle w:val="Heading4"/>
        <w:rPr/>
      </w:pPr>
      <w:bookmarkStart w:colFirst="0" w:colLast="0" w:name="_heading=h.1fob9te" w:id="2"/>
      <w:bookmarkEnd w:id="2"/>
      <w:r w:rsidDel="00000000" w:rsidR="00000000" w:rsidRPr="00000000">
        <w:rPr>
          <w:rtl w:val="0"/>
        </w:rPr>
        <w:t xml:space="preserve">Time: Wednesday, September 18, 2024 - 09:15 to 10:15</w:t>
      </w:r>
    </w:p>
    <w:p w:rsidR="00000000" w:rsidDel="00000000" w:rsidP="00000000" w:rsidRDefault="00000000" w:rsidRPr="00000000" w14:paraId="00000004">
      <w:pPr>
        <w:pStyle w:val="Heading2"/>
        <w:spacing w:after="240" w:before="240" w:lineRule="auto"/>
        <w:rPr/>
      </w:pPr>
      <w:bookmarkStart w:colFirst="0" w:colLast="0" w:name="_heading=h.3znysh7" w:id="3"/>
      <w:bookmarkEnd w:id="3"/>
      <w:r w:rsidDel="00000000" w:rsidR="00000000" w:rsidRPr="00000000">
        <w:rPr>
          <w:rtl w:val="0"/>
        </w:rPr>
        <w:t xml:space="preserve">Speaker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208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1675"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rPr>
                <w:rFonts w:ascii="Lato" w:cs="Lato" w:eastAsia="Lato" w:hAnsi="Lato"/>
                <w:color w:val="212529"/>
              </w:rPr>
            </w:pPr>
            <w:bookmarkStart w:colFirst="0" w:colLast="0" w:name="_heading=h.2et92p0" w:id="4"/>
            <w:bookmarkEnd w:id="4"/>
            <w:r w:rsidDel="00000000" w:rsidR="00000000" w:rsidRPr="00000000">
              <w:rPr>
                <w:rFonts w:ascii="Lato" w:cs="Lato" w:eastAsia="Lato" w:hAnsi="Lato"/>
                <w:color w:val="212529"/>
                <w:rtl w:val="0"/>
              </w:rPr>
              <w:t xml:space="preserve">Maria-Esther Vidal</w:t>
            </w:r>
          </w:p>
          <w:p w:rsidR="00000000" w:rsidDel="00000000" w:rsidP="00000000" w:rsidRDefault="00000000" w:rsidRPr="00000000" w14:paraId="00000007">
            <w:pPr>
              <w:pStyle w:val="Heading5"/>
              <w:shd w:fill="ffffff" w:val="clear"/>
              <w:rPr/>
            </w:pPr>
            <w:bookmarkStart w:colFirst="0" w:colLast="0" w:name="_heading=h.tyjcwt" w:id="5"/>
            <w:bookmarkEnd w:id="5"/>
            <w:r w:rsidDel="00000000" w:rsidR="00000000" w:rsidRPr="00000000">
              <w:rPr>
                <w:rtl w:val="0"/>
              </w:rPr>
              <w:t xml:space="preserve">TIB-Leibniz Information Centre for Science and Technology. Leibniz University of Hannover and L3S Research Centre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40" w:before="240" w:lineRule="auto"/>
              <w:rPr/>
            </w:pPr>
            <w:r w:rsidDel="00000000" w:rsidR="00000000" w:rsidRPr="00000000">
              <w:rPr>
                <w:rtl w:val="0"/>
              </w:rPr>
              <w:t xml:space="preserve">Prof. Dr. Maria-Esther Vidal is Full Professor at the Leibniz University of Hannover and Head of the TIB Research Department. She is also a member of the L3S Research Center and Full Professor (retired) at the Universidad Simón Bolívar (USB), Venezuela. Her research focuses on data management, semantic data integration, and machine learning over knowledge graphs, areas crucial for modern information systems. Maria-Esther has co-authored more than 240 peer-reviewed articles in the areas of Semantic Web, Databases, and Artificial Intelligence. She was awarded the Science Prize for Responsible Research by the Stifterverband, recommended by the Leibniz Association, and supported by the "Leibniz Best Minds: Program for Women Professors" supported by the Leibniz Association, Germany. Maria-Esther is also active in her research communities. She has served on the editorial boards of international journals and as general chair, co-chair, and senior reviewer of major scientific events (e.g., ESWC, WWW, ISWC, and ECAI). Under her leadership, her team has developed technologies of dominant relevance in the whole process of knowledge graph creation from heterogeneous data and query processing. She serves as an expert in several advisory boards, summer schools, and Ph.D. consortia. She has advised more than 28 Ph.D. students and more than 120 M.S. and B.S. students in computer science.</w:t>
            </w:r>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h7eXg8k6jhpibgJ5pJbkHIH/DA==">CgMxLjAyCGguZ2pkZ3hzMgloLjMwajB6bGwyCWguMWZvYjl0ZTIJaC4zem55c2g3MgloLjJldDkycDAyCGgudHlqY3d0OAByITFLMzZ3cU9aVERrYXdVYXhBZXo0aHBIZXZJU2F6ZzRWQg==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