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815B7" w14:textId="77777777" w:rsidR="00BF0484" w:rsidRDefault="00000000">
      <w:pPr>
        <w:pStyle w:val="Heading1"/>
        <w:keepNext w:val="0"/>
        <w:keepLines w:val="0"/>
        <w:spacing w:before="480"/>
        <w:rPr>
          <w:rFonts w:ascii="Lato" w:eastAsia="Lato" w:hAnsi="Lato" w:cs="Lato"/>
          <w:color w:val="212529"/>
          <w:sz w:val="46"/>
          <w:szCs w:val="46"/>
        </w:rPr>
      </w:pPr>
      <w:bookmarkStart w:id="0" w:name="_heading=h.gjdgxs" w:colFirst="0" w:colLast="0"/>
      <w:bookmarkEnd w:id="0"/>
      <w:r>
        <w:rPr>
          <w:rFonts w:ascii="Lato" w:eastAsia="Lato" w:hAnsi="Lato" w:cs="Lato"/>
          <w:color w:val="212529"/>
          <w:sz w:val="46"/>
          <w:szCs w:val="46"/>
        </w:rPr>
        <w:t>Trust me, I’m a Human</w:t>
      </w:r>
    </w:p>
    <w:p w14:paraId="6DA5F2A2" w14:textId="77777777" w:rsidR="00BF0484" w:rsidRDefault="00000000">
      <w:pPr>
        <w:pStyle w:val="Heading5"/>
        <w:rPr>
          <w:rFonts w:ascii="Lato" w:eastAsia="Lato" w:hAnsi="Lato" w:cs="Lato"/>
        </w:rPr>
      </w:pPr>
      <w:bookmarkStart w:id="1" w:name="_heading=h.30j0zll" w:colFirst="0" w:colLast="0"/>
      <w:bookmarkEnd w:id="1"/>
      <w:r>
        <w:rPr>
          <w:rFonts w:ascii="Lato" w:eastAsia="Lato" w:hAnsi="Lato" w:cs="Lato"/>
        </w:rPr>
        <w:t>Keynote Speech</w:t>
      </w:r>
    </w:p>
    <w:p w14:paraId="125A12F0" w14:textId="77777777" w:rsidR="00BF0484" w:rsidRDefault="00000000">
      <w:pPr>
        <w:pStyle w:val="Heading4"/>
      </w:pPr>
      <w:bookmarkStart w:id="2" w:name="_heading=h.1fob9te" w:colFirst="0" w:colLast="0"/>
      <w:bookmarkEnd w:id="2"/>
      <w:r>
        <w:t>Time: Tuesday, September 17, 2024 - 09:15 to 10:00</w:t>
      </w:r>
    </w:p>
    <w:p w14:paraId="24952BD3" w14:textId="77777777" w:rsidR="00BF0484" w:rsidRDefault="00000000">
      <w:pPr>
        <w:pStyle w:val="Heading2"/>
        <w:spacing w:before="240" w:after="240"/>
      </w:pPr>
      <w:bookmarkStart w:id="3" w:name="_heading=h.3znysh7" w:colFirst="0" w:colLast="0"/>
      <w:bookmarkEnd w:id="3"/>
      <w:r>
        <w:t>Speaker</w:t>
      </w:r>
    </w:p>
    <w:tbl>
      <w:tblPr>
        <w:tblStyle w:val="a0"/>
        <w:tblW w:w="90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1"/>
        <w:gridCol w:w="5745"/>
      </w:tblGrid>
      <w:tr w:rsidR="00BF0484" w14:paraId="50134AB8" w14:textId="77777777">
        <w:trPr>
          <w:cantSplit/>
        </w:trPr>
        <w:tc>
          <w:tcPr>
            <w:tcW w:w="3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EFEB2" w14:textId="77777777" w:rsidR="00BF0484" w:rsidRDefault="00000000">
            <w:pPr>
              <w:shd w:val="clear" w:color="auto" w:fill="FFFFFF"/>
              <w:rPr>
                <w:rFonts w:ascii="Lato" w:eastAsia="Lato" w:hAnsi="Lato" w:cs="Lato"/>
                <w:b/>
                <w:color w:val="212529"/>
                <w:sz w:val="36"/>
                <w:szCs w:val="36"/>
              </w:rPr>
            </w:pPr>
            <w:r>
              <w:rPr>
                <w:rFonts w:ascii="Lato" w:eastAsia="Lato" w:hAnsi="Lato" w:cs="Lato"/>
                <w:b/>
                <w:noProof/>
                <w:color w:val="212529"/>
                <w:sz w:val="36"/>
                <w:szCs w:val="36"/>
              </w:rPr>
              <w:drawing>
                <wp:inline distT="114300" distB="114300" distL="114300" distR="114300" wp14:anchorId="4F2BF8A3" wp14:editId="64EE68F1">
                  <wp:extent cx="1971675" cy="1308100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308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F3D9940" w14:textId="77777777" w:rsidR="00BF0484" w:rsidRDefault="00000000">
            <w:pPr>
              <w:pStyle w:val="Heading3"/>
              <w:keepNext w:val="0"/>
              <w:keepLines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before="0" w:after="0"/>
              <w:rPr>
                <w:rFonts w:ascii="Lato" w:eastAsia="Lato" w:hAnsi="Lato" w:cs="Lato"/>
                <w:color w:val="212529"/>
              </w:rPr>
            </w:pPr>
            <w:bookmarkStart w:id="4" w:name="_heading=h.2et92p0" w:colFirst="0" w:colLast="0"/>
            <w:bookmarkEnd w:id="4"/>
            <w:r>
              <w:rPr>
                <w:rFonts w:ascii="Lato" w:eastAsia="Lato" w:hAnsi="Lato" w:cs="Lato"/>
                <w:color w:val="212529"/>
              </w:rPr>
              <w:t>Ruben Verborgh</w:t>
            </w:r>
          </w:p>
          <w:p w14:paraId="792D1AFE" w14:textId="23B4DF5C" w:rsidR="00BF0484" w:rsidRDefault="00B15997">
            <w:pPr>
              <w:pStyle w:val="Heading5"/>
              <w:shd w:val="clear" w:color="auto" w:fill="FFFFFF"/>
            </w:pPr>
            <w:bookmarkStart w:id="5" w:name="_heading=h.tyjcwt" w:colFirst="0" w:colLast="0"/>
            <w:bookmarkEnd w:id="5"/>
            <w:r>
              <w:rPr>
                <w:lang w:val="en-US"/>
              </w:rPr>
              <w:t xml:space="preserve">Ghent University - </w:t>
            </w:r>
            <w:proofErr w:type="spellStart"/>
            <w:r>
              <w:rPr>
                <w:lang w:val="en-US"/>
              </w:rPr>
              <w:t>imec</w:t>
            </w:r>
            <w:proofErr w:type="spellEnd"/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6E18" w14:textId="77777777" w:rsidR="00BF0484" w:rsidRDefault="00000000">
            <w:pPr>
              <w:shd w:val="clear" w:color="auto" w:fill="FFFFFF"/>
              <w:spacing w:after="240"/>
            </w:pPr>
            <w:r>
              <w:t xml:space="preserve">I’m a Professor of Decentralized Web Technology at </w:t>
            </w:r>
            <w:hyperlink r:id="rId6">
              <w:r>
                <w:rPr>
                  <w:color w:val="1155CC"/>
                  <w:u w:val="single"/>
                </w:rPr>
                <w:t>IDLab</w:t>
              </w:r>
            </w:hyperlink>
            <w:r>
              <w:t xml:space="preserve"> of </w:t>
            </w:r>
            <w:hyperlink r:id="rId7">
              <w:r>
                <w:rPr>
                  <w:color w:val="1155CC"/>
                  <w:u w:val="single"/>
                </w:rPr>
                <w:t>Ghent University</w:t>
              </w:r>
            </w:hyperlink>
            <w:r>
              <w:t xml:space="preserve"> – </w:t>
            </w:r>
            <w:hyperlink r:id="rId8">
              <w:r>
                <w:rPr>
                  <w:color w:val="1155CC"/>
                  <w:u w:val="single"/>
                </w:rPr>
                <w:t>imec</w:t>
              </w:r>
            </w:hyperlink>
            <w:r>
              <w:t xml:space="preserve"> and a Visiting Fellow at the </w:t>
            </w:r>
            <w:hyperlink r:id="rId9">
              <w:r>
                <w:rPr>
                  <w:color w:val="1155CC"/>
                  <w:u w:val="single"/>
                </w:rPr>
                <w:t>Oxford Martin School</w:t>
              </w:r>
            </w:hyperlink>
            <w:r>
              <w:t xml:space="preserve"> within the </w:t>
            </w:r>
            <w:hyperlink r:id="rId10">
              <w:r>
                <w:rPr>
                  <w:color w:val="1155CC"/>
                  <w:u w:val="single"/>
                </w:rPr>
                <w:t>University of Oxford</w:t>
              </w:r>
            </w:hyperlink>
            <w:r>
              <w:t xml:space="preserve">. I’m the Head of Data Interoperability at </w:t>
            </w:r>
            <w:hyperlink r:id="rId11">
              <w:r>
                <w:rPr>
                  <w:color w:val="1155CC"/>
                  <w:u w:val="single"/>
                </w:rPr>
                <w:t>Inrupt</w:t>
              </w:r>
            </w:hyperlink>
            <w:r>
              <w:t xml:space="preserve"> and an advisor to other companies. From this hybrid academic and industrial perspective, my professional mission is to </w:t>
            </w:r>
            <w:r>
              <w:rPr>
                <w:b/>
              </w:rPr>
              <w:t xml:space="preserve">support </w:t>
            </w:r>
            <w:hyperlink r:id="rId12">
              <w:r>
                <w:rPr>
                  <w:b/>
                  <w:color w:val="1155CC"/>
                  <w:u w:val="single"/>
                </w:rPr>
                <w:t>Solid</w:t>
              </w:r>
            </w:hyperlink>
            <w:r>
              <w:rPr>
                <w:b/>
              </w:rPr>
              <w:t xml:space="preserve"> in inspiring, transforming, and reshaping our data-driven society</w:t>
            </w:r>
            <w:r>
              <w:t>.</w:t>
            </w:r>
          </w:p>
          <w:p w14:paraId="6499773E" w14:textId="77777777" w:rsidR="00BF0484" w:rsidRDefault="00000000">
            <w:pPr>
              <w:shd w:val="clear" w:color="auto" w:fill="FFFFFF"/>
              <w:spacing w:before="240" w:after="240"/>
            </w:pPr>
            <w:r>
              <w:t xml:space="preserve">As a computer scientist, I investigate how decentralized knowledge graphs on the Web can lead us into the post-Big Data era, where companies realize that data harvesting as a business model is a dead end. The future consists of lots of small data that is </w:t>
            </w:r>
            <w:hyperlink r:id="rId13" w:anchor="backend-independent">
              <w:r>
                <w:rPr>
                  <w:i/>
                  <w:color w:val="1155CC"/>
                  <w:u w:val="single"/>
                </w:rPr>
                <w:t>linked</w:t>
              </w:r>
            </w:hyperlink>
            <w:r>
              <w:t xml:space="preserve">. </w:t>
            </w:r>
            <w:hyperlink r:id="rId14">
              <w:r>
                <w:rPr>
                  <w:b/>
                  <w:color w:val="1155CC"/>
                  <w:u w:val="single"/>
                </w:rPr>
                <w:t>People will be in control</w:t>
              </w:r>
            </w:hyperlink>
            <w:r>
              <w:rPr>
                <w:b/>
              </w:rPr>
              <w:t xml:space="preserve"> of </w:t>
            </w:r>
            <w:r>
              <w:rPr>
                <w:b/>
                <w:i/>
              </w:rPr>
              <w:t>where</w:t>
            </w:r>
            <w:r>
              <w:rPr>
                <w:b/>
              </w:rPr>
              <w:t xml:space="preserve"> they store their data and with </w:t>
            </w:r>
            <w:r>
              <w:rPr>
                <w:b/>
                <w:i/>
              </w:rPr>
              <w:t>whom</w:t>
            </w:r>
            <w:r>
              <w:rPr>
                <w:b/>
              </w:rPr>
              <w:t xml:space="preserve"> they share it</w:t>
            </w:r>
            <w:r>
              <w:t xml:space="preserve">, independently of the services they use. I’m researching and implementing technologies that enable us to </w:t>
            </w:r>
            <w:hyperlink r:id="rId15">
              <w:r>
                <w:rPr>
                  <w:color w:val="1155CC"/>
                  <w:u w:val="single"/>
                </w:rPr>
                <w:t>effect this socio-economic change</w:t>
              </w:r>
            </w:hyperlink>
            <w:r>
              <w:t xml:space="preserve"> on both a local and a global scale.</w:t>
            </w:r>
          </w:p>
          <w:p w14:paraId="6E806E45" w14:textId="77777777" w:rsidR="00BF0484" w:rsidRDefault="00BF0484">
            <w:pPr>
              <w:shd w:val="clear" w:color="auto" w:fill="FFFFFF"/>
            </w:pPr>
          </w:p>
        </w:tc>
      </w:tr>
    </w:tbl>
    <w:p w14:paraId="0F266637" w14:textId="77777777" w:rsidR="00BF0484" w:rsidRDefault="00BF0484"/>
    <w:sectPr w:rsidR="00BF04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484"/>
    <w:rsid w:val="002B4EFF"/>
    <w:rsid w:val="00B15997"/>
    <w:rsid w:val="00BF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1E70"/>
  <w15:docId w15:val="{D044A1E2-81F7-4CCB-B1BC-EBF7C199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ec-int.com/" TargetMode="External"/><Relationship Id="rId13" Type="http://schemas.openxmlformats.org/officeDocument/2006/relationships/hyperlink" Target="https://ruben.verborgh.org/blog/2018/12/28/designing-a-linked-data-developer-experie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gent.be/en" TargetMode="External"/><Relationship Id="rId12" Type="http://schemas.openxmlformats.org/officeDocument/2006/relationships/hyperlink" Target="https://solidproject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idlab.ugent.be/" TargetMode="External"/><Relationship Id="rId11" Type="http://schemas.openxmlformats.org/officeDocument/2006/relationships/hyperlink" Target="https://www.inrupt.com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ruben.verborgh.org/blog/2020/12/07/a-data-ecosystem-fosters-sustainable-innovation/" TargetMode="External"/><Relationship Id="rId10" Type="http://schemas.openxmlformats.org/officeDocument/2006/relationships/hyperlink" Target="https://www.ox.ac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xfordmartin.ox.ac.uk/" TargetMode="External"/><Relationship Id="rId14" Type="http://schemas.openxmlformats.org/officeDocument/2006/relationships/hyperlink" Target="https://ruben.verborgh.org/articles/redecentralizing-the-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DIeXfmRrflCjxPWnySy18ViNww==">CgMxLjAyCGguZ2pkZ3hzMgloLjMwajB6bGwyCWguMWZvYjl0ZTIJaC4zem55c2g3MgloLjJldDkycDAyCGgudHlqY3d0OAByITFBUFJlZF8xZDEyN0xiQ3B6R3lyQ0IxVU5vNEplaWVoWg==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Sanaz Alipour</cp:lastModifiedBy>
  <cp:revision>3</cp:revision>
  <dcterms:created xsi:type="dcterms:W3CDTF">2024-08-07T17:34:00Z</dcterms:created>
  <dcterms:modified xsi:type="dcterms:W3CDTF">2024-08-07T17:42:00Z</dcterms:modified>
</cp:coreProperties>
</file>