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3.2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3.2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Thursday, September 19, 2024 - 10:30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