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4A5" w14:textId="515E14C2" w:rsidR="00F94066" w:rsidRDefault="00576C15" w:rsidP="00576C15">
      <w:pPr>
        <w:pStyle w:val="Heading1"/>
        <w:keepNext w:val="0"/>
        <w:keepLines w:val="0"/>
        <w:spacing w:before="480"/>
      </w:pPr>
      <w:bookmarkStart w:id="0" w:name="_f16a8hfxtdfi" w:colFirst="0" w:colLast="0"/>
      <w:bookmarkEnd w:id="0"/>
      <w:r w:rsidRPr="00576C15">
        <w:rPr>
          <w:rFonts w:ascii="Lato" w:eastAsia="Lato" w:hAnsi="Lato" w:cs="Lato"/>
          <w:color w:val="212529"/>
          <w:sz w:val="46"/>
          <w:szCs w:val="46"/>
        </w:rPr>
        <w:t>Machine Learning</w:t>
      </w:r>
    </w:p>
    <w:p w14:paraId="7C0E073D" w14:textId="4A7FBBE4" w:rsidR="00ED5C5A" w:rsidRDefault="00ED5C5A" w:rsidP="00ED5C5A">
      <w:pPr>
        <w:pStyle w:val="Heading5"/>
        <w:spacing w:before="240"/>
      </w:pPr>
      <w:r>
        <w:t>Session 4.1 (SEMANTiCS)</w:t>
      </w:r>
    </w:p>
    <w:p w14:paraId="43536623" w14:textId="77777777" w:rsidR="00ED5C5A" w:rsidRPr="00ED5C5A" w:rsidRDefault="00ED5C5A" w:rsidP="00ED5C5A"/>
    <w:p w14:paraId="55073BD3" w14:textId="77777777" w:rsidR="00F94066" w:rsidRDefault="00000000">
      <w:pPr>
        <w:pStyle w:val="Heading4"/>
        <w:shd w:val="clear" w:color="auto" w:fill="FFFFFF"/>
      </w:pPr>
      <w:bookmarkStart w:id="1" w:name="_o89ahz6k4vh" w:colFirst="0" w:colLast="0"/>
      <w:bookmarkEnd w:id="1"/>
      <w:r>
        <w:t>Time: Thursday, September 19, 2024 - 13:40 to 15:00</w:t>
      </w:r>
    </w:p>
    <w:p w14:paraId="118EFE59" w14:textId="7389E0DD" w:rsidR="00F94066" w:rsidRDefault="00000000" w:rsidP="006968C1">
      <w:pPr>
        <w:pStyle w:val="Heading4"/>
        <w:shd w:val="clear" w:color="auto" w:fill="FFFFFF"/>
      </w:pPr>
      <w:bookmarkStart w:id="2" w:name="_ctb0ha7qz9im" w:colFirst="0" w:colLast="0"/>
      <w:bookmarkEnd w:id="2"/>
      <w:r>
        <w:t xml:space="preserve">Chair: </w:t>
      </w:r>
    </w:p>
    <w:p w14:paraId="35C05700" w14:textId="77777777" w:rsidR="00F94066"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2ED67D75" w14:textId="77777777" w:rsidR="00F94066" w:rsidRDefault="00000000">
      <w:pPr>
        <w:pStyle w:val="Heading3"/>
      </w:pPr>
      <w:bookmarkStart w:id="4" w:name="_fo1yf1jlym5r" w:colFirst="0" w:colLast="0"/>
      <w:bookmarkEnd w:id="4"/>
      <w:r>
        <w:t>Entity Linking with Out-of-Knowledge-Graph Entity Detection and Clustering using only Knowledge Graphs</w:t>
      </w:r>
    </w:p>
    <w:p w14:paraId="7597BEE7" w14:textId="77777777" w:rsidR="00F94066" w:rsidRDefault="00F94066">
      <w:pPr>
        <w:jc w:val="both"/>
      </w:pPr>
    </w:p>
    <w:p w14:paraId="5983961C" w14:textId="77777777" w:rsidR="00F94066" w:rsidRDefault="00000000">
      <w:pPr>
        <w:jc w:val="both"/>
      </w:pPr>
      <w:r>
        <w:t>Based on our novel dataset, we develop an approach using pre-trained language models and knowledge graph embeddings without the need for a parallel full-text corpus.</w:t>
      </w:r>
    </w:p>
    <w:p w14:paraId="2822831F" w14:textId="77777777" w:rsidR="00F94066" w:rsidRDefault="00000000">
      <w:pPr>
        <w:jc w:val="both"/>
      </w:pPr>
      <w:r>
        <w:t>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14:paraId="4F0CF2A9" w14:textId="77777777" w:rsidR="00F94066" w:rsidRDefault="00F94066">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F94066" w14:paraId="5040078B" w14:textId="77777777">
        <w:trPr>
          <w:cantSplit/>
        </w:trPr>
        <w:tc>
          <w:tcPr>
            <w:tcW w:w="2715" w:type="dxa"/>
            <w:shd w:val="clear" w:color="auto" w:fill="auto"/>
            <w:tcMar>
              <w:top w:w="100" w:type="dxa"/>
              <w:left w:w="100" w:type="dxa"/>
              <w:bottom w:w="100" w:type="dxa"/>
              <w:right w:w="100" w:type="dxa"/>
            </w:tcMar>
          </w:tcPr>
          <w:p w14:paraId="3EC6124A" w14:textId="77777777" w:rsidR="00F94066" w:rsidRDefault="00000000">
            <w:pPr>
              <w:shd w:val="clear" w:color="auto" w:fill="FFFFFF"/>
            </w:pPr>
            <w:r>
              <w:rPr>
                <w:rFonts w:ascii="Lato" w:eastAsia="Lato" w:hAnsi="Lato" w:cs="Lato"/>
                <w:b/>
                <w:noProof/>
                <w:color w:val="212529"/>
                <w:sz w:val="36"/>
                <w:szCs w:val="36"/>
              </w:rPr>
              <w:drawing>
                <wp:inline distT="114300" distB="114300" distL="114300" distR="114300" wp14:anchorId="06DCB1C4" wp14:editId="5B9C6D2A">
                  <wp:extent cx="9525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4FB87301" w14:textId="77777777" w:rsidR="00F94066" w:rsidRDefault="00000000">
            <w:pPr>
              <w:pStyle w:val="Heading5"/>
              <w:shd w:val="clear" w:color="auto" w:fill="FFFFFF"/>
              <w:spacing w:after="0"/>
              <w:ind w:left="-20" w:right="-20"/>
            </w:pPr>
            <w:bookmarkStart w:id="5" w:name="_nzjav1nbb3bz" w:colFirst="0" w:colLast="0"/>
            <w:bookmarkEnd w:id="5"/>
            <w:r>
              <w:t xml:space="preserve">Cedric Möller </w:t>
            </w:r>
          </w:p>
          <w:p w14:paraId="7220CA32" w14:textId="77777777" w:rsidR="00F94066" w:rsidRDefault="00F94066">
            <w:pPr>
              <w:spacing w:line="240" w:lineRule="auto"/>
            </w:pPr>
          </w:p>
        </w:tc>
        <w:tc>
          <w:tcPr>
            <w:tcW w:w="3195" w:type="dxa"/>
            <w:shd w:val="clear" w:color="auto" w:fill="auto"/>
            <w:tcMar>
              <w:top w:w="100" w:type="dxa"/>
              <w:left w:w="100" w:type="dxa"/>
              <w:bottom w:w="100" w:type="dxa"/>
              <w:right w:w="100" w:type="dxa"/>
            </w:tcMar>
          </w:tcPr>
          <w:p w14:paraId="6EF9E263"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14D09B" wp14:editId="089396D0">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36EE47B" w14:textId="77777777" w:rsidR="00F94066" w:rsidRDefault="00000000">
            <w:pPr>
              <w:pStyle w:val="Heading5"/>
              <w:spacing w:line="240" w:lineRule="auto"/>
            </w:pPr>
            <w:bookmarkStart w:id="6" w:name="_qitez4je2n74" w:colFirst="0" w:colLast="0"/>
            <w:bookmarkEnd w:id="6"/>
            <w:r>
              <w:t xml:space="preserve"> Ricardo Usbeck</w:t>
            </w:r>
          </w:p>
        </w:tc>
      </w:tr>
    </w:tbl>
    <w:p w14:paraId="436E3690" w14:textId="77777777" w:rsidR="00F94066" w:rsidRDefault="00F94066">
      <w:pPr>
        <w:pStyle w:val="Heading3"/>
      </w:pPr>
      <w:bookmarkStart w:id="7" w:name="_lkvitwisa2q5" w:colFirst="0" w:colLast="0"/>
      <w:bookmarkEnd w:id="7"/>
    </w:p>
    <w:p w14:paraId="76300EB2" w14:textId="77777777" w:rsidR="00F94066" w:rsidRDefault="00000000">
      <w:pPr>
        <w:pStyle w:val="Heading3"/>
      </w:pPr>
      <w:bookmarkStart w:id="8" w:name="_u03j6ims9eym" w:colFirst="0" w:colLast="0"/>
      <w:bookmarkEnd w:id="8"/>
      <w:r>
        <w:t>TWIG-I: Embedding-Free Link Prediction and Cross-KG Transfer Learning using a Small Neural Architecture</w:t>
      </w:r>
    </w:p>
    <w:p w14:paraId="2CB0C172" w14:textId="77777777" w:rsidR="00F94066" w:rsidRDefault="00000000">
      <w: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w:t>
      </w:r>
      <w:r>
        <w:lastRenderedPageBreak/>
        <w:t>35 base-point increase in MRR performance on FB15k-237 over the strongest baseline; this represents a 100% relative increase in performance. Unlike KGEs, TWIG-I can be natively used for transfer learning across KGs, even across KGs that come from different knowledge 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p>
    <w:p w14:paraId="13F9F2C8" w14:textId="77777777" w:rsidR="00F94066" w:rsidRDefault="00F94066"/>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F94066" w14:paraId="7EB5265A" w14:textId="77777777">
        <w:trPr>
          <w:cantSplit/>
        </w:trPr>
        <w:tc>
          <w:tcPr>
            <w:tcW w:w="3311" w:type="dxa"/>
            <w:shd w:val="clear" w:color="auto" w:fill="auto"/>
            <w:tcMar>
              <w:top w:w="100" w:type="dxa"/>
              <w:left w:w="100" w:type="dxa"/>
              <w:bottom w:w="100" w:type="dxa"/>
              <w:right w:w="100" w:type="dxa"/>
            </w:tcMar>
          </w:tcPr>
          <w:p w14:paraId="76E39741"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0D6E80" wp14:editId="1B54DC2D">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142E8616" w14:textId="77777777" w:rsidR="00F94066" w:rsidRDefault="00000000">
            <w:pPr>
              <w:pStyle w:val="Heading5"/>
              <w:keepNext w:val="0"/>
              <w:keepLines w:val="0"/>
              <w:shd w:val="clear" w:color="auto" w:fill="FFFFFF"/>
              <w:spacing w:after="0"/>
            </w:pPr>
            <w:bookmarkStart w:id="9" w:name="_ftvw5inb3v4i" w:colFirst="0" w:colLast="0"/>
            <w:bookmarkEnd w:id="9"/>
            <w:r>
              <w:t>Jeffrey Sardina</w:t>
            </w:r>
          </w:p>
          <w:p w14:paraId="57DABC01" w14:textId="77777777" w:rsidR="00F94066" w:rsidRDefault="00F94066">
            <w:pPr>
              <w:pStyle w:val="Heading5"/>
              <w:spacing w:line="240" w:lineRule="auto"/>
            </w:pPr>
            <w:bookmarkStart w:id="10" w:name="_r7dbaxgkajg6" w:colFirst="0" w:colLast="0"/>
            <w:bookmarkEnd w:id="10"/>
          </w:p>
        </w:tc>
        <w:tc>
          <w:tcPr>
            <w:tcW w:w="3311" w:type="dxa"/>
            <w:shd w:val="clear" w:color="auto" w:fill="auto"/>
            <w:tcMar>
              <w:top w:w="100" w:type="dxa"/>
              <w:left w:w="100" w:type="dxa"/>
              <w:bottom w:w="100" w:type="dxa"/>
              <w:right w:w="100" w:type="dxa"/>
            </w:tcMar>
          </w:tcPr>
          <w:p w14:paraId="7D6B4D2C"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8F5C41" wp14:editId="13D2DC0B">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187C96E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1" w:name="_ixyv2edr7w39" w:colFirst="0" w:colLast="0"/>
            <w:bookmarkEnd w:id="11"/>
            <w:r>
              <w:t>Alok Debnath</w:t>
            </w:r>
          </w:p>
        </w:tc>
      </w:tr>
      <w:tr w:rsidR="00F94066" w14:paraId="4D11E4CD" w14:textId="77777777">
        <w:trPr>
          <w:cantSplit/>
        </w:trPr>
        <w:tc>
          <w:tcPr>
            <w:tcW w:w="3311" w:type="dxa"/>
            <w:shd w:val="clear" w:color="auto" w:fill="auto"/>
            <w:tcMar>
              <w:top w:w="100" w:type="dxa"/>
              <w:left w:w="100" w:type="dxa"/>
              <w:bottom w:w="100" w:type="dxa"/>
              <w:right w:w="100" w:type="dxa"/>
            </w:tcMar>
          </w:tcPr>
          <w:p w14:paraId="068D4B20"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504ED7" wp14:editId="72ED5476">
                  <wp:extent cx="952500" cy="95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7587CAFC"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2" w:name="_i7j7cs7gmud7" w:colFirst="0" w:colLast="0"/>
            <w:bookmarkEnd w:id="12"/>
            <w:r>
              <w:t>John D. Kelleher</w:t>
            </w:r>
          </w:p>
        </w:tc>
        <w:tc>
          <w:tcPr>
            <w:tcW w:w="3311" w:type="dxa"/>
            <w:shd w:val="clear" w:color="auto" w:fill="auto"/>
            <w:tcMar>
              <w:top w:w="100" w:type="dxa"/>
              <w:left w:w="100" w:type="dxa"/>
              <w:bottom w:w="100" w:type="dxa"/>
              <w:right w:w="100" w:type="dxa"/>
            </w:tcMar>
          </w:tcPr>
          <w:p w14:paraId="758326D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CE2237" wp14:editId="20034876">
                  <wp:extent cx="1435100" cy="1435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437726A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3" w:name="_v19stcxhbazt" w:colFirst="0" w:colLast="0"/>
            <w:bookmarkEnd w:id="13"/>
            <w:r>
              <w:t>Declan O'Sullivan</w:t>
            </w:r>
          </w:p>
        </w:tc>
      </w:tr>
    </w:tbl>
    <w:p w14:paraId="42835F0B" w14:textId="77777777" w:rsidR="00F94066" w:rsidRDefault="00F94066"/>
    <w:p w14:paraId="44E20947" w14:textId="77777777" w:rsidR="00F94066" w:rsidRDefault="00000000">
      <w:pPr>
        <w:pStyle w:val="Heading3"/>
      </w:pPr>
      <w:bookmarkStart w:id="14" w:name="_w88f8klbslu7" w:colFirst="0" w:colLast="0"/>
      <w:bookmarkEnd w:id="14"/>
      <w:r>
        <w:t>Stitching Gaps: Fusing Situated Perceptual Knowledge with Vision Transformers for High-Level Image Classification</w:t>
      </w:r>
    </w:p>
    <w:p w14:paraId="2E8AD24B" w14:textId="77777777" w:rsidR="00F94066" w:rsidRDefault="00000000">
      <w:r>
        <w:t>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14:paraId="1EB2577F" w14:textId="77777777" w:rsidR="00F94066" w:rsidRDefault="00F94066"/>
    <w:p w14:paraId="3AD36B38" w14:textId="77777777" w:rsidR="00F94066" w:rsidRDefault="00F94066"/>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09688FA5" w14:textId="77777777">
        <w:trPr>
          <w:cantSplit/>
        </w:trPr>
        <w:tc>
          <w:tcPr>
            <w:tcW w:w="3008" w:type="dxa"/>
            <w:shd w:val="clear" w:color="auto" w:fill="auto"/>
            <w:tcMar>
              <w:top w:w="100" w:type="dxa"/>
              <w:left w:w="100" w:type="dxa"/>
              <w:bottom w:w="100" w:type="dxa"/>
              <w:right w:w="100" w:type="dxa"/>
            </w:tcMar>
          </w:tcPr>
          <w:p w14:paraId="5BC5132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38FF9E59" wp14:editId="416AA11C">
                  <wp:extent cx="952500" cy="952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27C3714" w14:textId="77777777" w:rsidR="00F94066" w:rsidRDefault="00000000">
            <w:pPr>
              <w:pStyle w:val="Heading5"/>
              <w:keepNext w:val="0"/>
              <w:keepLines w:val="0"/>
              <w:shd w:val="clear" w:color="auto" w:fill="FFFFFF"/>
              <w:spacing w:after="0"/>
            </w:pPr>
            <w:bookmarkStart w:id="15" w:name="_p2kisom76jqy" w:colFirst="0" w:colLast="0"/>
            <w:bookmarkEnd w:id="15"/>
            <w:r>
              <w:t>Delfina Sol Martinez Pandiani</w:t>
            </w:r>
          </w:p>
          <w:p w14:paraId="6259BC6D" w14:textId="77777777" w:rsidR="00F94066" w:rsidRDefault="00F94066">
            <w:pPr>
              <w:pStyle w:val="Heading5"/>
              <w:spacing w:line="240" w:lineRule="auto"/>
            </w:pPr>
            <w:bookmarkStart w:id="16" w:name="_x6dgxsly4zsy" w:colFirst="0" w:colLast="0"/>
            <w:bookmarkEnd w:id="16"/>
          </w:p>
        </w:tc>
        <w:tc>
          <w:tcPr>
            <w:tcW w:w="3008" w:type="dxa"/>
            <w:shd w:val="clear" w:color="auto" w:fill="auto"/>
            <w:tcMar>
              <w:top w:w="100" w:type="dxa"/>
              <w:left w:w="100" w:type="dxa"/>
              <w:bottom w:w="100" w:type="dxa"/>
              <w:right w:w="100" w:type="dxa"/>
            </w:tcMar>
          </w:tcPr>
          <w:p w14:paraId="279E8A5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B394C7" wp14:editId="2E5F5575">
                  <wp:extent cx="1435100" cy="1435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082E4FA1"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7" w:name="_k4wslfj75if8" w:colFirst="0" w:colLast="0"/>
            <w:bookmarkEnd w:id="17"/>
            <w:r>
              <w:t>Nicolas Lazzari</w:t>
            </w:r>
          </w:p>
        </w:tc>
        <w:tc>
          <w:tcPr>
            <w:tcW w:w="3008" w:type="dxa"/>
            <w:shd w:val="clear" w:color="auto" w:fill="auto"/>
            <w:tcMar>
              <w:top w:w="100" w:type="dxa"/>
              <w:left w:w="100" w:type="dxa"/>
              <w:bottom w:w="100" w:type="dxa"/>
              <w:right w:w="100" w:type="dxa"/>
            </w:tcMar>
          </w:tcPr>
          <w:p w14:paraId="73B1780D"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A5E4811" wp14:editId="2DFF707F">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7A577D23"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8" w:name="_alrngbruid01" w:colFirst="0" w:colLast="0"/>
            <w:bookmarkEnd w:id="18"/>
            <w:r>
              <w:t>Valentina Presutti</w:t>
            </w:r>
          </w:p>
        </w:tc>
      </w:tr>
    </w:tbl>
    <w:p w14:paraId="0B5B5E06" w14:textId="77777777" w:rsidR="00F94066" w:rsidRDefault="00F94066"/>
    <w:p w14:paraId="4B32BEAE" w14:textId="77777777" w:rsidR="00F94066" w:rsidRDefault="00000000">
      <w:pPr>
        <w:pStyle w:val="Heading3"/>
      </w:pPr>
      <w:bookmarkStart w:id="19" w:name="_tymf8360n7sc" w:colFirst="0" w:colLast="0"/>
      <w:bookmarkEnd w:id="19"/>
      <w:r>
        <w:t>ReWise: A Relation-Wise Sampling Framework for Relational Graph Convolutional Networks</w:t>
      </w:r>
    </w:p>
    <w:p w14:paraId="74CA0362" w14:textId="77777777" w:rsidR="00F94066" w:rsidRDefault="00000000">
      <w:r>
        <w:t>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14:paraId="04F0AF35" w14:textId="77777777" w:rsidR="00F94066" w:rsidRDefault="00F94066"/>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34CB438E" w14:textId="77777777">
        <w:trPr>
          <w:cantSplit/>
        </w:trPr>
        <w:tc>
          <w:tcPr>
            <w:tcW w:w="3008" w:type="dxa"/>
            <w:shd w:val="clear" w:color="auto" w:fill="auto"/>
            <w:tcMar>
              <w:top w:w="100" w:type="dxa"/>
              <w:left w:w="100" w:type="dxa"/>
              <w:bottom w:w="100" w:type="dxa"/>
              <w:right w:w="100" w:type="dxa"/>
            </w:tcMar>
          </w:tcPr>
          <w:p w14:paraId="207E273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B8B7414" wp14:editId="6FF10917">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22B46F0F" w14:textId="77777777" w:rsidR="00F94066" w:rsidRDefault="00000000">
            <w:pPr>
              <w:pStyle w:val="Heading5"/>
              <w:keepNext w:val="0"/>
              <w:keepLines w:val="0"/>
              <w:shd w:val="clear" w:color="auto" w:fill="FFFFFF"/>
              <w:spacing w:after="0"/>
            </w:pPr>
            <w:bookmarkStart w:id="20" w:name="_mgej8haployi" w:colFirst="0" w:colLast="0"/>
            <w:bookmarkEnd w:id="20"/>
            <w:r>
              <w:t>Taraneh Younesian</w:t>
            </w:r>
          </w:p>
          <w:p w14:paraId="7F155DC0" w14:textId="77777777" w:rsidR="00F94066" w:rsidRDefault="00F94066">
            <w:pPr>
              <w:pStyle w:val="Heading5"/>
              <w:spacing w:line="240" w:lineRule="auto"/>
            </w:pPr>
            <w:bookmarkStart w:id="21" w:name="_2vjh1636uc09" w:colFirst="0" w:colLast="0"/>
            <w:bookmarkEnd w:id="21"/>
          </w:p>
        </w:tc>
        <w:tc>
          <w:tcPr>
            <w:tcW w:w="3008" w:type="dxa"/>
            <w:shd w:val="clear" w:color="auto" w:fill="auto"/>
            <w:tcMar>
              <w:top w:w="100" w:type="dxa"/>
              <w:left w:w="100" w:type="dxa"/>
              <w:bottom w:w="100" w:type="dxa"/>
              <w:right w:w="100" w:type="dxa"/>
            </w:tcMar>
          </w:tcPr>
          <w:p w14:paraId="71BA7DA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CF6B1CB" wp14:editId="6F0F64BA">
                  <wp:extent cx="1435100" cy="1435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1A72F630"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2" w:name="_a8grwkhhikt9" w:colFirst="0" w:colLast="0"/>
            <w:bookmarkEnd w:id="22"/>
            <w:r>
              <w:t>Peter Bloem</w:t>
            </w:r>
          </w:p>
        </w:tc>
        <w:tc>
          <w:tcPr>
            <w:tcW w:w="3008" w:type="dxa"/>
            <w:shd w:val="clear" w:color="auto" w:fill="auto"/>
            <w:tcMar>
              <w:top w:w="100" w:type="dxa"/>
              <w:left w:w="100" w:type="dxa"/>
              <w:bottom w:w="100" w:type="dxa"/>
              <w:right w:w="100" w:type="dxa"/>
            </w:tcMar>
          </w:tcPr>
          <w:p w14:paraId="475B61C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982550" wp14:editId="33DC3DB6">
                  <wp:extent cx="952500" cy="952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17C32766"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3" w:name="_k6teewzdda9g" w:colFirst="0" w:colLast="0"/>
            <w:bookmarkEnd w:id="23"/>
            <w:r>
              <w:t>Stefan Schlobach</w:t>
            </w:r>
          </w:p>
        </w:tc>
      </w:tr>
    </w:tbl>
    <w:p w14:paraId="74EB6DB5" w14:textId="77777777" w:rsidR="00F94066" w:rsidRDefault="00F94066"/>
    <w:sectPr w:rsidR="00F94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66"/>
    <w:rsid w:val="00576C15"/>
    <w:rsid w:val="006968C1"/>
    <w:rsid w:val="00763A06"/>
    <w:rsid w:val="00ED5C5A"/>
    <w:rsid w:val="00F94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B1D"/>
  <w15:docId w15:val="{0A94F42F-55E0-48DA-8898-632A0D9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5Char">
    <w:name w:val="Heading 5 Char"/>
    <w:basedOn w:val="DefaultParagraphFont"/>
    <w:link w:val="Heading5"/>
    <w:uiPriority w:val="9"/>
    <w:rsid w:val="00ED5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5</cp:revision>
  <dcterms:created xsi:type="dcterms:W3CDTF">2024-08-27T09:51:00Z</dcterms:created>
  <dcterms:modified xsi:type="dcterms:W3CDTF">2024-08-29T07:16:00Z</dcterms:modified>
</cp:coreProperties>
</file>