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29E01" w14:textId="7A7EBBA3" w:rsidR="00686572" w:rsidRPr="00D7417A" w:rsidRDefault="00686572" w:rsidP="00686572">
      <w:pPr>
        <w:pStyle w:val="Heading1"/>
        <w:spacing w:before="480"/>
        <w:rPr>
          <w:rFonts w:ascii="Lato" w:eastAsia="Lato" w:hAnsi="Lato" w:cs="Lato"/>
          <w:color w:val="212529"/>
          <w:sz w:val="46"/>
          <w:szCs w:val="46"/>
          <w:lang w:val="en-US"/>
        </w:rPr>
      </w:pPr>
      <w:r w:rsidRPr="00686572">
        <w:rPr>
          <w:rFonts w:ascii="Lato" w:eastAsia="Lato" w:hAnsi="Lato" w:cs="Lato"/>
          <w:color w:val="212529"/>
          <w:sz w:val="46"/>
          <w:szCs w:val="46"/>
          <w:lang w:val="en-US"/>
        </w:rPr>
        <w:t>Semantic Technology 20 Years On: The Journey So Far</w:t>
      </w:r>
    </w:p>
    <w:p w14:paraId="67848033" w14:textId="6B2B3518" w:rsidR="00686572" w:rsidRPr="006F6DC9" w:rsidRDefault="00165A04" w:rsidP="00686572">
      <w:pPr>
        <w:pStyle w:val="Heading5"/>
        <w:rPr>
          <w:rFonts w:ascii="Lato" w:eastAsia="Lato" w:hAnsi="Lato" w:cs="Lato"/>
          <w:lang w:val="en-US"/>
        </w:rPr>
      </w:pPr>
      <w:r w:rsidRPr="00165A04">
        <w:rPr>
          <w:rFonts w:ascii="Lato" w:eastAsia="Lato" w:hAnsi="Lato" w:cs="Lato"/>
          <w:lang w:val="en-US"/>
        </w:rPr>
        <w:t xml:space="preserve">Invited </w:t>
      </w:r>
      <w:r w:rsidR="00686572" w:rsidRPr="006F6DC9">
        <w:rPr>
          <w:rFonts w:ascii="Lato" w:eastAsia="Lato" w:hAnsi="Lato" w:cs="Lato"/>
          <w:lang w:val="en-US"/>
        </w:rPr>
        <w:t>Speech</w:t>
      </w:r>
    </w:p>
    <w:p w14:paraId="61371DAF" w14:textId="77777777" w:rsidR="00686572" w:rsidRPr="00B41942" w:rsidRDefault="00686572" w:rsidP="00686572">
      <w:pPr>
        <w:pStyle w:val="Heading4"/>
        <w:rPr>
          <w:lang w:val="en-US"/>
        </w:rPr>
      </w:pPr>
      <w:r w:rsidRPr="00B41942">
        <w:rPr>
          <w:lang w:val="en-US"/>
        </w:rPr>
        <w:t xml:space="preserve">Time: </w:t>
      </w:r>
    </w:p>
    <w:p w14:paraId="1A7AB7C4" w14:textId="77777777" w:rsidR="00686572" w:rsidRDefault="00686572" w:rsidP="00686572">
      <w:pPr>
        <w:pStyle w:val="Heading4"/>
        <w:rPr>
          <w:lang w:val="en-US"/>
        </w:rPr>
      </w:pPr>
      <w:bookmarkStart w:id="0" w:name="_teeaaqrvkvui" w:colFirst="0" w:colLast="0"/>
      <w:bookmarkEnd w:id="0"/>
      <w:r w:rsidRPr="00B41942">
        <w:rPr>
          <w:lang w:val="en-US"/>
        </w:rPr>
        <w:t xml:space="preserve">Chair: </w:t>
      </w:r>
    </w:p>
    <w:p w14:paraId="70E890F9" w14:textId="77777777" w:rsidR="00686572" w:rsidRDefault="00686572" w:rsidP="00686572">
      <w:pPr>
        <w:jc w:val="both"/>
        <w:rPr>
          <w:rFonts w:ascii="Lato" w:eastAsia="Lato" w:hAnsi="Lato" w:cs="Lato"/>
          <w:color w:val="212529"/>
          <w:sz w:val="24"/>
          <w:szCs w:val="24"/>
          <w:lang w:val="en-US"/>
        </w:rPr>
      </w:pPr>
    </w:p>
    <w:p w14:paraId="250E9832" w14:textId="2D6ACC6E" w:rsidR="00686572" w:rsidRPr="000D5196" w:rsidRDefault="00953F94" w:rsidP="00686572">
      <w:pPr>
        <w:jc w:val="both"/>
        <w:rPr>
          <w:rFonts w:ascii="Lato" w:eastAsia="Lato" w:hAnsi="Lato" w:cs="Lato"/>
          <w:color w:val="212529"/>
          <w:sz w:val="24"/>
          <w:szCs w:val="24"/>
          <w:lang w:val="en-US"/>
        </w:rPr>
      </w:pPr>
      <w:r w:rsidRPr="00953F94">
        <w:rPr>
          <w:rFonts w:ascii="Lato" w:eastAsia="Lato" w:hAnsi="Lato" w:cs="Lato"/>
          <w:color w:val="212529"/>
          <w:sz w:val="24"/>
          <w:szCs w:val="24"/>
          <w:lang w:val="en-US"/>
        </w:rPr>
        <w:t>Knowledge Graphs (KGs) are now an important component of real-world AI solutions. This success represents the culmination of more than 20 years of research, development and standardisation in Semantic Technologies. In this talk I will recall some of the important moments from that journey; from foundational research and early standardisation efforts to the reality of semantic technologies being used commercially in global businesses today.  Real use case examples will be explored along with some thoughts on the future of semantic technology in the rapidly evolving AI landscape.</w:t>
      </w:r>
      <w:r w:rsidR="00686572" w:rsidRPr="000D5196">
        <w:rPr>
          <w:rFonts w:ascii="Lato" w:eastAsia="Lato" w:hAnsi="Lato" w:cs="Lato"/>
          <w:color w:val="212529"/>
          <w:sz w:val="24"/>
          <w:szCs w:val="24"/>
          <w:lang w:val="en-US"/>
        </w:rPr>
        <w:t xml:space="preserve">   </w:t>
      </w:r>
    </w:p>
    <w:p w14:paraId="737511B2" w14:textId="2D8D3852" w:rsidR="009537D2" w:rsidRPr="006F6DC9" w:rsidRDefault="009537D2">
      <w:pPr>
        <w:pStyle w:val="Heading1"/>
        <w:keepNext w:val="0"/>
        <w:keepLines w:val="0"/>
        <w:spacing w:before="480"/>
        <w:rPr>
          <w:rFonts w:ascii="Lato" w:eastAsia="Lato" w:hAnsi="Lato" w:cs="Lato"/>
          <w:color w:val="212529"/>
          <w:sz w:val="46"/>
          <w:szCs w:val="46"/>
          <w:lang w:val="en-US"/>
        </w:rPr>
      </w:pPr>
    </w:p>
    <w:p w14:paraId="369F07B2" w14:textId="42A20834" w:rsidR="009537D2" w:rsidRDefault="009537D2">
      <w:bookmarkStart w:id="1" w:name="_f16a8hfxtdfi" w:colFirst="0" w:colLast="0"/>
      <w:bookmarkStart w:id="2" w:name="_k2kq676wzhen" w:colFirst="0" w:colLast="0"/>
      <w:bookmarkStart w:id="3" w:name="_7t0ihxtwapah" w:colFirst="0" w:colLast="0"/>
      <w:bookmarkEnd w:id="1"/>
      <w:bookmarkEnd w:id="2"/>
      <w:bookmarkEnd w:id="3"/>
    </w:p>
    <w:p w14:paraId="0DF6F7BB" w14:textId="77777777" w:rsidR="009537D2" w:rsidRDefault="009537D2"/>
    <w:p w14:paraId="568A8006" w14:textId="77777777" w:rsidR="009537D2" w:rsidRDefault="009537D2"/>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FF5BCE" w14:paraId="4A0B0E71" w14:textId="77777777">
        <w:trPr>
          <w:cantSplit/>
        </w:trPr>
        <w:tc>
          <w:tcPr>
            <w:tcW w:w="3311" w:type="dxa"/>
            <w:shd w:val="clear" w:color="auto" w:fill="auto"/>
            <w:tcMar>
              <w:top w:w="100" w:type="dxa"/>
              <w:left w:w="100" w:type="dxa"/>
              <w:bottom w:w="100" w:type="dxa"/>
              <w:right w:w="100" w:type="dxa"/>
            </w:tcMar>
          </w:tcPr>
          <w:p w14:paraId="1A5E3DC6" w14:textId="6FE59BEA" w:rsidR="009537D2" w:rsidRDefault="000D1BC6">
            <w:pPr>
              <w:shd w:val="clear" w:color="auto" w:fill="FFFFFF"/>
              <w:rPr>
                <w:rFonts w:ascii="Lato" w:eastAsia="Lato" w:hAnsi="Lato" w:cs="Lato"/>
                <w:b/>
                <w:color w:val="212529"/>
                <w:sz w:val="36"/>
                <w:szCs w:val="36"/>
              </w:rPr>
            </w:pPr>
            <w:r>
              <w:rPr>
                <w:noProof/>
                <w:color w:val="222222"/>
                <w:sz w:val="28"/>
                <w:szCs w:val="28"/>
                <w:shd w:val="clear" w:color="auto" w:fill="FFFFFF"/>
                <w:lang w:val="en-US"/>
              </w:rPr>
              <w:lastRenderedPageBreak/>
              <w:drawing>
                <wp:inline distT="0" distB="0" distL="0" distR="0" wp14:anchorId="3EFDDA73" wp14:editId="395F6B9C">
                  <wp:extent cx="1433192" cy="1647825"/>
                  <wp:effectExtent l="0" t="0" r="0" b="0"/>
                  <wp:docPr id="15853655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464585" cy="1683919"/>
                          </a:xfrm>
                          <a:prstGeom prst="rect">
                            <a:avLst/>
                          </a:prstGeom>
                          <a:noFill/>
                          <a:ln>
                            <a:noFill/>
                          </a:ln>
                        </pic:spPr>
                      </pic:pic>
                    </a:graphicData>
                  </a:graphic>
                </wp:inline>
              </w:drawing>
            </w:r>
          </w:p>
          <w:p w14:paraId="2B71B1E7" w14:textId="2F75BA92" w:rsidR="005C3467" w:rsidRPr="00FF5BCE" w:rsidRDefault="000D1BC6" w:rsidP="00FF5BCE">
            <w:pPr>
              <w:pStyle w:val="Heading3"/>
              <w:rPr>
                <w:shd w:val="clear" w:color="auto" w:fill="FFFFFF"/>
                <w:lang w:val="en-US"/>
              </w:rPr>
            </w:pPr>
            <w:bookmarkStart w:id="4" w:name="_kzht2kz3r603" w:colFirst="0" w:colLast="0"/>
            <w:bookmarkEnd w:id="4"/>
            <w:r w:rsidRPr="00FF5BCE">
              <w:rPr>
                <w:shd w:val="clear" w:color="auto" w:fill="FFFFFF"/>
                <w:lang w:val="en-US"/>
              </w:rPr>
              <w:t>Ian Horrocks</w:t>
            </w:r>
            <w:bookmarkStart w:id="5" w:name="_d66o0apjt507" w:colFirst="0" w:colLast="0"/>
            <w:bookmarkEnd w:id="5"/>
          </w:p>
          <w:p w14:paraId="0F931915" w14:textId="4150574E" w:rsidR="009537D2" w:rsidRPr="006F6DC9" w:rsidRDefault="000D1BC6">
            <w:pPr>
              <w:pStyle w:val="Heading5"/>
              <w:spacing w:line="240" w:lineRule="auto"/>
              <w:rPr>
                <w:lang w:val="en-US"/>
              </w:rPr>
            </w:pPr>
            <w:r w:rsidRPr="00FF5BCE">
              <w:rPr>
                <w:lang w:val="en-US"/>
              </w:rPr>
              <w:t>Oxford University Department of Computer Science</w:t>
            </w:r>
          </w:p>
        </w:tc>
        <w:tc>
          <w:tcPr>
            <w:tcW w:w="5745" w:type="dxa"/>
            <w:shd w:val="clear" w:color="auto" w:fill="auto"/>
            <w:tcMar>
              <w:top w:w="100" w:type="dxa"/>
              <w:left w:w="100" w:type="dxa"/>
              <w:bottom w:w="100" w:type="dxa"/>
              <w:right w:w="100" w:type="dxa"/>
            </w:tcMar>
          </w:tcPr>
          <w:p w14:paraId="474F58B6" w14:textId="210E36F7" w:rsidR="000D1BC6" w:rsidRPr="000D1BC6" w:rsidRDefault="000D1BC6" w:rsidP="005C3467">
            <w:pPr>
              <w:widowControl w:val="0"/>
              <w:spacing w:line="240" w:lineRule="auto"/>
              <w:rPr>
                <w:color w:val="333333"/>
                <w:shd w:val="clear" w:color="auto" w:fill="FFFFFF"/>
                <w:lang w:val="en-US"/>
              </w:rPr>
            </w:pPr>
            <w:r w:rsidRPr="000D1BC6">
              <w:rPr>
                <w:color w:val="333333"/>
                <w:shd w:val="clear" w:color="auto" w:fill="FFFFFF"/>
                <w:lang w:val="en-US"/>
              </w:rPr>
              <w:t>Ian Horrocks is a full professor in the Oxford University Department of Computer Science, a visiting professor in the Department of Informatics at the University of Oslo and a co-founder of Oxford Semantic Technologies. Ian is also a Fellow of the Royal Society, a member of Academia Europaea, a fellow of the European Association for Artificial Intelligence (EurAI), a Fellow of the Alan Turing Institute and a British Computer Society Lovelace Medallist. Ian’s research concerns the representation of knowledge, and the efficient use of such knowledge by computers through reasoning. He played a leading role in establishing the Semantic Web alongside Sir Tim Berners-Lee, pioneering many of the underlying logics, algorithms, optimisation techniques, and reasoning systems, including chairing the W3C working group that standardised OWL 2.  Ian has published more than 300 papers in major international conferences and journals, winning best paper prizes at KR-98, AAAI-2010, and IJCAI-2017, and test of time awards at ISWC-2013, KR-2020 and CADE-2021. Ian is one of the UK’s most highly cited computer scientists, with more than 62,000 citations, and an h-index of 102.</w:t>
            </w:r>
          </w:p>
        </w:tc>
      </w:tr>
    </w:tbl>
    <w:p w14:paraId="2535D41A" w14:textId="77777777" w:rsidR="009537D2" w:rsidRPr="006F6DC9" w:rsidRDefault="009537D2">
      <w:pPr>
        <w:rPr>
          <w:lang w:val="en-US"/>
        </w:rPr>
      </w:pPr>
    </w:p>
    <w:sectPr w:rsidR="009537D2"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BA082B8C-09AA-4EFB-AE52-4E454C5A8D40}"/>
    <w:embedBold r:id="rId2" w:fontKey="{8F32E7EC-5281-4221-B540-D1C4BF58B974}"/>
  </w:font>
  <w:font w:name="Calibri">
    <w:panose1 w:val="020F0502020204030204"/>
    <w:charset w:val="00"/>
    <w:family w:val="swiss"/>
    <w:pitch w:val="variable"/>
    <w:sig w:usb0="E4002EFF" w:usb1="C000247B" w:usb2="00000009" w:usb3="00000000" w:csb0="000001FF" w:csb1="00000000"/>
    <w:embedRegular r:id="rId3" w:fontKey="{8534F625-6B27-41CB-A750-912CD233370C}"/>
  </w:font>
  <w:font w:name="Cambria">
    <w:panose1 w:val="02040503050406030204"/>
    <w:charset w:val="00"/>
    <w:family w:val="roman"/>
    <w:pitch w:val="variable"/>
    <w:sig w:usb0="E00006FF" w:usb1="420024FF" w:usb2="02000000" w:usb3="00000000" w:csb0="0000019F" w:csb1="00000000"/>
    <w:embedRegular r:id="rId4" w:fontKey="{BF68290D-EE76-4710-93FA-B8A5309BBC9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51878"/>
    <w:rsid w:val="000D1BC6"/>
    <w:rsid w:val="00122DE0"/>
    <w:rsid w:val="00165A04"/>
    <w:rsid w:val="002B0EAA"/>
    <w:rsid w:val="003A6C3F"/>
    <w:rsid w:val="00494C8F"/>
    <w:rsid w:val="005C3467"/>
    <w:rsid w:val="006260FD"/>
    <w:rsid w:val="00686572"/>
    <w:rsid w:val="006C6BA6"/>
    <w:rsid w:val="006F6DC9"/>
    <w:rsid w:val="009537D2"/>
    <w:rsid w:val="00953F94"/>
    <w:rsid w:val="00981C68"/>
    <w:rsid w:val="00A27938"/>
    <w:rsid w:val="00A44D60"/>
    <w:rsid w:val="00D56BB9"/>
    <w:rsid w:val="00E6460D"/>
    <w:rsid w:val="00FF5BCE"/>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686572"/>
    <w:rPr>
      <w:sz w:val="40"/>
      <w:szCs w:val="40"/>
    </w:rPr>
  </w:style>
  <w:style w:type="character" w:customStyle="1" w:styleId="Heading4Char">
    <w:name w:val="Heading 4 Char"/>
    <w:basedOn w:val="DefaultParagraphFont"/>
    <w:link w:val="Heading4"/>
    <w:uiPriority w:val="9"/>
    <w:rsid w:val="00686572"/>
    <w:rPr>
      <w:color w:val="666666"/>
      <w:sz w:val="24"/>
      <w:szCs w:val="24"/>
    </w:rPr>
  </w:style>
  <w:style w:type="character" w:customStyle="1" w:styleId="Heading5Char">
    <w:name w:val="Heading 5 Char"/>
    <w:basedOn w:val="DefaultParagraphFont"/>
    <w:link w:val="Heading5"/>
    <w:uiPriority w:val="9"/>
    <w:rsid w:val="0068657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067349">
      <w:bodyDiv w:val="1"/>
      <w:marLeft w:val="0"/>
      <w:marRight w:val="0"/>
      <w:marTop w:val="0"/>
      <w:marBottom w:val="0"/>
      <w:divBdr>
        <w:top w:val="none" w:sz="0" w:space="0" w:color="auto"/>
        <w:left w:val="none" w:sz="0" w:space="0" w:color="auto"/>
        <w:bottom w:val="none" w:sz="0" w:space="0" w:color="auto"/>
        <w:right w:val="none" w:sz="0" w:space="0" w:color="auto"/>
      </w:divBdr>
      <w:divsChild>
        <w:div w:id="304353742">
          <w:marLeft w:val="0"/>
          <w:marRight w:val="0"/>
          <w:marTop w:val="0"/>
          <w:marBottom w:val="0"/>
          <w:divBdr>
            <w:top w:val="none" w:sz="0" w:space="0" w:color="auto"/>
            <w:left w:val="none" w:sz="0" w:space="0" w:color="auto"/>
            <w:bottom w:val="none" w:sz="0" w:space="0" w:color="auto"/>
            <w:right w:val="none" w:sz="0" w:space="0" w:color="auto"/>
          </w:divBdr>
          <w:divsChild>
            <w:div w:id="22514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8225">
      <w:bodyDiv w:val="1"/>
      <w:marLeft w:val="0"/>
      <w:marRight w:val="0"/>
      <w:marTop w:val="0"/>
      <w:marBottom w:val="0"/>
      <w:divBdr>
        <w:top w:val="none" w:sz="0" w:space="0" w:color="auto"/>
        <w:left w:val="none" w:sz="0" w:space="0" w:color="auto"/>
        <w:bottom w:val="none" w:sz="0" w:space="0" w:color="auto"/>
        <w:right w:val="none" w:sz="0" w:space="0" w:color="auto"/>
      </w:divBdr>
      <w:divsChild>
        <w:div w:id="359354958">
          <w:marLeft w:val="0"/>
          <w:marRight w:val="0"/>
          <w:marTop w:val="0"/>
          <w:marBottom w:val="0"/>
          <w:divBdr>
            <w:top w:val="none" w:sz="0" w:space="0" w:color="auto"/>
            <w:left w:val="none" w:sz="0" w:space="0" w:color="auto"/>
            <w:bottom w:val="none" w:sz="0" w:space="0" w:color="auto"/>
            <w:right w:val="none" w:sz="0" w:space="0" w:color="auto"/>
          </w:divBdr>
          <w:divsChild>
            <w:div w:id="209507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285</Words>
  <Characters>1630</Characters>
  <Application>Microsoft Office Word</Application>
  <DocSecurity>0</DocSecurity>
  <Lines>13</Lines>
  <Paragraphs>3</Paragraphs>
  <ScaleCrop>false</ScaleCrop>
  <Company/>
  <LinksUpToDate>false</LinksUpToDate>
  <CharactersWithSpaces>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18</cp:revision>
  <dcterms:created xsi:type="dcterms:W3CDTF">2024-04-30T14:38:00Z</dcterms:created>
  <dcterms:modified xsi:type="dcterms:W3CDTF">2024-08-07T09:47:00Z</dcterms:modified>
</cp:coreProperties>
</file>