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1084" w14:textId="77777777" w:rsidR="00E45E05" w:rsidRPr="00B41942" w:rsidRDefault="00E45E05" w:rsidP="00E45E05">
      <w:pPr>
        <w:pStyle w:val="Heading1"/>
        <w:keepNext w:val="0"/>
        <w:keepLines w:val="0"/>
        <w:spacing w:before="480"/>
        <w:rPr>
          <w:rFonts w:ascii="Lato" w:eastAsia="Lato" w:hAnsi="Lato" w:cs="Lato"/>
          <w:color w:val="212529"/>
          <w:sz w:val="46"/>
          <w:szCs w:val="46"/>
          <w:lang w:val="en-US"/>
        </w:rPr>
      </w:pPr>
      <w:r w:rsidRPr="00B7454A">
        <w:rPr>
          <w:rFonts w:ascii="Lato" w:eastAsia="Lato" w:hAnsi="Lato" w:cs="Lato"/>
          <w:color w:val="212529"/>
          <w:sz w:val="46"/>
          <w:szCs w:val="46"/>
          <w:lang w:val="en-US"/>
        </w:rPr>
        <w:t>Integrating Semantics with Symbolic AI: The Path to Interpretable Hybrid AI Systems</w:t>
      </w:r>
    </w:p>
    <w:p w14:paraId="4F2E4C7A" w14:textId="77777777" w:rsidR="00E45E05" w:rsidRPr="006F6DC9" w:rsidRDefault="00E45E05" w:rsidP="00E45E05">
      <w:pPr>
        <w:pStyle w:val="Heading5"/>
        <w:rPr>
          <w:rFonts w:ascii="Lato" w:eastAsia="Lato" w:hAnsi="Lato" w:cs="Lato"/>
          <w:lang w:val="en-US"/>
        </w:rPr>
      </w:pPr>
      <w:r w:rsidRPr="006F6DC9">
        <w:rPr>
          <w:rFonts w:ascii="Lato" w:eastAsia="Lato" w:hAnsi="Lato" w:cs="Lato"/>
          <w:lang w:val="en-US"/>
        </w:rPr>
        <w:t>Keynote Speech</w:t>
      </w:r>
    </w:p>
    <w:p w14:paraId="3E38CAD3" w14:textId="77777777" w:rsidR="00E45E05" w:rsidRPr="00B41942" w:rsidRDefault="00E45E05" w:rsidP="00E45E05">
      <w:pPr>
        <w:pStyle w:val="Heading4"/>
        <w:rPr>
          <w:lang w:val="en-US"/>
        </w:rPr>
      </w:pPr>
      <w:r w:rsidRPr="00B41942">
        <w:rPr>
          <w:lang w:val="en-US"/>
        </w:rPr>
        <w:t xml:space="preserve">Time: </w:t>
      </w:r>
      <w:r w:rsidRPr="00DB3213">
        <w:rPr>
          <w:lang w:val="en-US"/>
        </w:rPr>
        <w:t>Thursday, September 19, 2024 - 09:00 to 10:00</w:t>
      </w:r>
    </w:p>
    <w:p w14:paraId="23C9C6B6" w14:textId="77777777" w:rsidR="00E45E05" w:rsidRDefault="00E45E05" w:rsidP="00E45E05">
      <w:pPr>
        <w:pStyle w:val="Heading4"/>
        <w:rPr>
          <w:lang w:val="en-US"/>
        </w:rPr>
      </w:pPr>
      <w:bookmarkStart w:id="0" w:name="_teeaaqrvkvui" w:colFirst="0" w:colLast="0"/>
      <w:bookmarkEnd w:id="0"/>
      <w:r w:rsidRPr="00B41942">
        <w:rPr>
          <w:lang w:val="en-US"/>
        </w:rPr>
        <w:t xml:space="preserve"> </w:t>
      </w:r>
    </w:p>
    <w:p w14:paraId="0ED90797" w14:textId="77777777" w:rsidR="00E45E05" w:rsidRPr="003A3624" w:rsidRDefault="00E45E05" w:rsidP="00E45E05">
      <w:pPr>
        <w:rPr>
          <w:lang w:val="en-US"/>
        </w:rPr>
      </w:pPr>
    </w:p>
    <w:p w14:paraId="3704ECAB" w14:textId="77777777" w:rsidR="00E45E05" w:rsidRPr="00E6765B" w:rsidRDefault="00E45E05" w:rsidP="00E45E05">
      <w:pPr>
        <w:jc w:val="both"/>
        <w:rPr>
          <w:rFonts w:ascii="Lato" w:eastAsia="Lato" w:hAnsi="Lato" w:cs="Lato"/>
          <w:color w:val="212529"/>
          <w:sz w:val="24"/>
          <w:szCs w:val="24"/>
          <w:lang w:val="en-US"/>
        </w:rPr>
      </w:pPr>
      <w:r w:rsidRPr="00E6765B">
        <w:rPr>
          <w:rFonts w:ascii="Lato" w:eastAsia="Lato" w:hAnsi="Lato" w:cs="Lato"/>
          <w:color w:val="212529"/>
          <w:sz w:val="24"/>
          <w:szCs w:val="24"/>
          <w:lang w:val="en-US"/>
        </w:rPr>
        <w:t xml:space="preserve">In May 2001, Tim Berners-Lee, James </w:t>
      </w:r>
      <w:proofErr w:type="spellStart"/>
      <w:r w:rsidRPr="00E6765B">
        <w:rPr>
          <w:rFonts w:ascii="Lato" w:eastAsia="Lato" w:hAnsi="Lato" w:cs="Lato"/>
          <w:color w:val="212529"/>
          <w:sz w:val="24"/>
          <w:szCs w:val="24"/>
          <w:lang w:val="en-US"/>
        </w:rPr>
        <w:t>Hendler</w:t>
      </w:r>
      <w:proofErr w:type="spellEnd"/>
      <w:r w:rsidRPr="00E6765B">
        <w:rPr>
          <w:rFonts w:ascii="Lato" w:eastAsia="Lato" w:hAnsi="Lato" w:cs="Lato"/>
          <w:color w:val="212529"/>
          <w:sz w:val="24"/>
          <w:szCs w:val="24"/>
          <w:lang w:val="en-US"/>
        </w:rPr>
        <w:t xml:space="preserve">, and Ora </w:t>
      </w:r>
      <w:proofErr w:type="spellStart"/>
      <w:r w:rsidRPr="00E6765B">
        <w:rPr>
          <w:rFonts w:ascii="Lato" w:eastAsia="Lato" w:hAnsi="Lato" w:cs="Lato"/>
          <w:color w:val="212529"/>
          <w:sz w:val="24"/>
          <w:szCs w:val="24"/>
          <w:lang w:val="en-US"/>
        </w:rPr>
        <w:t>Lassila</w:t>
      </w:r>
      <w:proofErr w:type="spellEnd"/>
      <w:r w:rsidRPr="00E6765B">
        <w:rPr>
          <w:rFonts w:ascii="Lato" w:eastAsia="Lato" w:hAnsi="Lato" w:cs="Lato"/>
          <w:color w:val="212529"/>
          <w:sz w:val="24"/>
          <w:szCs w:val="24"/>
          <w:lang w:val="en-US"/>
        </w:rPr>
        <w:t xml:space="preserve"> envisioned the Semantic Web as a revolutionary framework for making Web content understandable to machines, opening up a new horizon of possibilities [1]. Over the past two decades, the Semantic Web has evolved, overcoming numerous challenges and achieving significant milestones. This talk reviews the historical evolution of the Semantic Web and explores the essential role of symbolic formal systems - logic, knowledge representation, and reasoning - in emulating human-like visual representation and formal reasoning.</w:t>
      </w:r>
    </w:p>
    <w:p w14:paraId="52F83A88" w14:textId="77777777" w:rsidR="00E45E05" w:rsidRPr="00E6765B" w:rsidRDefault="00E45E05" w:rsidP="00E45E05">
      <w:pPr>
        <w:jc w:val="both"/>
        <w:rPr>
          <w:rFonts w:ascii="Lato" w:eastAsia="Lato" w:hAnsi="Lato" w:cs="Lato"/>
          <w:color w:val="212529"/>
          <w:sz w:val="24"/>
          <w:szCs w:val="24"/>
          <w:lang w:val="en-US"/>
        </w:rPr>
      </w:pPr>
      <w:r w:rsidRPr="00E6765B">
        <w:rPr>
          <w:rFonts w:ascii="Lato" w:eastAsia="Lato" w:hAnsi="Lato" w:cs="Lato"/>
          <w:color w:val="212529"/>
          <w:sz w:val="24"/>
          <w:szCs w:val="24"/>
          <w:lang w:val="en-US"/>
        </w:rPr>
        <w:t>The integration of Knowledge Graphs (KGs) as central data structures has enabled the fusion of heterogeneous data, facilitating robust knowledge representation and formal reasoning. Despite these advances, purely symbolic approaches have limitations, particularly when dealing with the complexity and ambiguity inherent in real-world data.</w:t>
      </w:r>
    </w:p>
    <w:p w14:paraId="17EA4827" w14:textId="77777777" w:rsidR="00E45E05" w:rsidRPr="00E6765B" w:rsidRDefault="00E45E05" w:rsidP="00E45E05">
      <w:pPr>
        <w:jc w:val="both"/>
        <w:rPr>
          <w:rFonts w:ascii="Lato" w:eastAsia="Lato" w:hAnsi="Lato" w:cs="Lato"/>
          <w:color w:val="212529"/>
          <w:sz w:val="24"/>
          <w:szCs w:val="24"/>
          <w:lang w:val="en-US"/>
        </w:rPr>
      </w:pPr>
      <w:r w:rsidRPr="00E6765B">
        <w:rPr>
          <w:rFonts w:ascii="Lato" w:eastAsia="Lato" w:hAnsi="Lato" w:cs="Lato"/>
          <w:color w:val="212529"/>
          <w:sz w:val="24"/>
          <w:szCs w:val="24"/>
          <w:lang w:val="en-US"/>
        </w:rPr>
        <w:t>We explore the transformative impact of combining symbolic semantics with inductive learning techniques, and show how this hybrid approach improves the performance of machine learning models over KGs, resulting in more interpretable AI systems. By analyzing key case studies in lung and breast cancer, we illustrate how this synergy leads to improved model accuracy and transparency, fostering trust and reliability in AI systems.</w:t>
      </w:r>
    </w:p>
    <w:p w14:paraId="11DEC45B" w14:textId="77777777" w:rsidR="00E45E05" w:rsidRPr="00E6765B" w:rsidRDefault="00E45E05" w:rsidP="00E45E05">
      <w:pPr>
        <w:jc w:val="both"/>
        <w:rPr>
          <w:rFonts w:ascii="Lato" w:eastAsia="Lato" w:hAnsi="Lato" w:cs="Lato"/>
          <w:color w:val="212529"/>
          <w:sz w:val="24"/>
          <w:szCs w:val="24"/>
          <w:lang w:val="en-US"/>
        </w:rPr>
      </w:pPr>
      <w:r w:rsidRPr="00E6765B">
        <w:rPr>
          <w:rFonts w:ascii="Lato" w:eastAsia="Lato" w:hAnsi="Lato" w:cs="Lato"/>
          <w:color w:val="212529"/>
          <w:sz w:val="24"/>
          <w:szCs w:val="24"/>
          <w:lang w:val="en-US"/>
        </w:rPr>
        <w:t>This presentation aims to highlight the need to fuse semantics with machine learning to develop sophisticated, interpretable AI systems. It will provide insights into the future direction of semantic AI, emphasizing the critical role of semantics in achieving truly intelligent and understandable AI.</w:t>
      </w:r>
    </w:p>
    <w:p w14:paraId="2A1F95C6" w14:textId="77777777" w:rsidR="00E45E05" w:rsidRPr="000D5196" w:rsidRDefault="00E45E05" w:rsidP="00E45E05">
      <w:pPr>
        <w:jc w:val="both"/>
        <w:rPr>
          <w:rFonts w:ascii="Lato" w:eastAsia="Lato" w:hAnsi="Lato" w:cs="Lato"/>
          <w:color w:val="212529"/>
          <w:sz w:val="24"/>
          <w:szCs w:val="24"/>
          <w:lang w:val="en-US"/>
        </w:rPr>
      </w:pPr>
      <w:r w:rsidRPr="00E6765B">
        <w:rPr>
          <w:rFonts w:ascii="Lato" w:eastAsia="Lato" w:hAnsi="Lato" w:cs="Lato"/>
          <w:color w:val="212529"/>
          <w:sz w:val="24"/>
          <w:szCs w:val="24"/>
          <w:lang w:val="en-US"/>
        </w:rPr>
        <w:t xml:space="preserve">Berners-Lee, T., </w:t>
      </w:r>
      <w:proofErr w:type="spellStart"/>
      <w:r w:rsidRPr="00E6765B">
        <w:rPr>
          <w:rFonts w:ascii="Lato" w:eastAsia="Lato" w:hAnsi="Lato" w:cs="Lato"/>
          <w:color w:val="212529"/>
          <w:sz w:val="24"/>
          <w:szCs w:val="24"/>
          <w:lang w:val="en-US"/>
        </w:rPr>
        <w:t>Hendler</w:t>
      </w:r>
      <w:proofErr w:type="spellEnd"/>
      <w:r w:rsidRPr="00E6765B">
        <w:rPr>
          <w:rFonts w:ascii="Lato" w:eastAsia="Lato" w:hAnsi="Lato" w:cs="Lato"/>
          <w:color w:val="212529"/>
          <w:sz w:val="24"/>
          <w:szCs w:val="24"/>
          <w:lang w:val="en-US"/>
        </w:rPr>
        <w:t xml:space="preserve">, J., &amp; </w:t>
      </w:r>
      <w:proofErr w:type="spellStart"/>
      <w:r w:rsidRPr="00E6765B">
        <w:rPr>
          <w:rFonts w:ascii="Lato" w:eastAsia="Lato" w:hAnsi="Lato" w:cs="Lato"/>
          <w:color w:val="212529"/>
          <w:sz w:val="24"/>
          <w:szCs w:val="24"/>
          <w:lang w:val="en-US"/>
        </w:rPr>
        <w:t>Lassila</w:t>
      </w:r>
      <w:proofErr w:type="spellEnd"/>
      <w:r w:rsidRPr="00E6765B">
        <w:rPr>
          <w:rFonts w:ascii="Lato" w:eastAsia="Lato" w:hAnsi="Lato" w:cs="Lato"/>
          <w:color w:val="212529"/>
          <w:sz w:val="24"/>
          <w:szCs w:val="24"/>
          <w:lang w:val="en-US"/>
        </w:rPr>
        <w:t>, O. (2001). The Semantic Web. Scientific American.</w:t>
      </w:r>
    </w:p>
    <w:p w14:paraId="18C1A80C" w14:textId="77777777" w:rsidR="00E45E05" w:rsidRPr="006F6DC9" w:rsidRDefault="00E45E05" w:rsidP="00E45E05">
      <w:pPr>
        <w:pStyle w:val="Heading4"/>
        <w:rPr>
          <w:lang w:val="en-US"/>
        </w:rPr>
      </w:pPr>
    </w:p>
    <w:p w14:paraId="5858830A" w14:textId="77777777" w:rsidR="00E45E05" w:rsidRPr="006F6DC9" w:rsidRDefault="00E45E05" w:rsidP="00E45E05">
      <w:pPr>
        <w:pStyle w:val="Heading2"/>
        <w:rPr>
          <w:lang w:val="en-US"/>
        </w:rPr>
      </w:pPr>
      <w:bookmarkStart w:id="1" w:name="_7t0ihxtwapah" w:colFirst="0" w:colLast="0"/>
      <w:bookmarkEnd w:id="1"/>
      <w:r>
        <w:rPr>
          <w:lang w:val="en-US"/>
        </w:rPr>
        <w:t xml:space="preserve">Keynote </w:t>
      </w:r>
      <w:r w:rsidRPr="006F6DC9">
        <w:rPr>
          <w:lang w:val="en-US"/>
        </w:rPr>
        <w:t>Speaker</w:t>
      </w:r>
    </w:p>
    <w:p w14:paraId="56A7F6B1" w14:textId="77777777" w:rsidR="00E45E05" w:rsidRDefault="00E45E05" w:rsidP="00E45E05">
      <w:r>
        <w:rPr>
          <w:lang w:val="en-US"/>
        </w:rPr>
        <w:t xml:space="preserve"> </w:t>
      </w:r>
    </w:p>
    <w:p w14:paraId="04AFB8E6" w14:textId="77777777" w:rsidR="00E45E05" w:rsidRDefault="00E45E05" w:rsidP="00E45E05"/>
    <w:p w14:paraId="645505CD" w14:textId="77777777" w:rsidR="00E45E05" w:rsidRDefault="00E45E05" w:rsidP="00E45E05"/>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5745"/>
      </w:tblGrid>
      <w:tr w:rsidR="00E45E05" w:rsidRPr="00EB3A55" w14:paraId="3C814EF3" w14:textId="77777777" w:rsidTr="00597CE4">
        <w:trPr>
          <w:cantSplit/>
        </w:trPr>
        <w:tc>
          <w:tcPr>
            <w:tcW w:w="3311" w:type="dxa"/>
            <w:shd w:val="clear" w:color="auto" w:fill="auto"/>
            <w:tcMar>
              <w:top w:w="100" w:type="dxa"/>
              <w:left w:w="100" w:type="dxa"/>
              <w:bottom w:w="100" w:type="dxa"/>
              <w:right w:w="100" w:type="dxa"/>
            </w:tcMar>
          </w:tcPr>
          <w:p w14:paraId="2CCC76CB" w14:textId="77777777" w:rsidR="00E45E05" w:rsidRDefault="00E45E05" w:rsidP="00597CE4">
            <w:pPr>
              <w:shd w:val="clear" w:color="auto" w:fill="FFFFFF"/>
              <w:rPr>
                <w:rFonts w:ascii="Lato" w:eastAsia="Lato" w:hAnsi="Lato" w:cs="Lato"/>
                <w:b/>
                <w:color w:val="212529"/>
                <w:sz w:val="36"/>
                <w:szCs w:val="36"/>
              </w:rPr>
            </w:pPr>
            <w:r>
              <w:rPr>
                <w:rFonts w:ascii="Lato" w:eastAsia="Lato" w:hAnsi="Lato" w:cs="Lato"/>
                <w:noProof/>
                <w:color w:val="212529"/>
                <w:sz w:val="46"/>
                <w:szCs w:val="46"/>
                <w:lang w:val="en-US"/>
              </w:rPr>
              <w:lastRenderedPageBreak/>
              <w:drawing>
                <wp:inline distT="0" distB="0" distL="0" distR="0" wp14:anchorId="761CE337" wp14:editId="4D45A2FA">
                  <wp:extent cx="1442271" cy="961781"/>
                  <wp:effectExtent l="0" t="0" r="5715" b="0"/>
                  <wp:docPr id="19002155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2947" cy="988906"/>
                          </a:xfrm>
                          <a:prstGeom prst="rect">
                            <a:avLst/>
                          </a:prstGeom>
                          <a:noFill/>
                          <a:ln>
                            <a:noFill/>
                          </a:ln>
                        </pic:spPr>
                      </pic:pic>
                    </a:graphicData>
                  </a:graphic>
                </wp:inline>
              </w:drawing>
            </w:r>
          </w:p>
          <w:p w14:paraId="3AF6241C" w14:textId="77777777" w:rsidR="00E45E05" w:rsidRDefault="00E45E05" w:rsidP="00597CE4">
            <w:pPr>
              <w:pStyle w:val="Heading3"/>
              <w:rPr>
                <w:shd w:val="clear" w:color="auto" w:fill="FFFFFF"/>
                <w:lang w:val="en-US"/>
              </w:rPr>
            </w:pPr>
            <w:bookmarkStart w:id="2" w:name="_kzht2kz3r603" w:colFirst="0" w:colLast="0"/>
            <w:bookmarkEnd w:id="2"/>
            <w:r w:rsidRPr="005C3467">
              <w:rPr>
                <w:shd w:val="clear" w:color="auto" w:fill="FFFFFF"/>
                <w:lang w:val="en-US"/>
              </w:rPr>
              <w:t>Maria-Esther</w:t>
            </w:r>
            <w:r>
              <w:rPr>
                <w:shd w:val="clear" w:color="auto" w:fill="FFFFFF"/>
                <w:lang w:val="en-US"/>
              </w:rPr>
              <w:t xml:space="preserve"> </w:t>
            </w:r>
            <w:r w:rsidRPr="005C3467">
              <w:rPr>
                <w:shd w:val="clear" w:color="auto" w:fill="FFFFFF"/>
                <w:lang w:val="en-US"/>
              </w:rPr>
              <w:t>Vidal</w:t>
            </w:r>
            <w:bookmarkStart w:id="3" w:name="_d66o0apjt507" w:colFirst="0" w:colLast="0"/>
            <w:bookmarkEnd w:id="3"/>
          </w:p>
          <w:p w14:paraId="0FD42243" w14:textId="77777777" w:rsidR="00E45E05" w:rsidRPr="006F6DC9" w:rsidRDefault="00E45E05" w:rsidP="00597CE4">
            <w:pPr>
              <w:pStyle w:val="Heading5"/>
              <w:spacing w:line="240" w:lineRule="auto"/>
              <w:rPr>
                <w:lang w:val="en-US"/>
              </w:rPr>
            </w:pPr>
            <w:r w:rsidRPr="005C3467">
              <w:rPr>
                <w:lang w:val="en-US"/>
              </w:rPr>
              <w:t>TIB-Leibniz Information Centre for Science and Technology. Leibniz University of Hannover and L3S Research Centre</w:t>
            </w:r>
          </w:p>
        </w:tc>
        <w:tc>
          <w:tcPr>
            <w:tcW w:w="5745" w:type="dxa"/>
            <w:shd w:val="clear" w:color="auto" w:fill="auto"/>
            <w:tcMar>
              <w:top w:w="100" w:type="dxa"/>
              <w:left w:w="100" w:type="dxa"/>
              <w:bottom w:w="100" w:type="dxa"/>
              <w:right w:w="100" w:type="dxa"/>
            </w:tcMar>
          </w:tcPr>
          <w:p w14:paraId="583320E1" w14:textId="77777777" w:rsidR="00E45E05" w:rsidRPr="005C3467" w:rsidRDefault="00E45E05" w:rsidP="00597CE4">
            <w:pPr>
              <w:widowControl w:val="0"/>
              <w:spacing w:line="240" w:lineRule="auto"/>
              <w:rPr>
                <w:color w:val="333333"/>
                <w:shd w:val="clear" w:color="auto" w:fill="FFFFFF"/>
                <w:lang w:val="en-US"/>
              </w:rPr>
            </w:pPr>
            <w:r w:rsidRPr="005C3467">
              <w:rPr>
                <w:color w:val="333333"/>
                <w:shd w:val="clear" w:color="auto" w:fill="FFFFFF"/>
                <w:lang w:val="en-US"/>
              </w:rPr>
              <w:t>Prof. Dr. Maria-Esther Vidal is Full Professor at the Leibniz University</w:t>
            </w:r>
            <w:r>
              <w:rPr>
                <w:color w:val="333333"/>
                <w:shd w:val="clear" w:color="auto" w:fill="FFFFFF"/>
                <w:lang w:val="en-US"/>
              </w:rPr>
              <w:t xml:space="preserve"> </w:t>
            </w:r>
            <w:r w:rsidRPr="005C3467">
              <w:rPr>
                <w:color w:val="333333"/>
                <w:shd w:val="clear" w:color="auto" w:fill="FFFFFF"/>
                <w:lang w:val="en-US"/>
              </w:rPr>
              <w:t>of Hannover and Head of the TIB Research Department. She is also a</w:t>
            </w:r>
            <w:r>
              <w:rPr>
                <w:color w:val="333333"/>
                <w:shd w:val="clear" w:color="auto" w:fill="FFFFFF"/>
                <w:lang w:val="en-US"/>
              </w:rPr>
              <w:t xml:space="preserve"> </w:t>
            </w:r>
            <w:r w:rsidRPr="005C3467">
              <w:rPr>
                <w:color w:val="333333"/>
                <w:shd w:val="clear" w:color="auto" w:fill="FFFFFF"/>
                <w:lang w:val="en-US"/>
              </w:rPr>
              <w:t>member of the L3S Research Center and Full Professor (retired) at the</w:t>
            </w:r>
            <w:r>
              <w:rPr>
                <w:color w:val="333333"/>
                <w:shd w:val="clear" w:color="auto" w:fill="FFFFFF"/>
                <w:lang w:val="en-US"/>
              </w:rPr>
              <w:t xml:space="preserve"> </w:t>
            </w:r>
            <w:r w:rsidRPr="005C3467">
              <w:rPr>
                <w:color w:val="333333"/>
                <w:shd w:val="clear" w:color="auto" w:fill="FFFFFF"/>
                <w:lang w:val="en-US"/>
              </w:rPr>
              <w:t>Universidad Simón Bolívar (USB), Venezuela.</w:t>
            </w:r>
            <w:r>
              <w:rPr>
                <w:color w:val="333333"/>
                <w:shd w:val="clear" w:color="auto" w:fill="FFFFFF"/>
                <w:lang w:val="en-US"/>
              </w:rPr>
              <w:t xml:space="preserve"> </w:t>
            </w:r>
            <w:r w:rsidRPr="005C3467">
              <w:rPr>
                <w:color w:val="333333"/>
                <w:shd w:val="clear" w:color="auto" w:fill="FFFFFF"/>
                <w:lang w:val="en-US"/>
              </w:rPr>
              <w:t>Her research focuses on data management, semantic data integration, and</w:t>
            </w:r>
            <w:r>
              <w:rPr>
                <w:color w:val="333333"/>
                <w:shd w:val="clear" w:color="auto" w:fill="FFFFFF"/>
                <w:lang w:val="en-US"/>
              </w:rPr>
              <w:t xml:space="preserve"> </w:t>
            </w:r>
            <w:r w:rsidRPr="005C3467">
              <w:rPr>
                <w:color w:val="333333"/>
                <w:shd w:val="clear" w:color="auto" w:fill="FFFFFF"/>
                <w:lang w:val="en-US"/>
              </w:rPr>
              <w:t>machine learning over knowledge graphs, areas crucial for modern</w:t>
            </w:r>
            <w:r>
              <w:rPr>
                <w:color w:val="333333"/>
                <w:shd w:val="clear" w:color="auto" w:fill="FFFFFF"/>
                <w:lang w:val="en-US"/>
              </w:rPr>
              <w:t xml:space="preserve"> </w:t>
            </w:r>
            <w:r w:rsidRPr="005C3467">
              <w:rPr>
                <w:color w:val="333333"/>
                <w:shd w:val="clear" w:color="auto" w:fill="FFFFFF"/>
                <w:lang w:val="en-US"/>
              </w:rPr>
              <w:t>information systems. Maria-Esther has co-authored more than 240</w:t>
            </w:r>
            <w:r>
              <w:rPr>
                <w:color w:val="333333"/>
                <w:shd w:val="clear" w:color="auto" w:fill="FFFFFF"/>
                <w:lang w:val="en-US"/>
              </w:rPr>
              <w:t xml:space="preserve"> </w:t>
            </w:r>
            <w:r w:rsidRPr="005C3467">
              <w:rPr>
                <w:color w:val="333333"/>
                <w:shd w:val="clear" w:color="auto" w:fill="FFFFFF"/>
                <w:lang w:val="en-US"/>
              </w:rPr>
              <w:t>peer</w:t>
            </w:r>
            <w:r>
              <w:rPr>
                <w:color w:val="333333"/>
                <w:shd w:val="clear" w:color="auto" w:fill="FFFFFF"/>
                <w:lang w:val="en-US"/>
              </w:rPr>
              <w:t>-</w:t>
            </w:r>
            <w:r w:rsidRPr="005C3467">
              <w:rPr>
                <w:color w:val="333333"/>
                <w:shd w:val="clear" w:color="auto" w:fill="FFFFFF"/>
                <w:lang w:val="en-US"/>
              </w:rPr>
              <w:t>reviewed articles in the areas of Semantic Web, Databases, and</w:t>
            </w:r>
            <w:r>
              <w:rPr>
                <w:color w:val="333333"/>
                <w:shd w:val="clear" w:color="auto" w:fill="FFFFFF"/>
                <w:lang w:val="en-US"/>
              </w:rPr>
              <w:t xml:space="preserve"> </w:t>
            </w:r>
            <w:r w:rsidRPr="005C3467">
              <w:rPr>
                <w:color w:val="333333"/>
                <w:shd w:val="clear" w:color="auto" w:fill="FFFFFF"/>
                <w:lang w:val="en-US"/>
              </w:rPr>
              <w:t>Artificial Intelligence. She was awarded the Science Prize for</w:t>
            </w:r>
            <w:r>
              <w:rPr>
                <w:color w:val="333333"/>
                <w:shd w:val="clear" w:color="auto" w:fill="FFFFFF"/>
                <w:lang w:val="en-US"/>
              </w:rPr>
              <w:t xml:space="preserve"> </w:t>
            </w:r>
            <w:r w:rsidRPr="005C3467">
              <w:rPr>
                <w:color w:val="333333"/>
                <w:shd w:val="clear" w:color="auto" w:fill="FFFFFF"/>
                <w:lang w:val="en-US"/>
              </w:rPr>
              <w:t xml:space="preserve">Responsible Research by the </w:t>
            </w:r>
            <w:proofErr w:type="spellStart"/>
            <w:r w:rsidRPr="005C3467">
              <w:rPr>
                <w:color w:val="333333"/>
                <w:shd w:val="clear" w:color="auto" w:fill="FFFFFF"/>
                <w:lang w:val="en-US"/>
              </w:rPr>
              <w:t>Stifterverband</w:t>
            </w:r>
            <w:proofErr w:type="spellEnd"/>
            <w:r w:rsidRPr="005C3467">
              <w:rPr>
                <w:color w:val="333333"/>
                <w:shd w:val="clear" w:color="auto" w:fill="FFFFFF"/>
                <w:lang w:val="en-US"/>
              </w:rPr>
              <w:t>, recommended by the Leibniz</w:t>
            </w:r>
            <w:r>
              <w:rPr>
                <w:color w:val="333333"/>
                <w:shd w:val="clear" w:color="auto" w:fill="FFFFFF"/>
                <w:lang w:val="en-US"/>
              </w:rPr>
              <w:t xml:space="preserve"> </w:t>
            </w:r>
            <w:r w:rsidRPr="005C3467">
              <w:rPr>
                <w:color w:val="333333"/>
                <w:shd w:val="clear" w:color="auto" w:fill="FFFFFF"/>
                <w:lang w:val="en-US"/>
              </w:rPr>
              <w:t>Association, and supported by the "Leibniz Best Minds: Program for Women</w:t>
            </w:r>
            <w:r>
              <w:rPr>
                <w:color w:val="333333"/>
                <w:shd w:val="clear" w:color="auto" w:fill="FFFFFF"/>
                <w:lang w:val="en-US"/>
              </w:rPr>
              <w:t xml:space="preserve"> </w:t>
            </w:r>
            <w:r w:rsidRPr="005C3467">
              <w:rPr>
                <w:color w:val="333333"/>
                <w:shd w:val="clear" w:color="auto" w:fill="FFFFFF"/>
                <w:lang w:val="en-US"/>
              </w:rPr>
              <w:t>Professors" supported by the Leibniz Association, Germany. Maria-Esther</w:t>
            </w:r>
            <w:r>
              <w:rPr>
                <w:color w:val="333333"/>
                <w:shd w:val="clear" w:color="auto" w:fill="FFFFFF"/>
                <w:lang w:val="en-US"/>
              </w:rPr>
              <w:t xml:space="preserve"> </w:t>
            </w:r>
            <w:r w:rsidRPr="005C3467">
              <w:rPr>
                <w:color w:val="333333"/>
                <w:shd w:val="clear" w:color="auto" w:fill="FFFFFF"/>
                <w:lang w:val="en-US"/>
              </w:rPr>
              <w:t>is also active in her research communities. She has served on the</w:t>
            </w:r>
            <w:r>
              <w:rPr>
                <w:color w:val="333333"/>
                <w:shd w:val="clear" w:color="auto" w:fill="FFFFFF"/>
                <w:lang w:val="en-US"/>
              </w:rPr>
              <w:t xml:space="preserve"> </w:t>
            </w:r>
            <w:r w:rsidRPr="005C3467">
              <w:rPr>
                <w:color w:val="333333"/>
                <w:shd w:val="clear" w:color="auto" w:fill="FFFFFF"/>
                <w:lang w:val="en-US"/>
              </w:rPr>
              <w:t>editorial boards of international journals and as general chair,</w:t>
            </w:r>
            <w:r>
              <w:rPr>
                <w:color w:val="333333"/>
                <w:shd w:val="clear" w:color="auto" w:fill="FFFFFF"/>
                <w:lang w:val="en-US"/>
              </w:rPr>
              <w:t xml:space="preserve"> </w:t>
            </w:r>
            <w:r w:rsidRPr="005C3467">
              <w:rPr>
                <w:color w:val="333333"/>
                <w:shd w:val="clear" w:color="auto" w:fill="FFFFFF"/>
                <w:lang w:val="en-US"/>
              </w:rPr>
              <w:t>co-chair, and senior reviewer of major scientific events (e.g., ESWC,</w:t>
            </w:r>
            <w:r>
              <w:rPr>
                <w:color w:val="333333"/>
                <w:shd w:val="clear" w:color="auto" w:fill="FFFFFF"/>
                <w:lang w:val="en-US"/>
              </w:rPr>
              <w:t xml:space="preserve"> </w:t>
            </w:r>
            <w:r w:rsidRPr="005C3467">
              <w:rPr>
                <w:color w:val="333333"/>
                <w:shd w:val="clear" w:color="auto" w:fill="FFFFFF"/>
                <w:lang w:val="en-US"/>
              </w:rPr>
              <w:t>WWW, ISWC, and ECAI). Under her leadership, her team has developed</w:t>
            </w:r>
            <w:r>
              <w:rPr>
                <w:color w:val="333333"/>
                <w:shd w:val="clear" w:color="auto" w:fill="FFFFFF"/>
                <w:lang w:val="en-US"/>
              </w:rPr>
              <w:t xml:space="preserve"> </w:t>
            </w:r>
            <w:r w:rsidRPr="005C3467">
              <w:rPr>
                <w:color w:val="333333"/>
                <w:shd w:val="clear" w:color="auto" w:fill="FFFFFF"/>
                <w:lang w:val="en-US"/>
              </w:rPr>
              <w:t>technologies of dominant relevance in the whole process of knowledge</w:t>
            </w:r>
            <w:r>
              <w:rPr>
                <w:color w:val="333333"/>
                <w:shd w:val="clear" w:color="auto" w:fill="FFFFFF"/>
                <w:lang w:val="en-US"/>
              </w:rPr>
              <w:t xml:space="preserve"> </w:t>
            </w:r>
            <w:r w:rsidRPr="005C3467">
              <w:rPr>
                <w:color w:val="333333"/>
                <w:shd w:val="clear" w:color="auto" w:fill="FFFFFF"/>
                <w:lang w:val="en-US"/>
              </w:rPr>
              <w:t>graph creation from heterogeneous data and query processing. She serves</w:t>
            </w:r>
            <w:r>
              <w:rPr>
                <w:color w:val="333333"/>
                <w:shd w:val="clear" w:color="auto" w:fill="FFFFFF"/>
                <w:lang w:val="en-US"/>
              </w:rPr>
              <w:t xml:space="preserve"> </w:t>
            </w:r>
            <w:r w:rsidRPr="005C3467">
              <w:rPr>
                <w:color w:val="333333"/>
                <w:shd w:val="clear" w:color="auto" w:fill="FFFFFF"/>
                <w:lang w:val="en-US"/>
              </w:rPr>
              <w:t>as an expert in several advisory boards, summer schools, and Ph.D.</w:t>
            </w:r>
            <w:r>
              <w:rPr>
                <w:color w:val="333333"/>
                <w:shd w:val="clear" w:color="auto" w:fill="FFFFFF"/>
                <w:lang w:val="en-US"/>
              </w:rPr>
              <w:t xml:space="preserve"> </w:t>
            </w:r>
            <w:r w:rsidRPr="005C3467">
              <w:rPr>
                <w:color w:val="333333"/>
                <w:shd w:val="clear" w:color="auto" w:fill="FFFFFF"/>
                <w:lang w:val="en-US"/>
              </w:rPr>
              <w:t>consortia. She has advised more than 28 Ph.D. students and more than 120</w:t>
            </w:r>
            <w:r>
              <w:rPr>
                <w:color w:val="333333"/>
                <w:shd w:val="clear" w:color="auto" w:fill="FFFFFF"/>
                <w:lang w:val="en-US"/>
              </w:rPr>
              <w:t xml:space="preserve"> </w:t>
            </w:r>
            <w:r w:rsidRPr="005C3467">
              <w:rPr>
                <w:color w:val="333333"/>
                <w:shd w:val="clear" w:color="auto" w:fill="FFFFFF"/>
                <w:lang w:val="en-US"/>
              </w:rPr>
              <w:t>M.S. and B.S. students in computer science.</w:t>
            </w:r>
          </w:p>
        </w:tc>
      </w:tr>
    </w:tbl>
    <w:p w14:paraId="47BE99BE" w14:textId="77777777" w:rsidR="00E45E05" w:rsidRPr="006F6DC9" w:rsidRDefault="00E45E05" w:rsidP="00E45E05">
      <w:pPr>
        <w:rPr>
          <w:lang w:val="en-US"/>
        </w:rPr>
      </w:pPr>
    </w:p>
    <w:p w14:paraId="3F95A64F" w14:textId="77777777" w:rsidR="00292F40" w:rsidRPr="00E45E05" w:rsidRDefault="00292F40" w:rsidP="00E45E05">
      <w:pPr>
        <w:rPr>
          <w:lang w:val="en-US"/>
        </w:rPr>
      </w:pPr>
    </w:p>
    <w:sectPr w:rsidR="00292F40" w:rsidRPr="00E45E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40"/>
    <w:rsid w:val="00292F40"/>
    <w:rsid w:val="00E45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666"/>
  <w15:docId w15:val="{75903A6D-C33A-4058-80E6-C543B920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E45E05"/>
    <w:rPr>
      <w:sz w:val="40"/>
      <w:szCs w:val="40"/>
    </w:rPr>
  </w:style>
  <w:style w:type="character" w:customStyle="1" w:styleId="Heading4Char">
    <w:name w:val="Heading 4 Char"/>
    <w:basedOn w:val="DefaultParagraphFont"/>
    <w:link w:val="Heading4"/>
    <w:uiPriority w:val="9"/>
    <w:rsid w:val="00E45E05"/>
    <w:rPr>
      <w:color w:val="666666"/>
      <w:sz w:val="24"/>
      <w:szCs w:val="24"/>
    </w:rPr>
  </w:style>
  <w:style w:type="character" w:customStyle="1" w:styleId="Heading5Char">
    <w:name w:val="Heading 5 Char"/>
    <w:basedOn w:val="DefaultParagraphFont"/>
    <w:link w:val="Heading5"/>
    <w:uiPriority w:val="9"/>
    <w:rsid w:val="00E45E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7eXg8k6jhpibgJ5pJbkHIH/DA==">CgMxLjAyCGguZ2pkZ3hzMgloLjMwajB6bGwyCWguMWZvYjl0ZTIJaC4zem55c2g3MgloLjJldDkycDAyCGgudHlqY3d0OAByITFLMzZ3cU9aVERrYXdVYXhBZXo0aHBIZXZJU2F6ZzRWQg==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2024-08-20T13:16:00Z</dcterms:created>
  <dcterms:modified xsi:type="dcterms:W3CDTF">2024-08-20T13:17:00Z</dcterms:modified>
</cp:coreProperties>
</file>