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KG and Ontology Construction</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sz w:val="24"/>
          <w:szCs w:val="24"/>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dvhqpv9rx9p0" w:id="5"/>
      <w:bookmarkEnd w:id="5"/>
      <w:r w:rsidDel="00000000" w:rsidR="00000000" w:rsidRPr="00000000">
        <w:rPr>
          <w:rtl w:val="0"/>
        </w:rPr>
        <w:t xml:space="preserve">From UML to OWL: Enterprise Architect as an Ontology Editor</w:t>
      </w:r>
    </w:p>
    <w:p w:rsidR="00000000" w:rsidDel="00000000" w:rsidP="00000000" w:rsidRDefault="00000000" w:rsidRPr="00000000" w14:paraId="00000007">
      <w:pPr>
        <w:rPr/>
      </w:pPr>
      <w:r w:rsidDel="00000000" w:rsidR="00000000" w:rsidRPr="00000000">
        <w:rPr>
          <w:rtl w:val="0"/>
        </w:rPr>
        <w:t xml:space="preserve">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rsidR="00000000" w:rsidDel="00000000" w:rsidP="00000000" w:rsidRDefault="00000000" w:rsidRPr="00000000" w14:paraId="00000008">
      <w:pPr>
        <w:rPr/>
      </w:pPr>
      <w:r w:rsidDel="00000000" w:rsidR="00000000" w:rsidRPr="00000000">
        <w:rPr>
          <w:rtl w:val="0"/>
        </w:rPr>
        <w:t xml:space="preserve">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71625" cy="1447800"/>
                  <wp:effectExtent b="0" l="0" r="0" t="0"/>
                  <wp:docPr id="6"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571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pacing w:line="240" w:lineRule="auto"/>
              <w:rPr/>
            </w:pPr>
            <w:bookmarkStart w:colFirst="0" w:colLast="0" w:name="_o11qrurode03" w:id="6"/>
            <w:bookmarkEnd w:id="6"/>
            <w:r w:rsidDel="00000000" w:rsidR="00000000" w:rsidRPr="00000000">
              <w:rPr>
                <w:rtl w:val="0"/>
              </w:rPr>
              <w:t xml:space="preserve">Wouter Beek </w:t>
            </w:r>
          </w:p>
          <w:p w:rsidR="00000000" w:rsidDel="00000000" w:rsidP="00000000" w:rsidRDefault="00000000" w:rsidRPr="00000000" w14:paraId="0000000C">
            <w:pPr>
              <w:pStyle w:val="Heading5"/>
              <w:spacing w:line="240" w:lineRule="auto"/>
              <w:rPr/>
            </w:pPr>
            <w:bookmarkStart w:colFirst="0" w:colLast="0" w:name="_rcv99lkn2ht0" w:id="7"/>
            <w:bookmarkEnd w:id="7"/>
            <w:r w:rsidDel="00000000" w:rsidR="00000000" w:rsidRPr="00000000">
              <w:rPr>
                <w:rtl w:val="0"/>
              </w:rPr>
              <w:t xml:space="preserve">Triply</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juuhho3n17hs" w:id="8"/>
            <w:bookmarkEnd w:id="8"/>
            <w:r w:rsidDel="00000000" w:rsidR="00000000" w:rsidRPr="00000000">
              <w:rPr>
                <w:rtl w:val="0"/>
              </w:rPr>
              <w:t xml:space="preserve">Linda van den Brink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h91tyx3qdheq" w:id="9"/>
            <w:bookmarkEnd w:id="9"/>
            <w:r w:rsidDel="00000000" w:rsidR="00000000" w:rsidRPr="00000000">
              <w:rPr>
                <w:rtl w:val="0"/>
              </w:rPr>
              <w:t xml:space="preserve">Elena Slavco</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2dnrqvu8n3w3" w:id="10"/>
      <w:bookmarkEnd w:id="10"/>
      <w:r w:rsidDel="00000000" w:rsidR="00000000" w:rsidRPr="00000000">
        <w:rPr>
          <w:rtl w:val="0"/>
        </w:rPr>
        <w:t xml:space="preserve">Managing mapping complexity with Mapping Workbench  [SP]</w:t>
      </w:r>
    </w:p>
    <w:p w:rsidR="00000000" w:rsidDel="00000000" w:rsidP="00000000" w:rsidRDefault="00000000" w:rsidRPr="00000000" w14:paraId="00000015">
      <w:pPr>
        <w:rPr/>
      </w:pPr>
      <w:r w:rsidDel="00000000" w:rsidR="00000000" w:rsidRPr="00000000">
        <w:rPr>
          <w:rtl w:val="0"/>
        </w:rPr>
        <w:t xml:space="preserve">Mapping complex XML data to RDF is a significant challenge for organizations seeking to ensure data interoperability and construct accurate knowledge graphs. This complexity often leads to errors, inefficiencies, and increased costs. Mapping Workbench (MWB) addresses these issues by providing a collaborative platform that simplifies the entire mapping process through a test-driven methodology and user-friendly interface. MWB has already proven its value by successfully mapping Public Procurement Data of the European Union, demonstrating its ability to handle large-scale, complex data transformations efficiently. By enabling seamless collaboration between domain experts and Semantic Engineers, MWB ensures high-quality, validated mappings that accelerate project timelines and reduce overall costs.</w:t>
      </w:r>
    </w:p>
    <w:p w:rsidR="00000000" w:rsidDel="00000000" w:rsidP="00000000" w:rsidRDefault="00000000" w:rsidRPr="00000000" w14:paraId="00000016">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2.jpg"/>
                  <a:graphic>
                    <a:graphicData uri="http://schemas.openxmlformats.org/drawingml/2006/picture">
                      <pic:pic>
                        <pic:nvPicPr>
                          <pic:cNvPr id="0" name="image2.jpg"/>
                          <pic:cNvPicPr preferRelativeResize="0"/>
                        </pic:nvPicPr>
                        <pic:blipFill>
                          <a:blip r:embed="rId9"/>
                          <a:srcRect b="0" l="12439" r="12439"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spacing w:line="240" w:lineRule="auto"/>
              <w:rPr/>
            </w:pPr>
            <w:bookmarkStart w:colFirst="0" w:colLast="0" w:name="_vg5t3vxxn96j" w:id="11"/>
            <w:bookmarkEnd w:id="11"/>
            <w:r w:rsidDel="00000000" w:rsidR="00000000" w:rsidRPr="00000000">
              <w:rPr>
                <w:rtl w:val="0"/>
              </w:rPr>
              <w:t xml:space="preserve">Eugeniu Costetchi </w:t>
            </w:r>
          </w:p>
          <w:p w:rsidR="00000000" w:rsidDel="00000000" w:rsidP="00000000" w:rsidRDefault="00000000" w:rsidRPr="00000000" w14:paraId="00000019">
            <w:pPr>
              <w:pStyle w:val="Heading5"/>
              <w:spacing w:line="240" w:lineRule="auto"/>
              <w:rPr/>
            </w:pPr>
            <w:bookmarkStart w:colFirst="0" w:colLast="0" w:name="_93fmrt1ujaqb" w:id="12"/>
            <w:bookmarkEnd w:id="12"/>
            <w:r w:rsidDel="00000000" w:rsidR="00000000" w:rsidRPr="00000000">
              <w:rPr>
                <w:rtl w:val="0"/>
              </w:rPr>
              <w:t xml:space="preserve">Meaningfy</w:t>
            </w:r>
            <w:r w:rsidDel="00000000" w:rsidR="00000000" w:rsidRPr="00000000">
              <w:rPr>
                <w:rtl w:val="0"/>
              </w:rPr>
            </w:r>
          </w:p>
        </w:tc>
      </w:tr>
    </w:tbl>
    <w:p w:rsidR="00000000" w:rsidDel="00000000" w:rsidP="00000000" w:rsidRDefault="00000000" w:rsidRPr="00000000" w14:paraId="0000001A">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pStyle w:val="Heading3"/>
        <w:rPr/>
      </w:pPr>
      <w:bookmarkStart w:colFirst="0" w:colLast="0" w:name="_utcslreb6zxx" w:id="13"/>
      <w:bookmarkEnd w:id="13"/>
      <w:r w:rsidDel="00000000" w:rsidR="00000000" w:rsidRPr="00000000">
        <w:rPr>
          <w:rtl w:val="0"/>
        </w:rPr>
        <w:t xml:space="preserve">Leveraging Knowledge Graphs and Machine Learning for Automated CO2 Footprint Calculation of Buildings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pPr>
            <w:bookmarkStart w:colFirst="0" w:colLast="0" w:name="_j4gdcpwns5fh" w:id="14"/>
            <w:bookmarkEnd w:id="14"/>
            <w:r w:rsidDel="00000000" w:rsidR="00000000" w:rsidRPr="00000000">
              <w:rPr>
                <w:rtl w:val="0"/>
              </w:rPr>
              <w:t xml:space="preserve">Lokesh Sharma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rFonts w:ascii="Lato" w:cs="Lato" w:eastAsia="Lato" w:hAnsi="Lato"/>
                <w:b w:val="1"/>
                <w:color w:val="212529"/>
                <w:sz w:val="36"/>
                <w:szCs w:val="36"/>
              </w:rPr>
            </w:pPr>
            <w:bookmarkStart w:colFirst="0" w:colLast="0" w:name="_mrmbgrwuc6u" w:id="15"/>
            <w:bookmarkEnd w:id="15"/>
            <w:r w:rsidDel="00000000" w:rsidR="00000000" w:rsidRPr="00000000">
              <w:rPr>
                <w:rtl w:val="0"/>
              </w:rPr>
              <w:t xml:space="preserve">Martin Voigt</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b0p81eg86652"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dlf0ifq4w9ao" w:id="17"/>
      <w:bookmarkEnd w:id="17"/>
      <w:r w:rsidDel="00000000" w:rsidR="00000000" w:rsidRPr="00000000">
        <w:rPr>
          <w:rtl w:val="0"/>
        </w:rPr>
        <w:t xml:space="preserve">Ontology based Event Knowledge Graph enrichment using case based reasoning</w:t>
      </w:r>
    </w:p>
    <w:p w:rsidR="00000000" w:rsidDel="00000000" w:rsidP="00000000" w:rsidRDefault="00000000" w:rsidRPr="00000000" w14:paraId="00000025">
      <w:pPr>
        <w:rPr/>
      </w:pPr>
      <w:r w:rsidDel="00000000" w:rsidR="00000000" w:rsidRPr="00000000">
        <w:rPr>
          <w:rtl w:val="0"/>
        </w:rP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7.jpg"/>
                  <a:graphic>
                    <a:graphicData uri="http://schemas.openxmlformats.org/drawingml/2006/picture">
                      <pic:pic>
                        <pic:nvPicPr>
                          <pic:cNvPr id="0" name="image7.jpg"/>
                          <pic:cNvPicPr preferRelativeResize="0"/>
                        </pic:nvPicPr>
                        <pic:blipFill>
                          <a:blip r:embed="rId12"/>
                          <a:srcRect b="8515" l="0" r="0" t="8515"/>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2vjh1636uc09" w:id="18"/>
            <w:bookmarkEnd w:id="18"/>
            <w:r w:rsidDel="00000000" w:rsidR="00000000" w:rsidRPr="00000000">
              <w:rPr>
                <w:rtl w:val="0"/>
              </w:rPr>
              <w:t xml:space="preserve">Rajesh Piryani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i7jce465ffb0" w:id="19"/>
            <w:bookmarkEnd w:id="19"/>
            <w:r w:rsidDel="00000000" w:rsidR="00000000" w:rsidRPr="00000000">
              <w:rPr>
                <w:rtl w:val="0"/>
              </w:rPr>
              <w:t xml:space="preserve">Nathalie Aussenac-Gilles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rFonts w:ascii="Lato" w:cs="Lato" w:eastAsia="Lato" w:hAnsi="Lato"/>
                <w:b w:val="1"/>
                <w:color w:val="212529"/>
                <w:sz w:val="36"/>
                <w:szCs w:val="36"/>
              </w:rPr>
            </w:pPr>
            <w:bookmarkStart w:colFirst="0" w:colLast="0" w:name="_w2s6froqqyll" w:id="20"/>
            <w:bookmarkEnd w:id="20"/>
            <w:r w:rsidDel="00000000" w:rsidR="00000000" w:rsidRPr="00000000">
              <w:rPr>
                <w:rtl w:val="0"/>
              </w:rPr>
              <w:t xml:space="preserve">Nathalie Hernandez</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spacing w:line="240" w:lineRule="auto"/>
              <w:rPr/>
            </w:pPr>
            <w:bookmarkStart w:colFirst="0" w:colLast="0" w:name="_lkrvwvbwcq5x" w:id="21"/>
            <w:bookmarkEnd w:id="21"/>
            <w:r w:rsidDel="00000000" w:rsidR="00000000" w:rsidRPr="00000000">
              <w:rPr>
                <w:rtl w:val="0"/>
              </w:rPr>
              <w:t xml:space="preserve">Cédric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spacing w:line="240" w:lineRule="auto"/>
              <w:rPr>
                <w:rFonts w:ascii="Lato" w:cs="Lato" w:eastAsia="Lato" w:hAnsi="Lato"/>
                <w:b w:val="1"/>
                <w:color w:val="212529"/>
                <w:sz w:val="36"/>
                <w:szCs w:val="36"/>
              </w:rPr>
            </w:pPr>
            <w:bookmarkStart w:colFirst="0" w:colLast="0" w:name="_xb07r2q4yf7s" w:id="22"/>
            <w:bookmarkEnd w:id="22"/>
            <w:r w:rsidDel="00000000" w:rsidR="00000000" w:rsidRPr="00000000">
              <w:rPr>
                <w:rtl w:val="0"/>
              </w:rPr>
              <w:t xml:space="preserve">Camille Pradel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3">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