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D387" w14:textId="77777777" w:rsidR="001C74C6" w:rsidRDefault="00000000">
      <w:pPr>
        <w:pStyle w:val="Heading1"/>
        <w:keepNext w:val="0"/>
        <w:keepLines w:val="0"/>
        <w:spacing w:before="480"/>
        <w:rPr>
          <w:rFonts w:ascii="Lato" w:eastAsia="Lato" w:hAnsi="Lato" w:cs="Lato"/>
          <w:color w:val="212529"/>
          <w:sz w:val="46"/>
          <w:szCs w:val="46"/>
        </w:rPr>
      </w:pPr>
      <w:bookmarkStart w:id="0" w:name="_7wkj6bmtzype" w:colFirst="0" w:colLast="0"/>
      <w:bookmarkEnd w:id="0"/>
      <w:r>
        <w:rPr>
          <w:rFonts w:ascii="Lato" w:eastAsia="Lato" w:hAnsi="Lato" w:cs="Lato"/>
          <w:color w:val="212529"/>
          <w:sz w:val="46"/>
          <w:szCs w:val="46"/>
        </w:rPr>
        <w:t>Information and Data Management by KG</w:t>
      </w:r>
    </w:p>
    <w:p w14:paraId="6C5887BB" w14:textId="77777777" w:rsidR="001C74C6" w:rsidRDefault="00000000">
      <w:pPr>
        <w:pStyle w:val="Heading5"/>
        <w:spacing w:before="240"/>
      </w:pPr>
      <w:bookmarkStart w:id="1" w:name="_f16a8hfxtdfi" w:colFirst="0" w:colLast="0"/>
      <w:bookmarkEnd w:id="1"/>
      <w:r>
        <w:t>Session 3.4 (SEMANTiCS)</w:t>
      </w:r>
    </w:p>
    <w:p w14:paraId="1B5BF8C9" w14:textId="77777777" w:rsidR="001C74C6" w:rsidRDefault="00000000">
      <w:pPr>
        <w:pStyle w:val="Heading4"/>
        <w:shd w:val="clear" w:color="auto" w:fill="FFFFFF"/>
      </w:pPr>
      <w:bookmarkStart w:id="2" w:name="_o89ahz6k4vh" w:colFirst="0" w:colLast="0"/>
      <w:bookmarkEnd w:id="2"/>
      <w:r>
        <w:t>Time: Thursday, September 19, 2024 - 10:30 to 12:00</w:t>
      </w:r>
    </w:p>
    <w:p w14:paraId="32640792" w14:textId="77777777" w:rsidR="001C74C6" w:rsidRDefault="00000000">
      <w:pPr>
        <w:pStyle w:val="Heading4"/>
        <w:shd w:val="clear" w:color="auto" w:fill="FFFFFF"/>
      </w:pPr>
      <w:bookmarkStart w:id="3" w:name="_ctb0ha7qz9im" w:colFirst="0" w:colLast="0"/>
      <w:bookmarkEnd w:id="3"/>
      <w:r>
        <w:t>Chair: Cornelis Bouter</w:t>
      </w:r>
    </w:p>
    <w:p w14:paraId="428329A1" w14:textId="77777777" w:rsidR="001C74C6" w:rsidRDefault="00000000">
      <w:pPr>
        <w:pStyle w:val="Heading2"/>
        <w:keepNext w:val="0"/>
        <w:keepLines w:val="0"/>
        <w:shd w:val="clear" w:color="auto" w:fill="FFFFFF"/>
        <w:spacing w:before="300" w:after="160" w:line="304" w:lineRule="auto"/>
      </w:pPr>
      <w:bookmarkStart w:id="4" w:name="_meaioro9712u" w:colFirst="0" w:colLast="0"/>
      <w:bookmarkEnd w:id="4"/>
      <w:r>
        <w:rPr>
          <w:rFonts w:ascii="Lato" w:eastAsia="Lato" w:hAnsi="Lato" w:cs="Lato"/>
          <w:b/>
          <w:color w:val="444444"/>
          <w:sz w:val="36"/>
          <w:szCs w:val="36"/>
        </w:rPr>
        <w:t>Talks</w:t>
      </w:r>
    </w:p>
    <w:p w14:paraId="3CE0EB2B" w14:textId="32DAF699" w:rsidR="001C74C6" w:rsidRPr="00E240AE" w:rsidRDefault="00000000">
      <w:pPr>
        <w:pStyle w:val="Heading3"/>
        <w:rPr>
          <w:lang w:val="en-US"/>
        </w:rPr>
      </w:pPr>
      <w:bookmarkStart w:id="5" w:name="_6g99o8agzhly" w:colFirst="0" w:colLast="0"/>
      <w:bookmarkEnd w:id="5"/>
      <w:r>
        <w:t>Unlocking Knowledge with QAnswer: Create AI Assistants over Documents and Graphs with the power of LLMs</w:t>
      </w:r>
      <w:r w:rsidR="00E240AE">
        <w:rPr>
          <w:rFonts w:hint="cs"/>
          <w:rtl/>
        </w:rPr>
        <w:t xml:space="preserve"> </w:t>
      </w:r>
      <w:r w:rsidR="00E240AE">
        <w:rPr>
          <w:lang w:val="en-US"/>
        </w:rPr>
        <w:t>[SP]</w:t>
      </w:r>
    </w:p>
    <w:p w14:paraId="1BAA96C2" w14:textId="77777777" w:rsidR="001C74C6" w:rsidRDefault="00000000">
      <w:r>
        <w:t>Imagine having intelligent assistants capable of instantly answering questions about your specific documents, websites, and even intricate knowledge graphs. With QAnswer, this vision becomes reality. Developed by The QA Company, QAnswer harnesses the power of Large Language Models (LLMs) to create customized AI assistants tailored to your unique enterprise data. Join Dennis Diefenbach, CEO of The QA Company, as he demonstrates how QAnswer empowers businesses across diverse sectors to unlock hidden insights, accelerate workflows, and elevate decision-making. Experience firsthand how QAnswer transforms static data into dynamic, actionable knowledge through compelling live demonstrations.</w:t>
      </w:r>
    </w:p>
    <w:p w14:paraId="7A66448C" w14:textId="77777777" w:rsidR="001C74C6" w:rsidRDefault="001C74C6"/>
    <w:p w14:paraId="4060B847" w14:textId="77777777" w:rsidR="001C74C6" w:rsidRDefault="001C74C6"/>
    <w:tbl>
      <w:tblPr>
        <w:tblStyle w:val="a"/>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1C74C6" w14:paraId="1D3C83A3" w14:textId="77777777">
        <w:trPr>
          <w:cantSplit/>
        </w:trPr>
        <w:tc>
          <w:tcPr>
            <w:tcW w:w="3311" w:type="dxa"/>
            <w:shd w:val="clear" w:color="auto" w:fill="auto"/>
            <w:tcMar>
              <w:top w:w="100" w:type="dxa"/>
              <w:left w:w="100" w:type="dxa"/>
              <w:bottom w:w="100" w:type="dxa"/>
              <w:right w:w="100" w:type="dxa"/>
            </w:tcMar>
          </w:tcPr>
          <w:p w14:paraId="598A5ABA"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356B102" wp14:editId="1FD17930">
                  <wp:extent cx="952500" cy="9525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l="2000" r="2000"/>
                          <a:stretch>
                            <a:fillRect/>
                          </a:stretch>
                        </pic:blipFill>
                        <pic:spPr>
                          <a:xfrm>
                            <a:off x="0" y="0"/>
                            <a:ext cx="952500" cy="952500"/>
                          </a:xfrm>
                          <a:prstGeom prst="rect">
                            <a:avLst/>
                          </a:prstGeom>
                          <a:ln/>
                        </pic:spPr>
                      </pic:pic>
                    </a:graphicData>
                  </a:graphic>
                </wp:inline>
              </w:drawing>
            </w:r>
          </w:p>
          <w:p w14:paraId="2BC770BB" w14:textId="77777777" w:rsidR="001C74C6" w:rsidRDefault="00000000">
            <w:pPr>
              <w:pStyle w:val="Heading5"/>
              <w:spacing w:line="240" w:lineRule="auto"/>
            </w:pPr>
            <w:bookmarkStart w:id="6" w:name="_v3pmt5vcdlsl" w:colFirst="0" w:colLast="0"/>
            <w:bookmarkEnd w:id="6"/>
            <w:r>
              <w:t>Dennis Diefenbach</w:t>
            </w:r>
          </w:p>
        </w:tc>
      </w:tr>
    </w:tbl>
    <w:p w14:paraId="3592C58E" w14:textId="77777777" w:rsidR="001C74C6" w:rsidRDefault="00000000">
      <w:r>
        <w:rPr>
          <w:sz w:val="24"/>
          <w:szCs w:val="24"/>
        </w:rPr>
        <w:t xml:space="preserve"> </w:t>
      </w:r>
    </w:p>
    <w:p w14:paraId="5AB19B0C" w14:textId="77777777" w:rsidR="001C74C6" w:rsidRDefault="00000000">
      <w:pPr>
        <w:pStyle w:val="Heading3"/>
      </w:pPr>
      <w:bookmarkStart w:id="7" w:name="_h0xpplwtje3x" w:colFirst="0" w:colLast="0"/>
      <w:bookmarkEnd w:id="7"/>
      <w:r>
        <w:t>How Shared Knowledge Graphs Help Us Build Distributed Applications Within The semantic.works Framework</w:t>
      </w:r>
    </w:p>
    <w:p w14:paraId="6A95F99E" w14:textId="77777777" w:rsidR="001C74C6" w:rsidRDefault="00000000">
      <w:pPr>
        <w:jc w:val="both"/>
      </w:pPr>
      <w:r>
        <w:t xml:space="preserve">During the talk, we want to highlight the challenges and points of attention required for successful sharing of knowledge graphs. Our main takeaway is that you shouldn't be afraid of treating RDF as a first-class citizen in your application. It's production-ready technology (as proven by semantic.works) with a huge potential benefit in breaking up data silos, and being one step closer to a distributed, interoperable internet as initially envisioned by Tim Berners-Lee. </w:t>
      </w:r>
    </w:p>
    <w:p w14:paraId="16960F92" w14:textId="77777777" w:rsidR="001C74C6" w:rsidRDefault="001C74C6">
      <w:pPr>
        <w:jc w:val="both"/>
      </w:pP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1C74C6" w14:paraId="3C1A2E39" w14:textId="77777777">
        <w:trPr>
          <w:cantSplit/>
        </w:trPr>
        <w:tc>
          <w:tcPr>
            <w:tcW w:w="2691" w:type="dxa"/>
            <w:shd w:val="clear" w:color="auto" w:fill="auto"/>
            <w:tcMar>
              <w:top w:w="100" w:type="dxa"/>
              <w:left w:w="100" w:type="dxa"/>
              <w:bottom w:w="100" w:type="dxa"/>
              <w:right w:w="100" w:type="dxa"/>
            </w:tcMar>
          </w:tcPr>
          <w:p w14:paraId="15E02078" w14:textId="77777777" w:rsidR="001C74C6" w:rsidRDefault="00000000">
            <w:pPr>
              <w:shd w:val="clear" w:color="auto" w:fill="FFFFFF"/>
            </w:pPr>
            <w:r>
              <w:rPr>
                <w:rFonts w:ascii="Lato" w:eastAsia="Lato" w:hAnsi="Lato" w:cs="Lato"/>
                <w:b/>
                <w:noProof/>
                <w:color w:val="212529"/>
                <w:sz w:val="36"/>
                <w:szCs w:val="36"/>
              </w:rPr>
              <w:lastRenderedPageBreak/>
              <w:drawing>
                <wp:inline distT="114300" distB="114300" distL="114300" distR="114300" wp14:anchorId="4222E9A6" wp14:editId="506A5C85">
                  <wp:extent cx="952500" cy="952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524A598F" w14:textId="77777777" w:rsidR="001C74C6" w:rsidRDefault="00000000">
            <w:pPr>
              <w:pStyle w:val="Heading4"/>
            </w:pPr>
            <w:bookmarkStart w:id="8" w:name="_k742ewolt6i" w:colFirst="0" w:colLast="0"/>
            <w:bookmarkEnd w:id="8"/>
            <w:r>
              <w:t>Aad Versteden</w:t>
            </w:r>
          </w:p>
          <w:p w14:paraId="095AA51C" w14:textId="77777777" w:rsidR="001C74C6" w:rsidRDefault="001C74C6">
            <w:pPr>
              <w:pStyle w:val="Heading5"/>
              <w:shd w:val="clear" w:color="auto" w:fill="FFFFFF"/>
              <w:spacing w:after="0"/>
              <w:ind w:left="-20" w:right="-20"/>
            </w:pPr>
            <w:bookmarkStart w:id="9" w:name="_au4nhbkjwgm8" w:colFirst="0" w:colLast="0"/>
            <w:bookmarkEnd w:id="9"/>
          </w:p>
          <w:p w14:paraId="757CD4B2" w14:textId="77777777" w:rsidR="001C74C6" w:rsidRDefault="001C74C6">
            <w:pPr>
              <w:spacing w:line="240" w:lineRule="auto"/>
            </w:pPr>
          </w:p>
        </w:tc>
        <w:tc>
          <w:tcPr>
            <w:tcW w:w="3167" w:type="dxa"/>
            <w:shd w:val="clear" w:color="auto" w:fill="auto"/>
            <w:tcMar>
              <w:top w:w="100" w:type="dxa"/>
              <w:left w:w="100" w:type="dxa"/>
              <w:bottom w:w="100" w:type="dxa"/>
              <w:right w:w="100" w:type="dxa"/>
            </w:tcMar>
          </w:tcPr>
          <w:p w14:paraId="50F8B357"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6C44A4" wp14:editId="239217C1">
                  <wp:extent cx="952500" cy="9525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7004E20D" w14:textId="77777777" w:rsidR="001C74C6" w:rsidRDefault="00000000">
            <w:pPr>
              <w:pStyle w:val="Heading5"/>
              <w:keepNext w:val="0"/>
              <w:keepLines w:val="0"/>
              <w:shd w:val="clear" w:color="auto" w:fill="FFFFFF"/>
              <w:spacing w:after="0"/>
            </w:pPr>
            <w:bookmarkStart w:id="10" w:name="_w10s95jpf2si" w:colFirst="0" w:colLast="0"/>
            <w:bookmarkEnd w:id="10"/>
            <w:r>
              <w:t>Niels Vandekeybus</w:t>
            </w:r>
          </w:p>
          <w:p w14:paraId="0660F793" w14:textId="77777777" w:rsidR="001C74C6" w:rsidRDefault="001C74C6">
            <w:pPr>
              <w:pStyle w:val="Heading5"/>
              <w:spacing w:line="240" w:lineRule="auto"/>
            </w:pPr>
            <w:bookmarkStart w:id="11" w:name="_qitez4je2n74" w:colFirst="0" w:colLast="0"/>
            <w:bookmarkEnd w:id="11"/>
          </w:p>
        </w:tc>
        <w:tc>
          <w:tcPr>
            <w:tcW w:w="3167" w:type="dxa"/>
            <w:shd w:val="clear" w:color="auto" w:fill="auto"/>
            <w:tcMar>
              <w:top w:w="100" w:type="dxa"/>
              <w:left w:w="100" w:type="dxa"/>
              <w:bottom w:w="100" w:type="dxa"/>
              <w:right w:w="100" w:type="dxa"/>
            </w:tcMar>
          </w:tcPr>
          <w:p w14:paraId="510676C7"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6A6083A" wp14:editId="1A966CFE">
                  <wp:extent cx="952500" cy="95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000788DD" w14:textId="77777777" w:rsidR="001C74C6" w:rsidRDefault="00000000">
            <w:pPr>
              <w:pStyle w:val="Heading5"/>
              <w:keepNext w:val="0"/>
              <w:keepLines w:val="0"/>
              <w:shd w:val="clear" w:color="auto" w:fill="FFFFFF"/>
              <w:spacing w:after="0"/>
              <w:rPr>
                <w:rFonts w:ascii="Lato" w:eastAsia="Lato" w:hAnsi="Lato" w:cs="Lato"/>
                <w:b/>
                <w:color w:val="212529"/>
                <w:sz w:val="36"/>
                <w:szCs w:val="36"/>
              </w:rPr>
            </w:pPr>
            <w:bookmarkStart w:id="12" w:name="_n907nm550nyf" w:colFirst="0" w:colLast="0"/>
            <w:bookmarkEnd w:id="12"/>
            <w:r>
              <w:t>Felix Ruiz de Arcaute</w:t>
            </w:r>
          </w:p>
        </w:tc>
      </w:tr>
    </w:tbl>
    <w:p w14:paraId="536C136E" w14:textId="77777777" w:rsidR="001C74C6" w:rsidRDefault="001C74C6"/>
    <w:p w14:paraId="74323874" w14:textId="77777777" w:rsidR="001C74C6" w:rsidRDefault="00000000">
      <w:pPr>
        <w:pStyle w:val="Heading3"/>
      </w:pPr>
      <w:bookmarkStart w:id="13" w:name="_8pqtyoci4gd" w:colFirst="0" w:colLast="0"/>
      <w:bookmarkEnd w:id="13"/>
      <w:r>
        <w:t>A Foundational Ontology of Deepfake Attacks and Knowledge Graph Application</w:t>
      </w:r>
    </w:p>
    <w:p w14:paraId="45AC9DA5" w14:textId="77777777" w:rsidR="001C74C6" w:rsidRDefault="00000000">
      <w:r>
        <w:t>The authors used knowledge engineering methodology with 7 steps, including ontology scope determination, existing ontologies evaluation, and classes, properties, and relations definitions. The authors utilized Protégé Desktop and the W3C Web Ontology Development Language for ontology creation, the WIDOCO tool for ontology documentation, and OOPS for ontology validation. The authors developed a small-size deepfake events knowledge base to implement knowledge graphs, where the developed ontology defined the nodes and relations. GraphDB, a graph database, was used for knowledge graph.</w:t>
      </w:r>
    </w:p>
    <w:p w14:paraId="0A28A52D" w14:textId="77777777" w:rsidR="001C74C6" w:rsidRDefault="001C74C6"/>
    <w:p w14:paraId="545567D8" w14:textId="77777777" w:rsidR="001C74C6" w:rsidRDefault="001C74C6"/>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C74C6" w14:paraId="7A826932" w14:textId="77777777">
        <w:trPr>
          <w:cantSplit/>
        </w:trPr>
        <w:tc>
          <w:tcPr>
            <w:tcW w:w="3311" w:type="dxa"/>
            <w:shd w:val="clear" w:color="auto" w:fill="auto"/>
            <w:tcMar>
              <w:top w:w="100" w:type="dxa"/>
              <w:left w:w="100" w:type="dxa"/>
              <w:bottom w:w="100" w:type="dxa"/>
              <w:right w:w="100" w:type="dxa"/>
            </w:tcMar>
          </w:tcPr>
          <w:p w14:paraId="6B7DA1A8"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7E01089" wp14:editId="09E71D75">
                  <wp:extent cx="1435100" cy="14351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435100" cy="1435100"/>
                          </a:xfrm>
                          <a:prstGeom prst="rect">
                            <a:avLst/>
                          </a:prstGeom>
                          <a:ln/>
                        </pic:spPr>
                      </pic:pic>
                    </a:graphicData>
                  </a:graphic>
                </wp:inline>
              </w:drawing>
            </w:r>
          </w:p>
          <w:p w14:paraId="4DAFA237" w14:textId="77777777" w:rsidR="001C74C6" w:rsidRDefault="00000000">
            <w:pPr>
              <w:pStyle w:val="Heading5"/>
              <w:keepNext w:val="0"/>
              <w:keepLines w:val="0"/>
              <w:shd w:val="clear" w:color="auto" w:fill="FFFFFF"/>
              <w:spacing w:after="0"/>
            </w:pPr>
            <w:bookmarkStart w:id="14" w:name="_ftvw5inb3v4i" w:colFirst="0" w:colLast="0"/>
            <w:bookmarkEnd w:id="14"/>
            <w:r>
              <w:t>Faiza Khalid</w:t>
            </w:r>
          </w:p>
          <w:p w14:paraId="65EEFF4E" w14:textId="77777777" w:rsidR="001C74C6" w:rsidRDefault="001C74C6">
            <w:pPr>
              <w:pStyle w:val="Heading5"/>
              <w:spacing w:line="240" w:lineRule="auto"/>
            </w:pPr>
            <w:bookmarkStart w:id="15" w:name="_r7dbaxgkajg6" w:colFirst="0" w:colLast="0"/>
            <w:bookmarkEnd w:id="15"/>
          </w:p>
        </w:tc>
        <w:tc>
          <w:tcPr>
            <w:tcW w:w="3311" w:type="dxa"/>
            <w:shd w:val="clear" w:color="auto" w:fill="auto"/>
            <w:tcMar>
              <w:top w:w="100" w:type="dxa"/>
              <w:left w:w="100" w:type="dxa"/>
              <w:bottom w:w="100" w:type="dxa"/>
              <w:right w:w="100" w:type="dxa"/>
            </w:tcMar>
          </w:tcPr>
          <w:p w14:paraId="1CC53FAF"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261C223" wp14:editId="7B6167C4">
                  <wp:extent cx="857250" cy="85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57250" cy="857250"/>
                          </a:xfrm>
                          <a:prstGeom prst="rect">
                            <a:avLst/>
                          </a:prstGeom>
                          <a:ln/>
                        </pic:spPr>
                      </pic:pic>
                    </a:graphicData>
                  </a:graphic>
                </wp:inline>
              </w:drawing>
            </w:r>
          </w:p>
          <w:p w14:paraId="5628E913" w14:textId="77777777" w:rsidR="001C74C6" w:rsidRDefault="00000000">
            <w:pPr>
              <w:pStyle w:val="Heading5"/>
              <w:keepNext w:val="0"/>
              <w:keepLines w:val="0"/>
              <w:shd w:val="clear" w:color="auto" w:fill="FFFFFF"/>
              <w:spacing w:after="0"/>
              <w:rPr>
                <w:rFonts w:ascii="Lato" w:eastAsia="Lato" w:hAnsi="Lato" w:cs="Lato"/>
                <w:b/>
                <w:color w:val="212529"/>
                <w:sz w:val="36"/>
                <w:szCs w:val="36"/>
              </w:rPr>
            </w:pPr>
            <w:bookmarkStart w:id="16" w:name="_xof9hkl1hze8" w:colFirst="0" w:colLast="0"/>
            <w:bookmarkEnd w:id="16"/>
            <w:r>
              <w:t>Oğuzhan Menemencioğlu</w:t>
            </w:r>
          </w:p>
        </w:tc>
      </w:tr>
    </w:tbl>
    <w:p w14:paraId="780AA78F" w14:textId="77777777" w:rsidR="001C74C6" w:rsidRDefault="001C74C6">
      <w:pPr>
        <w:rPr>
          <w:sz w:val="24"/>
          <w:szCs w:val="24"/>
        </w:rPr>
      </w:pPr>
    </w:p>
    <w:p w14:paraId="4BCB17A7" w14:textId="77777777" w:rsidR="001C74C6" w:rsidRDefault="00000000">
      <w:pPr>
        <w:pStyle w:val="Heading3"/>
      </w:pPr>
      <w:bookmarkStart w:id="17" w:name="_utcslreb6zxx" w:colFirst="0" w:colLast="0"/>
      <w:bookmarkEnd w:id="17"/>
      <w:r>
        <w:t>Data-driven Energy-efficient Manufacturing at Dell Technologies’ Ireland Campus</w:t>
      </w:r>
    </w:p>
    <w:p w14:paraId="49574180" w14:textId="77777777" w:rsidR="001C74C6" w:rsidRDefault="001C74C6"/>
    <w:p w14:paraId="3378B18E" w14:textId="77777777" w:rsidR="001C74C6" w:rsidRDefault="00000000">
      <w:r>
        <w:t xml:space="preserve">Dell Technologies presents an industry use case focused on enhancing energy efficiency in manufacturing through advanced data analytics and semantic technologies, as part of the Horizon Europe funded GLACIATION project. Situated at the Cork (Ireland) Campus Manufacturing facility, this initiative analyzes data generated by Collaborative Robots (Cobots) and Autonomous Mobile Robots (Tugbots), integrating their operational and diagnostic data via the GLACIATION platform. The platform leverages a distributed knowledge graph, swarm intelligence for distributed search, and semantic web technologies as a metadata fabric to optimize the use of renewable energy sources, minimize energy </w:t>
      </w:r>
      <w:r>
        <w:lastRenderedPageBreak/>
        <w:t xml:space="preserve">consumption, and improve operational efficiencies. This innovative approach addresses the fragmented analysis of data from various robots, which previously hindered the facility's ability to optimize energy consumption and leverage advanced analytics. </w:t>
      </w:r>
    </w:p>
    <w:p w14:paraId="38405733" w14:textId="77777777" w:rsidR="001C74C6" w:rsidRDefault="001C74C6"/>
    <w:tbl>
      <w:tblPr>
        <w:tblStyle w:val="a2"/>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1C74C6" w14:paraId="67226CDF" w14:textId="77777777">
        <w:trPr>
          <w:cantSplit/>
        </w:trPr>
        <w:tc>
          <w:tcPr>
            <w:tcW w:w="3311" w:type="dxa"/>
            <w:shd w:val="clear" w:color="auto" w:fill="auto"/>
            <w:tcMar>
              <w:top w:w="100" w:type="dxa"/>
              <w:left w:w="100" w:type="dxa"/>
              <w:bottom w:w="100" w:type="dxa"/>
              <w:right w:w="100" w:type="dxa"/>
            </w:tcMar>
          </w:tcPr>
          <w:p w14:paraId="175E055D" w14:textId="77777777" w:rsidR="001C74C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2D6CD1A" wp14:editId="65875BCC">
                  <wp:extent cx="952500" cy="952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0D007F5B" w14:textId="77777777" w:rsidR="001C74C6" w:rsidRDefault="00000000">
            <w:pPr>
              <w:pStyle w:val="Heading5"/>
              <w:spacing w:line="240" w:lineRule="auto"/>
            </w:pPr>
            <w:bookmarkStart w:id="18" w:name="_h2ivi8oiiou6" w:colFirst="0" w:colLast="0"/>
            <w:bookmarkEnd w:id="18"/>
            <w:r>
              <w:t>Aidan O Mahony</w:t>
            </w:r>
          </w:p>
        </w:tc>
      </w:tr>
    </w:tbl>
    <w:p w14:paraId="2EB7844C" w14:textId="77777777" w:rsidR="001C74C6" w:rsidRDefault="001C74C6">
      <w:pPr>
        <w:pStyle w:val="Heading3"/>
      </w:pPr>
      <w:bookmarkStart w:id="19" w:name="_g75pax681g0n" w:colFirst="0" w:colLast="0"/>
      <w:bookmarkEnd w:id="19"/>
    </w:p>
    <w:p w14:paraId="515B36EB" w14:textId="77777777" w:rsidR="001C74C6" w:rsidRDefault="00000000">
      <w:r>
        <w:rPr>
          <w:sz w:val="24"/>
          <w:szCs w:val="24"/>
        </w:rPr>
        <w:t xml:space="preserve"> </w:t>
      </w:r>
    </w:p>
    <w:sectPr w:rsidR="001C74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4C6"/>
    <w:rsid w:val="001C74C6"/>
    <w:rsid w:val="00E24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B35C"/>
  <w15:docId w15:val="{94E4D446-B3ED-4CDC-B6EB-DF16DF93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2024-09-12T13:53:00Z</dcterms:created>
  <dcterms:modified xsi:type="dcterms:W3CDTF">2024-09-12T13:53:00Z</dcterms:modified>
</cp:coreProperties>
</file>