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DBpedia Member presentations</w:t>
      </w:r>
    </w:p>
    <w:p w:rsidR="00000000" w:rsidDel="00000000" w:rsidP="00000000" w:rsidRDefault="00000000" w:rsidRPr="00000000" w14:paraId="00000002">
      <w:pPr>
        <w:pStyle w:val="Heading4"/>
        <w:shd w:fill="ffffff" w:val="clear"/>
        <w:rPr/>
      </w:pPr>
      <w:bookmarkStart w:colFirst="0" w:colLast="0" w:name="_o89ahz6k4vh" w:id="1"/>
      <w:bookmarkEnd w:id="1"/>
      <w:r w:rsidDel="00000000" w:rsidR="00000000" w:rsidRPr="00000000">
        <w:rPr>
          <w:rtl w:val="0"/>
        </w:rPr>
        <w:t xml:space="preserve">Time: Wednesday, September 20, 2023 - 10:30 to 12:00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ctb0ha7qz9im" w:id="2"/>
      <w:bookmarkEnd w:id="2"/>
      <w:r w:rsidDel="00000000" w:rsidR="00000000" w:rsidRPr="00000000">
        <w:rPr>
          <w:rtl w:val="0"/>
        </w:rPr>
        <w:t xml:space="preserve">Chair: Milan Dojchinovski, InfAI/DBpedia Association, CTU Prague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/>
      </w:pPr>
      <w:bookmarkStart w:colFirst="0" w:colLast="0" w:name="_meaioro9712u" w:id="3"/>
      <w:bookmarkEnd w:id="3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9i3nwncylofq" w:id="4"/>
      <w:bookmarkEnd w:id="4"/>
      <w:r w:rsidDel="00000000" w:rsidR="00000000" w:rsidRPr="00000000">
        <w:rPr>
          <w:rtl w:val="0"/>
        </w:rPr>
        <w:t xml:space="preserve">Blocking Methods for Entity Resolution on Knowledge Graphs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debzorh7ktvf" w:id="5"/>
            <w:bookmarkEnd w:id="5"/>
            <w:r w:rsidDel="00000000" w:rsidR="00000000" w:rsidRPr="00000000">
              <w:rPr>
                <w:rtl w:val="0"/>
              </w:rPr>
              <w:t xml:space="preserve">Daniel Obraczka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Data Science Center ScaDS.AI Dresden/Leipzig</w:t>
            </w:r>
          </w:p>
          <w:p w:rsidR="00000000" w:rsidDel="00000000" w:rsidP="00000000" w:rsidRDefault="00000000" w:rsidRPr="00000000" w14:paraId="0000000A">
            <w:pPr>
              <w:shd w:fill="ffffff" w:val="clear"/>
              <w:rPr/>
            </w:pPr>
            <w:hyperlink r:id="rId7">
              <w:r w:rsidDel="00000000" w:rsidR="00000000" w:rsidRPr="00000000">
                <w:rPr>
                  <w:rFonts w:ascii="Lato" w:cs="Lato" w:eastAsia="Lato" w:hAnsi="Lato"/>
                  <w:color w:val="1155cc"/>
                  <w:u w:val="single"/>
                  <w:rtl w:val="0"/>
                </w:rPr>
                <w:t xml:space="preserve">https://scads.ai/</w:t>
              </w:r>
            </w:hyperlink>
            <w:r w:rsidDel="00000000" w:rsidR="00000000" w:rsidRPr="00000000">
              <w:rPr>
                <w:rFonts w:ascii="Lato" w:cs="Lato" w:eastAsia="Lato" w:hAnsi="Lato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da9jakx2ww1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9nc1div9e89y" w:id="7"/>
      <w:bookmarkEnd w:id="7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ovttekfwh7a" w:id="8"/>
            <w:bookmarkEnd w:id="8"/>
            <w:r w:rsidDel="00000000" w:rsidR="00000000" w:rsidRPr="00000000">
              <w:rPr>
                <w:rtl w:val="0"/>
              </w:rPr>
              <w:t xml:space="preserve">Maribel Acosta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Faculty of Computer Science, Ruhr-University Bochum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53rrz34r0m0h" w:id="9"/>
      <w:bookmarkEnd w:id="9"/>
      <w:r w:rsidDel="00000000" w:rsidR="00000000" w:rsidRPr="00000000">
        <w:rPr>
          <w:rtl w:val="0"/>
        </w:rPr>
        <w:t xml:space="preserve">Exploiting Semi-Structured Information in Wikipedia for Knowledge Graph Construction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vwrj97ynku0r" w:id="10"/>
            <w:bookmarkEnd w:id="10"/>
            <w:r w:rsidDel="00000000" w:rsidR="00000000" w:rsidRPr="00000000">
              <w:rPr>
                <w:rtl w:val="0"/>
              </w:rPr>
              <w:t xml:space="preserve">Nicolas Heist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Data and Web Science Group, University of Mannheim </w:t>
            </w:r>
          </w:p>
          <w:p w:rsidR="00000000" w:rsidDel="00000000" w:rsidP="00000000" w:rsidRDefault="00000000" w:rsidRPr="00000000" w14:paraId="00000017">
            <w:pPr>
              <w:shd w:fill="ffffff" w:val="clea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https://www.uni-mannheim.de/dws/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oq9ysendcif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cads.ai/" TargetMode="External"/><Relationship Id="rId8" Type="http://schemas.openxmlformats.org/officeDocument/2006/relationships/hyperlink" Target="https://www.uni-mannheim.de/dw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