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Blocking Methods for Entity Resolution on Knowledge Graphs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debzorh7ktvf" w:id="5"/>
            <w:bookmarkEnd w:id="5"/>
            <w:r w:rsidDel="00000000" w:rsidR="00000000" w:rsidRPr="00000000">
              <w:rPr>
                <w:rtl w:val="0"/>
              </w:rPr>
              <w:t xml:space="preserve">Daniel Obraczka</w:t>
            </w:r>
          </w:p>
          <w:p w:rsidR="00000000" w:rsidDel="00000000" w:rsidP="00000000" w:rsidRDefault="00000000" w:rsidRPr="00000000" w14:paraId="00000009">
            <w:pPr>
              <w:pStyle w:val="Heading5"/>
              <w:rPr/>
            </w:pPr>
            <w:bookmarkStart w:colFirst="0" w:colLast="0" w:name="_xjxsllodu0rq" w:id="6"/>
            <w:bookmarkEnd w:id="6"/>
            <w:r w:rsidDel="00000000" w:rsidR="00000000" w:rsidRPr="00000000">
              <w:rPr>
                <w:rtl w:val="0"/>
              </w:rPr>
              <w:t xml:space="preserve">Data Science Center ScaDS.AI Dresden/Leipzig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a9jakx2ww1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8"/>
      <w:bookmarkEnd w:id="8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ovttekfwh7a" w:id="9"/>
            <w:bookmarkEnd w:id="9"/>
            <w:r w:rsidDel="00000000" w:rsidR="00000000" w:rsidRPr="00000000">
              <w:rPr>
                <w:rtl w:val="0"/>
              </w:rPr>
              <w:t xml:space="preserve">Maribel Acosta</w:t>
            </w:r>
          </w:p>
          <w:p w:rsidR="00000000" w:rsidDel="00000000" w:rsidP="00000000" w:rsidRDefault="00000000" w:rsidRPr="00000000" w14:paraId="00000010">
            <w:pPr>
              <w:pStyle w:val="Heading5"/>
              <w:shd w:fill="ffffff" w:val="clear"/>
              <w:rPr/>
            </w:pPr>
            <w:bookmarkStart w:colFirst="0" w:colLast="0" w:name="_iptslou2qid" w:id="10"/>
            <w:bookmarkEnd w:id="10"/>
            <w:r w:rsidDel="00000000" w:rsidR="00000000" w:rsidRPr="00000000">
              <w:rPr>
                <w:rtl w:val="0"/>
              </w:rPr>
              <w:t xml:space="preserve">Faculty of Computer Science, Ruhr-University Bochum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53rrz34r0m0h" w:id="11"/>
      <w:bookmarkEnd w:id="11"/>
      <w:r w:rsidDel="00000000" w:rsidR="00000000" w:rsidRPr="00000000">
        <w:rPr>
          <w:rtl w:val="0"/>
        </w:rPr>
        <w:t xml:space="preserve">Exploiting Semi-Structured Information in Wikipedia for Knowledge Graph Construction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2"/>
            <w:bookmarkEnd w:id="12"/>
            <w:r w:rsidDel="00000000" w:rsidR="00000000" w:rsidRPr="00000000">
              <w:rPr>
                <w:rtl w:val="0"/>
              </w:rPr>
              <w:t xml:space="preserve">Nicolas Heist</w:t>
            </w:r>
          </w:p>
          <w:p w:rsidR="00000000" w:rsidDel="00000000" w:rsidP="00000000" w:rsidRDefault="00000000" w:rsidRPr="00000000" w14:paraId="00000017">
            <w:pPr>
              <w:pStyle w:val="Heading5"/>
              <w:shd w:fill="ffffff" w:val="clear"/>
              <w:rPr/>
            </w:pPr>
            <w:bookmarkStart w:colFirst="0" w:colLast="0" w:name="_nzhpx5xabq7w" w:id="13"/>
            <w:bookmarkEnd w:id="13"/>
            <w:r w:rsidDel="00000000" w:rsidR="00000000" w:rsidRPr="00000000">
              <w:rPr>
                <w:rtl w:val="0"/>
              </w:rPr>
              <w:t xml:space="preserve">Data and Web Science Group, University of Mannheim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oq9ysendcif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hd w:fill="ffffff" w:val="clear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