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501sjpro93u" w:id="0"/>
      <w:bookmarkEnd w:id="0"/>
      <w:r w:rsidDel="00000000" w:rsidR="00000000" w:rsidRPr="00000000">
        <w:rPr>
          <w:rFonts w:ascii="Lato" w:cs="Lato" w:eastAsia="Lato" w:hAnsi="Lato"/>
          <w:color w:val="212529"/>
          <w:sz w:val="46"/>
          <w:szCs w:val="46"/>
          <w:rtl w:val="0"/>
        </w:rPr>
        <w:t xml:space="preserve">Language Intelligence - Session 7</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b w:val="1"/>
          <w:rtl w:val="0"/>
        </w:rPr>
        <w:t xml:space="preserve">Time: </w:t>
      </w:r>
      <w:r w:rsidDel="00000000" w:rsidR="00000000" w:rsidRPr="00000000">
        <w:rPr>
          <w:rtl w:val="0"/>
        </w:rPr>
        <w:t xml:space="preserve">22 September 2023 - 14:00 to 14:45</w:t>
      </w:r>
      <w:r w:rsidDel="00000000" w:rsidR="00000000" w:rsidRPr="00000000">
        <w:rPr>
          <w:rtl w:val="0"/>
        </w:rPr>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b w:val="1"/>
          <w:rtl w:val="0"/>
        </w:rPr>
        <w:t xml:space="preserve">Chair: </w:t>
      </w:r>
      <w:r w:rsidDel="00000000" w:rsidR="00000000" w:rsidRPr="00000000">
        <w:rPr>
          <w:rtl w:val="0"/>
        </w:rPr>
        <w:t xml:space="preserve">Yvan Hennecart, Member of the Board of Advisors, LT-Innovate</w:t>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nwyhvquqe89o"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2ly3k4z2l2pr" w:id="4"/>
      <w:bookmarkEnd w:id="4"/>
      <w:r w:rsidDel="00000000" w:rsidR="00000000" w:rsidRPr="00000000">
        <w:rPr>
          <w:rtl w:val="0"/>
        </w:rPr>
        <w:t xml:space="preserve">E-mail to Project -  Unleashing the Power of AI Automation in XTRF</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Explore E-mail to Project, an innovative productivity tool that effortlessly transforms clients' email inquiries into translation projects in a snap. Introducing our AI-based connector for XTRF, which automates project creation using emails. It seamlessly integrates with your email client, revolutionising how you handle project initiation. By intelligently parsing incoming emails, it effortlessly extracts vital project details, including client names, project descriptions, languages, deadlines, and attachments. Thanks to its advanced natural language processing capabilities, this intelligent assistant understands the context and meaning behind your emails, ensuring accuracy and efficiency in project creation.</w:t>
      </w:r>
    </w:p>
    <w:p w:rsidR="00000000" w:rsidDel="00000000" w:rsidP="00000000" w:rsidRDefault="00000000" w:rsidRPr="00000000" w14:paraId="00000007">
      <w:pPr>
        <w:rPr/>
      </w:pPr>
      <w:r w:rsidDel="00000000" w:rsidR="00000000" w:rsidRPr="00000000">
        <w:rPr>
          <w:rtl w:val="0"/>
        </w:rPr>
        <w:t xml:space="preserve">During the presentation, we will demonstrate how this cutting-edge solution smoothly processes incoming emails and turns relevant information from the emails into ready-to-use projects. Say goodbye to manual effort, streamline your workflow, and boost productivity.</w:t>
      </w:r>
    </w:p>
    <w:p w:rsidR="00000000" w:rsidDel="00000000" w:rsidP="00000000" w:rsidRDefault="00000000" w:rsidRPr="00000000" w14:paraId="00000008">
      <w:pPr>
        <w:rPr/>
      </w:pP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u6gszf1fh2a" w:id="5"/>
            <w:bookmarkEnd w:id="5"/>
            <w:r w:rsidDel="00000000" w:rsidR="00000000" w:rsidRPr="00000000">
              <w:rPr>
                <w:rtl w:val="0"/>
              </w:rPr>
              <w:t xml:space="preserve">Bartosz Budzyński</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7eyh9l54kfuz" w:id="6"/>
            <w:bookmarkEnd w:id="6"/>
            <w:r w:rsidDel="00000000" w:rsidR="00000000" w:rsidRPr="00000000">
              <w:rPr>
                <w:rtl w:val="0"/>
              </w:rPr>
              <w:t xml:space="preserve">Director of Technical Operations</w:t>
            </w:r>
            <w:r w:rsidDel="00000000" w:rsidR="00000000" w:rsidRPr="00000000">
              <w:rPr>
                <w:rtl w:val="0"/>
              </w:rPr>
              <w:t xml:space="preserve">, XTRF</w:t>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7kwusov5onak" w:id="7"/>
            <w:bookmarkEnd w:id="7"/>
            <w:hyperlink r:id="rId7">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0D">
      <w:pPr>
        <w:pStyle w:val="Heading3"/>
        <w:rPr/>
      </w:pPr>
      <w:bookmarkStart w:colFirst="0" w:colLast="0" w:name="_47qd19qby8hn" w:id="8"/>
      <w:bookmarkEnd w:id="8"/>
      <w:r w:rsidDel="00000000" w:rsidR="00000000" w:rsidRPr="00000000">
        <w:rPr>
          <w:rtl w:val="0"/>
        </w:rPr>
        <w:t xml:space="preserve">Machine Translation Quality Prediction - AI for More Efficient Post-editing</w:t>
      </w:r>
    </w:p>
    <w:p w:rsidR="00000000" w:rsidDel="00000000" w:rsidP="00000000" w:rsidRDefault="00000000" w:rsidRPr="00000000" w14:paraId="0000000E">
      <w:pPr>
        <w:rPr/>
      </w:pPr>
      <w:r w:rsidDel="00000000" w:rsidR="00000000" w:rsidRPr="00000000">
        <w:rPr>
          <w:rtl w:val="0"/>
        </w:rPr>
        <w:t xml:space="preserve">Only three technological advances have radically increased the efficiency of human-quality translation: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color w:val="000000"/>
          <w:sz w:val="22"/>
          <w:szCs w:val="22"/>
        </w:rPr>
      </w:pPr>
      <w:r w:rsidDel="00000000" w:rsidR="00000000" w:rsidRPr="00000000">
        <w:rPr>
          <w:rtl w:val="0"/>
        </w:rPr>
        <w:t xml:space="preserve">the translation memory (TM)</w:t>
      </w:r>
    </w:p>
    <w:p w:rsidR="00000000" w:rsidDel="00000000" w:rsidP="00000000" w:rsidRDefault="00000000" w:rsidRPr="00000000" w14:paraId="00000011">
      <w:pPr>
        <w:numPr>
          <w:ilvl w:val="0"/>
          <w:numId w:val="1"/>
        </w:numPr>
        <w:ind w:left="720" w:hanging="360"/>
        <w:rPr>
          <w:color w:val="000000"/>
          <w:sz w:val="22"/>
          <w:szCs w:val="22"/>
        </w:rPr>
      </w:pPr>
      <w:r w:rsidDel="00000000" w:rsidR="00000000" w:rsidRPr="00000000">
        <w:rPr>
          <w:rtl w:val="0"/>
        </w:rPr>
        <w:t xml:space="preserve">machine translation post-editing (MTPE)</w:t>
      </w:r>
    </w:p>
    <w:p w:rsidR="00000000" w:rsidDel="00000000" w:rsidP="00000000" w:rsidRDefault="00000000" w:rsidRPr="00000000" w14:paraId="00000012">
      <w:pPr>
        <w:numPr>
          <w:ilvl w:val="0"/>
          <w:numId w:val="1"/>
        </w:numPr>
        <w:ind w:left="720" w:hanging="360"/>
        <w:rPr>
          <w:color w:val="000000"/>
          <w:sz w:val="22"/>
          <w:szCs w:val="22"/>
        </w:rPr>
      </w:pPr>
      <w:r w:rsidDel="00000000" w:rsidR="00000000" w:rsidRPr="00000000">
        <w:rPr>
          <w:rtl w:val="0"/>
        </w:rPr>
        <w:t xml:space="preserve">machine translation quality prediction (MTQP)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Quality prediction is AI that predicts if a machine-translated segments requires human post-editing or not.  This "hybrid translation" approach has made high-volume post-editing workflows up to 5x more efficient.</w:t>
      </w:r>
    </w:p>
    <w:p w:rsidR="00000000" w:rsidDel="00000000" w:rsidP="00000000" w:rsidRDefault="00000000" w:rsidRPr="00000000" w14:paraId="00000015">
      <w:pPr>
        <w:rPr/>
      </w:pPr>
      <w:r w:rsidDel="00000000" w:rsidR="00000000" w:rsidRPr="00000000">
        <w:rPr>
          <w:rtl w:val="0"/>
        </w:rPr>
        <w:t xml:space="preserve">Join us to learn about this new technology, the use cases, the results, the requirements, adoption and how to get started.</w:t>
      </w:r>
    </w:p>
    <w:p w:rsidR="00000000" w:rsidDel="00000000" w:rsidP="00000000" w:rsidRDefault="00000000" w:rsidRPr="00000000" w14:paraId="00000016">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xmbp09yaf1b6" w:id="9"/>
            <w:bookmarkEnd w:id="9"/>
            <w:r w:rsidDel="00000000" w:rsidR="00000000" w:rsidRPr="00000000">
              <w:rPr>
                <w:rtl w:val="0"/>
              </w:rPr>
              <w:t xml:space="preserve">Adam Bittlingmaier</w:t>
            </w:r>
          </w:p>
          <w:p w:rsidR="00000000" w:rsidDel="00000000" w:rsidP="00000000" w:rsidRDefault="00000000" w:rsidRPr="00000000" w14:paraId="0000001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ro2r4e9qt4l4" w:id="10"/>
            <w:bookmarkEnd w:id="10"/>
            <w:r w:rsidDel="00000000" w:rsidR="00000000" w:rsidRPr="00000000">
              <w:rPr>
                <w:rtl w:val="0"/>
              </w:rPr>
              <w:t xml:space="preserve">CEO, ModelFront</w:t>
            </w:r>
          </w:p>
          <w:p w:rsidR="00000000" w:rsidDel="00000000" w:rsidP="00000000" w:rsidRDefault="00000000" w:rsidRPr="00000000" w14:paraId="0000001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dggk3j7ca08c" w:id="11"/>
            <w:bookmarkEnd w:id="11"/>
            <w:hyperlink r:id="rId9">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B">
      <w:pPr>
        <w:pStyle w:val="Heading3"/>
        <w:rPr/>
      </w:pPr>
      <w:bookmarkStart w:colFirst="0" w:colLast="0" w:name="_q19c0z3wgzyj" w:id="12"/>
      <w:bookmarkEnd w:id="12"/>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bittlingmayer/"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linkedin.com/in/bartoszarturbudzynski/"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