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xl0kxuj9aa9m" w:id="0"/>
      <w:bookmarkEnd w:id="0"/>
      <w:r w:rsidDel="00000000" w:rsidR="00000000" w:rsidRPr="00000000">
        <w:rPr>
          <w:rFonts w:ascii="Lato" w:cs="Lato" w:eastAsia="Lato" w:hAnsi="Lato"/>
          <w:color w:val="212529"/>
          <w:sz w:val="46"/>
          <w:szCs w:val="46"/>
          <w:rtl w:val="0"/>
        </w:rPr>
        <w:t xml:space="preserve">KG Creation</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64e76g5jui8" w:id="4"/>
      <w:bookmarkEnd w:id="4"/>
      <w:r w:rsidDel="00000000" w:rsidR="00000000" w:rsidRPr="00000000">
        <w:rPr>
          <w:rtl w:val="0"/>
        </w:rPr>
        <w:t xml:space="preserve">LD Wizard: Create Linked Data in One Spell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Contemporary approaches for creating linked data require (1) domain knowledge of the source data, (2) knowledge of linked data techniques, and (3) significant programming skills to implement the transformations. This makes creators of new linked data a rare breed: they must have 3 individually rare traits.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LD Wizard is a new GUI-based ETL application that lowers the threshold for becoming a successful linked data creator. LD Wizard supports domain exports that have only a little bit of knowledge about linked data techniques, and that do not need to have significant programming skills.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LD Wizard supports the transformation of tabular source data into linked data, by allowing the user to select terms (classes and properties) from their domain. Linked data that is created with LD Wizard can be downloaded as an RDF file, or can be uploaded to a triple store.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Since LD Wizard focusses on domain experts, it can be configured for specific domains. There are currently configurations for the following domains: cultural heritage, biology, social sciences, humanities, and geospatial.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this presentation, we will show how you can use LD Wizard, and how you can configure one for your own domain.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LD Wizard was created by the Dutch Digital Heritage Network (NDE), and is currently maintained as open source software by Platform Linked Data Netherlands (PLDN). LD Wizard is actively being developed by the linked data community, and there are open bounties for new contributors to pick up.</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rPr/>
            </w:pPr>
            <w:bookmarkStart w:colFirst="0" w:colLast="0" w:name="_k742ewolt6i" w:id="5"/>
            <w:bookmarkEnd w:id="5"/>
            <w:r w:rsidDel="00000000" w:rsidR="00000000" w:rsidRPr="00000000">
              <w:rPr>
                <w:rtl w:val="0"/>
              </w:rPr>
              <w:t xml:space="preserve">Wouter Beek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pPr>
            <w:r w:rsidDel="00000000" w:rsidR="00000000" w:rsidRPr="00000000">
              <w:rPr>
                <w:rtl w:val="0"/>
              </w:rPr>
              <w:t xml:space="preserve">Triply</w:t>
            </w:r>
          </w:p>
          <w:p w:rsidR="00000000" w:rsidDel="00000000" w:rsidP="00000000" w:rsidRDefault="00000000" w:rsidRPr="00000000" w14:paraId="00000015">
            <w:pPr>
              <w:shd w:fill="ffffff" w:val="clear"/>
              <w:rPr/>
            </w:pPr>
            <w:hyperlink r:id="rId7">
              <w:r w:rsidDel="00000000" w:rsidR="00000000" w:rsidRPr="00000000">
                <w:rPr>
                  <w:color w:val="1155cc"/>
                  <w:u w:val="single"/>
                  <w:rtl w:val="0"/>
                </w:rPr>
                <w:t xml:space="preserve">https://triply.cc/</w:t>
              </w:r>
            </w:hyperlink>
            <w:r w:rsidDel="00000000" w:rsidR="00000000" w:rsidRPr="00000000">
              <w:rPr>
                <w:rtl w:val="0"/>
              </w:rPr>
              <w:t xml:space="preserve"> </w:t>
            </w:r>
          </w:p>
          <w:p w:rsidR="00000000" w:rsidDel="00000000" w:rsidP="00000000" w:rsidRDefault="00000000" w:rsidRPr="00000000" w14:paraId="00000016">
            <w:pPr>
              <w:shd w:fill="ffffff" w:val="clear"/>
              <w:rPr/>
            </w:pPr>
            <w:r w:rsidDel="00000000" w:rsidR="00000000" w:rsidRPr="00000000">
              <w:rPr>
                <w:rtl w:val="0"/>
              </w:rPr>
            </w:r>
          </w:p>
          <w:p w:rsidR="00000000" w:rsidDel="00000000" w:rsidP="00000000" w:rsidRDefault="00000000" w:rsidRPr="00000000" w14:paraId="00000017">
            <w:pPr>
              <w:shd w:fill="ffffff" w:val="clear"/>
              <w:rPr/>
            </w:pPr>
            <w:r w:rsidDel="00000000" w:rsidR="00000000" w:rsidRPr="00000000">
              <w:rPr>
                <w:rtl w:val="0"/>
              </w:rPr>
              <w:t xml:space="preserve">I started out as a researcher in the linked data field. During my research I became annoyed with the deplorable state of linked data infrastructure: there were many grassroots projects with linked data, but they never moved into production because the tools and products were not good enough yet.</w:t>
            </w:r>
          </w:p>
          <w:p w:rsidR="00000000" w:rsidDel="00000000" w:rsidP="00000000" w:rsidRDefault="00000000" w:rsidRPr="00000000" w14:paraId="00000018">
            <w:pPr>
              <w:shd w:fill="ffffff" w:val="clear"/>
              <w:rPr/>
            </w:pPr>
            <w:r w:rsidDel="00000000" w:rsidR="00000000" w:rsidRPr="00000000">
              <w:rPr>
                <w:rtl w:val="0"/>
              </w:rPr>
              <w:t xml:space="preserve"> </w:t>
            </w:r>
          </w:p>
          <w:p w:rsidR="00000000" w:rsidDel="00000000" w:rsidP="00000000" w:rsidRDefault="00000000" w:rsidRPr="00000000" w14:paraId="00000019">
            <w:pPr>
              <w:shd w:fill="ffffff" w:val="clear"/>
              <w:rPr/>
            </w:pPr>
            <w:r w:rsidDel="00000000" w:rsidR="00000000" w:rsidRPr="00000000">
              <w:rPr>
                <w:rtl w:val="0"/>
              </w:rPr>
              <w:t xml:space="preserve">This is why I started Triply in 2018, operating within the triple helix of academia, industry and commerce, I was able to assemble a great team of world-class linked data experts, sysadmins and developers. Today, I operate as CEO of Triply and oversee the growing presence of TriplyDB infrastructure in real-world deployments.</w:t>
            </w:r>
          </w:p>
          <w:p w:rsidR="00000000" w:rsidDel="00000000" w:rsidP="00000000" w:rsidRDefault="00000000" w:rsidRPr="00000000" w14:paraId="0000001A">
            <w:pPr>
              <w:shd w:fill="ffffff" w:val="clear"/>
              <w:rPr/>
            </w:pPr>
            <w:r w:rsidDel="00000000" w:rsidR="00000000" w:rsidRPr="00000000">
              <w:rPr>
                <w:rtl w:val="0"/>
              </w:rPr>
              <w:t xml:space="preserve"> </w:t>
            </w:r>
          </w:p>
          <w:p w:rsidR="00000000" w:rsidDel="00000000" w:rsidP="00000000" w:rsidRDefault="00000000" w:rsidRPr="00000000" w14:paraId="0000001B">
            <w:pPr>
              <w:shd w:fill="ffffff" w:val="clear"/>
              <w:rPr>
                <w:rFonts w:ascii="Lato" w:cs="Lato" w:eastAsia="Lato" w:hAnsi="Lato"/>
                <w:color w:val="212529"/>
              </w:rPr>
            </w:pPr>
            <w:r w:rsidDel="00000000" w:rsidR="00000000" w:rsidRPr="00000000">
              <w:rPr>
                <w:rtl w:val="0"/>
              </w:rPr>
              <w:t xml:space="preserve">I am passionate about linked data, and believe that it will significantly challenge traditional proprietary formats and approaches.</w:t>
            </w:r>
            <w:r w:rsidDel="00000000" w:rsidR="00000000" w:rsidRPr="00000000">
              <w:rPr>
                <w:rtl w:val="0"/>
              </w:rPr>
            </w:r>
          </w:p>
        </w:tc>
      </w:tr>
    </w:tbl>
    <w:p w:rsidR="00000000" w:rsidDel="00000000" w:rsidP="00000000" w:rsidRDefault="00000000" w:rsidRPr="00000000" w14:paraId="0000001C">
      <w:pPr>
        <w:pStyle w:val="Heading3"/>
        <w:rPr/>
      </w:pPr>
      <w:bookmarkStart w:colFirst="0" w:colLast="0" w:name="_9a7mmk6nvwy8" w:id="6"/>
      <w:bookmarkEnd w:id="6"/>
      <w:r w:rsidDel="00000000" w:rsidR="00000000" w:rsidRPr="00000000">
        <w:rPr>
          <w:rtl w:val="0"/>
        </w:rPr>
      </w:r>
    </w:p>
    <w:p w:rsidR="00000000" w:rsidDel="00000000" w:rsidP="00000000" w:rsidRDefault="00000000" w:rsidRPr="00000000" w14:paraId="0000001D">
      <w:pPr>
        <w:pStyle w:val="Heading3"/>
        <w:rPr/>
      </w:pPr>
      <w:bookmarkStart w:colFirst="0" w:colLast="0" w:name="_ejn0henjqc4" w:id="7"/>
      <w:bookmarkEnd w:id="7"/>
      <w:r w:rsidDel="00000000" w:rsidR="00000000" w:rsidRPr="00000000">
        <w:rPr>
          <w:rtl w:val="0"/>
        </w:rPr>
        <w:t xml:space="preserve">Knowledge Graphs, Large Language  Models and Ontologies working together - observations from the field [SP]</w:t>
      </w:r>
    </w:p>
    <w:p w:rsidR="00000000" w:rsidDel="00000000" w:rsidP="00000000" w:rsidRDefault="00000000" w:rsidRPr="00000000" w14:paraId="0000001E">
      <w:pPr>
        <w:rPr/>
      </w:pPr>
      <w:r w:rsidDel="00000000" w:rsidR="00000000" w:rsidRPr="00000000">
        <w:rPr>
          <w:rtl w:val="0"/>
        </w:rPr>
        <w:t xml:space="preserve">This session explores the dynamic interplay between Knowledge Graphs (KGs), Large Language Models (LLMs), and Ontologies. We will share our experience from the field on the collaborative potential of these technologies in the creation of modern intelligent solutions across industries highlighting tangible business value.</w:t>
      </w:r>
    </w:p>
    <w:p w:rsidR="00000000" w:rsidDel="00000000" w:rsidP="00000000" w:rsidRDefault="00000000" w:rsidRPr="00000000" w14:paraId="0000001F">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8"/>
            <w:bookmarkEnd w:id="8"/>
            <w:r w:rsidDel="00000000" w:rsidR="00000000" w:rsidRPr="00000000">
              <w:rPr>
                <w:rtl w:val="0"/>
              </w:rPr>
              <w:t xml:space="preserve">Dr. Jesús Barrasa, Head of Solutions Architecture for EMEA at Neo4j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rPr/>
            </w:pPr>
            <w:r w:rsidDel="00000000" w:rsidR="00000000" w:rsidRPr="00000000">
              <w:rPr>
                <w:rtl w:val="0"/>
              </w:rPr>
              <w:t xml:space="preserve">Neo4j</w:t>
            </w:r>
          </w:p>
          <w:p w:rsidR="00000000" w:rsidDel="00000000" w:rsidP="00000000" w:rsidRDefault="00000000" w:rsidRPr="00000000" w14:paraId="00000023">
            <w:pPr>
              <w:shd w:fill="ffffff" w:val="clear"/>
              <w:rPr/>
            </w:pPr>
            <w:hyperlink r:id="rId9">
              <w:r w:rsidDel="00000000" w:rsidR="00000000" w:rsidRPr="00000000">
                <w:rPr>
                  <w:color w:val="1155cc"/>
                  <w:u w:val="single"/>
                  <w:rtl w:val="0"/>
                </w:rPr>
                <w:t xml:space="preserve">https://neo4j.com/</w:t>
              </w:r>
            </w:hyperlink>
            <w:r w:rsidDel="00000000" w:rsidR="00000000" w:rsidRPr="00000000">
              <w:rPr>
                <w:rtl w:val="0"/>
              </w:rPr>
              <w:t xml:space="preserve"> </w:t>
            </w:r>
          </w:p>
          <w:p w:rsidR="00000000" w:rsidDel="00000000" w:rsidP="00000000" w:rsidRDefault="00000000" w:rsidRPr="00000000" w14:paraId="00000024">
            <w:pPr>
              <w:shd w:fill="ffffff" w:val="clear"/>
              <w:rPr/>
            </w:pPr>
            <w:r w:rsidDel="00000000" w:rsidR="00000000" w:rsidRPr="00000000">
              <w:rPr>
                <w:rtl w:val="0"/>
              </w:rPr>
              <w:t xml:space="preserve">Dr. Jesús Barrasa is the head of the Sales Engineering team in EMEA. Before that he lead Neo4j's efforts on the Telecoms industry, engaging with most customers including CSPs and OSS vendors.</w:t>
            </w:r>
          </w:p>
          <w:p w:rsidR="00000000" w:rsidDel="00000000" w:rsidP="00000000" w:rsidRDefault="00000000" w:rsidRPr="00000000" w14:paraId="00000025">
            <w:pPr>
              <w:shd w:fill="ffffff" w:val="clear"/>
              <w:rPr/>
            </w:pPr>
            <w:r w:rsidDel="00000000" w:rsidR="00000000" w:rsidRPr="00000000">
              <w:rPr>
                <w:rtl w:val="0"/>
              </w:rPr>
            </w:r>
          </w:p>
          <w:p w:rsidR="00000000" w:rsidDel="00000000" w:rsidP="00000000" w:rsidRDefault="00000000" w:rsidRPr="00000000" w14:paraId="00000026">
            <w:pPr>
              <w:shd w:fill="ffffff" w:val="clear"/>
              <w:rPr/>
            </w:pPr>
            <w:r w:rsidDel="00000000" w:rsidR="00000000" w:rsidRPr="00000000">
              <w:rPr>
                <w:rtl w:val="0"/>
              </w:rPr>
              <w:t xml:space="preserve">He combines over 20 years of professional experience in technical sales &amp; consulting in the Information Management space. Prior to joining Neo Technology, Jesús worked at companies like Denodo and Ontology (now EXFO) where he got first-hand experience with many successful enterprise-wide Data integration deployments and large Graph Technology projects enhancing the operations and analytics of major companies all over the world.</w:t>
            </w:r>
          </w:p>
          <w:p w:rsidR="00000000" w:rsidDel="00000000" w:rsidP="00000000" w:rsidRDefault="00000000" w:rsidRPr="00000000" w14:paraId="00000027">
            <w:pPr>
              <w:shd w:fill="ffffff" w:val="clear"/>
              <w:rPr/>
            </w:pPr>
            <w:r w:rsidDel="00000000" w:rsidR="00000000" w:rsidRPr="00000000">
              <w:rPr>
                <w:rtl w:val="0"/>
              </w:rPr>
            </w:r>
          </w:p>
          <w:p w:rsidR="00000000" w:rsidDel="00000000" w:rsidP="00000000" w:rsidRDefault="00000000" w:rsidRPr="00000000" w14:paraId="00000028">
            <w:pPr>
              <w:shd w:fill="ffffff" w:val="clear"/>
              <w:rPr/>
            </w:pPr>
            <w:r w:rsidDel="00000000" w:rsidR="00000000" w:rsidRPr="00000000">
              <w:rPr>
                <w:rtl w:val="0"/>
              </w:rPr>
              <w:t xml:space="preserve">Jesús holds a Ph.D. in Artificial Intelligence/Knowledge Representation and is an active thought leader in the Knowledge Graph and Semantics space.</w:t>
            </w:r>
          </w:p>
          <w:p w:rsidR="00000000" w:rsidDel="00000000" w:rsidP="00000000" w:rsidRDefault="00000000" w:rsidRPr="00000000" w14:paraId="00000029">
            <w:pPr>
              <w:shd w:fill="ffffff" w:val="clear"/>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409700"/>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19716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b w:val="1"/>
                <w:color w:val="212529"/>
                <w:sz w:val="36"/>
                <w:szCs w:val="36"/>
              </w:rPr>
            </w:pPr>
            <w:bookmarkStart w:colFirst="0" w:colLast="0" w:name="_kla29tt69tyl" w:id="9"/>
            <w:bookmarkEnd w:id="9"/>
            <w:r w:rsidDel="00000000" w:rsidR="00000000" w:rsidRPr="00000000">
              <w:rPr>
                <w:rtl w:val="0"/>
              </w:rPr>
              <w:t xml:space="preserve">Dr. Alexander Jarasch,  Technical Consultant in Pharma &amp; Lifesciences at Neo4j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rPr/>
            </w:pPr>
            <w:r w:rsidDel="00000000" w:rsidR="00000000" w:rsidRPr="00000000">
              <w:rPr>
                <w:rtl w:val="0"/>
              </w:rPr>
              <w:t xml:space="preserve">Neo4j</w:t>
            </w:r>
          </w:p>
          <w:p w:rsidR="00000000" w:rsidDel="00000000" w:rsidP="00000000" w:rsidRDefault="00000000" w:rsidRPr="00000000" w14:paraId="0000002D">
            <w:pPr>
              <w:shd w:fill="ffffff" w:val="clear"/>
              <w:rPr/>
            </w:pPr>
            <w:hyperlink r:id="rId11">
              <w:r w:rsidDel="00000000" w:rsidR="00000000" w:rsidRPr="00000000">
                <w:rPr>
                  <w:color w:val="1155cc"/>
                  <w:u w:val="single"/>
                  <w:rtl w:val="0"/>
                </w:rPr>
                <w:t xml:space="preserve">https://neo4j.com/</w:t>
              </w:r>
            </w:hyperlink>
            <w:r w:rsidDel="00000000" w:rsidR="00000000" w:rsidRPr="00000000">
              <w:rPr>
                <w:rtl w:val="0"/>
              </w:rPr>
              <w:t xml:space="preserve"> </w:t>
            </w:r>
          </w:p>
          <w:p w:rsidR="00000000" w:rsidDel="00000000" w:rsidP="00000000" w:rsidRDefault="00000000" w:rsidRPr="00000000" w14:paraId="0000002E">
            <w:pPr>
              <w:shd w:fill="ffffff" w:val="clear"/>
              <w:rPr/>
            </w:pPr>
            <w:r w:rsidDel="00000000" w:rsidR="00000000" w:rsidRPr="00000000">
              <w:rPr>
                <w:rtl w:val="0"/>
              </w:rPr>
            </w:r>
          </w:p>
          <w:p w:rsidR="00000000" w:rsidDel="00000000" w:rsidP="00000000" w:rsidRDefault="00000000" w:rsidRPr="00000000" w14:paraId="0000002F">
            <w:pPr>
              <w:shd w:fill="ffffff" w:val="clear"/>
              <w:rPr/>
            </w:pPr>
            <w:r w:rsidDel="00000000" w:rsidR="00000000" w:rsidRPr="00000000">
              <w:rPr>
                <w:rtl w:val="0"/>
              </w:rPr>
              <w:t xml:space="preserve">Dr. Alexander Jarasch is Technical Consultant for Pharma and Life Sciences at Neo4j and a board member of HealthECCO, a non-profit organization. With a background in bioinformatics, his career extends across several industries, including chemistry, biotech, pharma and IT. He has expertise in machine learning and data engineering, combined with his deep domain knowledge in pharma.</w:t>
            </w:r>
          </w:p>
          <w:p w:rsidR="00000000" w:rsidDel="00000000" w:rsidP="00000000" w:rsidRDefault="00000000" w:rsidRPr="00000000" w14:paraId="00000030">
            <w:pPr>
              <w:shd w:fill="ffffff" w:val="clear"/>
              <w:rPr/>
            </w:pPr>
            <w:r w:rsidDel="00000000" w:rsidR="00000000" w:rsidRPr="00000000">
              <w:rPr>
                <w:rtl w:val="0"/>
              </w:rPr>
            </w:r>
          </w:p>
          <w:p w:rsidR="00000000" w:rsidDel="00000000" w:rsidP="00000000" w:rsidRDefault="00000000" w:rsidRPr="00000000" w14:paraId="00000031">
            <w:pPr>
              <w:shd w:fill="ffffff" w:val="clear"/>
              <w:rPr/>
            </w:pPr>
            <w:r w:rsidDel="00000000" w:rsidR="00000000" w:rsidRPr="00000000">
              <w:rPr>
                <w:rtl w:val="0"/>
              </w:rPr>
              <w:t xml:space="preserve">In his previous roles, Alexander has been the Head of Data and Knowledge Management at the German Center for Diabetes Research (DZD). He has received numerous awards for the innovative use of advance analytics' techniques such as "Knowledge Graph" to combat widespread diseases, such as diabetes.</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havpqicr9ocg" w:id="10"/>
      <w:bookmarkEnd w:id="10"/>
      <w:r w:rsidDel="00000000" w:rsidR="00000000" w:rsidRPr="00000000">
        <w:rPr>
          <w:rtl w:val="0"/>
        </w:rPr>
      </w:r>
    </w:p>
    <w:p w:rsidR="00000000" w:rsidDel="00000000" w:rsidP="00000000" w:rsidRDefault="00000000" w:rsidRPr="00000000" w14:paraId="00000034">
      <w:pPr>
        <w:pStyle w:val="Heading3"/>
        <w:rPr/>
      </w:pPr>
      <w:bookmarkStart w:colFirst="0" w:colLast="0" w:name="_ugkz3beiskob" w:id="11"/>
      <w:bookmarkEnd w:id="11"/>
      <w:r w:rsidDel="00000000" w:rsidR="00000000" w:rsidRPr="00000000">
        <w:rPr>
          <w:rtl w:val="0"/>
        </w:rPr>
        <w:t xml:space="preserve">We created a Knowledge Graph  and want to show you how we did it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this case study we present how we built our Knowledge Graph at CROW, an independent not-for-profit knowledge platform. We will show the architecture, name all the components, show which software is used for what, etc. We feel that this is a question that lingers with many visitors of SEMANTiCS: I want to build a knowledge graph, but how? We give an overview of the architecture and in this interactive session, zoom in on specific parts with questions from the audience.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Our semantic approach involved setting up a complete platform, including ETL’s (with Comunica, RML, etc.), triple stores (GraphDB, Laces Hub, TriplyDB, etc.), ontology managers (Vocbench, Laces Library Manager, etc.) and creating a unified ontology that defined the concepts and relationships within the organization's data. The result enabled employees to discover and analyse data in a more intuitive and efficient manner, and in general created awareness for the data-centric approach. As a spin-off the ontology became the start of our ‘Enterprise content model’.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CROW has accumulated a vast amount of knowledge over the years, but the data which hold this knowledge was siloed and semi-structured, making it difficult for clients and employees to access and utilize it effectively. As a result, there was a lack of consistency in decision-making, inefficient workflows, and missed opportunities for innovation.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As the organization continues to add to the Knowledge Graph, the value of the solution will increase. Moreover, as CROW expands its business, the Knowledge Graph will enable the organization to better manage its data and foresee in the client needs that are yet to come.</w:t>
      </w: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12"/>
            <w:bookmarkEnd w:id="12"/>
            <w:hyperlink r:id="rId13">
              <w:r w:rsidDel="00000000" w:rsidR="00000000" w:rsidRPr="00000000">
                <w:rPr>
                  <w:rFonts w:ascii="Verdana" w:cs="Verdana" w:eastAsia="Verdana" w:hAnsi="Verdana"/>
                  <w:color w:val="1155cc"/>
                  <w:sz w:val="20"/>
                  <w:szCs w:val="20"/>
                  <w:u w:val="single"/>
                  <w:shd w:fill="e9f6ea" w:val="clear"/>
                  <w:rtl w:val="0"/>
                </w:rPr>
                <w:t xml:space="preserve">Rik Opgenoort</w:t>
              </w:r>
            </w:hyperlink>
            <w:r w:rsidDel="00000000" w:rsidR="00000000" w:rsidRPr="00000000">
              <w:rPr>
                <w:rFonts w:ascii="Verdana" w:cs="Verdana" w:eastAsia="Verdana" w:hAnsi="Verdana"/>
                <w:sz w:val="20"/>
                <w:szCs w:val="20"/>
                <w:shd w:fill="e9f6ea" w:val="clea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hd w:fill="ffffff" w:val="clear"/>
              <w:rPr/>
            </w:pPr>
            <w:r w:rsidDel="00000000" w:rsidR="00000000" w:rsidRPr="00000000">
              <w:rPr>
                <w:rtl w:val="0"/>
              </w:rPr>
            </w:r>
          </w:p>
          <w:p w:rsidR="00000000" w:rsidDel="00000000" w:rsidP="00000000" w:rsidRDefault="00000000" w:rsidRPr="00000000" w14:paraId="00000040">
            <w:pPr>
              <w:shd w:fill="ffffff" w:val="clear"/>
              <w:rPr/>
            </w:pPr>
            <w:r w:rsidDel="00000000" w:rsidR="00000000" w:rsidRPr="00000000">
              <w:rPr>
                <w:rtl w:val="0"/>
              </w:rPr>
              <w:t xml:space="preserve">CV</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Verdana" w:cs="Verdana" w:eastAsia="Verdana" w:hAnsi="Verdana"/>
                <w:sz w:val="20"/>
                <w:szCs w:val="20"/>
                <w:shd w:fill="e9f6ea" w:val="clear"/>
              </w:rPr>
            </w:pPr>
            <w:bookmarkStart w:colFirst="0" w:colLast="0" w:name="_hhjko58lvs4d" w:id="13"/>
            <w:bookmarkEnd w:id="13"/>
            <w:r w:rsidDel="00000000" w:rsidR="00000000" w:rsidRPr="00000000">
              <w:rPr>
                <w:rFonts w:ascii="Verdana" w:cs="Verdana" w:eastAsia="Verdana" w:hAnsi="Verdana"/>
                <w:sz w:val="20"/>
                <w:szCs w:val="20"/>
                <w:shd w:fill="e9f6ea" w:val="clear"/>
                <w:rtl w:val="0"/>
              </w:rPr>
              <w:t xml:space="preserve"> </w:t>
            </w:r>
          </w:p>
          <w:p w:rsidR="00000000" w:rsidDel="00000000" w:rsidP="00000000" w:rsidRDefault="00000000" w:rsidRPr="00000000" w14:paraId="0000004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Verdana" w:cs="Verdana" w:eastAsia="Verdana" w:hAnsi="Verdana"/>
                <w:sz w:val="20"/>
                <w:szCs w:val="20"/>
                <w:shd w:fill="e9f6ea" w:val="clear"/>
              </w:rPr>
            </w:pPr>
            <w:bookmarkStart w:colFirst="0" w:colLast="0" w:name="_smsgkv5tk0n5" w:id="14"/>
            <w:bookmarkEnd w:id="14"/>
            <w:r w:rsidDel="00000000" w:rsidR="00000000" w:rsidRPr="00000000">
              <w:rPr>
                <w:rFonts w:ascii="Verdana" w:cs="Verdana" w:eastAsia="Verdana" w:hAnsi="Verdana"/>
                <w:sz w:val="20"/>
                <w:szCs w:val="20"/>
                <w:shd w:fill="e9f6ea" w:val="clear"/>
              </w:rPr>
              <w:drawing>
                <wp:inline distB="114300" distT="114300" distL="114300" distR="114300">
                  <wp:extent cx="1971675" cy="19685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Verdana" w:cs="Verdana" w:eastAsia="Verdana" w:hAnsi="Verdana"/>
                <w:sz w:val="20"/>
                <w:szCs w:val="20"/>
                <w:shd w:fill="e9f6ea" w:val="clear"/>
              </w:rPr>
            </w:pPr>
            <w:bookmarkStart w:colFirst="0" w:colLast="0" w:name="_165xpsrlshb4" w:id="15"/>
            <w:bookmarkEnd w:id="15"/>
            <w:r w:rsidDel="00000000" w:rsidR="00000000" w:rsidRPr="00000000">
              <w:rPr>
                <w:rtl w:val="0"/>
              </w:rPr>
            </w:r>
          </w:p>
          <w:p w:rsidR="00000000" w:rsidDel="00000000" w:rsidP="00000000" w:rsidRDefault="00000000" w:rsidRPr="00000000" w14:paraId="0000004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x9s9grt3lzc1" w:id="16"/>
            <w:bookmarkEnd w:id="16"/>
            <w:hyperlink r:id="rId15">
              <w:r w:rsidDel="00000000" w:rsidR="00000000" w:rsidRPr="00000000">
                <w:rPr>
                  <w:rFonts w:ascii="Verdana" w:cs="Verdana" w:eastAsia="Verdana" w:hAnsi="Verdana"/>
                  <w:color w:val="1155cc"/>
                  <w:sz w:val="20"/>
                  <w:szCs w:val="20"/>
                  <w:u w:val="single"/>
                  <w:shd w:fill="e9f6ea" w:val="clear"/>
                  <w:rtl w:val="0"/>
                </w:rPr>
                <w:t xml:space="preserve">Redmer Kronemeijer</w:t>
              </w:r>
            </w:hyperlink>
            <w:r w:rsidDel="00000000" w:rsidR="00000000" w:rsidRPr="00000000">
              <w:rPr>
                <w:rtl w:val="0"/>
              </w:rPr>
            </w:r>
          </w:p>
          <w:p w:rsidR="00000000" w:rsidDel="00000000" w:rsidP="00000000" w:rsidRDefault="00000000" w:rsidRPr="00000000" w14:paraId="00000045">
            <w:pPr>
              <w:shd w:fill="ffffff" w:val="clear"/>
              <w:rPr>
                <w:rFonts w:ascii="Lato" w:cs="Lato" w:eastAsia="Lato" w:hAnsi="Lato"/>
                <w:b w:val="1"/>
                <w:color w:val="212529"/>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hd w:fill="ffffff" w:val="clear"/>
              <w:rPr/>
            </w:pPr>
            <w:r w:rsidDel="00000000" w:rsidR="00000000" w:rsidRPr="00000000">
              <w:rPr>
                <w:rtl w:val="0"/>
              </w:rPr>
            </w:r>
          </w:p>
        </w:tc>
      </w:tr>
    </w:tbl>
    <w:p w:rsidR="00000000" w:rsidDel="00000000" w:rsidP="00000000" w:rsidRDefault="00000000" w:rsidRPr="00000000" w14:paraId="00000047">
      <w:pPr>
        <w:pStyle w:val="Heading3"/>
        <w:rPr/>
      </w:pPr>
      <w:bookmarkStart w:colFirst="0" w:colLast="0" w:name="_v20x06k082gq" w:id="17"/>
      <w:bookmarkEnd w:id="17"/>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eo4j.com/" TargetMode="External"/><Relationship Id="rId10" Type="http://schemas.openxmlformats.org/officeDocument/2006/relationships/image" Target="media/image5.jpg"/><Relationship Id="rId13" Type="http://schemas.openxmlformats.org/officeDocument/2006/relationships/hyperlink" Target="https://rix.fyi/"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o4j.com/" TargetMode="External"/><Relationship Id="rId15" Type="http://schemas.openxmlformats.org/officeDocument/2006/relationships/hyperlink" Target="https://rdmr.eu/"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triply.cc/"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