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Knowledge Graphs for Scientific Discovery: Opportunities and Challenges</w:t>
      </w:r>
    </w:p>
    <w:p w:rsidR="00000000" w:rsidDel="00000000" w:rsidP="00000000" w:rsidRDefault="00000000" w:rsidRPr="00000000" w14:paraId="00000002">
      <w:pPr>
        <w:pStyle w:val="Heading5"/>
        <w:rPr>
          <w:rFonts w:ascii="Lato" w:cs="Lato" w:eastAsia="Lato" w:hAnsi="Lato"/>
        </w:rPr>
      </w:pPr>
      <w:bookmarkStart w:colFirst="0" w:colLast="0" w:name="_2zvev92df81z" w:id="1"/>
      <w:bookmarkEnd w:id="1"/>
      <w:r w:rsidDel="00000000" w:rsidR="00000000" w:rsidRPr="00000000">
        <w:rPr>
          <w:rFonts w:ascii="Lato" w:cs="Lato" w:eastAsia="Lato" w:hAnsi="Lato"/>
          <w:rtl w:val="0"/>
        </w:rPr>
        <w:t xml:space="preserve">Invited Speaker</w:t>
      </w:r>
    </w:p>
    <w:p w:rsidR="00000000" w:rsidDel="00000000" w:rsidP="00000000" w:rsidRDefault="00000000" w:rsidRPr="00000000" w14:paraId="00000003">
      <w:pPr>
        <w:pStyle w:val="Heading4"/>
        <w:rPr/>
      </w:pPr>
      <w:bookmarkStart w:colFirst="0" w:colLast="0" w:name="_k2kq676wzhen" w:id="2"/>
      <w:bookmarkEnd w:id="2"/>
      <w:r w:rsidDel="00000000" w:rsidR="00000000" w:rsidRPr="00000000">
        <w:rPr>
          <w:rtl w:val="0"/>
        </w:rPr>
        <w:t xml:space="preserve">Time: Thursday, September 21, 2023 - 15:45 to 16:45</w:t>
      </w:r>
    </w:p>
    <w:p w:rsidR="00000000" w:rsidDel="00000000" w:rsidP="00000000" w:rsidRDefault="00000000" w:rsidRPr="00000000" w14:paraId="00000004">
      <w:pPr>
        <w:pStyle w:val="Heading4"/>
        <w:rPr/>
      </w:pPr>
      <w:bookmarkStart w:colFirst="0" w:colLast="0" w:name="_teeaaqrvkvui" w:id="3"/>
      <w:bookmarkEnd w:id="3"/>
      <w:r w:rsidDel="00000000" w:rsidR="00000000" w:rsidRPr="00000000">
        <w:rPr>
          <w:rtl w:val="0"/>
        </w:rPr>
        <w:t xml:space="preserve">Chair: Sahar Vahdati, Research Group Lead, InfAI</w:t>
      </w:r>
    </w:p>
    <w:p w:rsidR="00000000" w:rsidDel="00000000" w:rsidP="00000000" w:rsidRDefault="00000000" w:rsidRPr="00000000" w14:paraId="00000005">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In the last few years, we have witnessed a paradigm shift towards Open Science, greatly increasing the availability of scientific articles in online repositories. The opportunity has been seized by the AI community, who proposed several new solutions for extracting, representing, and analysing scientific knowledge. The resulting knowledge graphs can pave the way for a new generation of AI systems able to reason on this knowledge and assist the work of scientists by suggesting relevant literature, generating novel hypotheses, and performing large-scale experiments. The recent emergence of Large Language Models has further accelerated this progress, enabling question-answering capabilities on massive amounts of text, but also introducing new challenges regarding the verifiability and accuracy of the resulting information.  </w:t>
      </w:r>
    </w:p>
    <w:p w:rsidR="00000000" w:rsidDel="00000000" w:rsidP="00000000" w:rsidRDefault="00000000" w:rsidRPr="00000000" w14:paraId="00000006">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ultimate objective is to leverage the synergy between AI and Knowledge Graphs to enhance the efficiency, accessibility, and scalability of the scientific process. This is particularly crucial when tackling the fundamental challenges of our time, such as clean growth, poverty, and inequality, which demand the integration of resources and insights from diverse disciplines.</w:t>
      </w:r>
    </w:p>
    <w:p w:rsidR="00000000" w:rsidDel="00000000" w:rsidP="00000000" w:rsidRDefault="00000000" w:rsidRPr="00000000" w14:paraId="00000007">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In this talk, I will describe recent advancements in this field, present recent resources, such as the Computer Science Knowledge Graph, and discuss the open challenges.</w:t>
      </w:r>
    </w:p>
    <w:p w:rsidR="00000000" w:rsidDel="00000000" w:rsidP="00000000" w:rsidRDefault="00000000" w:rsidRPr="00000000" w14:paraId="00000008">
      <w:pPr>
        <w:pStyle w:val="Heading2"/>
        <w:rPr/>
      </w:pPr>
      <w:bookmarkStart w:colFirst="0" w:colLast="0" w:name="_7t0ihxtwapah" w:id="4"/>
      <w:bookmarkEnd w:id="4"/>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5567" l="0" r="0" t="5567"/>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5"/>
            <w:bookmarkEnd w:id="5"/>
            <w:r w:rsidDel="00000000" w:rsidR="00000000" w:rsidRPr="00000000">
              <w:rPr>
                <w:rFonts w:ascii="Lato" w:cs="Lato" w:eastAsia="Lato" w:hAnsi="Lato"/>
                <w:color w:val="212529"/>
                <w:rtl w:val="0"/>
              </w:rPr>
              <w:t xml:space="preserve">Francesco Osborne</w:t>
            </w:r>
            <w:r w:rsidDel="00000000" w:rsidR="00000000" w:rsidRPr="00000000">
              <w:rPr>
                <w:rtl w:val="0"/>
              </w:rPr>
            </w:r>
          </w:p>
          <w:p w:rsidR="00000000" w:rsidDel="00000000" w:rsidP="00000000" w:rsidRDefault="00000000" w:rsidRPr="00000000" w14:paraId="0000000B">
            <w:pPr>
              <w:pStyle w:val="Heading5"/>
              <w:spacing w:line="240" w:lineRule="auto"/>
              <w:rPr/>
            </w:pPr>
            <w:bookmarkStart w:colFirst="0" w:colLast="0" w:name="_b47djgawrg3a" w:id="6"/>
            <w:bookmarkEnd w:id="6"/>
            <w:r w:rsidDel="00000000" w:rsidR="00000000" w:rsidRPr="00000000">
              <w:rPr>
                <w:rtl w:val="0"/>
              </w:rPr>
              <w:t xml:space="preserve">Senior Research Fellow, Knowledge Media Institute, The Open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Francesco Osborne is Senior Research Fellow at the Knowledge Media Institute, The Open University (UK), where he leads the Scholarly Knowledge Mining team (</w:t>
            </w:r>
            <w:hyperlink r:id="rId7">
              <w:r w:rsidDel="00000000" w:rsidR="00000000" w:rsidRPr="00000000">
                <w:rPr>
                  <w:rFonts w:ascii="Lato" w:cs="Lato" w:eastAsia="Lato" w:hAnsi="Lato"/>
                  <w:color w:val="1155cc"/>
                  <w:u w:val="single"/>
                  <w:rtl w:val="0"/>
                </w:rPr>
                <w:t xml:space="preserve">http://skm.kmi.open.ac.uk</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He authored more than a hundred peer-reviewed publications in the fields of Artificial Intelligence, Information Extraction, Knowledge Graphs, Science of Science, and Research Analytics. He is on the editorial board of several journals in these fields and regularly organizes workshops and conference tracks. He collaborated with major international publishers (Springer Nature, Elsevier) with the aim of generating new intelligence solutions for analysing research literature. He produced many resources for Open Science, including the Computer Science Ontology (</w:t>
            </w:r>
            <w:hyperlink r:id="rId8">
              <w:r w:rsidDel="00000000" w:rsidR="00000000" w:rsidRPr="00000000">
                <w:rPr>
                  <w:rFonts w:ascii="Lato" w:cs="Lato" w:eastAsia="Lato" w:hAnsi="Lato"/>
                  <w:color w:val="1155cc"/>
                  <w:u w:val="single"/>
                  <w:rtl w:val="0"/>
                </w:rPr>
                <w:t xml:space="preserve">http://cso.kmi.open.ac.uk</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the CS Knowledge Graph (</w:t>
            </w:r>
            <w:hyperlink r:id="rId9">
              <w:r w:rsidDel="00000000" w:rsidR="00000000" w:rsidRPr="00000000">
                <w:rPr>
                  <w:rFonts w:ascii="Lato" w:cs="Lato" w:eastAsia="Lato" w:hAnsi="Lato"/>
                  <w:color w:val="1155cc"/>
                  <w:u w:val="single"/>
                  <w:rtl w:val="0"/>
                </w:rPr>
                <w:t xml:space="preserve">http://w3id.org/cskg</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and the AIDA Knowledge Graph (</w:t>
            </w:r>
            <w:hyperlink r:id="rId10">
              <w:r w:rsidDel="00000000" w:rsidR="00000000" w:rsidRPr="00000000">
                <w:rPr>
                  <w:rFonts w:ascii="Lato" w:cs="Lato" w:eastAsia="Lato" w:hAnsi="Lato"/>
                  <w:color w:val="1155cc"/>
                  <w:u w:val="single"/>
                  <w:rtl w:val="0"/>
                </w:rPr>
                <w:t xml:space="preserve">http://w3id.org/aida</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w:t>
            </w:r>
          </w:p>
          <w:p w:rsidR="00000000" w:rsidDel="00000000" w:rsidP="00000000" w:rsidRDefault="00000000" w:rsidRPr="00000000" w14:paraId="0000000D">
            <w:pPr>
              <w:widowControl w:val="0"/>
              <w:spacing w:line="240" w:lineRule="auto"/>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3id.org/aida" TargetMode="External"/><Relationship Id="rId9" Type="http://schemas.openxmlformats.org/officeDocument/2006/relationships/hyperlink" Target="http://w3id.org/csk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m.kmi.open.ac.uk" TargetMode="External"/><Relationship Id="rId8" Type="http://schemas.openxmlformats.org/officeDocument/2006/relationships/hyperlink" Target="http://cso.kmi.open.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