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0373" w:type="dxa"/>
        <w:tblLayout w:type="fixed"/>
        <w:tblLook w:val="04A0" w:firstRow="1" w:lastRow="0" w:firstColumn="1" w:lastColumn="0" w:noHBand="0" w:noVBand="1"/>
      </w:tblPr>
      <w:tblGrid>
        <w:gridCol w:w="1990"/>
        <w:gridCol w:w="4191"/>
        <w:gridCol w:w="4192"/>
      </w:tblGrid>
      <w:tr w:rsidR="009E1242" w:rsidRPr="002C2F5F" w14:paraId="0F3D3937" w14:textId="77777777" w:rsidTr="00CC5599">
        <w:tc>
          <w:tcPr>
            <w:tcW w:w="10348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40DD922A" w14:textId="77777777" w:rsidR="009E1242" w:rsidRPr="002C2F5F" w:rsidRDefault="009E1242" w:rsidP="00887D90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color w:val="1F3864" w:themeColor="accent1" w:themeShade="80"/>
                <w:sz w:val="28"/>
                <w:szCs w:val="28"/>
                <w:lang w:eastAsia="en-GB"/>
              </w:rPr>
              <w:t>22</w:t>
            </w:r>
            <w:r w:rsidRPr="00DA0F73">
              <w:rPr>
                <w:b/>
                <w:noProof/>
                <w:color w:val="1F3864" w:themeColor="accent1" w:themeShade="80"/>
                <w:sz w:val="28"/>
                <w:szCs w:val="28"/>
                <w:lang w:eastAsia="en-GB"/>
              </w:rPr>
              <w:t xml:space="preserve"> </w:t>
            </w:r>
            <w:r>
              <w:rPr>
                <w:b/>
                <w:noProof/>
                <w:color w:val="1F3864" w:themeColor="accent1" w:themeShade="80"/>
                <w:sz w:val="28"/>
                <w:szCs w:val="28"/>
                <w:lang w:eastAsia="en-GB"/>
              </w:rPr>
              <w:t xml:space="preserve">SEPTEMBER  </w:t>
            </w:r>
            <w:r w:rsidRPr="007940A1">
              <w:rPr>
                <w:b/>
                <w:noProof/>
                <w:color w:val="000000" w:themeColor="text1"/>
                <w:lang w:eastAsia="en-GB"/>
              </w:rPr>
              <w:t>(Moderator</w:t>
            </w:r>
            <w:r>
              <w:rPr>
                <w:b/>
                <w:noProof/>
                <w:color w:val="000000" w:themeColor="text1"/>
                <w:lang w:eastAsia="en-GB"/>
              </w:rPr>
              <w:t>s</w:t>
            </w:r>
            <w:r w:rsidRPr="007940A1">
              <w:rPr>
                <w:b/>
                <w:noProof/>
                <w:color w:val="000000" w:themeColor="text1"/>
                <w:lang w:eastAsia="en-GB"/>
              </w:rPr>
              <w:t>: Philippe Wacker</w:t>
            </w:r>
            <w:r>
              <w:rPr>
                <w:b/>
                <w:noProof/>
                <w:color w:val="000000" w:themeColor="text1"/>
                <w:lang w:eastAsia="en-GB"/>
              </w:rPr>
              <w:t xml:space="preserve"> &amp; X</w:t>
            </w:r>
            <w:r w:rsidRPr="007940A1">
              <w:rPr>
                <w:b/>
                <w:noProof/>
                <w:color w:val="000000" w:themeColor="text1"/>
                <w:lang w:eastAsia="en-GB"/>
              </w:rPr>
              <w:t>)</w:t>
            </w:r>
          </w:p>
        </w:tc>
      </w:tr>
      <w:tr w:rsidR="009E1242" w:rsidRPr="001A54CE" w14:paraId="75AC63EB" w14:textId="77777777" w:rsidTr="00CC5599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3AC8B24C" w14:textId="77777777" w:rsidR="009E1242" w:rsidRPr="00154790" w:rsidRDefault="009E1242" w:rsidP="00887D90">
            <w:pPr>
              <w:jc w:val="center"/>
              <w:rPr>
                <w:noProof/>
                <w:lang w:eastAsia="en-GB"/>
              </w:rPr>
            </w:pPr>
            <w:r w:rsidRPr="00154790">
              <w:rPr>
                <w:noProof/>
                <w:lang w:eastAsia="en-GB"/>
              </w:rPr>
              <w:t>09.00-10.00</w:t>
            </w:r>
          </w:p>
        </w:tc>
        <w:tc>
          <w:tcPr>
            <w:tcW w:w="8363" w:type="dxa"/>
            <w:gridSpan w:val="2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406CD3BE" w14:textId="77777777" w:rsidR="009E1242" w:rsidRPr="00534D29" w:rsidRDefault="009E1242" w:rsidP="00887D90">
            <w:pPr>
              <w:rPr>
                <w:rFonts w:cstheme="minorHAnsi"/>
                <w:b/>
                <w:i/>
                <w:noProof/>
                <w:lang w:eastAsia="en-GB"/>
              </w:rPr>
            </w:pPr>
            <w:r>
              <w:rPr>
                <w:rFonts w:cstheme="minorHAnsi"/>
                <w:b/>
                <w:i/>
                <w:noProof/>
                <w:lang w:eastAsia="en-GB"/>
              </w:rPr>
              <w:t xml:space="preserve">CONFERENCE </w:t>
            </w:r>
            <w:r w:rsidRPr="00534D29">
              <w:rPr>
                <w:rFonts w:cstheme="minorHAnsi"/>
                <w:b/>
                <w:i/>
                <w:noProof/>
                <w:lang w:eastAsia="en-GB"/>
              </w:rPr>
              <w:t>KEYNOTE</w:t>
            </w:r>
          </w:p>
          <w:p w14:paraId="2A03FA77" w14:textId="77777777" w:rsidR="009E1242" w:rsidRPr="001A54CE" w:rsidRDefault="009E1242" w:rsidP="00887D90">
            <w:pPr>
              <w:rPr>
                <w:b/>
                <w:i/>
                <w:lang w:val="it-IT"/>
              </w:rPr>
            </w:pPr>
            <w:r w:rsidRPr="004866F5">
              <w:rPr>
                <w:b/>
              </w:rPr>
              <w:t>Aidan Hogan</w:t>
            </w:r>
            <w:r w:rsidRPr="00534D29">
              <w:t>, University of Chile</w:t>
            </w:r>
          </w:p>
        </w:tc>
      </w:tr>
      <w:tr w:rsidR="009E1242" w:rsidRPr="002C2F5F" w14:paraId="5139F39D" w14:textId="77777777" w:rsidTr="00CC5599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71823384" w14:textId="77777777" w:rsidR="009E1242" w:rsidRPr="002C2F5F" w:rsidRDefault="009E1242" w:rsidP="00887D90">
            <w:pPr>
              <w:jc w:val="center"/>
              <w:rPr>
                <w:noProof/>
                <w:lang w:eastAsia="en-GB"/>
              </w:rPr>
            </w:pPr>
            <w:r w:rsidRPr="002C2F5F">
              <w:rPr>
                <w:noProof/>
                <w:lang w:eastAsia="en-GB"/>
              </w:rPr>
              <w:drawing>
                <wp:inline distT="0" distB="0" distL="0" distR="0" wp14:anchorId="1CC587EE" wp14:editId="60FC74C6">
                  <wp:extent cx="586047" cy="360000"/>
                  <wp:effectExtent l="0" t="0" r="5080" b="2540"/>
                  <wp:docPr id="14" name="Picture 14" descr="Immagine che contiene simbolo, schizzo, clipart, log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Immagine che contiene simbolo, schizzo, clipart, logo&#10;&#10;Descrizione generata automaticamente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47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2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AFF469D" w14:textId="77777777" w:rsidR="009E1242" w:rsidRPr="002C2F5F" w:rsidRDefault="009E1242" w:rsidP="00887D90">
            <w:pPr>
              <w:rPr>
                <w:b/>
                <w:i/>
                <w:color w:val="000000" w:themeColor="text1"/>
              </w:rPr>
            </w:pPr>
            <w:r>
              <w:rPr>
                <w:b/>
                <w:i/>
                <w:color w:val="000000" w:themeColor="text1"/>
              </w:rPr>
              <w:t>10</w:t>
            </w:r>
            <w:r w:rsidRPr="002C2F5F">
              <w:rPr>
                <w:b/>
                <w:i/>
                <w:color w:val="000000" w:themeColor="text1"/>
              </w:rPr>
              <w:t>.</w:t>
            </w:r>
            <w:r>
              <w:rPr>
                <w:b/>
                <w:i/>
                <w:color w:val="000000" w:themeColor="text1"/>
              </w:rPr>
              <w:t>00</w:t>
            </w:r>
            <w:r w:rsidRPr="002C2F5F">
              <w:rPr>
                <w:b/>
                <w:i/>
                <w:color w:val="000000" w:themeColor="text1"/>
              </w:rPr>
              <w:t>-1</w:t>
            </w:r>
            <w:r>
              <w:rPr>
                <w:b/>
                <w:i/>
                <w:color w:val="000000" w:themeColor="text1"/>
              </w:rPr>
              <w:t>0</w:t>
            </w:r>
            <w:r w:rsidRPr="002C2F5F">
              <w:rPr>
                <w:b/>
                <w:i/>
                <w:color w:val="000000" w:themeColor="text1"/>
              </w:rPr>
              <w:t>.</w:t>
            </w:r>
            <w:r>
              <w:rPr>
                <w:b/>
                <w:i/>
                <w:color w:val="000000" w:themeColor="text1"/>
              </w:rPr>
              <w:t>15</w:t>
            </w:r>
          </w:p>
          <w:p w14:paraId="1E44D206" w14:textId="77777777" w:rsidR="009E1242" w:rsidRPr="002C2F5F" w:rsidRDefault="009E1242" w:rsidP="00887D90">
            <w:r>
              <w:rPr>
                <w:color w:val="000000" w:themeColor="text1"/>
              </w:rPr>
              <w:t>SHORT</w:t>
            </w:r>
            <w:r w:rsidRPr="002C2F5F">
              <w:rPr>
                <w:color w:val="000000" w:themeColor="text1"/>
              </w:rPr>
              <w:t xml:space="preserve"> BREAK</w:t>
            </w:r>
          </w:p>
        </w:tc>
      </w:tr>
      <w:tr w:rsidR="009E1242" w:rsidRPr="003942AF" w14:paraId="31FEA48D" w14:textId="77777777" w:rsidTr="00CC5599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3743BA28" w14:textId="77777777" w:rsidR="009E1242" w:rsidRPr="002C2F5F" w:rsidRDefault="009E1242" w:rsidP="00887D90">
            <w:pPr>
              <w:jc w:val="center"/>
            </w:pPr>
            <w:r>
              <w:t>10.15-10.35</w:t>
            </w:r>
          </w:p>
        </w:tc>
        <w:tc>
          <w:tcPr>
            <w:tcW w:w="418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3C496E7E" w14:textId="77777777" w:rsidR="009E1242" w:rsidRDefault="009E1242" w:rsidP="00887D90">
            <w:pPr>
              <w:rPr>
                <w:color w:val="000000" w:themeColor="text1"/>
              </w:rPr>
            </w:pPr>
            <w:proofErr w:type="spellStart"/>
            <w:r w:rsidRPr="003942AF">
              <w:rPr>
                <w:b/>
                <w:color w:val="000000" w:themeColor="text1"/>
              </w:rPr>
              <w:t>Erinc</w:t>
            </w:r>
            <w:proofErr w:type="spellEnd"/>
            <w:r w:rsidRPr="003942AF">
              <w:rPr>
                <w:b/>
                <w:color w:val="000000" w:themeColor="text1"/>
              </w:rPr>
              <w:t xml:space="preserve"> </w:t>
            </w:r>
            <w:proofErr w:type="spellStart"/>
            <w:r w:rsidRPr="003942AF">
              <w:rPr>
                <w:b/>
                <w:color w:val="000000" w:themeColor="text1"/>
              </w:rPr>
              <w:t>Dikici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Hensoldt</w:t>
            </w:r>
            <w:proofErr w:type="spellEnd"/>
            <w:r>
              <w:rPr>
                <w:color w:val="000000" w:themeColor="text1"/>
              </w:rPr>
              <w:t xml:space="preserve"> Analytics</w:t>
            </w:r>
          </w:p>
          <w:p w14:paraId="6820A912" w14:textId="77777777" w:rsidR="009E1242" w:rsidRPr="003942AF" w:rsidRDefault="009E1242" w:rsidP="00887D90">
            <w:pPr>
              <w:spacing w:after="60"/>
              <w:rPr>
                <w:rFonts w:cstheme="minorHAnsi"/>
                <w:i/>
              </w:rPr>
            </w:pPr>
            <w:r w:rsidRPr="003942AF">
              <w:rPr>
                <w:rFonts w:cstheme="minorHAnsi"/>
                <w:i/>
              </w:rPr>
              <w:t>From Homegrown to Prefabricated: Automatic Speech Recognition over the Last Decade</w:t>
            </w:r>
          </w:p>
        </w:tc>
        <w:tc>
          <w:tcPr>
            <w:tcW w:w="418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4802F473" w14:textId="77777777" w:rsidR="009E1242" w:rsidRDefault="009E1242" w:rsidP="00887D90">
            <w:r w:rsidRPr="003942AF">
              <w:rPr>
                <w:b/>
              </w:rPr>
              <w:t xml:space="preserve">Jacques </w:t>
            </w:r>
            <w:proofErr w:type="spellStart"/>
            <w:r w:rsidRPr="003942AF">
              <w:rPr>
                <w:b/>
              </w:rPr>
              <w:t>Barreau</w:t>
            </w:r>
            <w:proofErr w:type="spellEnd"/>
            <w:r>
              <w:t xml:space="preserve"> &amp; </w:t>
            </w:r>
            <w:r w:rsidRPr="003942AF">
              <w:rPr>
                <w:b/>
              </w:rPr>
              <w:t xml:space="preserve">Sandesh </w:t>
            </w:r>
            <w:proofErr w:type="spellStart"/>
            <w:r w:rsidRPr="003942AF">
              <w:rPr>
                <w:b/>
              </w:rPr>
              <w:t>Aryal</w:t>
            </w:r>
            <w:proofErr w:type="spellEnd"/>
            <w:r>
              <w:t xml:space="preserve">, </w:t>
            </w:r>
            <w:proofErr w:type="spellStart"/>
            <w:r>
              <w:t>Transperfect</w:t>
            </w:r>
            <w:proofErr w:type="spellEnd"/>
          </w:p>
          <w:p w14:paraId="3468C29C" w14:textId="77777777" w:rsidR="009E1242" w:rsidRPr="003942AF" w:rsidRDefault="009E1242" w:rsidP="00887D90">
            <w:pPr>
              <w:rPr>
                <w:i/>
              </w:rPr>
            </w:pPr>
            <w:r w:rsidRPr="003942AF">
              <w:rPr>
                <w:rFonts w:cstheme="minorHAnsi"/>
                <w:i/>
                <w:color w:val="000000"/>
              </w:rPr>
              <w:t>AI, the Next Frontier in Dubbing?</w:t>
            </w:r>
          </w:p>
        </w:tc>
      </w:tr>
      <w:tr w:rsidR="009E1242" w:rsidRPr="00FE78F1" w14:paraId="328B7351" w14:textId="77777777" w:rsidTr="00CC5599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10FB92D0" w14:textId="77777777" w:rsidR="009E1242" w:rsidRPr="00534D29" w:rsidRDefault="009E1242" w:rsidP="00887D90">
            <w:pPr>
              <w:jc w:val="center"/>
            </w:pPr>
            <w:r w:rsidRPr="00534D29">
              <w:t>1</w:t>
            </w:r>
            <w:r>
              <w:t>0</w:t>
            </w:r>
            <w:r w:rsidRPr="00534D29">
              <w:t>.</w:t>
            </w:r>
            <w:r>
              <w:t>35</w:t>
            </w:r>
            <w:r w:rsidRPr="00534D29">
              <w:t>-1</w:t>
            </w:r>
            <w:r>
              <w:t>0</w:t>
            </w:r>
            <w:r w:rsidRPr="00534D29">
              <w:t>.</w:t>
            </w:r>
            <w:r>
              <w:t>55</w:t>
            </w:r>
          </w:p>
        </w:tc>
        <w:tc>
          <w:tcPr>
            <w:tcW w:w="418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1E3BE405" w14:textId="77777777" w:rsidR="009E1242" w:rsidRPr="00FA0419" w:rsidRDefault="009E1242" w:rsidP="00887D90">
            <w:pPr>
              <w:shd w:val="clear" w:color="auto" w:fill="D9E2F3" w:themeFill="accent1" w:themeFillTint="33"/>
              <w:rPr>
                <w:lang w:val="fr-FR"/>
              </w:rPr>
            </w:pPr>
            <w:r w:rsidRPr="003942AF">
              <w:rPr>
                <w:b/>
                <w:lang w:val="fr-FR"/>
              </w:rPr>
              <w:t>Michel Lopez</w:t>
            </w:r>
            <w:r w:rsidRPr="00FA0419">
              <w:rPr>
                <w:lang w:val="fr-FR"/>
              </w:rPr>
              <w:t xml:space="preserve"> &amp; </w:t>
            </w:r>
            <w:r w:rsidRPr="003942AF">
              <w:rPr>
                <w:b/>
                <w:lang w:val="fr-FR"/>
              </w:rPr>
              <w:t>Jean-Charles Risch</w:t>
            </w:r>
            <w:r w:rsidRPr="00FA0419">
              <w:rPr>
                <w:lang w:val="fr-FR"/>
              </w:rPr>
              <w:t>, E2F</w:t>
            </w:r>
          </w:p>
          <w:p w14:paraId="7AA75EF7" w14:textId="77777777" w:rsidR="009E1242" w:rsidRPr="003942AF" w:rsidRDefault="009E1242" w:rsidP="00887D90">
            <w:pPr>
              <w:rPr>
                <w:rFonts w:cstheme="minorHAnsi"/>
                <w:i/>
                <w:color w:val="000000"/>
              </w:rPr>
            </w:pPr>
            <w:r w:rsidRPr="003942AF">
              <w:rPr>
                <w:rFonts w:cstheme="minorHAnsi"/>
                <w:i/>
                <w:color w:val="1D1C1D"/>
                <w:shd w:val="clear" w:color="auto" w:fill="D9E2F3" w:themeFill="accent1" w:themeFillTint="33"/>
              </w:rPr>
              <w:t>AI-enabled Speech Dataset Creation</w:t>
            </w:r>
          </w:p>
        </w:tc>
        <w:tc>
          <w:tcPr>
            <w:tcW w:w="4182" w:type="dxa"/>
            <w:vMerge w:val="restart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01F3310E" w14:textId="77777777" w:rsidR="009E1242" w:rsidRPr="00FE78F1" w:rsidRDefault="009E1242" w:rsidP="00887D90">
            <w:pPr>
              <w:rPr>
                <w:lang w:val="de-DE"/>
              </w:rPr>
            </w:pPr>
            <w:r w:rsidRPr="00FE78F1">
              <w:rPr>
                <w:b/>
                <w:lang w:val="de-DE"/>
              </w:rPr>
              <w:t xml:space="preserve">Britta </w:t>
            </w:r>
            <w:proofErr w:type="spellStart"/>
            <w:r w:rsidRPr="00FE78F1">
              <w:rPr>
                <w:b/>
                <w:lang w:val="de-DE"/>
              </w:rPr>
              <w:t>Aagaard</w:t>
            </w:r>
            <w:proofErr w:type="spellEnd"/>
            <w:r w:rsidRPr="00FE78F1">
              <w:rPr>
                <w:lang w:val="de-DE"/>
              </w:rPr>
              <w:t xml:space="preserve">, </w:t>
            </w:r>
            <w:proofErr w:type="spellStart"/>
            <w:r w:rsidRPr="00FE78F1">
              <w:rPr>
                <w:lang w:val="de-DE"/>
              </w:rPr>
              <w:t>Semantix</w:t>
            </w:r>
            <w:proofErr w:type="spellEnd"/>
            <w:r w:rsidRPr="00FE78F1">
              <w:rPr>
                <w:lang w:val="de-DE"/>
              </w:rPr>
              <w:t xml:space="preserve">, </w:t>
            </w:r>
            <w:r w:rsidRPr="00FE78F1">
              <w:rPr>
                <w:rStyle w:val="Enfasicorsivo"/>
                <w:b/>
                <w:lang w:val="de-DE"/>
              </w:rPr>
              <w:t>Andre</w:t>
            </w:r>
            <w:r w:rsidRPr="00FE78F1">
              <w:rPr>
                <w:b/>
                <w:i/>
                <w:lang w:val="de-DE"/>
              </w:rPr>
              <w:t xml:space="preserve"> </w:t>
            </w:r>
            <w:r w:rsidRPr="00FE78F1">
              <w:rPr>
                <w:b/>
                <w:lang w:val="de-DE"/>
              </w:rPr>
              <w:t>Hemker</w:t>
            </w:r>
            <w:r w:rsidRPr="00FE78F1">
              <w:rPr>
                <w:lang w:val="de-DE"/>
              </w:rPr>
              <w:t xml:space="preserve">, </w:t>
            </w:r>
            <w:proofErr w:type="spellStart"/>
            <w:proofErr w:type="gramStart"/>
            <w:r w:rsidRPr="00FE78F1">
              <w:rPr>
                <w:lang w:val="de-DE"/>
              </w:rPr>
              <w:t>Wordbee</w:t>
            </w:r>
            <w:proofErr w:type="spellEnd"/>
            <w:r w:rsidRPr="00FE78F1">
              <w:rPr>
                <w:lang w:val="de-DE"/>
              </w:rPr>
              <w:t xml:space="preserve">  </w:t>
            </w:r>
            <w:r w:rsidRPr="00FE78F1">
              <w:rPr>
                <w:b/>
                <w:lang w:val="de-DE"/>
              </w:rPr>
              <w:t>Jochen</w:t>
            </w:r>
            <w:proofErr w:type="gramEnd"/>
            <w:r w:rsidRPr="00FE78F1">
              <w:rPr>
                <w:b/>
                <w:lang w:val="de-DE"/>
              </w:rPr>
              <w:t xml:space="preserve"> Hummel</w:t>
            </w:r>
            <w:r w:rsidRPr="00FE78F1">
              <w:rPr>
                <w:lang w:val="de-DE"/>
              </w:rPr>
              <w:t xml:space="preserve">, </w:t>
            </w:r>
            <w:proofErr w:type="spellStart"/>
            <w:r w:rsidRPr="00FE78F1">
              <w:rPr>
                <w:lang w:val="de-DE"/>
              </w:rPr>
              <w:t>E</w:t>
            </w:r>
            <w:r>
              <w:rPr>
                <w:lang w:val="de-DE"/>
              </w:rPr>
              <w:t>STeam</w:t>
            </w:r>
            <w:proofErr w:type="spellEnd"/>
            <w:r w:rsidRPr="00FE78F1">
              <w:rPr>
                <w:lang w:val="de-DE"/>
              </w:rPr>
              <w:t xml:space="preserve"> </w:t>
            </w:r>
          </w:p>
          <w:p w14:paraId="69AD9B5C" w14:textId="77777777" w:rsidR="009E1242" w:rsidRPr="00FE78F1" w:rsidRDefault="009E1242" w:rsidP="00887D90">
            <w:pPr>
              <w:rPr>
                <w:i/>
                <w:lang w:val="de-DE"/>
              </w:rPr>
            </w:pPr>
            <w:r w:rsidRPr="00FE78F1">
              <w:rPr>
                <w:rFonts w:cstheme="minorHAnsi"/>
                <w:i/>
                <w:color w:val="000000"/>
              </w:rPr>
              <w:t>Language Operations in Industries</w:t>
            </w:r>
          </w:p>
          <w:p w14:paraId="442DF7E2" w14:textId="77777777" w:rsidR="009E1242" w:rsidRPr="00FE78F1" w:rsidRDefault="009E1242" w:rsidP="00887D90">
            <w:pPr>
              <w:rPr>
                <w:lang w:val="de-DE"/>
              </w:rPr>
            </w:pPr>
          </w:p>
        </w:tc>
      </w:tr>
      <w:tr w:rsidR="009E1242" w:rsidRPr="00B30937" w14:paraId="4BABA8A6" w14:textId="77777777" w:rsidTr="00CC5599">
        <w:trPr>
          <w:trHeight w:val="262"/>
        </w:trPr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2AD3B894" w14:textId="77777777" w:rsidR="009E1242" w:rsidRDefault="009E1242" w:rsidP="00887D90">
            <w:pPr>
              <w:jc w:val="center"/>
            </w:pPr>
            <w:r>
              <w:t>10.55-11.15</w:t>
            </w:r>
          </w:p>
        </w:tc>
        <w:tc>
          <w:tcPr>
            <w:tcW w:w="418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175CCA8D" w14:textId="77777777" w:rsidR="009E1242" w:rsidRPr="003942AF" w:rsidRDefault="009E1242" w:rsidP="00887D90">
            <w:pPr>
              <w:rPr>
                <w:lang w:val="it-IT"/>
              </w:rPr>
            </w:pPr>
            <w:r w:rsidRPr="003942AF">
              <w:rPr>
                <w:b/>
                <w:lang w:val="it-IT"/>
              </w:rPr>
              <w:t>Alessandro Cederle</w:t>
            </w:r>
            <w:r w:rsidRPr="003942AF">
              <w:rPr>
                <w:lang w:val="it-IT"/>
              </w:rPr>
              <w:t xml:space="preserve">, </w:t>
            </w:r>
            <w:proofErr w:type="spellStart"/>
            <w:r w:rsidRPr="003942AF">
              <w:rPr>
                <w:lang w:val="it-IT"/>
              </w:rPr>
              <w:t>TVEyes</w:t>
            </w:r>
            <w:proofErr w:type="spellEnd"/>
          </w:p>
          <w:p w14:paraId="5DD35352" w14:textId="77777777" w:rsidR="009E1242" w:rsidRPr="00B30937" w:rsidRDefault="009E1242" w:rsidP="00887D90">
            <w:pPr>
              <w:shd w:val="clear" w:color="auto" w:fill="D9E2F3" w:themeFill="accent1" w:themeFillTint="33"/>
              <w:rPr>
                <w:i/>
                <w:lang w:val="it-IT"/>
              </w:rPr>
            </w:pPr>
            <w:r w:rsidRPr="003942AF">
              <w:rPr>
                <w:rFonts w:cstheme="minorHAnsi"/>
                <w:i/>
                <w:color w:val="000000"/>
                <w:lang w:val="it-IT"/>
              </w:rPr>
              <w:t>Media Content in Language Analytics</w:t>
            </w:r>
          </w:p>
        </w:tc>
        <w:tc>
          <w:tcPr>
            <w:tcW w:w="4182" w:type="dxa"/>
            <w:vMerge/>
            <w:tcBorders>
              <w:top w:val="single" w:sz="4" w:space="0" w:color="FFFFFF" w:themeColor="background1"/>
              <w:left w:val="single" w:sz="2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0F30514D" w14:textId="77777777" w:rsidR="009E1242" w:rsidRPr="00B30937" w:rsidRDefault="009E1242" w:rsidP="00887D90">
            <w:pPr>
              <w:rPr>
                <w:lang w:val="it-IT"/>
              </w:rPr>
            </w:pPr>
          </w:p>
        </w:tc>
      </w:tr>
      <w:tr w:rsidR="009E1242" w:rsidRPr="00563DBE" w14:paraId="4008EFCA" w14:textId="77777777" w:rsidTr="00CC5599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1371D28E" w14:textId="77777777" w:rsidR="009E1242" w:rsidRPr="002C2F5F" w:rsidRDefault="009E1242" w:rsidP="00887D90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11.15-11.35</w:t>
            </w:r>
          </w:p>
        </w:tc>
        <w:tc>
          <w:tcPr>
            <w:tcW w:w="418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10A75ACB" w14:textId="77777777" w:rsidR="009E1242" w:rsidRDefault="009E1242" w:rsidP="00887D90">
            <w:r w:rsidRPr="004866F5">
              <w:rPr>
                <w:b/>
              </w:rPr>
              <w:t>George Barra</w:t>
            </w:r>
            <w:r>
              <w:t>, Zetta Cloud</w:t>
            </w:r>
            <w:r w:rsidRPr="00534D29">
              <w:t xml:space="preserve">  </w:t>
            </w:r>
          </w:p>
          <w:p w14:paraId="7F52E2FA" w14:textId="77777777" w:rsidR="009E1242" w:rsidRPr="003942AF" w:rsidRDefault="009E1242" w:rsidP="00887D90">
            <w:pPr>
              <w:rPr>
                <w:i/>
                <w:color w:val="000000" w:themeColor="text1"/>
              </w:rPr>
            </w:pPr>
            <w:r w:rsidRPr="004866F5">
              <w:rPr>
                <w:rFonts w:cstheme="minorHAnsi"/>
                <w:i/>
                <w:color w:val="000000"/>
              </w:rPr>
              <w:t>The Democratization of AI with No-code Machine Learning</w:t>
            </w:r>
          </w:p>
        </w:tc>
        <w:tc>
          <w:tcPr>
            <w:tcW w:w="4182" w:type="dxa"/>
            <w:vMerge/>
            <w:tcBorders>
              <w:top w:val="single" w:sz="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29DA8ABB" w14:textId="77777777" w:rsidR="009E1242" w:rsidRPr="00563DBE" w:rsidRDefault="009E1242" w:rsidP="00887D90">
            <w:pPr>
              <w:rPr>
                <w:color w:val="000000" w:themeColor="text1"/>
              </w:rPr>
            </w:pPr>
          </w:p>
        </w:tc>
      </w:tr>
      <w:tr w:rsidR="009E1242" w:rsidRPr="00314A43" w14:paraId="0E8EEFAA" w14:textId="77777777" w:rsidTr="00CC5599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31E3F9A4" w14:textId="77777777" w:rsidR="009E1242" w:rsidRDefault="009E1242" w:rsidP="00887D90">
            <w:pPr>
              <w:jc w:val="center"/>
              <w:rPr>
                <w:noProof/>
                <w:lang w:eastAsia="en-GB"/>
              </w:rPr>
            </w:pPr>
            <w:r>
              <w:t>11.35-11.55</w:t>
            </w:r>
          </w:p>
        </w:tc>
        <w:tc>
          <w:tcPr>
            <w:tcW w:w="418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11ECD994" w14:textId="77777777" w:rsidR="009E1242" w:rsidRDefault="009E1242" w:rsidP="00887D90">
            <w:pPr>
              <w:rPr>
                <w:color w:val="000000" w:themeColor="text1"/>
              </w:rPr>
            </w:pPr>
            <w:r w:rsidRPr="004866F5">
              <w:rPr>
                <w:b/>
                <w:color w:val="000000" w:themeColor="text1"/>
              </w:rPr>
              <w:t xml:space="preserve">Pavel </w:t>
            </w:r>
            <w:proofErr w:type="spellStart"/>
            <w:r w:rsidRPr="004866F5">
              <w:rPr>
                <w:b/>
                <w:color w:val="000000" w:themeColor="text1"/>
              </w:rPr>
              <w:t>Doronin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Intento</w:t>
            </w:r>
            <w:proofErr w:type="spellEnd"/>
          </w:p>
          <w:p w14:paraId="4663C3CE" w14:textId="77777777" w:rsidR="009E1242" w:rsidRPr="004866F5" w:rsidRDefault="009E1242" w:rsidP="00887D90">
            <w:pPr>
              <w:rPr>
                <w:rFonts w:cstheme="minorHAnsi"/>
                <w:i/>
                <w:color w:val="000000"/>
              </w:rPr>
            </w:pPr>
            <w:r w:rsidRPr="004866F5">
              <w:rPr>
                <w:rFonts w:cstheme="minorHAnsi"/>
                <w:i/>
                <w:color w:val="000000"/>
              </w:rPr>
              <w:t xml:space="preserve">Don’t Look Up: Multilingual Content Creation with </w:t>
            </w:r>
            <w:proofErr w:type="spellStart"/>
            <w:r w:rsidRPr="004866F5">
              <w:rPr>
                <w:rFonts w:cstheme="minorHAnsi"/>
                <w:i/>
                <w:color w:val="000000"/>
              </w:rPr>
              <w:t>GenAI</w:t>
            </w:r>
            <w:proofErr w:type="spellEnd"/>
          </w:p>
        </w:tc>
        <w:tc>
          <w:tcPr>
            <w:tcW w:w="418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7C5B82C9" w14:textId="77777777" w:rsidR="009E1242" w:rsidRDefault="009E1242" w:rsidP="00887D90">
            <w:pPr>
              <w:rPr>
                <w:color w:val="000000" w:themeColor="text1"/>
              </w:rPr>
            </w:pPr>
            <w:r w:rsidRPr="004866F5">
              <w:rPr>
                <w:b/>
                <w:color w:val="000000" w:themeColor="text1"/>
              </w:rPr>
              <w:t>Lena Marg</w:t>
            </w:r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Welocalize</w:t>
            </w:r>
            <w:proofErr w:type="spellEnd"/>
          </w:p>
          <w:p w14:paraId="5DB547C3" w14:textId="77777777" w:rsidR="009E1242" w:rsidRPr="00314A43" w:rsidRDefault="009E1242" w:rsidP="00887D90">
            <w:pPr>
              <w:rPr>
                <w:b/>
                <w:color w:val="000000" w:themeColor="text1"/>
              </w:rPr>
            </w:pPr>
            <w:r w:rsidRPr="004866F5">
              <w:rPr>
                <w:rFonts w:cstheme="minorHAnsi"/>
                <w:i/>
                <w:color w:val="000000"/>
              </w:rPr>
              <w:t>Machine-Generated Content: Quality Evaluation Techniques for LLM Data</w:t>
            </w:r>
          </w:p>
        </w:tc>
      </w:tr>
      <w:tr w:rsidR="009E1242" w:rsidRPr="004866F5" w14:paraId="62BE334E" w14:textId="77777777" w:rsidTr="00CC5599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1C8D0ED9" w14:textId="77777777" w:rsidR="009E1242" w:rsidRDefault="009E1242" w:rsidP="00887D90">
            <w:pPr>
              <w:jc w:val="center"/>
              <w:rPr>
                <w:noProof/>
                <w:lang w:eastAsia="en-GB"/>
              </w:rPr>
            </w:pPr>
            <w:r>
              <w:t>11.55-12.15</w:t>
            </w:r>
          </w:p>
        </w:tc>
        <w:tc>
          <w:tcPr>
            <w:tcW w:w="418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6A7F563F" w14:textId="77777777" w:rsidR="009E1242" w:rsidRPr="00314A43" w:rsidRDefault="009E1242" w:rsidP="00887D90">
            <w:r>
              <w:rPr>
                <w:b/>
              </w:rPr>
              <w:t xml:space="preserve">Yvan </w:t>
            </w:r>
            <w:proofErr w:type="spellStart"/>
            <w:r>
              <w:rPr>
                <w:b/>
              </w:rPr>
              <w:t>Hennecart</w:t>
            </w:r>
            <w:proofErr w:type="spellEnd"/>
            <w:r w:rsidRPr="00314A43">
              <w:t xml:space="preserve">, </w:t>
            </w:r>
            <w:proofErr w:type="spellStart"/>
            <w:r w:rsidRPr="00314A43">
              <w:t>Loquell</w:t>
            </w:r>
            <w:proofErr w:type="spellEnd"/>
          </w:p>
          <w:p w14:paraId="321CB0AA" w14:textId="77777777" w:rsidR="009E1242" w:rsidRPr="004866F5" w:rsidRDefault="009E1242" w:rsidP="00887D90">
            <w:pPr>
              <w:rPr>
                <w:rFonts w:cstheme="minorHAnsi"/>
                <w:i/>
                <w:color w:val="000000"/>
              </w:rPr>
            </w:pPr>
            <w:r w:rsidRPr="00DD1C1E">
              <w:rPr>
                <w:rFonts w:cstheme="minorHAnsi"/>
                <w:i/>
                <w:color w:val="000000"/>
              </w:rPr>
              <w:t>Dealing with the Complexity of Enterprise Content Operation</w:t>
            </w:r>
            <w:r>
              <w:rPr>
                <w:rFonts w:cstheme="minorHAnsi"/>
                <w:i/>
                <w:color w:val="000000"/>
              </w:rPr>
              <w:t xml:space="preserve">- </w:t>
            </w:r>
            <w:r w:rsidRPr="004866F5">
              <w:rPr>
                <w:rFonts w:cstheme="minorHAnsi"/>
                <w:i/>
                <w:color w:val="000000"/>
              </w:rPr>
              <w:t>Architecting Effective Content Operations – a Technology-focused View</w:t>
            </w:r>
          </w:p>
        </w:tc>
        <w:tc>
          <w:tcPr>
            <w:tcW w:w="418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11B23451" w14:textId="77777777" w:rsidR="009E1242" w:rsidRDefault="009E1242" w:rsidP="00887D90">
            <w:pPr>
              <w:rPr>
                <w:color w:val="000000" w:themeColor="text1"/>
              </w:rPr>
            </w:pPr>
            <w:r w:rsidRPr="004866F5">
              <w:rPr>
                <w:b/>
                <w:color w:val="000000" w:themeColor="text1"/>
              </w:rPr>
              <w:t>Dominik Kelly</w:t>
            </w:r>
            <w:r>
              <w:rPr>
                <w:color w:val="000000" w:themeColor="text1"/>
              </w:rPr>
              <w:t xml:space="preserve">, </w:t>
            </w:r>
            <w:r w:rsidRPr="00A85D1F">
              <w:rPr>
                <w:rFonts w:cstheme="minorHAnsi"/>
                <w:color w:val="000000"/>
              </w:rPr>
              <w:t>Keywords Studios</w:t>
            </w:r>
          </w:p>
          <w:p w14:paraId="7C8DB0A2" w14:textId="77777777" w:rsidR="009E1242" w:rsidRPr="004866F5" w:rsidRDefault="009E1242" w:rsidP="00887D90">
            <w:pPr>
              <w:rPr>
                <w:i/>
                <w:color w:val="000000" w:themeColor="text1"/>
              </w:rPr>
            </w:pPr>
            <w:r w:rsidRPr="004866F5">
              <w:rPr>
                <w:rFonts w:cstheme="minorHAnsi"/>
                <w:i/>
                <w:color w:val="000000"/>
              </w:rPr>
              <w:t xml:space="preserve">A Digital Transformation </w:t>
            </w:r>
            <w:proofErr w:type="gramStart"/>
            <w:r w:rsidRPr="004866F5">
              <w:rPr>
                <w:rFonts w:cstheme="minorHAnsi"/>
                <w:i/>
                <w:color w:val="000000"/>
              </w:rPr>
              <w:t>of  the</w:t>
            </w:r>
            <w:proofErr w:type="gramEnd"/>
            <w:r w:rsidRPr="004866F5">
              <w:rPr>
                <w:rFonts w:cstheme="minorHAnsi"/>
                <w:i/>
                <w:color w:val="000000"/>
              </w:rPr>
              <w:t xml:space="preserve"> Global Customer Support Model</w:t>
            </w:r>
          </w:p>
        </w:tc>
      </w:tr>
      <w:tr w:rsidR="009E1242" w:rsidRPr="004866F5" w14:paraId="5DC083CB" w14:textId="77777777" w:rsidTr="00CC5599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35C32C4D" w14:textId="77777777" w:rsidR="009E1242" w:rsidRDefault="009E1242" w:rsidP="00887D90">
            <w:pPr>
              <w:jc w:val="center"/>
            </w:pPr>
            <w:r>
              <w:t>12.15-12.35</w:t>
            </w:r>
          </w:p>
        </w:tc>
        <w:tc>
          <w:tcPr>
            <w:tcW w:w="418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1B874E35" w14:textId="77777777" w:rsidR="009E1242" w:rsidRPr="004866F5" w:rsidRDefault="009E1242" w:rsidP="00887D90">
            <w:r w:rsidRPr="004866F5">
              <w:rPr>
                <w:b/>
              </w:rPr>
              <w:t xml:space="preserve">Daniele </w:t>
            </w:r>
            <w:proofErr w:type="spellStart"/>
            <w:r w:rsidRPr="004866F5">
              <w:rPr>
                <w:b/>
              </w:rPr>
              <w:t>Giulianelli</w:t>
            </w:r>
            <w:proofErr w:type="spellEnd"/>
            <w:r w:rsidRPr="004866F5">
              <w:t xml:space="preserve">, </w:t>
            </w:r>
            <w:proofErr w:type="spellStart"/>
            <w:r w:rsidRPr="004866F5">
              <w:t>Comparis</w:t>
            </w:r>
            <w:proofErr w:type="spellEnd"/>
          </w:p>
          <w:p w14:paraId="30CFFEA1" w14:textId="77777777" w:rsidR="009E1242" w:rsidRDefault="009E1242" w:rsidP="00887D90">
            <w:pPr>
              <w:rPr>
                <w:b/>
              </w:rPr>
            </w:pPr>
            <w:r w:rsidRPr="004866F5">
              <w:rPr>
                <w:rFonts w:cstheme="minorHAnsi"/>
                <w:i/>
                <w:color w:val="000000"/>
              </w:rPr>
              <w:t>MT Customization Without Pivoting: Advantages from a Linguistic and Business Point of View</w:t>
            </w:r>
          </w:p>
        </w:tc>
        <w:tc>
          <w:tcPr>
            <w:tcW w:w="418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366822E2" w14:textId="77777777" w:rsidR="009E1242" w:rsidRDefault="009E1242" w:rsidP="00887D90">
            <w:pPr>
              <w:rPr>
                <w:color w:val="000000" w:themeColor="text1"/>
              </w:rPr>
            </w:pPr>
            <w:r w:rsidRPr="004866F5">
              <w:rPr>
                <w:b/>
                <w:color w:val="000000" w:themeColor="text1"/>
              </w:rPr>
              <w:t>Alex Asher</w:t>
            </w:r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LearnCube</w:t>
            </w:r>
            <w:proofErr w:type="spellEnd"/>
          </w:p>
          <w:p w14:paraId="540EFB03" w14:textId="77777777" w:rsidR="009E1242" w:rsidRPr="004866F5" w:rsidRDefault="009E1242" w:rsidP="00887D90">
            <w:pPr>
              <w:rPr>
                <w:b/>
                <w:color w:val="000000" w:themeColor="text1"/>
              </w:rPr>
            </w:pPr>
            <w:r w:rsidRPr="005B48E6">
              <w:rPr>
                <w:rFonts w:cstheme="minorHAnsi"/>
                <w:i/>
                <w:color w:val="000000"/>
              </w:rPr>
              <w:t>Unleashing the Power of Technology in Language Schools: A Framework for Making it Work</w:t>
            </w:r>
          </w:p>
        </w:tc>
      </w:tr>
      <w:tr w:rsidR="009E1242" w:rsidRPr="004866F5" w14:paraId="3E7952B5" w14:textId="77777777" w:rsidTr="00CC5599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3D8CFD8E" w14:textId="77777777" w:rsidR="009E1242" w:rsidRDefault="009E1242" w:rsidP="00887D90">
            <w:pPr>
              <w:jc w:val="center"/>
            </w:pPr>
            <w:r>
              <w:t>12.35-12.55</w:t>
            </w:r>
          </w:p>
        </w:tc>
        <w:tc>
          <w:tcPr>
            <w:tcW w:w="418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64E7FF42" w14:textId="77777777" w:rsidR="009E1242" w:rsidRDefault="009E1242" w:rsidP="00887D90">
            <w:pPr>
              <w:rPr>
                <w:color w:val="000000" w:themeColor="text1"/>
              </w:rPr>
            </w:pPr>
            <w:proofErr w:type="spellStart"/>
            <w:r w:rsidRPr="004866F5">
              <w:rPr>
                <w:b/>
                <w:color w:val="000000" w:themeColor="text1"/>
              </w:rPr>
              <w:t>Rafal</w:t>
            </w:r>
            <w:proofErr w:type="spellEnd"/>
            <w:r w:rsidRPr="004866F5">
              <w:rPr>
                <w:b/>
                <w:color w:val="000000" w:themeColor="text1"/>
              </w:rPr>
              <w:t xml:space="preserve"> Jaworski</w:t>
            </w:r>
            <w:r>
              <w:rPr>
                <w:color w:val="000000" w:themeColor="text1"/>
              </w:rPr>
              <w:t>, XTM International</w:t>
            </w:r>
          </w:p>
          <w:p w14:paraId="33387C8A" w14:textId="77777777" w:rsidR="009E1242" w:rsidRDefault="009E1242" w:rsidP="00887D90">
            <w:pPr>
              <w:rPr>
                <w:b/>
              </w:rPr>
            </w:pPr>
            <w:r w:rsidRPr="004866F5">
              <w:rPr>
                <w:rFonts w:cstheme="minorHAnsi"/>
                <w:i/>
                <w:color w:val="000000"/>
              </w:rPr>
              <w:t>Practical Uses of Large Language Models in Localization</w:t>
            </w:r>
          </w:p>
        </w:tc>
        <w:tc>
          <w:tcPr>
            <w:tcW w:w="418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190E93C0" w14:textId="77777777" w:rsidR="009E1242" w:rsidRDefault="009E1242" w:rsidP="00887D90">
            <w:r w:rsidRPr="004866F5">
              <w:rPr>
                <w:b/>
              </w:rPr>
              <w:t xml:space="preserve">Adam </w:t>
            </w:r>
            <w:proofErr w:type="spellStart"/>
            <w:r w:rsidRPr="004866F5">
              <w:rPr>
                <w:b/>
              </w:rPr>
              <w:t>Bittlingmaier</w:t>
            </w:r>
            <w:proofErr w:type="spellEnd"/>
            <w:r>
              <w:t xml:space="preserve">, </w:t>
            </w:r>
            <w:proofErr w:type="spellStart"/>
            <w:r w:rsidRPr="00A85D1F">
              <w:rPr>
                <w:rFonts w:cstheme="minorHAnsi"/>
              </w:rPr>
              <w:t>ModelFront</w:t>
            </w:r>
            <w:proofErr w:type="spellEnd"/>
          </w:p>
          <w:p w14:paraId="5F46E984" w14:textId="77777777" w:rsidR="009E1242" w:rsidRPr="004866F5" w:rsidRDefault="009E1242" w:rsidP="00887D90">
            <w:pPr>
              <w:rPr>
                <w:b/>
                <w:color w:val="000000" w:themeColor="text1"/>
              </w:rPr>
            </w:pPr>
            <w:r w:rsidRPr="004866F5">
              <w:rPr>
                <w:rFonts w:cstheme="minorHAnsi"/>
                <w:i/>
                <w:color w:val="000000"/>
              </w:rPr>
              <w:t>Machine Translation Quality Prediction - AI for More Efficient Post-editing</w:t>
            </w:r>
          </w:p>
        </w:tc>
      </w:tr>
      <w:tr w:rsidR="009E1242" w:rsidRPr="002C2F5F" w14:paraId="51988B19" w14:textId="77777777" w:rsidTr="00CC5599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4F66B6DB" w14:textId="77777777" w:rsidR="009E1242" w:rsidRPr="002C2F5F" w:rsidRDefault="009E1242" w:rsidP="00887D90">
            <w:pPr>
              <w:jc w:val="center"/>
              <w:rPr>
                <w:noProof/>
                <w:lang w:eastAsia="en-GB"/>
              </w:rPr>
            </w:pPr>
            <w:r w:rsidRPr="002C2F5F">
              <w:rPr>
                <w:noProof/>
                <w:lang w:eastAsia="en-GB"/>
              </w:rPr>
              <w:drawing>
                <wp:inline distT="0" distB="0" distL="0" distR="0" wp14:anchorId="5018BC6D" wp14:editId="60017C09">
                  <wp:extent cx="586047" cy="360000"/>
                  <wp:effectExtent l="0" t="0" r="5080" b="2540"/>
                  <wp:docPr id="18" name="Picture 18" descr="Immagine che contiene strumen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Immagine che contiene strumento&#10;&#10;Descrizione generata automaticament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47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2"/>
            <w:tcBorders>
              <w:top w:val="single" w:sz="4" w:space="0" w:color="FFFFFF" w:themeColor="background1"/>
              <w:left w:val="single" w:sz="2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281C5E1" w14:textId="77777777" w:rsidR="009E1242" w:rsidRPr="002C2F5F" w:rsidRDefault="009E1242" w:rsidP="00887D90">
            <w:pPr>
              <w:rPr>
                <w:b/>
                <w:i/>
                <w:color w:val="000000" w:themeColor="text1"/>
              </w:rPr>
            </w:pPr>
            <w:r>
              <w:rPr>
                <w:b/>
                <w:i/>
                <w:color w:val="000000" w:themeColor="text1"/>
              </w:rPr>
              <w:t>13.00-14</w:t>
            </w:r>
            <w:r w:rsidRPr="002C2F5F">
              <w:rPr>
                <w:b/>
                <w:i/>
                <w:color w:val="000000" w:themeColor="text1"/>
              </w:rPr>
              <w:t>.</w:t>
            </w:r>
            <w:r>
              <w:rPr>
                <w:b/>
                <w:i/>
                <w:color w:val="000000" w:themeColor="text1"/>
              </w:rPr>
              <w:t>00</w:t>
            </w:r>
          </w:p>
          <w:p w14:paraId="379105CE" w14:textId="77777777" w:rsidR="009E1242" w:rsidRPr="002C2F5F" w:rsidRDefault="009E1242" w:rsidP="00887D90">
            <w:r w:rsidRPr="002C2F5F">
              <w:rPr>
                <w:color w:val="000000" w:themeColor="text1"/>
              </w:rPr>
              <w:t>LUNCH</w:t>
            </w:r>
            <w:r>
              <w:rPr>
                <w:color w:val="000000" w:themeColor="text1"/>
              </w:rPr>
              <w:t xml:space="preserve"> BREAK</w:t>
            </w:r>
          </w:p>
        </w:tc>
      </w:tr>
      <w:tr w:rsidR="009E1242" w:rsidRPr="00314A43" w14:paraId="19060CD2" w14:textId="77777777" w:rsidTr="00CC5599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641D210F" w14:textId="77777777" w:rsidR="009E1242" w:rsidRDefault="009E1242" w:rsidP="00887D90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lastRenderedPageBreak/>
              <w:t>14.00-14.20</w:t>
            </w:r>
          </w:p>
        </w:tc>
        <w:tc>
          <w:tcPr>
            <w:tcW w:w="418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4C8A3AA1" w14:textId="77777777" w:rsidR="009E1242" w:rsidRDefault="009E1242" w:rsidP="00887D90">
            <w:pPr>
              <w:rPr>
                <w:color w:val="000000" w:themeColor="text1"/>
              </w:rPr>
            </w:pPr>
            <w:r w:rsidRPr="004866F5">
              <w:rPr>
                <w:b/>
                <w:color w:val="000000" w:themeColor="text1"/>
              </w:rPr>
              <w:t>Christophe Dany</w:t>
            </w:r>
            <w:r>
              <w:rPr>
                <w:color w:val="000000" w:themeColor="text1"/>
              </w:rPr>
              <w:t>, OWI</w:t>
            </w:r>
          </w:p>
          <w:p w14:paraId="6DF807D4" w14:textId="77777777" w:rsidR="009E1242" w:rsidRPr="004866F5" w:rsidRDefault="009E1242" w:rsidP="00887D90">
            <w:pPr>
              <w:rPr>
                <w:i/>
              </w:rPr>
            </w:pPr>
            <w:r w:rsidRPr="004866F5">
              <w:rPr>
                <w:rFonts w:cstheme="minorHAnsi"/>
                <w:i/>
                <w:color w:val="000000"/>
              </w:rPr>
              <w:t>Combine Transformer with a System of Several AIs, for an Explainable, Agile, and Citizen NLP</w:t>
            </w:r>
          </w:p>
        </w:tc>
        <w:tc>
          <w:tcPr>
            <w:tcW w:w="418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5F514BF2" w14:textId="77777777" w:rsidR="009E1242" w:rsidRDefault="009E1242" w:rsidP="00887D90">
            <w:pPr>
              <w:rPr>
                <w:color w:val="000000" w:themeColor="text1"/>
              </w:rPr>
            </w:pPr>
            <w:r w:rsidRPr="004866F5">
              <w:rPr>
                <w:b/>
                <w:color w:val="000000" w:themeColor="text1"/>
              </w:rPr>
              <w:t xml:space="preserve">Barbara </w:t>
            </w:r>
            <w:proofErr w:type="spellStart"/>
            <w:r w:rsidRPr="004866F5">
              <w:rPr>
                <w:b/>
                <w:color w:val="000000" w:themeColor="text1"/>
              </w:rPr>
              <w:t>Ofiarzewska</w:t>
            </w:r>
            <w:proofErr w:type="spellEnd"/>
            <w:r>
              <w:rPr>
                <w:color w:val="000000" w:themeColor="text1"/>
              </w:rPr>
              <w:t>, XTRF</w:t>
            </w:r>
          </w:p>
          <w:p w14:paraId="4CDB6D89" w14:textId="1B7D3C25" w:rsidR="009E1242" w:rsidRPr="00314A43" w:rsidRDefault="00CC5599" w:rsidP="00CC5599">
            <w:pPr>
              <w:rPr>
                <w:rFonts w:cstheme="minorHAnsi"/>
                <w:i/>
                <w:color w:val="000000"/>
              </w:rPr>
            </w:pPr>
            <w:r w:rsidRPr="00CC5599">
              <w:rPr>
                <w:rFonts w:cstheme="minorHAnsi"/>
                <w:i/>
                <w:color w:val="000000"/>
              </w:rPr>
              <w:t>E-mail to Project</w:t>
            </w:r>
            <w:r>
              <w:rPr>
                <w:rFonts w:cstheme="minorHAnsi"/>
                <w:i/>
                <w:color w:val="000000"/>
              </w:rPr>
              <w:t xml:space="preserve"> </w:t>
            </w:r>
            <w:r w:rsidRPr="00CC5599">
              <w:rPr>
                <w:rFonts w:cstheme="minorHAnsi"/>
                <w:i/>
                <w:color w:val="000000"/>
              </w:rPr>
              <w:t>-</w:t>
            </w:r>
            <w:r>
              <w:rPr>
                <w:rFonts w:cstheme="minorHAnsi"/>
                <w:i/>
                <w:color w:val="000000"/>
              </w:rPr>
              <w:t xml:space="preserve"> </w:t>
            </w:r>
            <w:r w:rsidRPr="00CC5599">
              <w:rPr>
                <w:rFonts w:cstheme="minorHAnsi"/>
                <w:i/>
                <w:color w:val="000000"/>
              </w:rPr>
              <w:t>Unleashing the Power of AI Automation in XTRF</w:t>
            </w:r>
          </w:p>
        </w:tc>
      </w:tr>
      <w:tr w:rsidR="009E1242" w:rsidRPr="00D26B58" w14:paraId="02371ABA" w14:textId="77777777" w:rsidTr="00CC5599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182684EC" w14:textId="77777777" w:rsidR="009E1242" w:rsidRPr="002C2F5F" w:rsidRDefault="009E1242" w:rsidP="00887D90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14.20-14.45</w:t>
            </w:r>
          </w:p>
        </w:tc>
        <w:tc>
          <w:tcPr>
            <w:tcW w:w="8363" w:type="dxa"/>
            <w:gridSpan w:val="2"/>
            <w:tcBorders>
              <w:top w:val="single" w:sz="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18C600CB" w14:textId="77777777" w:rsidR="009E1242" w:rsidRPr="00FC2B08" w:rsidRDefault="009E1242" w:rsidP="00887D90">
            <w:pPr>
              <w:rPr>
                <w:color w:val="000000" w:themeColor="text1"/>
                <w:lang w:val="de-DE"/>
              </w:rPr>
            </w:pPr>
            <w:r w:rsidRPr="003942AF">
              <w:rPr>
                <w:b/>
                <w:color w:val="000000" w:themeColor="text1"/>
                <w:lang w:val="de-DE"/>
              </w:rPr>
              <w:t xml:space="preserve">Ilan </w:t>
            </w:r>
            <w:proofErr w:type="gramStart"/>
            <w:r w:rsidRPr="003942AF">
              <w:rPr>
                <w:b/>
                <w:color w:val="000000" w:themeColor="text1"/>
                <w:lang w:val="de-DE"/>
              </w:rPr>
              <w:t>Kernermann</w:t>
            </w:r>
            <w:r>
              <w:rPr>
                <w:color w:val="000000" w:themeColor="text1"/>
                <w:lang w:val="de-DE"/>
              </w:rPr>
              <w:t xml:space="preserve">, </w:t>
            </w:r>
            <w:r w:rsidRPr="00FC2B08">
              <w:rPr>
                <w:color w:val="000000" w:themeColor="text1"/>
                <w:lang w:val="de-DE"/>
              </w:rPr>
              <w:t xml:space="preserve"> </w:t>
            </w:r>
            <w:proofErr w:type="spellStart"/>
            <w:r>
              <w:rPr>
                <w:color w:val="000000" w:themeColor="text1"/>
                <w:lang w:val="de-DE"/>
              </w:rPr>
              <w:t>Lexicala</w:t>
            </w:r>
            <w:proofErr w:type="spellEnd"/>
            <w:proofErr w:type="gramEnd"/>
            <w:r>
              <w:rPr>
                <w:color w:val="000000" w:themeColor="text1"/>
                <w:lang w:val="de-DE"/>
              </w:rPr>
              <w:t xml:space="preserve"> </w:t>
            </w:r>
            <w:r w:rsidRPr="00FC2B08">
              <w:rPr>
                <w:color w:val="000000" w:themeColor="text1"/>
                <w:lang w:val="de-DE"/>
              </w:rPr>
              <w:t xml:space="preserve">&amp; </w:t>
            </w:r>
            <w:r w:rsidRPr="003942AF">
              <w:rPr>
                <w:b/>
                <w:color w:val="000000" w:themeColor="text1"/>
                <w:lang w:val="de-DE"/>
              </w:rPr>
              <w:t>Martin Kaltenböck</w:t>
            </w:r>
            <w:r w:rsidRPr="00FC2B08">
              <w:rPr>
                <w:color w:val="000000" w:themeColor="text1"/>
                <w:lang w:val="de-DE"/>
              </w:rPr>
              <w:t xml:space="preserve">, </w:t>
            </w:r>
            <w:proofErr w:type="spellStart"/>
            <w:r w:rsidRPr="00FC2B08">
              <w:rPr>
                <w:color w:val="000000" w:themeColor="text1"/>
                <w:lang w:val="de-DE"/>
              </w:rPr>
              <w:t>SemanticWeb</w:t>
            </w:r>
            <w:proofErr w:type="spellEnd"/>
            <w:r w:rsidRPr="00FC2B08">
              <w:rPr>
                <w:color w:val="000000" w:themeColor="text1"/>
                <w:lang w:val="de-DE"/>
              </w:rPr>
              <w:t xml:space="preserve"> C</w:t>
            </w:r>
            <w:r>
              <w:rPr>
                <w:color w:val="000000" w:themeColor="text1"/>
                <w:lang w:val="de-DE"/>
              </w:rPr>
              <w:t>ompany</w:t>
            </w:r>
          </w:p>
          <w:p w14:paraId="7F1921EA" w14:textId="77777777" w:rsidR="009E1242" w:rsidRPr="00D26B58" w:rsidRDefault="009E1242" w:rsidP="00887D90">
            <w:pPr>
              <w:rPr>
                <w:b/>
              </w:rPr>
            </w:pPr>
            <w:r w:rsidRPr="003942AF">
              <w:rPr>
                <w:rFonts w:cstheme="minorHAnsi"/>
                <w:i/>
                <w:color w:val="000000"/>
              </w:rPr>
              <w:t>Fostering Data Spaces interoperability with Language Models and Knowledge Graphs</w:t>
            </w:r>
          </w:p>
        </w:tc>
      </w:tr>
      <w:tr w:rsidR="009E1242" w14:paraId="64B63A1B" w14:textId="77777777" w:rsidTr="00CC5599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170909D8" w14:textId="77777777" w:rsidR="009E1242" w:rsidRDefault="009E1242" w:rsidP="00887D90">
            <w:pPr>
              <w:jc w:val="center"/>
              <w:rPr>
                <w:noProof/>
                <w:lang w:eastAsia="en-GB"/>
              </w:rPr>
            </w:pPr>
            <w:r w:rsidRPr="002C2F5F">
              <w:rPr>
                <w:noProof/>
                <w:lang w:eastAsia="en-GB"/>
              </w:rPr>
              <w:drawing>
                <wp:inline distT="0" distB="0" distL="0" distR="0" wp14:anchorId="34004853" wp14:editId="09E376F1">
                  <wp:extent cx="586047" cy="360000"/>
                  <wp:effectExtent l="0" t="0" r="5080" b="2540"/>
                  <wp:docPr id="3" name="Picture 3" descr="Immagine che contiene simbolo, schizzo, clipart, log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magine che contiene simbolo, schizzo, clipart, logo&#10;&#10;Descrizione generata automaticamente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47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2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0CB66C2" w14:textId="77777777" w:rsidR="009E1242" w:rsidRPr="002C2F5F" w:rsidRDefault="009E1242" w:rsidP="00887D90">
            <w:pPr>
              <w:rPr>
                <w:b/>
                <w:i/>
                <w:color w:val="000000" w:themeColor="text1"/>
              </w:rPr>
            </w:pPr>
            <w:r>
              <w:rPr>
                <w:b/>
                <w:i/>
                <w:color w:val="000000" w:themeColor="text1"/>
              </w:rPr>
              <w:t>14.45</w:t>
            </w:r>
            <w:r w:rsidRPr="002C2F5F">
              <w:rPr>
                <w:b/>
                <w:i/>
                <w:color w:val="000000" w:themeColor="text1"/>
              </w:rPr>
              <w:t>-1</w:t>
            </w:r>
            <w:r>
              <w:rPr>
                <w:b/>
                <w:i/>
                <w:color w:val="000000" w:themeColor="text1"/>
              </w:rPr>
              <w:t>5</w:t>
            </w:r>
            <w:r w:rsidRPr="002C2F5F">
              <w:rPr>
                <w:b/>
                <w:i/>
                <w:color w:val="000000" w:themeColor="text1"/>
              </w:rPr>
              <w:t>.</w:t>
            </w:r>
            <w:r>
              <w:rPr>
                <w:b/>
                <w:i/>
                <w:color w:val="000000" w:themeColor="text1"/>
              </w:rPr>
              <w:t>15</w:t>
            </w:r>
          </w:p>
          <w:p w14:paraId="2631EF4E" w14:textId="77777777" w:rsidR="009E1242" w:rsidRDefault="009E1242" w:rsidP="00887D90">
            <w:r>
              <w:rPr>
                <w:color w:val="000000" w:themeColor="text1"/>
              </w:rPr>
              <w:t>COFFEE BREAK</w:t>
            </w:r>
          </w:p>
        </w:tc>
      </w:tr>
      <w:tr w:rsidR="009E1242" w14:paraId="6FC8695A" w14:textId="77777777" w:rsidTr="00CC5599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3DE0158B" w14:textId="77777777" w:rsidR="009E1242" w:rsidRPr="00154790" w:rsidRDefault="009E1242" w:rsidP="00887D90">
            <w:pPr>
              <w:jc w:val="center"/>
            </w:pPr>
            <w:r>
              <w:rPr>
                <w:noProof/>
                <w:lang w:eastAsia="en-GB"/>
              </w:rPr>
              <w:t>15.15-16.15</w:t>
            </w:r>
          </w:p>
        </w:tc>
        <w:tc>
          <w:tcPr>
            <w:tcW w:w="8363" w:type="dxa"/>
            <w:gridSpan w:val="2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58A75960" w14:textId="77777777" w:rsidR="009E1242" w:rsidRDefault="009E1242" w:rsidP="00887D90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CONFERENCE </w:t>
            </w:r>
            <w:r w:rsidRPr="00A93F47">
              <w:rPr>
                <w:b/>
                <w:i/>
              </w:rPr>
              <w:t>CLOSING PANEL</w:t>
            </w:r>
          </w:p>
          <w:p w14:paraId="271C9696" w14:textId="77777777" w:rsidR="009E1242" w:rsidRPr="0079713C" w:rsidRDefault="009E1242" w:rsidP="00887D90">
            <w:pPr>
              <w:rPr>
                <w:b/>
                <w:i/>
              </w:rPr>
            </w:pPr>
            <w:r w:rsidRPr="0079713C">
              <w:rPr>
                <w:i/>
              </w:rPr>
              <w:t>Large Language Models and Knowledge Graphs: Status Quo - Risks - Opportunities</w:t>
            </w:r>
          </w:p>
          <w:p w14:paraId="0EC9C2C0" w14:textId="77777777" w:rsidR="009E1242" w:rsidRPr="00D856C2" w:rsidRDefault="009E1242" w:rsidP="00887D90">
            <w:pPr>
              <w:rPr>
                <w:b/>
              </w:rPr>
            </w:pPr>
            <w:r w:rsidRPr="00D856C2">
              <w:rPr>
                <w:b/>
              </w:rPr>
              <w:t xml:space="preserve">Moderator: Josef </w:t>
            </w:r>
            <w:proofErr w:type="spellStart"/>
            <w:r w:rsidRPr="00D856C2">
              <w:rPr>
                <w:b/>
              </w:rPr>
              <w:t>Kubovsky</w:t>
            </w:r>
            <w:proofErr w:type="spellEnd"/>
          </w:p>
          <w:p w14:paraId="6D40F373" w14:textId="77777777" w:rsidR="009E1242" w:rsidRDefault="009E1242" w:rsidP="00887D90">
            <w:pPr>
              <w:rPr>
                <w:b/>
                <w:i/>
              </w:rPr>
            </w:pPr>
            <w:r w:rsidRPr="00D856C2">
              <w:rPr>
                <w:b/>
              </w:rPr>
              <w:t xml:space="preserve">Andreas </w:t>
            </w:r>
            <w:proofErr w:type="spellStart"/>
            <w:r w:rsidRPr="00D856C2">
              <w:rPr>
                <w:b/>
              </w:rPr>
              <w:t>Blumauer</w:t>
            </w:r>
            <w:proofErr w:type="spellEnd"/>
            <w:r w:rsidRPr="00D856C2">
              <w:rPr>
                <w:b/>
              </w:rPr>
              <w:t xml:space="preserve"> </w:t>
            </w:r>
            <w:r w:rsidRPr="00D856C2">
              <w:t>(</w:t>
            </w:r>
            <w:proofErr w:type="spellStart"/>
            <w:r w:rsidRPr="00D856C2">
              <w:t>SemanticWeb</w:t>
            </w:r>
            <w:proofErr w:type="spellEnd"/>
            <w:r w:rsidRPr="00D856C2">
              <w:t xml:space="preserve"> Company),</w:t>
            </w:r>
            <w:r w:rsidRPr="00D856C2">
              <w:rPr>
                <w:b/>
              </w:rPr>
              <w:t xml:space="preserve"> Jochen Hummel </w:t>
            </w:r>
            <w:r w:rsidRPr="00D856C2">
              <w:t>(</w:t>
            </w:r>
            <w:proofErr w:type="spellStart"/>
            <w:r w:rsidRPr="00D856C2">
              <w:t>Coreon</w:t>
            </w:r>
            <w:proofErr w:type="spellEnd"/>
            <w:r w:rsidRPr="00D856C2">
              <w:t>),</w:t>
            </w:r>
            <w:r w:rsidRPr="00D856C2">
              <w:rPr>
                <w:b/>
              </w:rPr>
              <w:t xml:space="preserve"> Kristina </w:t>
            </w:r>
            <w:proofErr w:type="spellStart"/>
            <w:r w:rsidRPr="00D856C2">
              <w:rPr>
                <w:b/>
              </w:rPr>
              <w:t>Podnar</w:t>
            </w:r>
            <w:proofErr w:type="spellEnd"/>
            <w:r w:rsidRPr="00D856C2">
              <w:rPr>
                <w:b/>
              </w:rPr>
              <w:t xml:space="preserve"> </w:t>
            </w:r>
            <w:r w:rsidRPr="00D856C2">
              <w:t>(Digital Policy Consultant)</w:t>
            </w:r>
            <w:r w:rsidRPr="00D856C2">
              <w:rPr>
                <w:b/>
              </w:rPr>
              <w:t xml:space="preserve"> &amp; Dorian </w:t>
            </w:r>
            <w:proofErr w:type="spellStart"/>
            <w:r w:rsidRPr="00D856C2">
              <w:rPr>
                <w:b/>
              </w:rPr>
              <w:t>Selz</w:t>
            </w:r>
            <w:proofErr w:type="spellEnd"/>
            <w:r w:rsidRPr="00D856C2">
              <w:rPr>
                <w:b/>
              </w:rPr>
              <w:t xml:space="preserve"> </w:t>
            </w:r>
            <w:r w:rsidRPr="00D856C2">
              <w:t>(</w:t>
            </w:r>
            <w:proofErr w:type="spellStart"/>
            <w:r w:rsidRPr="00D856C2">
              <w:t>Squirro</w:t>
            </w:r>
            <w:proofErr w:type="spellEnd"/>
            <w:r w:rsidRPr="00D856C2">
              <w:t>)</w:t>
            </w:r>
          </w:p>
        </w:tc>
      </w:tr>
      <w:tr w:rsidR="009E1242" w:rsidRPr="002A4474" w14:paraId="641BE24D" w14:textId="77777777" w:rsidTr="00CC5599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767E9528" w14:textId="77777777" w:rsidR="009E1242" w:rsidRPr="00154790" w:rsidRDefault="009E1242" w:rsidP="00887D90">
            <w:pPr>
              <w:jc w:val="center"/>
            </w:pPr>
            <w:r w:rsidRPr="00154790">
              <w:t>16.</w:t>
            </w:r>
            <w:r>
              <w:t>15</w:t>
            </w:r>
            <w:r w:rsidRPr="00154790">
              <w:t>-1</w:t>
            </w:r>
            <w:r>
              <w:t>6</w:t>
            </w:r>
            <w:r w:rsidRPr="00154790">
              <w:t>.</w:t>
            </w:r>
            <w:r>
              <w:t>45</w:t>
            </w:r>
          </w:p>
          <w:p w14:paraId="712D1C49" w14:textId="77777777" w:rsidR="009E1242" w:rsidRDefault="009E1242" w:rsidP="00887D90">
            <w:pPr>
              <w:jc w:val="center"/>
            </w:pPr>
          </w:p>
        </w:tc>
        <w:tc>
          <w:tcPr>
            <w:tcW w:w="8363" w:type="dxa"/>
            <w:gridSpan w:val="2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6AA306FE" w14:textId="77777777" w:rsidR="009E1242" w:rsidRDefault="009E1242" w:rsidP="00887D90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ANNOUNCEMENT OF PRIZES &amp; CONFERENCE CLOSING </w:t>
            </w:r>
          </w:p>
          <w:p w14:paraId="0B501C76" w14:textId="77777777" w:rsidR="009E1242" w:rsidRPr="00D856C2" w:rsidRDefault="009E1242" w:rsidP="00887D90">
            <w:pPr>
              <w:rPr>
                <w:b/>
              </w:rPr>
            </w:pPr>
            <w:r w:rsidRPr="00D856C2">
              <w:rPr>
                <w:b/>
              </w:rPr>
              <w:t>X &amp; Philippe Wacker</w:t>
            </w:r>
          </w:p>
          <w:p w14:paraId="1B609AB5" w14:textId="77777777" w:rsidR="009E1242" w:rsidRPr="002A4474" w:rsidRDefault="009E1242" w:rsidP="00887D90">
            <w:pPr>
              <w:rPr>
                <w:i/>
              </w:rPr>
            </w:pPr>
            <w:r w:rsidRPr="00204493">
              <w:rPr>
                <w:b/>
              </w:rPr>
              <w:t xml:space="preserve">Sahar </w:t>
            </w:r>
            <w:proofErr w:type="spellStart"/>
            <w:r w:rsidRPr="00204493">
              <w:rPr>
                <w:b/>
              </w:rPr>
              <w:t>Vahdati</w:t>
            </w:r>
            <w:proofErr w:type="spellEnd"/>
            <w:r>
              <w:rPr>
                <w:b/>
              </w:rPr>
              <w:t xml:space="preserve">, Annalisa Gentile &amp; </w:t>
            </w:r>
            <w:r w:rsidRPr="009B7FD1">
              <w:rPr>
                <w:b/>
              </w:rPr>
              <w:t>Christoph Prinz</w:t>
            </w:r>
          </w:p>
        </w:tc>
      </w:tr>
    </w:tbl>
    <w:p w14:paraId="672EE296" w14:textId="77777777" w:rsidR="002826AA" w:rsidRDefault="002826AA"/>
    <w:sectPr w:rsidR="002826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42"/>
    <w:rsid w:val="002826AA"/>
    <w:rsid w:val="006B7779"/>
    <w:rsid w:val="006C5F86"/>
    <w:rsid w:val="009E1242"/>
    <w:rsid w:val="009F3144"/>
    <w:rsid w:val="00CB1CF6"/>
    <w:rsid w:val="00CC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71B8180"/>
  <w15:chartTrackingRefBased/>
  <w15:docId w15:val="{9BDC866C-9DCA-7849-B210-C813613F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E1242"/>
    <w:pPr>
      <w:spacing w:after="160" w:line="259" w:lineRule="auto"/>
    </w:pPr>
    <w:rPr>
      <w:rFonts w:eastAsiaTheme="minorHAnsi"/>
      <w:sz w:val="22"/>
      <w:szCs w:val="22"/>
      <w:lang w:val="en-GB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B1CF6"/>
    <w:pPr>
      <w:keepNext/>
      <w:keepLines/>
      <w:spacing w:before="40" w:after="0" w:line="480" w:lineRule="auto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  <w:sz w:val="24"/>
      <w:szCs w:val="24"/>
      <w:lang w:val="it-IT"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CB1CF6"/>
    <w:rPr>
      <w:rFonts w:asciiTheme="majorHAnsi" w:eastAsiaTheme="majorEastAsia" w:hAnsiTheme="majorHAnsi" w:cstheme="majorBidi"/>
      <w:b/>
      <w:i/>
      <w:iCs/>
      <w:color w:val="000000" w:themeColor="text1"/>
      <w:lang w:eastAsia="it-IT"/>
    </w:rPr>
  </w:style>
  <w:style w:type="table" w:styleId="Grigliatabella">
    <w:name w:val="Table Grid"/>
    <w:basedOn w:val="Tabellanormale"/>
    <w:uiPriority w:val="59"/>
    <w:rsid w:val="009E1242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corsivo">
    <w:name w:val="Emphasis"/>
    <w:basedOn w:val="Carpredefinitoparagrafo"/>
    <w:uiPriority w:val="20"/>
    <w:qFormat/>
    <w:rsid w:val="009E12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Heibi</dc:creator>
  <cp:keywords/>
  <dc:description/>
  <cp:lastModifiedBy>Ivan Heibi</cp:lastModifiedBy>
  <cp:revision>2</cp:revision>
  <dcterms:created xsi:type="dcterms:W3CDTF">2023-06-27T14:13:00Z</dcterms:created>
  <dcterms:modified xsi:type="dcterms:W3CDTF">2023-06-28T14:07:00Z</dcterms:modified>
</cp:coreProperties>
</file>