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C95A8" w14:textId="77777777" w:rsidR="00663A2F" w:rsidRPr="00AB2F8D" w:rsidRDefault="00663A2F" w:rsidP="005E6AA7">
      <w:pPr>
        <w:autoSpaceDE w:val="0"/>
        <w:autoSpaceDN w:val="0"/>
        <w:spacing w:before="1200" w:after="0" w:line="276" w:lineRule="auto"/>
        <w:ind w:right="85"/>
        <w:jc w:val="center"/>
        <w:rPr>
          <w:rFonts w:ascii="Arial" w:hAnsi="Arial" w:cs="Arial"/>
          <w:szCs w:val="24"/>
          <w:lang w:val="en-GB" w:eastAsia="en-GB"/>
        </w:rPr>
      </w:pPr>
      <w:r w:rsidRPr="00AB2F8D">
        <w:rPr>
          <w:rFonts w:ascii="Arial" w:hAnsi="Arial" w:cs="Arial"/>
          <w:lang w:val="en-GB" w:eastAsia="en-GB"/>
        </w:rPr>
        <w:t>DG DIGIT / ISA Programme</w:t>
      </w:r>
    </w:p>
    <w:p w14:paraId="76C64ED4" w14:textId="77777777" w:rsidR="00663A2F" w:rsidRPr="00AB2F8D" w:rsidRDefault="00663A2F" w:rsidP="00833893">
      <w:pPr>
        <w:tabs>
          <w:tab w:val="right" w:pos="8280"/>
        </w:tabs>
        <w:spacing w:line="276" w:lineRule="auto"/>
        <w:ind w:right="-22"/>
        <w:rPr>
          <w:rFonts w:ascii="Verdana" w:hAnsi="Verdana"/>
          <w:caps/>
          <w:sz w:val="20"/>
          <w:lang w:val="en-GB"/>
        </w:rPr>
      </w:pPr>
    </w:p>
    <w:p w14:paraId="30CB2483" w14:textId="77777777" w:rsidR="00663A2F" w:rsidRPr="00AB2F8D" w:rsidRDefault="00663A2F" w:rsidP="00833893">
      <w:pPr>
        <w:pStyle w:val="Header"/>
        <w:tabs>
          <w:tab w:val="left" w:pos="3420"/>
          <w:tab w:val="right" w:pos="9000"/>
        </w:tabs>
        <w:spacing w:line="276" w:lineRule="auto"/>
        <w:rPr>
          <w:rFonts w:ascii="Verdana" w:hAnsi="Verdana"/>
          <w:color w:val="333333"/>
          <w:sz w:val="20"/>
          <w:lang w:val="en-GB"/>
        </w:rPr>
      </w:pPr>
    </w:p>
    <w:p w14:paraId="7C44750D" w14:textId="77777777" w:rsidR="00663A2F" w:rsidRPr="00AB2F8D" w:rsidRDefault="00663A2F" w:rsidP="00833893">
      <w:pPr>
        <w:pStyle w:val="Header"/>
        <w:tabs>
          <w:tab w:val="left" w:pos="3420"/>
          <w:tab w:val="right" w:pos="9000"/>
        </w:tabs>
        <w:spacing w:line="276" w:lineRule="auto"/>
        <w:rPr>
          <w:rFonts w:ascii="Verdana" w:hAnsi="Verdana"/>
          <w:color w:val="333333"/>
          <w:sz w:val="20"/>
          <w:lang w:val="en-GB"/>
        </w:rPr>
      </w:pPr>
    </w:p>
    <w:p w14:paraId="694B6E27" w14:textId="77777777" w:rsidR="00663A2F" w:rsidRPr="00AB2F8D" w:rsidRDefault="00663A2F" w:rsidP="00833893">
      <w:pPr>
        <w:pStyle w:val="Header"/>
        <w:tabs>
          <w:tab w:val="left" w:pos="3420"/>
          <w:tab w:val="right" w:pos="9000"/>
        </w:tabs>
        <w:spacing w:line="276" w:lineRule="auto"/>
        <w:rPr>
          <w:rFonts w:ascii="Verdana" w:hAnsi="Verdana"/>
          <w:color w:val="333333"/>
          <w:sz w:val="20"/>
          <w:lang w:val="en-GB"/>
        </w:rPr>
      </w:pPr>
    </w:p>
    <w:p w14:paraId="0DCDC6E1" w14:textId="77777777" w:rsidR="00663A2F" w:rsidRPr="00AB2F8D" w:rsidRDefault="00663A2F" w:rsidP="00833893">
      <w:pPr>
        <w:pStyle w:val="Header"/>
        <w:tabs>
          <w:tab w:val="left" w:pos="3420"/>
          <w:tab w:val="right" w:pos="9000"/>
        </w:tabs>
        <w:spacing w:line="276" w:lineRule="auto"/>
        <w:rPr>
          <w:rFonts w:ascii="Verdana" w:hAnsi="Verdana"/>
          <w:color w:val="333333"/>
          <w:sz w:val="20"/>
          <w:lang w:val="en-GB"/>
        </w:rPr>
      </w:pPr>
    </w:p>
    <w:p w14:paraId="2A53711E" w14:textId="77777777" w:rsidR="00663A2F" w:rsidRPr="00AB2F8D" w:rsidRDefault="00663A2F" w:rsidP="00833893">
      <w:pPr>
        <w:pStyle w:val="Subtitle"/>
        <w:spacing w:line="276" w:lineRule="auto"/>
        <w:jc w:val="both"/>
        <w:outlineLvl w:val="9"/>
        <w:rPr>
          <w:b/>
          <w:bCs/>
          <w:kern w:val="28"/>
          <w:sz w:val="32"/>
          <w:szCs w:val="32"/>
          <w:lang w:val="en-GB"/>
        </w:rPr>
      </w:pPr>
      <w:bookmarkStart w:id="0" w:name="_Toc335729484"/>
    </w:p>
    <w:bookmarkEnd w:id="0"/>
    <w:p w14:paraId="5E275B65" w14:textId="77777777" w:rsidR="00663A2F" w:rsidRPr="00AB2F8D" w:rsidRDefault="00663A2F" w:rsidP="005B1F03">
      <w:pPr>
        <w:pStyle w:val="Subtitle"/>
        <w:spacing w:line="276" w:lineRule="auto"/>
        <w:outlineLvl w:val="9"/>
        <w:rPr>
          <w:b/>
          <w:bCs/>
          <w:kern w:val="28"/>
          <w:sz w:val="32"/>
          <w:szCs w:val="32"/>
          <w:lang w:val="en-GB"/>
        </w:rPr>
      </w:pPr>
      <w:r w:rsidRPr="00AB2F8D">
        <w:rPr>
          <w:b/>
          <w:bCs/>
          <w:kern w:val="28"/>
          <w:sz w:val="32"/>
          <w:szCs w:val="32"/>
          <w:lang w:val="en-GB"/>
        </w:rPr>
        <w:t>D02.02 – Definition and development of a data model for description of the services related to key business events</w:t>
      </w:r>
    </w:p>
    <w:p w14:paraId="26EA272E" w14:textId="77777777" w:rsidR="00663A2F" w:rsidRPr="00AB2F8D" w:rsidRDefault="00663A2F" w:rsidP="005B1F03">
      <w:pPr>
        <w:pStyle w:val="DocumentSubtitle"/>
      </w:pPr>
      <w:r w:rsidRPr="00AB2F8D">
        <w:t>CPSV-AP</w:t>
      </w:r>
    </w:p>
    <w:p w14:paraId="7FEDE25A" w14:textId="77777777" w:rsidR="00663A2F" w:rsidRPr="00AB2F8D" w:rsidRDefault="00663A2F" w:rsidP="00833893">
      <w:pPr>
        <w:pStyle w:val="DocumentSubtitle"/>
        <w:jc w:val="both"/>
      </w:pPr>
    </w:p>
    <w:p w14:paraId="6411A44F" w14:textId="0B9F351E" w:rsidR="00663A2F" w:rsidRPr="00AB2F8D" w:rsidRDefault="00140196" w:rsidP="005B1F03">
      <w:pPr>
        <w:pStyle w:val="DocumentSubtitle"/>
        <w:rPr>
          <w:sz w:val="32"/>
        </w:rPr>
      </w:pPr>
      <w:r w:rsidRPr="00AB2F8D">
        <w:rPr>
          <w:sz w:val="32"/>
        </w:rPr>
        <w:t>Version 1.0</w:t>
      </w:r>
      <w:r w:rsidR="00EC3E91" w:rsidRPr="00AB2F8D">
        <w:rPr>
          <w:sz w:val="32"/>
        </w:rPr>
        <w:t>0</w:t>
      </w:r>
    </w:p>
    <w:p w14:paraId="13D9503B" w14:textId="77777777" w:rsidR="00663A2F" w:rsidRPr="00AB2F8D" w:rsidRDefault="00663A2F" w:rsidP="00833893">
      <w:pPr>
        <w:pStyle w:val="DocumentSubtitle"/>
        <w:jc w:val="both"/>
        <w:rPr>
          <w:b/>
        </w:rPr>
      </w:pPr>
    </w:p>
    <w:p w14:paraId="12E79FA2" w14:textId="77777777" w:rsidR="00663A2F" w:rsidRPr="00AB2F8D" w:rsidRDefault="00663A2F" w:rsidP="005B1F03">
      <w:pPr>
        <w:pStyle w:val="DocumentSubtitle"/>
        <w:spacing w:line="276" w:lineRule="auto"/>
        <w:rPr>
          <w:b/>
          <w:bCs/>
          <w:sz w:val="20"/>
        </w:rPr>
      </w:pPr>
      <w:r w:rsidRPr="00AB2F8D">
        <w:rPr>
          <w:b/>
          <w:bCs/>
          <w:sz w:val="20"/>
        </w:rPr>
        <w:t>Action 1.3 Catalogue of Services</w:t>
      </w:r>
    </w:p>
    <w:p w14:paraId="5AE3C62B" w14:textId="77777777" w:rsidR="00663A2F" w:rsidRPr="00AB2F8D" w:rsidRDefault="00663A2F" w:rsidP="005B1F03">
      <w:pPr>
        <w:pStyle w:val="DocumentSubtitle"/>
        <w:spacing w:line="276" w:lineRule="auto"/>
        <w:rPr>
          <w:b/>
          <w:bCs/>
          <w:sz w:val="16"/>
        </w:rPr>
      </w:pPr>
      <w:r w:rsidRPr="00AB2F8D">
        <w:rPr>
          <w:b/>
          <w:bCs/>
          <w:sz w:val="16"/>
        </w:rPr>
        <w:t>Specific Contract under Framework Contract DI/07171 – Lot 2</w:t>
      </w:r>
    </w:p>
    <w:p w14:paraId="6F3641ED" w14:textId="77777777" w:rsidR="00663A2F" w:rsidRPr="00AB2F8D" w:rsidRDefault="00663A2F" w:rsidP="00833893">
      <w:pPr>
        <w:pStyle w:val="DocumentTitle"/>
        <w:spacing w:after="360" w:line="276" w:lineRule="auto"/>
        <w:jc w:val="both"/>
        <w:rPr>
          <w:lang w:val="en-GB"/>
        </w:rPr>
      </w:pPr>
    </w:p>
    <w:p w14:paraId="0F8C06EE" w14:textId="77777777" w:rsidR="00663A2F" w:rsidRPr="00AB2F8D" w:rsidRDefault="00663A2F" w:rsidP="00833893">
      <w:pPr>
        <w:pStyle w:val="DocumentTitle"/>
        <w:spacing w:after="360" w:line="276" w:lineRule="auto"/>
        <w:jc w:val="both"/>
        <w:rPr>
          <w:lang w:val="en-GB"/>
        </w:rPr>
        <w:sectPr w:rsidR="00663A2F" w:rsidRPr="00AB2F8D" w:rsidSect="004516ED">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09F2863F" w14:textId="77777777" w:rsidR="00663A2F" w:rsidRPr="00AB2F8D" w:rsidRDefault="00663A2F" w:rsidP="00833893">
      <w:pPr>
        <w:pStyle w:val="DocumentTitle"/>
        <w:spacing w:after="360" w:line="276" w:lineRule="auto"/>
        <w:jc w:val="both"/>
        <w:rPr>
          <w:lang w:val="en-GB"/>
        </w:rPr>
      </w:pPr>
      <w:r w:rsidRPr="00AB2F8D">
        <w:rPr>
          <w:lang w:val="en-GB"/>
        </w:rPr>
        <w:lastRenderedPageBreak/>
        <w:t>Document Metadata</w:t>
      </w:r>
    </w:p>
    <w:tbl>
      <w:tblPr>
        <w:tblStyle w:val="TableGrid"/>
        <w:tblW w:w="4888" w:type="pct"/>
        <w:tblLook w:val="00A0" w:firstRow="1" w:lastRow="0" w:firstColumn="1" w:lastColumn="0" w:noHBand="0" w:noVBand="0"/>
      </w:tblPr>
      <w:tblGrid>
        <w:gridCol w:w="2082"/>
        <w:gridCol w:w="6443"/>
      </w:tblGrid>
      <w:tr w:rsidR="00663A2F" w:rsidRPr="00AB2F8D" w14:paraId="2165A7E1" w14:textId="77777777" w:rsidTr="00061C38">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3814D1B0" w14:textId="77777777" w:rsidR="00663A2F" w:rsidRPr="00AB2F8D" w:rsidRDefault="00663A2F" w:rsidP="005709BA">
            <w:pPr>
              <w:pStyle w:val="Body"/>
              <w:rPr>
                <w:b w:val="0"/>
              </w:rPr>
            </w:pPr>
            <w:r w:rsidRPr="00AB2F8D">
              <w:t>Property</w:t>
            </w:r>
          </w:p>
        </w:tc>
        <w:tc>
          <w:tcPr>
            <w:tcW w:w="3779" w:type="pct"/>
          </w:tcPr>
          <w:p w14:paraId="11BD2CA0" w14:textId="77777777" w:rsidR="00663A2F" w:rsidRPr="00AB2F8D" w:rsidRDefault="00663A2F" w:rsidP="005709BA">
            <w:pPr>
              <w:pStyle w:val="Body"/>
              <w:rPr>
                <w:b w:val="0"/>
              </w:rPr>
            </w:pPr>
            <w:r w:rsidRPr="00AB2F8D">
              <w:t>Value</w:t>
            </w:r>
          </w:p>
        </w:tc>
      </w:tr>
      <w:tr w:rsidR="00663A2F" w:rsidRPr="00AB2F8D" w14:paraId="1FBCA6F2" w14:textId="77777777" w:rsidTr="00061C38">
        <w:trPr>
          <w:trHeight w:val="444"/>
        </w:trPr>
        <w:tc>
          <w:tcPr>
            <w:tcW w:w="1221" w:type="pct"/>
          </w:tcPr>
          <w:p w14:paraId="53E62D97" w14:textId="77777777" w:rsidR="00663A2F" w:rsidRPr="00AB2F8D" w:rsidRDefault="00663A2F" w:rsidP="005709BA">
            <w:pPr>
              <w:pStyle w:val="Body"/>
            </w:pPr>
            <w:r w:rsidRPr="00AB2F8D">
              <w:t>Release date</w:t>
            </w:r>
          </w:p>
        </w:tc>
        <w:tc>
          <w:tcPr>
            <w:tcW w:w="3779" w:type="pct"/>
          </w:tcPr>
          <w:p w14:paraId="406FE54E" w14:textId="781DD6AF" w:rsidR="00663A2F" w:rsidRPr="00AB2F8D" w:rsidRDefault="00663A2F" w:rsidP="007B296B">
            <w:pPr>
              <w:pStyle w:val="Body"/>
            </w:pPr>
            <w:r w:rsidRPr="00AB2F8D">
              <w:t>2014-</w:t>
            </w:r>
            <w:r w:rsidR="00BC47ED" w:rsidRPr="00AB2F8D">
              <w:t>0</w:t>
            </w:r>
            <w:r w:rsidR="007B296B">
              <w:t>6</w:t>
            </w:r>
            <w:r w:rsidR="008310A8" w:rsidRPr="00AB2F8D">
              <w:t>-</w:t>
            </w:r>
            <w:r w:rsidR="007B296B">
              <w:t>24</w:t>
            </w:r>
          </w:p>
        </w:tc>
      </w:tr>
      <w:tr w:rsidR="00663A2F" w:rsidRPr="00AB2F8D" w14:paraId="4EB274BB" w14:textId="77777777" w:rsidTr="00061C38">
        <w:trPr>
          <w:trHeight w:val="444"/>
        </w:trPr>
        <w:tc>
          <w:tcPr>
            <w:tcW w:w="1221" w:type="pct"/>
          </w:tcPr>
          <w:p w14:paraId="235D61F1" w14:textId="77777777" w:rsidR="00663A2F" w:rsidRPr="00AB2F8D" w:rsidRDefault="00663A2F" w:rsidP="005709BA">
            <w:pPr>
              <w:pStyle w:val="Body"/>
            </w:pPr>
            <w:r w:rsidRPr="00AB2F8D">
              <w:t>Status</w:t>
            </w:r>
          </w:p>
        </w:tc>
        <w:tc>
          <w:tcPr>
            <w:tcW w:w="3779" w:type="pct"/>
          </w:tcPr>
          <w:p w14:paraId="50830DBA" w14:textId="5CD86C77" w:rsidR="00663A2F" w:rsidRPr="00AB2F8D" w:rsidRDefault="00E35E98" w:rsidP="00140196">
            <w:pPr>
              <w:pStyle w:val="Body"/>
            </w:pPr>
            <w:r w:rsidRPr="00AB2F8D">
              <w:t xml:space="preserve">For </w:t>
            </w:r>
            <w:r w:rsidR="00140196" w:rsidRPr="00AB2F8D">
              <w:t>Acceptance</w:t>
            </w:r>
          </w:p>
        </w:tc>
      </w:tr>
      <w:tr w:rsidR="00663A2F" w:rsidRPr="00AB2F8D" w14:paraId="67D435EF" w14:textId="77777777" w:rsidTr="00061C38">
        <w:trPr>
          <w:trHeight w:val="444"/>
        </w:trPr>
        <w:tc>
          <w:tcPr>
            <w:tcW w:w="1221" w:type="pct"/>
          </w:tcPr>
          <w:p w14:paraId="2F3513CF" w14:textId="77777777" w:rsidR="00663A2F" w:rsidRPr="00AB2F8D" w:rsidRDefault="00663A2F" w:rsidP="005709BA">
            <w:pPr>
              <w:pStyle w:val="Body"/>
            </w:pPr>
            <w:r w:rsidRPr="00AB2F8D">
              <w:t>Version</w:t>
            </w:r>
          </w:p>
        </w:tc>
        <w:tc>
          <w:tcPr>
            <w:tcW w:w="3779" w:type="pct"/>
          </w:tcPr>
          <w:p w14:paraId="2245B8EE" w14:textId="24BFAD04" w:rsidR="00663A2F" w:rsidRPr="00AB2F8D" w:rsidRDefault="00140196" w:rsidP="005709BA">
            <w:pPr>
              <w:pStyle w:val="Body"/>
            </w:pPr>
            <w:r w:rsidRPr="00AB2F8D">
              <w:t>1.0</w:t>
            </w:r>
            <w:r w:rsidR="007B296B">
              <w:t>5</w:t>
            </w:r>
          </w:p>
        </w:tc>
      </w:tr>
      <w:tr w:rsidR="00663A2F" w:rsidRPr="00AB2F8D" w14:paraId="7502E403" w14:textId="77777777" w:rsidTr="00061C38">
        <w:trPr>
          <w:trHeight w:val="444"/>
        </w:trPr>
        <w:tc>
          <w:tcPr>
            <w:tcW w:w="1221" w:type="pct"/>
          </w:tcPr>
          <w:p w14:paraId="532609DC" w14:textId="77777777" w:rsidR="00663A2F" w:rsidRPr="00AB2F8D" w:rsidRDefault="00663A2F" w:rsidP="005709BA">
            <w:pPr>
              <w:pStyle w:val="Body"/>
            </w:pPr>
            <w:r w:rsidRPr="00AB2F8D">
              <w:t>Authors</w:t>
            </w:r>
          </w:p>
        </w:tc>
        <w:tc>
          <w:tcPr>
            <w:tcW w:w="3779" w:type="pct"/>
          </w:tcPr>
          <w:p w14:paraId="7555164F" w14:textId="77777777" w:rsidR="00663A2F" w:rsidRPr="00172738" w:rsidRDefault="00663A2F" w:rsidP="005709BA">
            <w:pPr>
              <w:pStyle w:val="Body"/>
              <w:rPr>
                <w:lang w:val="fr-BE"/>
              </w:rPr>
            </w:pPr>
            <w:r w:rsidRPr="00172738">
              <w:rPr>
                <w:lang w:val="fr-BE"/>
              </w:rPr>
              <w:t>Michiel De Keyzer – PwC EU Services</w:t>
            </w:r>
          </w:p>
          <w:p w14:paraId="5C45C949" w14:textId="77777777" w:rsidR="00663A2F" w:rsidRPr="00172738" w:rsidRDefault="00663A2F" w:rsidP="005709BA">
            <w:pPr>
              <w:pStyle w:val="Body"/>
              <w:rPr>
                <w:lang w:val="fr-BE"/>
              </w:rPr>
            </w:pPr>
            <w:r w:rsidRPr="00172738">
              <w:rPr>
                <w:lang w:val="fr-BE"/>
              </w:rPr>
              <w:t>Nikolaos Loutas – PwC EU Services</w:t>
            </w:r>
          </w:p>
          <w:p w14:paraId="7C47E7A2" w14:textId="77777777" w:rsidR="00663A2F" w:rsidRPr="00172738" w:rsidRDefault="00663A2F" w:rsidP="005709BA">
            <w:pPr>
              <w:pStyle w:val="Body"/>
              <w:rPr>
                <w:lang w:val="fr-BE"/>
              </w:rPr>
            </w:pPr>
            <w:r w:rsidRPr="00172738">
              <w:rPr>
                <w:lang w:val="fr-BE"/>
              </w:rPr>
              <w:t>Ada Ziemyte – PwC EU Services</w:t>
            </w:r>
          </w:p>
          <w:p w14:paraId="6D8E2431" w14:textId="77777777" w:rsidR="00663A2F" w:rsidRPr="00172738" w:rsidRDefault="00663A2F" w:rsidP="005709BA">
            <w:pPr>
              <w:pStyle w:val="Body"/>
              <w:rPr>
                <w:lang w:val="fr-BE"/>
              </w:rPr>
            </w:pPr>
            <w:r w:rsidRPr="00172738">
              <w:rPr>
                <w:lang w:val="fr-BE"/>
              </w:rPr>
              <w:t>Sebastiaan Rousseeuw – PwC EU Services</w:t>
            </w:r>
          </w:p>
          <w:p w14:paraId="010F4CD6" w14:textId="77777777" w:rsidR="00663A2F" w:rsidRPr="00172738" w:rsidRDefault="00663A2F" w:rsidP="005709BA">
            <w:pPr>
              <w:pStyle w:val="Body"/>
              <w:rPr>
                <w:lang w:val="fr-BE"/>
              </w:rPr>
            </w:pPr>
            <w:r w:rsidRPr="00172738">
              <w:rPr>
                <w:lang w:val="fr-BE"/>
              </w:rPr>
              <w:t>Mihkel Lauk – PwC EU Services</w:t>
            </w:r>
          </w:p>
          <w:p w14:paraId="6E24F62C" w14:textId="613189D8" w:rsidR="00663A2F" w:rsidRPr="00AB2F8D" w:rsidRDefault="00663A2F" w:rsidP="005709BA">
            <w:pPr>
              <w:pStyle w:val="Body"/>
            </w:pPr>
            <w:r w:rsidRPr="00AB2F8D">
              <w:t xml:space="preserve">Konstantinos Tarabanis – </w:t>
            </w:r>
            <w:r w:rsidR="005E6AA7" w:rsidRPr="00AB2F8D">
              <w:t>University of Macedonia</w:t>
            </w:r>
          </w:p>
          <w:p w14:paraId="430369E9" w14:textId="0F514B48" w:rsidR="00DB735B" w:rsidRPr="00AB2F8D" w:rsidRDefault="00DB735B" w:rsidP="005709BA">
            <w:pPr>
              <w:pStyle w:val="Body"/>
            </w:pPr>
            <w:r w:rsidRPr="00AB2F8D">
              <w:t>Ana Fernández de Soria – PwC EU Services</w:t>
            </w:r>
          </w:p>
        </w:tc>
      </w:tr>
      <w:tr w:rsidR="00663A2F" w:rsidRPr="00AB2F8D" w14:paraId="5A5D707E" w14:textId="77777777" w:rsidTr="00061C38">
        <w:trPr>
          <w:trHeight w:val="444"/>
        </w:trPr>
        <w:tc>
          <w:tcPr>
            <w:tcW w:w="1221" w:type="pct"/>
          </w:tcPr>
          <w:p w14:paraId="0AF240A1" w14:textId="77777777" w:rsidR="00663A2F" w:rsidRPr="00AB2F8D" w:rsidRDefault="00663A2F" w:rsidP="005709BA">
            <w:pPr>
              <w:pStyle w:val="Body"/>
            </w:pPr>
            <w:r w:rsidRPr="00AB2F8D">
              <w:t>Reviewed by</w:t>
            </w:r>
          </w:p>
        </w:tc>
        <w:tc>
          <w:tcPr>
            <w:tcW w:w="3779" w:type="pct"/>
          </w:tcPr>
          <w:p w14:paraId="0AA60595" w14:textId="77777777" w:rsidR="00663A2F" w:rsidRPr="00172738" w:rsidRDefault="00663A2F" w:rsidP="005709BA">
            <w:pPr>
              <w:pStyle w:val="Body"/>
              <w:rPr>
                <w:lang w:val="fr-BE"/>
              </w:rPr>
            </w:pPr>
            <w:r w:rsidRPr="00172738">
              <w:rPr>
                <w:lang w:val="fr-BE"/>
              </w:rPr>
              <w:t>Pieter Breyne – PwC EU Services</w:t>
            </w:r>
          </w:p>
          <w:p w14:paraId="1E30D53C" w14:textId="77777777" w:rsidR="00663A2F" w:rsidRPr="00172738" w:rsidRDefault="00663A2F" w:rsidP="005709BA">
            <w:pPr>
              <w:pStyle w:val="Body"/>
              <w:rPr>
                <w:lang w:val="fr-BE"/>
              </w:rPr>
            </w:pPr>
            <w:r w:rsidRPr="00172738">
              <w:rPr>
                <w:lang w:val="fr-BE"/>
              </w:rPr>
              <w:t xml:space="preserve">Miguel Alvarez-Rodriguez – European Commission </w:t>
            </w:r>
          </w:p>
          <w:p w14:paraId="314465D2" w14:textId="77777777" w:rsidR="00663A2F" w:rsidRPr="00AB2F8D" w:rsidRDefault="00663A2F" w:rsidP="005709BA">
            <w:pPr>
              <w:pStyle w:val="Body"/>
            </w:pPr>
            <w:r w:rsidRPr="00AB2F8D">
              <w:t>Peter Burian – European Commission</w:t>
            </w:r>
          </w:p>
          <w:p w14:paraId="7C369618" w14:textId="77777777" w:rsidR="00252ECF" w:rsidRPr="00AB2F8D" w:rsidRDefault="00252ECF" w:rsidP="005709BA">
            <w:pPr>
              <w:pStyle w:val="Body"/>
            </w:pPr>
            <w:r w:rsidRPr="00AB2F8D">
              <w:t xml:space="preserve">Margarida Abecasis – European Commission </w:t>
            </w:r>
          </w:p>
          <w:p w14:paraId="527129CD" w14:textId="21956DC3" w:rsidR="00252ECF" w:rsidRPr="00AB2F8D" w:rsidRDefault="00252ECF" w:rsidP="005709BA">
            <w:pPr>
              <w:pStyle w:val="Body"/>
            </w:pPr>
            <w:r w:rsidRPr="00AB2F8D">
              <w:t xml:space="preserve">Vassilios Peristeras – European Commission </w:t>
            </w:r>
          </w:p>
        </w:tc>
      </w:tr>
      <w:tr w:rsidR="00663A2F" w:rsidRPr="00AB2F8D" w14:paraId="0A068DB7" w14:textId="77777777" w:rsidTr="00061C38">
        <w:trPr>
          <w:trHeight w:val="444"/>
        </w:trPr>
        <w:tc>
          <w:tcPr>
            <w:tcW w:w="1221" w:type="pct"/>
          </w:tcPr>
          <w:p w14:paraId="4DB17581" w14:textId="156B285F" w:rsidR="00663A2F" w:rsidRPr="00AB2F8D" w:rsidRDefault="00663A2F" w:rsidP="005709BA">
            <w:pPr>
              <w:pStyle w:val="Body"/>
            </w:pPr>
            <w:r w:rsidRPr="00AB2F8D">
              <w:t>Approved by</w:t>
            </w:r>
          </w:p>
        </w:tc>
        <w:tc>
          <w:tcPr>
            <w:tcW w:w="3779" w:type="pct"/>
          </w:tcPr>
          <w:p w14:paraId="2BF5A6A3" w14:textId="77777777" w:rsidR="00663A2F" w:rsidRPr="00AB2F8D" w:rsidRDefault="00663A2F" w:rsidP="005709BA">
            <w:pPr>
              <w:pStyle w:val="Body"/>
            </w:pPr>
          </w:p>
        </w:tc>
      </w:tr>
    </w:tbl>
    <w:p w14:paraId="3877586F" w14:textId="77777777" w:rsidR="00663A2F" w:rsidRPr="00AB2F8D" w:rsidRDefault="00663A2F" w:rsidP="00833893">
      <w:pPr>
        <w:pStyle w:val="Heading"/>
        <w:spacing w:line="276" w:lineRule="auto"/>
        <w:jc w:val="both"/>
        <w:rPr>
          <w:caps/>
          <w:lang w:val="en-GB"/>
        </w:rPr>
      </w:pPr>
      <w:bookmarkStart w:id="1" w:name="_Toc303255753"/>
      <w:bookmarkStart w:id="2" w:name="_Toc304810033"/>
    </w:p>
    <w:p w14:paraId="55886194" w14:textId="77777777" w:rsidR="00663A2F" w:rsidRPr="00AB2F8D" w:rsidRDefault="00663A2F" w:rsidP="00833893">
      <w:pPr>
        <w:pStyle w:val="Heading"/>
        <w:spacing w:line="276" w:lineRule="auto"/>
        <w:jc w:val="both"/>
        <w:rPr>
          <w:caps/>
          <w:lang w:val="en-GB"/>
        </w:rPr>
      </w:pPr>
    </w:p>
    <w:bookmarkEnd w:id="1"/>
    <w:bookmarkEnd w:id="2"/>
    <w:p w14:paraId="10AF9311" w14:textId="77777777" w:rsidR="005B1F03" w:rsidRPr="005B1F03" w:rsidRDefault="005B1F03" w:rsidP="005B1F03">
      <w:pPr>
        <w:spacing w:before="480" w:after="120" w:line="276" w:lineRule="auto"/>
        <w:rPr>
          <w:rFonts w:ascii="Verdana" w:eastAsia="Verdana" w:hAnsi="Verdana"/>
          <w:b/>
          <w:sz w:val="20"/>
          <w:lang w:val="en-GB"/>
        </w:rPr>
      </w:pPr>
      <w:r w:rsidRPr="005B1F03">
        <w:rPr>
          <w:rFonts w:ascii="Verdana" w:eastAsia="Verdana" w:hAnsi="Verdana"/>
          <w:b/>
          <w:sz w:val="20"/>
          <w:lang w:val="en-GB"/>
        </w:rPr>
        <w:t>This report was prepared for the ISA Programme by:</w:t>
      </w:r>
    </w:p>
    <w:p w14:paraId="3AA9A2D5" w14:textId="77777777" w:rsidR="005B1F03" w:rsidRPr="005B1F03" w:rsidRDefault="005B1F03" w:rsidP="005B1F03">
      <w:pPr>
        <w:spacing w:before="120" w:after="120" w:line="276" w:lineRule="auto"/>
        <w:rPr>
          <w:rFonts w:ascii="Verdana" w:eastAsia="Verdana" w:hAnsi="Verdana"/>
          <w:i/>
          <w:sz w:val="20"/>
          <w:lang w:val="en-GB"/>
        </w:rPr>
      </w:pPr>
      <w:r w:rsidRPr="005B1F03">
        <w:rPr>
          <w:rFonts w:ascii="Verdana" w:eastAsia="Verdana" w:hAnsi="Verdana"/>
          <w:i/>
          <w:sz w:val="20"/>
          <w:lang w:val="en-GB"/>
        </w:rPr>
        <w:t>PwC EU Services</w:t>
      </w:r>
    </w:p>
    <w:p w14:paraId="18D88CF0" w14:textId="77777777" w:rsidR="005B1F03" w:rsidRPr="005B1F03" w:rsidRDefault="005B1F03" w:rsidP="005B1F03">
      <w:pPr>
        <w:spacing w:before="480" w:after="120" w:line="276" w:lineRule="auto"/>
        <w:rPr>
          <w:rFonts w:ascii="Verdana" w:eastAsia="Verdana" w:hAnsi="Verdana"/>
          <w:b/>
          <w:sz w:val="20"/>
          <w:lang w:val="en-GB"/>
        </w:rPr>
      </w:pPr>
      <w:r w:rsidRPr="005B1F03">
        <w:rPr>
          <w:rFonts w:ascii="Verdana" w:eastAsia="Verdana" w:hAnsi="Verdana"/>
          <w:b/>
          <w:sz w:val="20"/>
          <w:lang w:val="en-GB"/>
        </w:rPr>
        <w:t>Disclaimer:</w:t>
      </w:r>
    </w:p>
    <w:p w14:paraId="46A39892" w14:textId="77777777" w:rsidR="005B1F03" w:rsidRPr="005B1F03" w:rsidRDefault="005B1F03" w:rsidP="005B1F03">
      <w:pPr>
        <w:pBdr>
          <w:top w:val="single" w:sz="4" w:space="1" w:color="auto"/>
          <w:left w:val="single" w:sz="4" w:space="4" w:color="auto"/>
          <w:bottom w:val="single" w:sz="4" w:space="1" w:color="auto"/>
          <w:right w:val="single" w:sz="4" w:space="4" w:color="auto"/>
        </w:pBdr>
        <w:spacing w:before="120" w:after="120" w:line="276" w:lineRule="auto"/>
        <w:rPr>
          <w:rFonts w:ascii="Verdana" w:eastAsia="Verdana" w:hAnsi="Verdana"/>
          <w:sz w:val="20"/>
          <w:lang w:val="en-GB"/>
        </w:rPr>
      </w:pPr>
      <w:r w:rsidRPr="005B1F03">
        <w:rPr>
          <w:rFonts w:ascii="Verdana" w:eastAsia="Verdana" w:hAnsi="Verdana"/>
          <w:sz w:val="20"/>
          <w:lang w:val="en-GB"/>
        </w:rPr>
        <w:t>The views expressed in this report are purely those of the authors and may not, in any circumstances, be interpreted as stating an official position of the European Commission.</w:t>
      </w:r>
    </w:p>
    <w:p w14:paraId="0D20FA86" w14:textId="77777777" w:rsidR="005B1F03" w:rsidRPr="005B1F03" w:rsidRDefault="005B1F03" w:rsidP="005B1F03">
      <w:pPr>
        <w:pBdr>
          <w:top w:val="single" w:sz="4" w:space="1" w:color="auto"/>
          <w:left w:val="single" w:sz="4" w:space="4" w:color="auto"/>
          <w:bottom w:val="single" w:sz="4" w:space="1" w:color="auto"/>
          <w:right w:val="single" w:sz="4" w:space="4" w:color="auto"/>
        </w:pBdr>
        <w:spacing w:before="120" w:after="120" w:line="276" w:lineRule="auto"/>
        <w:rPr>
          <w:rFonts w:ascii="Verdana" w:eastAsia="Verdana" w:hAnsi="Verdana"/>
          <w:sz w:val="20"/>
          <w:lang w:val="en-GB"/>
        </w:rPr>
      </w:pPr>
      <w:r w:rsidRPr="005B1F03">
        <w:rPr>
          <w:rFonts w:ascii="Verdana" w:eastAsia="Verdana" w:hAnsi="Verdana"/>
          <w:sz w:val="20"/>
          <w:lang w:val="en-GB"/>
        </w:rPr>
        <w:t>The European Commission does not guarantee the accuracy of the information included in this study, nor does it accept any responsibility for any use thereof.</w:t>
      </w:r>
    </w:p>
    <w:p w14:paraId="4537A638" w14:textId="77777777" w:rsidR="005B1F03" w:rsidRPr="005B1F03" w:rsidRDefault="005B1F03" w:rsidP="005B1F03">
      <w:pPr>
        <w:pBdr>
          <w:top w:val="single" w:sz="4" w:space="1" w:color="auto"/>
          <w:left w:val="single" w:sz="4" w:space="4" w:color="auto"/>
          <w:bottom w:val="single" w:sz="4" w:space="1" w:color="auto"/>
          <w:right w:val="single" w:sz="4" w:space="4" w:color="auto"/>
        </w:pBdr>
        <w:spacing w:before="120" w:after="120" w:line="276" w:lineRule="auto"/>
        <w:rPr>
          <w:rFonts w:ascii="Verdana" w:eastAsia="Verdana" w:hAnsi="Verdana"/>
          <w:sz w:val="20"/>
          <w:lang w:val="en-GB"/>
        </w:rPr>
      </w:pPr>
      <w:r w:rsidRPr="005B1F03">
        <w:rPr>
          <w:rFonts w:ascii="Verdana" w:eastAsia="Verdana" w:hAnsi="Verdana"/>
          <w:sz w:val="20"/>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7D976DC5" w14:textId="02F08D63" w:rsidR="00663A2F" w:rsidRPr="00AB2F8D" w:rsidRDefault="005B1F03" w:rsidP="005B1F03">
      <w:pPr>
        <w:spacing w:after="0"/>
        <w:rPr>
          <w:rFonts w:ascii="Verdana" w:hAnsi="Verdana"/>
          <w:b/>
          <w:sz w:val="20"/>
          <w:u w:val="single"/>
          <w:lang w:val="en-GB"/>
        </w:rPr>
      </w:pPr>
      <w:r w:rsidRPr="005B1F03">
        <w:rPr>
          <w:rFonts w:ascii="Verdana" w:eastAsia="Verdana" w:hAnsi="Verdana"/>
          <w:sz w:val="20"/>
          <w:lang w:val="en-GB"/>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w:t>
      </w:r>
    </w:p>
    <w:p w14:paraId="3B987F39" w14:textId="77777777" w:rsidR="002E694A" w:rsidRPr="00AB2F8D" w:rsidRDefault="002E694A" w:rsidP="00833893">
      <w:pPr>
        <w:spacing w:after="0"/>
        <w:rPr>
          <w:rFonts w:ascii="Verdana" w:hAnsi="Verdana"/>
          <w:b/>
          <w:sz w:val="20"/>
          <w:u w:val="single"/>
          <w:lang w:val="en-GB"/>
        </w:rPr>
      </w:pPr>
      <w:r w:rsidRPr="00AB2F8D">
        <w:rPr>
          <w:lang w:val="en-GB"/>
        </w:rPr>
        <w:br w:type="page"/>
      </w:r>
    </w:p>
    <w:p w14:paraId="355B19AD" w14:textId="7C253CC0" w:rsidR="00663A2F" w:rsidRPr="00AB2F8D" w:rsidRDefault="00663A2F" w:rsidP="00833893">
      <w:pPr>
        <w:pStyle w:val="Heading"/>
        <w:spacing w:line="276" w:lineRule="auto"/>
        <w:jc w:val="both"/>
        <w:rPr>
          <w:lang w:val="en-GB"/>
        </w:rPr>
      </w:pPr>
      <w:r w:rsidRPr="00AB2F8D">
        <w:rPr>
          <w:lang w:val="en-GB"/>
        </w:rPr>
        <w:lastRenderedPageBreak/>
        <w:t>Table of Contents</w:t>
      </w:r>
    </w:p>
    <w:sdt>
      <w:sdtPr>
        <w:rPr>
          <w:rFonts w:ascii="Times New Roman" w:hAnsi="Times New Roman"/>
          <w:b w:val="0"/>
          <w:sz w:val="24"/>
          <w:lang w:val="fr-FR"/>
        </w:rPr>
        <w:id w:val="436342103"/>
        <w:docPartObj>
          <w:docPartGallery w:val="Table of Contents"/>
          <w:docPartUnique/>
        </w:docPartObj>
      </w:sdtPr>
      <w:sdtEndPr>
        <w:rPr>
          <w:bCs/>
          <w:noProof/>
        </w:rPr>
      </w:sdtEndPr>
      <w:sdtContent>
        <w:p w14:paraId="551D3F2B" w14:textId="0170D2E1" w:rsidR="00C17D66" w:rsidRPr="00AB2F8D" w:rsidRDefault="00C17D66">
          <w:pPr>
            <w:pStyle w:val="TOCHeading"/>
          </w:pPr>
        </w:p>
        <w:p w14:paraId="17F6CCA0" w14:textId="77777777" w:rsidR="001F47DD" w:rsidRDefault="00C17D66">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r w:rsidRPr="00AB2F8D">
            <w:rPr>
              <w:lang w:val="en-GB"/>
            </w:rPr>
            <w:fldChar w:fldCharType="begin"/>
          </w:r>
          <w:r w:rsidRPr="00AB2F8D">
            <w:rPr>
              <w:lang w:val="en-GB"/>
            </w:rPr>
            <w:instrText xml:space="preserve"> TOC \o "1-3" \h \z \u </w:instrText>
          </w:r>
          <w:r w:rsidRPr="00AB2F8D">
            <w:rPr>
              <w:lang w:val="en-GB"/>
            </w:rPr>
            <w:fldChar w:fldCharType="separate"/>
          </w:r>
          <w:hyperlink w:anchor="_Toc419817616" w:history="1">
            <w:r w:rsidR="001F47DD" w:rsidRPr="00F71228">
              <w:rPr>
                <w:rStyle w:val="Hyperlink"/>
                <w:noProof/>
              </w:rPr>
              <w:t>1.</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Introduction</w:t>
            </w:r>
            <w:r w:rsidR="001F47DD">
              <w:rPr>
                <w:noProof/>
                <w:webHidden/>
              </w:rPr>
              <w:tab/>
            </w:r>
            <w:r w:rsidR="001F47DD">
              <w:rPr>
                <w:noProof/>
                <w:webHidden/>
              </w:rPr>
              <w:fldChar w:fldCharType="begin"/>
            </w:r>
            <w:r w:rsidR="001F47DD">
              <w:rPr>
                <w:noProof/>
                <w:webHidden/>
              </w:rPr>
              <w:instrText xml:space="preserve"> PAGEREF _Toc419817616 \h </w:instrText>
            </w:r>
            <w:r w:rsidR="001F47DD">
              <w:rPr>
                <w:noProof/>
                <w:webHidden/>
              </w:rPr>
            </w:r>
            <w:r w:rsidR="001F47DD">
              <w:rPr>
                <w:noProof/>
                <w:webHidden/>
              </w:rPr>
              <w:fldChar w:fldCharType="separate"/>
            </w:r>
            <w:r w:rsidR="001F47DD">
              <w:rPr>
                <w:noProof/>
                <w:webHidden/>
              </w:rPr>
              <w:t>7</w:t>
            </w:r>
            <w:r w:rsidR="001F47DD">
              <w:rPr>
                <w:noProof/>
                <w:webHidden/>
              </w:rPr>
              <w:fldChar w:fldCharType="end"/>
            </w:r>
          </w:hyperlink>
        </w:p>
        <w:p w14:paraId="7214E270"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17" w:history="1">
            <w:r w:rsidR="001F47DD" w:rsidRPr="00F71228">
              <w:rPr>
                <w:rStyle w:val="Hyperlink"/>
                <w:noProof/>
              </w:rPr>
              <w:t>1.1.</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Context and problem statement</w:t>
            </w:r>
            <w:r w:rsidR="001F47DD">
              <w:rPr>
                <w:noProof/>
                <w:webHidden/>
              </w:rPr>
              <w:tab/>
            </w:r>
            <w:r w:rsidR="001F47DD">
              <w:rPr>
                <w:noProof/>
                <w:webHidden/>
              </w:rPr>
              <w:fldChar w:fldCharType="begin"/>
            </w:r>
            <w:r w:rsidR="001F47DD">
              <w:rPr>
                <w:noProof/>
                <w:webHidden/>
              </w:rPr>
              <w:instrText xml:space="preserve"> PAGEREF _Toc419817617 \h </w:instrText>
            </w:r>
            <w:r w:rsidR="001F47DD">
              <w:rPr>
                <w:noProof/>
                <w:webHidden/>
              </w:rPr>
            </w:r>
            <w:r w:rsidR="001F47DD">
              <w:rPr>
                <w:noProof/>
                <w:webHidden/>
              </w:rPr>
              <w:fldChar w:fldCharType="separate"/>
            </w:r>
            <w:r w:rsidR="001F47DD">
              <w:rPr>
                <w:noProof/>
                <w:webHidden/>
              </w:rPr>
              <w:t>7</w:t>
            </w:r>
            <w:r w:rsidR="001F47DD">
              <w:rPr>
                <w:noProof/>
                <w:webHidden/>
              </w:rPr>
              <w:fldChar w:fldCharType="end"/>
            </w:r>
          </w:hyperlink>
        </w:p>
        <w:p w14:paraId="263FCFBF"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18" w:history="1">
            <w:r w:rsidR="001F47DD" w:rsidRPr="00F71228">
              <w:rPr>
                <w:rStyle w:val="Hyperlink"/>
                <w:noProof/>
              </w:rPr>
              <w:t>1.2.</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Proposed solution</w:t>
            </w:r>
            <w:r w:rsidR="001F47DD">
              <w:rPr>
                <w:noProof/>
                <w:webHidden/>
              </w:rPr>
              <w:tab/>
            </w:r>
            <w:r w:rsidR="001F47DD">
              <w:rPr>
                <w:noProof/>
                <w:webHidden/>
              </w:rPr>
              <w:fldChar w:fldCharType="begin"/>
            </w:r>
            <w:r w:rsidR="001F47DD">
              <w:rPr>
                <w:noProof/>
                <w:webHidden/>
              </w:rPr>
              <w:instrText xml:space="preserve"> PAGEREF _Toc419817618 \h </w:instrText>
            </w:r>
            <w:r w:rsidR="001F47DD">
              <w:rPr>
                <w:noProof/>
                <w:webHidden/>
              </w:rPr>
            </w:r>
            <w:r w:rsidR="001F47DD">
              <w:rPr>
                <w:noProof/>
                <w:webHidden/>
              </w:rPr>
              <w:fldChar w:fldCharType="separate"/>
            </w:r>
            <w:r w:rsidR="001F47DD">
              <w:rPr>
                <w:noProof/>
                <w:webHidden/>
              </w:rPr>
              <w:t>8</w:t>
            </w:r>
            <w:r w:rsidR="001F47DD">
              <w:rPr>
                <w:noProof/>
                <w:webHidden/>
              </w:rPr>
              <w:fldChar w:fldCharType="end"/>
            </w:r>
          </w:hyperlink>
        </w:p>
        <w:p w14:paraId="7911A794"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19" w:history="1">
            <w:r w:rsidR="001F47DD" w:rsidRPr="00F71228">
              <w:rPr>
                <w:rStyle w:val="Hyperlink"/>
                <w:noProof/>
              </w:rPr>
              <w:t>1.3.</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Scope</w:t>
            </w:r>
            <w:r w:rsidR="001F47DD">
              <w:rPr>
                <w:noProof/>
                <w:webHidden/>
              </w:rPr>
              <w:tab/>
            </w:r>
            <w:r w:rsidR="001F47DD">
              <w:rPr>
                <w:noProof/>
                <w:webHidden/>
              </w:rPr>
              <w:fldChar w:fldCharType="begin"/>
            </w:r>
            <w:r w:rsidR="001F47DD">
              <w:rPr>
                <w:noProof/>
                <w:webHidden/>
              </w:rPr>
              <w:instrText xml:space="preserve"> PAGEREF _Toc419817619 \h </w:instrText>
            </w:r>
            <w:r w:rsidR="001F47DD">
              <w:rPr>
                <w:noProof/>
                <w:webHidden/>
              </w:rPr>
            </w:r>
            <w:r w:rsidR="001F47DD">
              <w:rPr>
                <w:noProof/>
                <w:webHidden/>
              </w:rPr>
              <w:fldChar w:fldCharType="separate"/>
            </w:r>
            <w:r w:rsidR="001F47DD">
              <w:rPr>
                <w:noProof/>
                <w:webHidden/>
              </w:rPr>
              <w:t>9</w:t>
            </w:r>
            <w:r w:rsidR="001F47DD">
              <w:rPr>
                <w:noProof/>
                <w:webHidden/>
              </w:rPr>
              <w:fldChar w:fldCharType="end"/>
            </w:r>
          </w:hyperlink>
        </w:p>
        <w:p w14:paraId="3556C6C3"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0" w:history="1">
            <w:r w:rsidR="001F47DD" w:rsidRPr="00F71228">
              <w:rPr>
                <w:rStyle w:val="Hyperlink"/>
                <w:noProof/>
              </w:rPr>
              <w:t>1.4.</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Process and methodology</w:t>
            </w:r>
            <w:r w:rsidR="001F47DD">
              <w:rPr>
                <w:noProof/>
                <w:webHidden/>
              </w:rPr>
              <w:tab/>
            </w:r>
            <w:r w:rsidR="001F47DD">
              <w:rPr>
                <w:noProof/>
                <w:webHidden/>
              </w:rPr>
              <w:fldChar w:fldCharType="begin"/>
            </w:r>
            <w:r w:rsidR="001F47DD">
              <w:rPr>
                <w:noProof/>
                <w:webHidden/>
              </w:rPr>
              <w:instrText xml:space="preserve"> PAGEREF _Toc419817620 \h </w:instrText>
            </w:r>
            <w:r w:rsidR="001F47DD">
              <w:rPr>
                <w:noProof/>
                <w:webHidden/>
              </w:rPr>
            </w:r>
            <w:r w:rsidR="001F47DD">
              <w:rPr>
                <w:noProof/>
                <w:webHidden/>
              </w:rPr>
              <w:fldChar w:fldCharType="separate"/>
            </w:r>
            <w:r w:rsidR="001F47DD">
              <w:rPr>
                <w:noProof/>
                <w:webHidden/>
              </w:rPr>
              <w:t>10</w:t>
            </w:r>
            <w:r w:rsidR="001F47DD">
              <w:rPr>
                <w:noProof/>
                <w:webHidden/>
              </w:rPr>
              <w:fldChar w:fldCharType="end"/>
            </w:r>
          </w:hyperlink>
        </w:p>
        <w:p w14:paraId="5D13F331"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1" w:history="1">
            <w:r w:rsidR="001F47DD" w:rsidRPr="00F71228">
              <w:rPr>
                <w:rStyle w:val="Hyperlink"/>
                <w:noProof/>
              </w:rPr>
              <w:t>1.5.</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Structure of this document</w:t>
            </w:r>
            <w:r w:rsidR="001F47DD">
              <w:rPr>
                <w:noProof/>
                <w:webHidden/>
              </w:rPr>
              <w:tab/>
            </w:r>
            <w:r w:rsidR="001F47DD">
              <w:rPr>
                <w:noProof/>
                <w:webHidden/>
              </w:rPr>
              <w:fldChar w:fldCharType="begin"/>
            </w:r>
            <w:r w:rsidR="001F47DD">
              <w:rPr>
                <w:noProof/>
                <w:webHidden/>
              </w:rPr>
              <w:instrText xml:space="preserve"> PAGEREF _Toc419817621 \h </w:instrText>
            </w:r>
            <w:r w:rsidR="001F47DD">
              <w:rPr>
                <w:noProof/>
                <w:webHidden/>
              </w:rPr>
            </w:r>
            <w:r w:rsidR="001F47DD">
              <w:rPr>
                <w:noProof/>
                <w:webHidden/>
              </w:rPr>
              <w:fldChar w:fldCharType="separate"/>
            </w:r>
            <w:r w:rsidR="001F47DD">
              <w:rPr>
                <w:noProof/>
                <w:webHidden/>
              </w:rPr>
              <w:t>12</w:t>
            </w:r>
            <w:r w:rsidR="001F47DD">
              <w:rPr>
                <w:noProof/>
                <w:webHidden/>
              </w:rPr>
              <w:fldChar w:fldCharType="end"/>
            </w:r>
          </w:hyperlink>
        </w:p>
        <w:p w14:paraId="61657C29"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622" w:history="1">
            <w:r w:rsidR="001F47DD" w:rsidRPr="00F71228">
              <w:rPr>
                <w:rStyle w:val="Hyperlink"/>
                <w:noProof/>
              </w:rPr>
              <w:t>2.</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Definition of a common working terminology for key concepts</w:t>
            </w:r>
            <w:r w:rsidR="001F47DD">
              <w:rPr>
                <w:noProof/>
                <w:webHidden/>
              </w:rPr>
              <w:tab/>
            </w:r>
            <w:r w:rsidR="001F47DD">
              <w:rPr>
                <w:noProof/>
                <w:webHidden/>
              </w:rPr>
              <w:fldChar w:fldCharType="begin"/>
            </w:r>
            <w:r w:rsidR="001F47DD">
              <w:rPr>
                <w:noProof/>
                <w:webHidden/>
              </w:rPr>
              <w:instrText xml:space="preserve"> PAGEREF _Toc419817622 \h </w:instrText>
            </w:r>
            <w:r w:rsidR="001F47DD">
              <w:rPr>
                <w:noProof/>
                <w:webHidden/>
              </w:rPr>
            </w:r>
            <w:r w:rsidR="001F47DD">
              <w:rPr>
                <w:noProof/>
                <w:webHidden/>
              </w:rPr>
              <w:fldChar w:fldCharType="separate"/>
            </w:r>
            <w:r w:rsidR="001F47DD">
              <w:rPr>
                <w:noProof/>
                <w:webHidden/>
              </w:rPr>
              <w:t>14</w:t>
            </w:r>
            <w:r w:rsidR="001F47DD">
              <w:rPr>
                <w:noProof/>
                <w:webHidden/>
              </w:rPr>
              <w:fldChar w:fldCharType="end"/>
            </w:r>
          </w:hyperlink>
        </w:p>
        <w:p w14:paraId="0D59172D"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623" w:history="1">
            <w:r w:rsidR="001F47DD" w:rsidRPr="00F71228">
              <w:rPr>
                <w:rStyle w:val="Hyperlink"/>
                <w:noProof/>
              </w:rPr>
              <w:t>3.</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Use cases</w:t>
            </w:r>
            <w:r w:rsidR="001F47DD">
              <w:rPr>
                <w:noProof/>
                <w:webHidden/>
              </w:rPr>
              <w:tab/>
            </w:r>
            <w:r w:rsidR="001F47DD">
              <w:rPr>
                <w:noProof/>
                <w:webHidden/>
              </w:rPr>
              <w:fldChar w:fldCharType="begin"/>
            </w:r>
            <w:r w:rsidR="001F47DD">
              <w:rPr>
                <w:noProof/>
                <w:webHidden/>
              </w:rPr>
              <w:instrText xml:space="preserve"> PAGEREF _Toc419817623 \h </w:instrText>
            </w:r>
            <w:r w:rsidR="001F47DD">
              <w:rPr>
                <w:noProof/>
                <w:webHidden/>
              </w:rPr>
            </w:r>
            <w:r w:rsidR="001F47DD">
              <w:rPr>
                <w:noProof/>
                <w:webHidden/>
              </w:rPr>
              <w:fldChar w:fldCharType="separate"/>
            </w:r>
            <w:r w:rsidR="001F47DD">
              <w:rPr>
                <w:noProof/>
                <w:webHidden/>
              </w:rPr>
              <w:t>17</w:t>
            </w:r>
            <w:r w:rsidR="001F47DD">
              <w:rPr>
                <w:noProof/>
                <w:webHidden/>
              </w:rPr>
              <w:fldChar w:fldCharType="end"/>
            </w:r>
          </w:hyperlink>
        </w:p>
        <w:p w14:paraId="2DDACA81"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4" w:history="1">
            <w:r w:rsidR="001F47DD" w:rsidRPr="00F71228">
              <w:rPr>
                <w:rStyle w:val="Hyperlink"/>
                <w:noProof/>
                <w:lang w:eastAsia="en-GB"/>
              </w:rPr>
              <w:t>3.1.</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Use Case 1 – Managing portfolios of public services</w:t>
            </w:r>
            <w:r w:rsidR="001F47DD">
              <w:rPr>
                <w:noProof/>
                <w:webHidden/>
              </w:rPr>
              <w:tab/>
            </w:r>
            <w:r w:rsidR="001F47DD">
              <w:rPr>
                <w:noProof/>
                <w:webHidden/>
              </w:rPr>
              <w:fldChar w:fldCharType="begin"/>
            </w:r>
            <w:r w:rsidR="001F47DD">
              <w:rPr>
                <w:noProof/>
                <w:webHidden/>
              </w:rPr>
              <w:instrText xml:space="preserve"> PAGEREF _Toc419817624 \h </w:instrText>
            </w:r>
            <w:r w:rsidR="001F47DD">
              <w:rPr>
                <w:noProof/>
                <w:webHidden/>
              </w:rPr>
            </w:r>
            <w:r w:rsidR="001F47DD">
              <w:rPr>
                <w:noProof/>
                <w:webHidden/>
              </w:rPr>
              <w:fldChar w:fldCharType="separate"/>
            </w:r>
            <w:r w:rsidR="001F47DD">
              <w:rPr>
                <w:noProof/>
                <w:webHidden/>
              </w:rPr>
              <w:t>17</w:t>
            </w:r>
            <w:r w:rsidR="001F47DD">
              <w:rPr>
                <w:noProof/>
                <w:webHidden/>
              </w:rPr>
              <w:fldChar w:fldCharType="end"/>
            </w:r>
          </w:hyperlink>
        </w:p>
        <w:p w14:paraId="3D977055"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5" w:history="1">
            <w:r w:rsidR="001F47DD" w:rsidRPr="00F71228">
              <w:rPr>
                <w:rStyle w:val="Hyperlink"/>
                <w:noProof/>
                <w:lang w:eastAsia="en-GB"/>
              </w:rPr>
              <w:t>3.2.</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Use Case 2 – Publishing descriptions of business events and related public services on the PSCs</w:t>
            </w:r>
            <w:r w:rsidR="001F47DD">
              <w:rPr>
                <w:noProof/>
                <w:webHidden/>
              </w:rPr>
              <w:tab/>
            </w:r>
            <w:r w:rsidR="001F47DD">
              <w:rPr>
                <w:noProof/>
                <w:webHidden/>
              </w:rPr>
              <w:fldChar w:fldCharType="begin"/>
            </w:r>
            <w:r w:rsidR="001F47DD">
              <w:rPr>
                <w:noProof/>
                <w:webHidden/>
              </w:rPr>
              <w:instrText xml:space="preserve"> PAGEREF _Toc419817625 \h </w:instrText>
            </w:r>
            <w:r w:rsidR="001F47DD">
              <w:rPr>
                <w:noProof/>
                <w:webHidden/>
              </w:rPr>
            </w:r>
            <w:r w:rsidR="001F47DD">
              <w:rPr>
                <w:noProof/>
                <w:webHidden/>
              </w:rPr>
              <w:fldChar w:fldCharType="separate"/>
            </w:r>
            <w:r w:rsidR="001F47DD">
              <w:rPr>
                <w:noProof/>
                <w:webHidden/>
              </w:rPr>
              <w:t>17</w:t>
            </w:r>
            <w:r w:rsidR="001F47DD">
              <w:rPr>
                <w:noProof/>
                <w:webHidden/>
              </w:rPr>
              <w:fldChar w:fldCharType="end"/>
            </w:r>
          </w:hyperlink>
        </w:p>
        <w:p w14:paraId="75BD52EE"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6" w:history="1">
            <w:r w:rsidR="001F47DD" w:rsidRPr="00F71228">
              <w:rPr>
                <w:rStyle w:val="Hyperlink"/>
                <w:noProof/>
                <w:lang w:eastAsia="en-GB"/>
              </w:rPr>
              <w:t>3.3.</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Use Case 3 – Finding information on the PSC more easily</w:t>
            </w:r>
            <w:r w:rsidR="001F47DD">
              <w:rPr>
                <w:noProof/>
                <w:webHidden/>
              </w:rPr>
              <w:tab/>
            </w:r>
            <w:r w:rsidR="001F47DD">
              <w:rPr>
                <w:noProof/>
                <w:webHidden/>
              </w:rPr>
              <w:fldChar w:fldCharType="begin"/>
            </w:r>
            <w:r w:rsidR="001F47DD">
              <w:rPr>
                <w:noProof/>
                <w:webHidden/>
              </w:rPr>
              <w:instrText xml:space="preserve"> PAGEREF _Toc419817626 \h </w:instrText>
            </w:r>
            <w:r w:rsidR="001F47DD">
              <w:rPr>
                <w:noProof/>
                <w:webHidden/>
              </w:rPr>
            </w:r>
            <w:r w:rsidR="001F47DD">
              <w:rPr>
                <w:noProof/>
                <w:webHidden/>
              </w:rPr>
              <w:fldChar w:fldCharType="separate"/>
            </w:r>
            <w:r w:rsidR="001F47DD">
              <w:rPr>
                <w:noProof/>
                <w:webHidden/>
              </w:rPr>
              <w:t>18</w:t>
            </w:r>
            <w:r w:rsidR="001F47DD">
              <w:rPr>
                <w:noProof/>
                <w:webHidden/>
              </w:rPr>
              <w:fldChar w:fldCharType="end"/>
            </w:r>
          </w:hyperlink>
        </w:p>
        <w:p w14:paraId="7B235D6F"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7" w:history="1">
            <w:r w:rsidR="001F47DD" w:rsidRPr="00F71228">
              <w:rPr>
                <w:rStyle w:val="Hyperlink"/>
                <w:noProof/>
                <w:lang w:eastAsia="en-GB"/>
              </w:rPr>
              <w:t>3.4.</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Use Case 4 – Building a European federated catalogue of PSCs</w:t>
            </w:r>
            <w:r w:rsidR="001F47DD">
              <w:rPr>
                <w:noProof/>
                <w:webHidden/>
              </w:rPr>
              <w:tab/>
            </w:r>
            <w:r w:rsidR="001F47DD">
              <w:rPr>
                <w:noProof/>
                <w:webHidden/>
              </w:rPr>
              <w:fldChar w:fldCharType="begin"/>
            </w:r>
            <w:r w:rsidR="001F47DD">
              <w:rPr>
                <w:noProof/>
                <w:webHidden/>
              </w:rPr>
              <w:instrText xml:space="preserve"> PAGEREF _Toc419817627 \h </w:instrText>
            </w:r>
            <w:r w:rsidR="001F47DD">
              <w:rPr>
                <w:noProof/>
                <w:webHidden/>
              </w:rPr>
            </w:r>
            <w:r w:rsidR="001F47DD">
              <w:rPr>
                <w:noProof/>
                <w:webHidden/>
              </w:rPr>
              <w:fldChar w:fldCharType="separate"/>
            </w:r>
            <w:r w:rsidR="001F47DD">
              <w:rPr>
                <w:noProof/>
                <w:webHidden/>
              </w:rPr>
              <w:t>18</w:t>
            </w:r>
            <w:r w:rsidR="001F47DD">
              <w:rPr>
                <w:noProof/>
                <w:webHidden/>
              </w:rPr>
              <w:fldChar w:fldCharType="end"/>
            </w:r>
          </w:hyperlink>
        </w:p>
        <w:p w14:paraId="16C45799"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628" w:history="1">
            <w:r w:rsidR="001F47DD" w:rsidRPr="00F71228">
              <w:rPr>
                <w:rStyle w:val="Hyperlink"/>
                <w:noProof/>
              </w:rPr>
              <w:t>4.</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Core Public Service Vocabulary Application Profile (CPSV-AP)</w:t>
            </w:r>
            <w:r w:rsidR="001F47DD">
              <w:rPr>
                <w:noProof/>
                <w:webHidden/>
              </w:rPr>
              <w:tab/>
            </w:r>
            <w:r w:rsidR="001F47DD">
              <w:rPr>
                <w:noProof/>
                <w:webHidden/>
              </w:rPr>
              <w:fldChar w:fldCharType="begin"/>
            </w:r>
            <w:r w:rsidR="001F47DD">
              <w:rPr>
                <w:noProof/>
                <w:webHidden/>
              </w:rPr>
              <w:instrText xml:space="preserve"> PAGEREF _Toc419817628 \h </w:instrText>
            </w:r>
            <w:r w:rsidR="001F47DD">
              <w:rPr>
                <w:noProof/>
                <w:webHidden/>
              </w:rPr>
            </w:r>
            <w:r w:rsidR="001F47DD">
              <w:rPr>
                <w:noProof/>
                <w:webHidden/>
              </w:rPr>
              <w:fldChar w:fldCharType="separate"/>
            </w:r>
            <w:r w:rsidR="001F47DD">
              <w:rPr>
                <w:noProof/>
                <w:webHidden/>
              </w:rPr>
              <w:t>20</w:t>
            </w:r>
            <w:r w:rsidR="001F47DD">
              <w:rPr>
                <w:noProof/>
                <w:webHidden/>
              </w:rPr>
              <w:fldChar w:fldCharType="end"/>
            </w:r>
          </w:hyperlink>
        </w:p>
        <w:p w14:paraId="05614E32"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29" w:history="1">
            <w:r w:rsidR="001F47DD" w:rsidRPr="00F71228">
              <w:rPr>
                <w:rStyle w:val="Hyperlink"/>
                <w:noProof/>
              </w:rPr>
              <w:t>4.1.</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Mandatory and optional classes and properties of CPSV-AP</w:t>
            </w:r>
            <w:r w:rsidR="001F47DD">
              <w:rPr>
                <w:noProof/>
                <w:webHidden/>
              </w:rPr>
              <w:tab/>
            </w:r>
            <w:r w:rsidR="001F47DD">
              <w:rPr>
                <w:noProof/>
                <w:webHidden/>
              </w:rPr>
              <w:fldChar w:fldCharType="begin"/>
            </w:r>
            <w:r w:rsidR="001F47DD">
              <w:rPr>
                <w:noProof/>
                <w:webHidden/>
              </w:rPr>
              <w:instrText xml:space="preserve"> PAGEREF _Toc419817629 \h </w:instrText>
            </w:r>
            <w:r w:rsidR="001F47DD">
              <w:rPr>
                <w:noProof/>
                <w:webHidden/>
              </w:rPr>
            </w:r>
            <w:r w:rsidR="001F47DD">
              <w:rPr>
                <w:noProof/>
                <w:webHidden/>
              </w:rPr>
              <w:fldChar w:fldCharType="separate"/>
            </w:r>
            <w:r w:rsidR="001F47DD">
              <w:rPr>
                <w:noProof/>
                <w:webHidden/>
              </w:rPr>
              <w:t>20</w:t>
            </w:r>
            <w:r w:rsidR="001F47DD">
              <w:rPr>
                <w:noProof/>
                <w:webHidden/>
              </w:rPr>
              <w:fldChar w:fldCharType="end"/>
            </w:r>
          </w:hyperlink>
        </w:p>
        <w:p w14:paraId="01017DD4"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30" w:history="1">
            <w:r w:rsidR="001F47DD" w:rsidRPr="00F71228">
              <w:rPr>
                <w:rStyle w:val="Hyperlink"/>
                <w:noProof/>
              </w:rPr>
              <w:t>4.2.</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The Business Event class</w:t>
            </w:r>
            <w:r w:rsidR="001F47DD">
              <w:rPr>
                <w:noProof/>
                <w:webHidden/>
              </w:rPr>
              <w:tab/>
            </w:r>
            <w:r w:rsidR="001F47DD">
              <w:rPr>
                <w:noProof/>
                <w:webHidden/>
              </w:rPr>
              <w:fldChar w:fldCharType="begin"/>
            </w:r>
            <w:r w:rsidR="001F47DD">
              <w:rPr>
                <w:noProof/>
                <w:webHidden/>
              </w:rPr>
              <w:instrText xml:space="preserve"> PAGEREF _Toc419817630 \h </w:instrText>
            </w:r>
            <w:r w:rsidR="001F47DD">
              <w:rPr>
                <w:noProof/>
                <w:webHidden/>
              </w:rPr>
            </w:r>
            <w:r w:rsidR="001F47DD">
              <w:rPr>
                <w:noProof/>
                <w:webHidden/>
              </w:rPr>
              <w:fldChar w:fldCharType="separate"/>
            </w:r>
            <w:r w:rsidR="001F47DD">
              <w:rPr>
                <w:noProof/>
                <w:webHidden/>
              </w:rPr>
              <w:t>21</w:t>
            </w:r>
            <w:r w:rsidR="001F47DD">
              <w:rPr>
                <w:noProof/>
                <w:webHidden/>
              </w:rPr>
              <w:fldChar w:fldCharType="end"/>
            </w:r>
          </w:hyperlink>
        </w:p>
        <w:p w14:paraId="3144E13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1" w:history="1">
            <w:r w:rsidR="001F47DD" w:rsidRPr="00F71228">
              <w:rPr>
                <w:rStyle w:val="Hyperlink"/>
                <w:noProof/>
              </w:rPr>
              <w:t>4.2.1.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_Toc419817631 \h </w:instrText>
            </w:r>
            <w:r w:rsidR="001F47DD">
              <w:rPr>
                <w:noProof/>
                <w:webHidden/>
              </w:rPr>
            </w:r>
            <w:r w:rsidR="001F47DD">
              <w:rPr>
                <w:noProof/>
                <w:webHidden/>
              </w:rPr>
              <w:fldChar w:fldCharType="separate"/>
            </w:r>
            <w:r w:rsidR="001F47DD">
              <w:rPr>
                <w:noProof/>
                <w:webHidden/>
              </w:rPr>
              <w:t>21</w:t>
            </w:r>
            <w:r w:rsidR="001F47DD">
              <w:rPr>
                <w:noProof/>
                <w:webHidden/>
              </w:rPr>
              <w:fldChar w:fldCharType="end"/>
            </w:r>
          </w:hyperlink>
        </w:p>
        <w:p w14:paraId="3A7FF0F7"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2" w:history="1">
            <w:r w:rsidR="001F47DD" w:rsidRPr="00F71228">
              <w:rPr>
                <w:rStyle w:val="Hyperlink"/>
                <w:noProof/>
              </w:rPr>
              <w:t>4.2.2.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Name</w:t>
            </w:r>
            <w:r w:rsidR="001F47DD">
              <w:rPr>
                <w:noProof/>
                <w:webHidden/>
              </w:rPr>
              <w:tab/>
            </w:r>
            <w:r w:rsidR="001F47DD">
              <w:rPr>
                <w:noProof/>
                <w:webHidden/>
              </w:rPr>
              <w:fldChar w:fldCharType="begin"/>
            </w:r>
            <w:r w:rsidR="001F47DD">
              <w:rPr>
                <w:noProof/>
                <w:webHidden/>
              </w:rPr>
              <w:instrText xml:space="preserve"> PAGEREF _Toc419817632 \h </w:instrText>
            </w:r>
            <w:r w:rsidR="001F47DD">
              <w:rPr>
                <w:noProof/>
                <w:webHidden/>
              </w:rPr>
            </w:r>
            <w:r w:rsidR="001F47DD">
              <w:rPr>
                <w:noProof/>
                <w:webHidden/>
              </w:rPr>
              <w:fldChar w:fldCharType="separate"/>
            </w:r>
            <w:r w:rsidR="001F47DD">
              <w:rPr>
                <w:noProof/>
                <w:webHidden/>
              </w:rPr>
              <w:t>21</w:t>
            </w:r>
            <w:r w:rsidR="001F47DD">
              <w:rPr>
                <w:noProof/>
                <w:webHidden/>
              </w:rPr>
              <w:fldChar w:fldCharType="end"/>
            </w:r>
          </w:hyperlink>
        </w:p>
        <w:p w14:paraId="594C02B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3" w:history="1">
            <w:r w:rsidR="001F47DD" w:rsidRPr="00F71228">
              <w:rPr>
                <w:rStyle w:val="Hyperlink"/>
                <w:noProof/>
              </w:rPr>
              <w:t>4.2.3.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Description</w:t>
            </w:r>
            <w:r w:rsidR="001F47DD">
              <w:rPr>
                <w:noProof/>
                <w:webHidden/>
              </w:rPr>
              <w:tab/>
            </w:r>
            <w:r w:rsidR="001F47DD">
              <w:rPr>
                <w:noProof/>
                <w:webHidden/>
              </w:rPr>
              <w:fldChar w:fldCharType="begin"/>
            </w:r>
            <w:r w:rsidR="001F47DD">
              <w:rPr>
                <w:noProof/>
                <w:webHidden/>
              </w:rPr>
              <w:instrText xml:space="preserve"> PAGEREF _Toc419817633 \h </w:instrText>
            </w:r>
            <w:r w:rsidR="001F47DD">
              <w:rPr>
                <w:noProof/>
                <w:webHidden/>
              </w:rPr>
            </w:r>
            <w:r w:rsidR="001F47DD">
              <w:rPr>
                <w:noProof/>
                <w:webHidden/>
              </w:rPr>
              <w:fldChar w:fldCharType="separate"/>
            </w:r>
            <w:r w:rsidR="001F47DD">
              <w:rPr>
                <w:noProof/>
                <w:webHidden/>
              </w:rPr>
              <w:t>22</w:t>
            </w:r>
            <w:r w:rsidR="001F47DD">
              <w:rPr>
                <w:noProof/>
                <w:webHidden/>
              </w:rPr>
              <w:fldChar w:fldCharType="end"/>
            </w:r>
          </w:hyperlink>
        </w:p>
        <w:p w14:paraId="54120E6F"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4" w:history="1">
            <w:r w:rsidR="001F47DD" w:rsidRPr="00F71228">
              <w:rPr>
                <w:rStyle w:val="Hyperlink"/>
                <w:noProof/>
              </w:rPr>
              <w:t>4.2.4.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Type</w:t>
            </w:r>
            <w:r w:rsidR="001F47DD">
              <w:rPr>
                <w:noProof/>
                <w:webHidden/>
              </w:rPr>
              <w:tab/>
            </w:r>
            <w:r w:rsidR="001F47DD">
              <w:rPr>
                <w:noProof/>
                <w:webHidden/>
              </w:rPr>
              <w:fldChar w:fldCharType="begin"/>
            </w:r>
            <w:r w:rsidR="001F47DD">
              <w:rPr>
                <w:noProof/>
                <w:webHidden/>
              </w:rPr>
              <w:instrText xml:space="preserve"> PAGEREF _Toc419817634 \h </w:instrText>
            </w:r>
            <w:r w:rsidR="001F47DD">
              <w:rPr>
                <w:noProof/>
                <w:webHidden/>
              </w:rPr>
            </w:r>
            <w:r w:rsidR="001F47DD">
              <w:rPr>
                <w:noProof/>
                <w:webHidden/>
              </w:rPr>
              <w:fldChar w:fldCharType="separate"/>
            </w:r>
            <w:r w:rsidR="001F47DD">
              <w:rPr>
                <w:noProof/>
                <w:webHidden/>
              </w:rPr>
              <w:t>22</w:t>
            </w:r>
            <w:r w:rsidR="001F47DD">
              <w:rPr>
                <w:noProof/>
                <w:webHidden/>
              </w:rPr>
              <w:fldChar w:fldCharType="end"/>
            </w:r>
          </w:hyperlink>
        </w:p>
        <w:p w14:paraId="53C0A93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5" w:history="1">
            <w:r w:rsidR="001F47DD" w:rsidRPr="00F71228">
              <w:rPr>
                <w:rStyle w:val="Hyperlink"/>
                <w:noProof/>
                <w:lang w:eastAsia="en-GB"/>
              </w:rPr>
              <w:t>4.2.5.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Processing time</w:t>
            </w:r>
            <w:r w:rsidR="001F47DD">
              <w:rPr>
                <w:noProof/>
                <w:webHidden/>
              </w:rPr>
              <w:tab/>
            </w:r>
            <w:r w:rsidR="001F47DD">
              <w:rPr>
                <w:noProof/>
                <w:webHidden/>
              </w:rPr>
              <w:fldChar w:fldCharType="begin"/>
            </w:r>
            <w:r w:rsidR="001F47DD">
              <w:rPr>
                <w:noProof/>
                <w:webHidden/>
              </w:rPr>
              <w:instrText xml:space="preserve"> PAGEREF _Toc419817635 \h </w:instrText>
            </w:r>
            <w:r w:rsidR="001F47DD">
              <w:rPr>
                <w:noProof/>
                <w:webHidden/>
              </w:rPr>
            </w:r>
            <w:r w:rsidR="001F47DD">
              <w:rPr>
                <w:noProof/>
                <w:webHidden/>
              </w:rPr>
              <w:fldChar w:fldCharType="separate"/>
            </w:r>
            <w:r w:rsidR="001F47DD">
              <w:rPr>
                <w:noProof/>
                <w:webHidden/>
              </w:rPr>
              <w:t>22</w:t>
            </w:r>
            <w:r w:rsidR="001F47DD">
              <w:rPr>
                <w:noProof/>
                <w:webHidden/>
              </w:rPr>
              <w:fldChar w:fldCharType="end"/>
            </w:r>
          </w:hyperlink>
        </w:p>
        <w:p w14:paraId="21297F19"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6" w:history="1">
            <w:r w:rsidR="001F47DD" w:rsidRPr="00F71228">
              <w:rPr>
                <w:rStyle w:val="Hyperlink"/>
                <w:noProof/>
              </w:rPr>
              <w:t>4.2.6.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Language</w:t>
            </w:r>
            <w:r w:rsidR="001F47DD">
              <w:rPr>
                <w:noProof/>
                <w:webHidden/>
              </w:rPr>
              <w:tab/>
            </w:r>
            <w:r w:rsidR="001F47DD">
              <w:rPr>
                <w:noProof/>
                <w:webHidden/>
              </w:rPr>
              <w:fldChar w:fldCharType="begin"/>
            </w:r>
            <w:r w:rsidR="001F47DD">
              <w:rPr>
                <w:noProof/>
                <w:webHidden/>
              </w:rPr>
              <w:instrText xml:space="preserve"> PAGEREF _Toc419817636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4FFDB82D"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7" w:history="1">
            <w:r w:rsidR="001F47DD" w:rsidRPr="00F71228">
              <w:rPr>
                <w:rStyle w:val="Hyperlink"/>
                <w:noProof/>
              </w:rPr>
              <w:t>4.2.7.</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Has Cost</w:t>
            </w:r>
            <w:r w:rsidR="001F47DD">
              <w:rPr>
                <w:noProof/>
                <w:webHidden/>
              </w:rPr>
              <w:tab/>
            </w:r>
            <w:r w:rsidR="001F47DD">
              <w:rPr>
                <w:noProof/>
                <w:webHidden/>
              </w:rPr>
              <w:fldChar w:fldCharType="begin"/>
            </w:r>
            <w:r w:rsidR="001F47DD">
              <w:rPr>
                <w:noProof/>
                <w:webHidden/>
              </w:rPr>
              <w:instrText xml:space="preserve"> PAGEREF _Toc419817637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538F64DF"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38" w:history="1">
            <w:r w:rsidR="001F47DD" w:rsidRPr="00F71228">
              <w:rPr>
                <w:rStyle w:val="Hyperlink"/>
                <w:noProof/>
                <w:lang w:eastAsia="en-GB"/>
              </w:rPr>
              <w:t>4.3.</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Public Service Class</w:t>
            </w:r>
            <w:r w:rsidR="001F47DD">
              <w:rPr>
                <w:noProof/>
                <w:webHidden/>
              </w:rPr>
              <w:tab/>
            </w:r>
            <w:r w:rsidR="001F47DD">
              <w:rPr>
                <w:noProof/>
                <w:webHidden/>
              </w:rPr>
              <w:fldChar w:fldCharType="begin"/>
            </w:r>
            <w:r w:rsidR="001F47DD">
              <w:rPr>
                <w:noProof/>
                <w:webHidden/>
              </w:rPr>
              <w:instrText xml:space="preserve"> PAGEREF _Toc419817638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3F1DA6A3"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39" w:history="1">
            <w:r w:rsidR="001F47DD" w:rsidRPr="00F71228">
              <w:rPr>
                <w:rStyle w:val="Hyperlink"/>
                <w:noProof/>
                <w:lang w:eastAsia="en-GB"/>
              </w:rPr>
              <w:t>4.3.1.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Identifier</w:t>
            </w:r>
            <w:r w:rsidR="001F47DD">
              <w:rPr>
                <w:noProof/>
                <w:webHidden/>
              </w:rPr>
              <w:tab/>
            </w:r>
            <w:r w:rsidR="001F47DD">
              <w:rPr>
                <w:noProof/>
                <w:webHidden/>
              </w:rPr>
              <w:fldChar w:fldCharType="begin"/>
            </w:r>
            <w:r w:rsidR="001F47DD">
              <w:rPr>
                <w:noProof/>
                <w:webHidden/>
              </w:rPr>
              <w:instrText xml:space="preserve"> PAGEREF _Toc419817639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6F8E9D12"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0" w:history="1">
            <w:r w:rsidR="001F47DD" w:rsidRPr="00F71228">
              <w:rPr>
                <w:rStyle w:val="Hyperlink"/>
                <w:noProof/>
                <w:lang w:eastAsia="en-GB"/>
              </w:rPr>
              <w:t>4.3.2.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Name</w:t>
            </w:r>
            <w:r w:rsidR="001F47DD">
              <w:rPr>
                <w:noProof/>
                <w:webHidden/>
              </w:rPr>
              <w:tab/>
            </w:r>
            <w:r w:rsidR="001F47DD">
              <w:rPr>
                <w:noProof/>
                <w:webHidden/>
              </w:rPr>
              <w:fldChar w:fldCharType="begin"/>
            </w:r>
            <w:r w:rsidR="001F47DD">
              <w:rPr>
                <w:noProof/>
                <w:webHidden/>
              </w:rPr>
              <w:instrText xml:space="preserve"> PAGEREF _Toc419817640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4D2C9DEB"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1" w:history="1">
            <w:r w:rsidR="001F47DD" w:rsidRPr="00F71228">
              <w:rPr>
                <w:rStyle w:val="Hyperlink"/>
                <w:noProof/>
                <w:lang w:eastAsia="en-GB"/>
              </w:rPr>
              <w:t>4.3.3.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Description</w:t>
            </w:r>
            <w:r w:rsidR="001F47DD">
              <w:rPr>
                <w:noProof/>
                <w:webHidden/>
              </w:rPr>
              <w:tab/>
            </w:r>
            <w:r w:rsidR="001F47DD">
              <w:rPr>
                <w:noProof/>
                <w:webHidden/>
              </w:rPr>
              <w:fldChar w:fldCharType="begin"/>
            </w:r>
            <w:r w:rsidR="001F47DD">
              <w:rPr>
                <w:noProof/>
                <w:webHidden/>
              </w:rPr>
              <w:instrText xml:space="preserve"> PAGEREF _Toc419817641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43B32D3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2" w:history="1">
            <w:r w:rsidR="001F47DD" w:rsidRPr="00F71228">
              <w:rPr>
                <w:rStyle w:val="Hyperlink"/>
                <w:noProof/>
                <w:lang w:eastAsia="en-GB"/>
              </w:rPr>
              <w:t>4.3.4.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Is Grouped By</w:t>
            </w:r>
            <w:r w:rsidR="001F47DD">
              <w:rPr>
                <w:noProof/>
                <w:webHidden/>
              </w:rPr>
              <w:tab/>
            </w:r>
            <w:r w:rsidR="001F47DD">
              <w:rPr>
                <w:noProof/>
                <w:webHidden/>
              </w:rPr>
              <w:fldChar w:fldCharType="begin"/>
            </w:r>
            <w:r w:rsidR="001F47DD">
              <w:rPr>
                <w:noProof/>
                <w:webHidden/>
              </w:rPr>
              <w:instrText xml:space="preserve"> PAGEREF _Toc419817642 \h </w:instrText>
            </w:r>
            <w:r w:rsidR="001F47DD">
              <w:rPr>
                <w:noProof/>
                <w:webHidden/>
              </w:rPr>
            </w:r>
            <w:r w:rsidR="001F47DD">
              <w:rPr>
                <w:noProof/>
                <w:webHidden/>
              </w:rPr>
              <w:fldChar w:fldCharType="separate"/>
            </w:r>
            <w:r w:rsidR="001F47DD">
              <w:rPr>
                <w:noProof/>
                <w:webHidden/>
              </w:rPr>
              <w:t>23</w:t>
            </w:r>
            <w:r w:rsidR="001F47DD">
              <w:rPr>
                <w:noProof/>
                <w:webHidden/>
              </w:rPr>
              <w:fldChar w:fldCharType="end"/>
            </w:r>
          </w:hyperlink>
        </w:p>
        <w:p w14:paraId="4BDB7A7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3" w:history="1">
            <w:r w:rsidR="001F47DD" w:rsidRPr="00F71228">
              <w:rPr>
                <w:rStyle w:val="Hyperlink"/>
                <w:noProof/>
                <w:lang w:eastAsia="en-GB"/>
              </w:rPr>
              <w:t>4.3.5.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_Toc419817643 \h </w:instrText>
            </w:r>
            <w:r w:rsidR="001F47DD">
              <w:rPr>
                <w:noProof/>
                <w:webHidden/>
              </w:rPr>
            </w:r>
            <w:r w:rsidR="001F47DD">
              <w:rPr>
                <w:noProof/>
                <w:webHidden/>
              </w:rPr>
              <w:fldChar w:fldCharType="separate"/>
            </w:r>
            <w:r w:rsidR="001F47DD">
              <w:rPr>
                <w:noProof/>
                <w:webHidden/>
              </w:rPr>
              <w:t>24</w:t>
            </w:r>
            <w:r w:rsidR="001F47DD">
              <w:rPr>
                <w:noProof/>
                <w:webHidden/>
              </w:rPr>
              <w:fldChar w:fldCharType="end"/>
            </w:r>
          </w:hyperlink>
        </w:p>
        <w:p w14:paraId="3DF50F80"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4" w:history="1">
            <w:r w:rsidR="001F47DD" w:rsidRPr="00F71228">
              <w:rPr>
                <w:rStyle w:val="Hyperlink"/>
                <w:noProof/>
                <w:lang w:eastAsia="en-GB"/>
              </w:rPr>
              <w:t>4.3.6.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Has Competent Authority</w:t>
            </w:r>
            <w:r w:rsidR="001F47DD">
              <w:rPr>
                <w:noProof/>
                <w:webHidden/>
              </w:rPr>
              <w:tab/>
            </w:r>
            <w:r w:rsidR="001F47DD">
              <w:rPr>
                <w:noProof/>
                <w:webHidden/>
              </w:rPr>
              <w:fldChar w:fldCharType="begin"/>
            </w:r>
            <w:r w:rsidR="001F47DD">
              <w:rPr>
                <w:noProof/>
                <w:webHidden/>
              </w:rPr>
              <w:instrText xml:space="preserve"> PAGEREF _Toc419817644 \h </w:instrText>
            </w:r>
            <w:r w:rsidR="001F47DD">
              <w:rPr>
                <w:noProof/>
                <w:webHidden/>
              </w:rPr>
            </w:r>
            <w:r w:rsidR="001F47DD">
              <w:rPr>
                <w:noProof/>
                <w:webHidden/>
              </w:rPr>
              <w:fldChar w:fldCharType="separate"/>
            </w:r>
            <w:r w:rsidR="001F47DD">
              <w:rPr>
                <w:noProof/>
                <w:webHidden/>
              </w:rPr>
              <w:t>24</w:t>
            </w:r>
            <w:r w:rsidR="001F47DD">
              <w:rPr>
                <w:noProof/>
                <w:webHidden/>
              </w:rPr>
              <w:fldChar w:fldCharType="end"/>
            </w:r>
          </w:hyperlink>
        </w:p>
        <w:p w14:paraId="7D608227"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5" w:history="1">
            <w:r w:rsidR="001F47DD" w:rsidRPr="00F71228">
              <w:rPr>
                <w:rStyle w:val="Hyperlink"/>
                <w:noProof/>
                <w:lang w:eastAsia="en-GB"/>
              </w:rPr>
              <w:t>4.3.7.</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Has Formal Framework</w:t>
            </w:r>
            <w:r w:rsidR="001F47DD">
              <w:rPr>
                <w:noProof/>
                <w:webHidden/>
              </w:rPr>
              <w:tab/>
            </w:r>
            <w:r w:rsidR="001F47DD">
              <w:rPr>
                <w:noProof/>
                <w:webHidden/>
              </w:rPr>
              <w:fldChar w:fldCharType="begin"/>
            </w:r>
            <w:r w:rsidR="001F47DD">
              <w:rPr>
                <w:noProof/>
                <w:webHidden/>
              </w:rPr>
              <w:instrText xml:space="preserve"> PAGEREF _Toc419817645 \h </w:instrText>
            </w:r>
            <w:r w:rsidR="001F47DD">
              <w:rPr>
                <w:noProof/>
                <w:webHidden/>
              </w:rPr>
            </w:r>
            <w:r w:rsidR="001F47DD">
              <w:rPr>
                <w:noProof/>
                <w:webHidden/>
              </w:rPr>
              <w:fldChar w:fldCharType="separate"/>
            </w:r>
            <w:r w:rsidR="001F47DD">
              <w:rPr>
                <w:noProof/>
                <w:webHidden/>
              </w:rPr>
              <w:t>24</w:t>
            </w:r>
            <w:r w:rsidR="001F47DD">
              <w:rPr>
                <w:noProof/>
                <w:webHidden/>
              </w:rPr>
              <w:fldChar w:fldCharType="end"/>
            </w:r>
          </w:hyperlink>
        </w:p>
        <w:p w14:paraId="7A6E1E8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6" w:history="1">
            <w:r w:rsidR="001F47DD" w:rsidRPr="00F71228">
              <w:rPr>
                <w:rStyle w:val="Hyperlink"/>
                <w:noProof/>
                <w:lang w:eastAsia="en-GB"/>
              </w:rPr>
              <w:t>4.3.8.</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Language</w:t>
            </w:r>
            <w:r w:rsidR="001F47DD">
              <w:rPr>
                <w:noProof/>
                <w:webHidden/>
              </w:rPr>
              <w:tab/>
            </w:r>
            <w:r w:rsidR="001F47DD">
              <w:rPr>
                <w:noProof/>
                <w:webHidden/>
              </w:rPr>
              <w:fldChar w:fldCharType="begin"/>
            </w:r>
            <w:r w:rsidR="001F47DD">
              <w:rPr>
                <w:noProof/>
                <w:webHidden/>
              </w:rPr>
              <w:instrText xml:space="preserve"> PAGEREF _Toc419817646 \h </w:instrText>
            </w:r>
            <w:r w:rsidR="001F47DD">
              <w:rPr>
                <w:noProof/>
                <w:webHidden/>
              </w:rPr>
            </w:r>
            <w:r w:rsidR="001F47DD">
              <w:rPr>
                <w:noProof/>
                <w:webHidden/>
              </w:rPr>
              <w:fldChar w:fldCharType="separate"/>
            </w:r>
            <w:r w:rsidR="001F47DD">
              <w:rPr>
                <w:noProof/>
                <w:webHidden/>
              </w:rPr>
              <w:t>24</w:t>
            </w:r>
            <w:r w:rsidR="001F47DD">
              <w:rPr>
                <w:noProof/>
                <w:webHidden/>
              </w:rPr>
              <w:fldChar w:fldCharType="end"/>
            </w:r>
          </w:hyperlink>
        </w:p>
        <w:p w14:paraId="6D95434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47" w:history="1">
            <w:r w:rsidR="001F47DD" w:rsidRPr="00F71228">
              <w:rPr>
                <w:rStyle w:val="Hyperlink"/>
                <w:noProof/>
                <w:lang w:eastAsia="en-GB"/>
              </w:rPr>
              <w:t>4.3.9.</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Has Channel</w:t>
            </w:r>
            <w:r w:rsidR="001F47DD">
              <w:rPr>
                <w:noProof/>
                <w:webHidden/>
              </w:rPr>
              <w:tab/>
            </w:r>
            <w:r w:rsidR="001F47DD">
              <w:rPr>
                <w:noProof/>
                <w:webHidden/>
              </w:rPr>
              <w:fldChar w:fldCharType="begin"/>
            </w:r>
            <w:r w:rsidR="001F47DD">
              <w:rPr>
                <w:noProof/>
                <w:webHidden/>
              </w:rPr>
              <w:instrText xml:space="preserve"> PAGEREF _Toc419817647 \h </w:instrText>
            </w:r>
            <w:r w:rsidR="001F47DD">
              <w:rPr>
                <w:noProof/>
                <w:webHidden/>
              </w:rPr>
            </w:r>
            <w:r w:rsidR="001F47DD">
              <w:rPr>
                <w:noProof/>
                <w:webHidden/>
              </w:rPr>
              <w:fldChar w:fldCharType="separate"/>
            </w:r>
            <w:r w:rsidR="001F47DD">
              <w:rPr>
                <w:noProof/>
                <w:webHidden/>
              </w:rPr>
              <w:t>24</w:t>
            </w:r>
            <w:r w:rsidR="001F47DD">
              <w:rPr>
                <w:noProof/>
                <w:webHidden/>
              </w:rPr>
              <w:fldChar w:fldCharType="end"/>
            </w:r>
          </w:hyperlink>
        </w:p>
        <w:p w14:paraId="1243FEB3"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48" w:history="1">
            <w:r w:rsidR="001F47DD" w:rsidRPr="00F71228">
              <w:rPr>
                <w:rStyle w:val="Hyperlink"/>
                <w:noProof/>
                <w:lang w:eastAsia="en-GB"/>
              </w:rPr>
              <w:t>4.3.10.</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Processing time</w:t>
            </w:r>
            <w:r w:rsidR="001F47DD">
              <w:rPr>
                <w:noProof/>
                <w:webHidden/>
              </w:rPr>
              <w:tab/>
            </w:r>
            <w:r w:rsidR="001F47DD">
              <w:rPr>
                <w:noProof/>
                <w:webHidden/>
              </w:rPr>
              <w:fldChar w:fldCharType="begin"/>
            </w:r>
            <w:r w:rsidR="001F47DD">
              <w:rPr>
                <w:noProof/>
                <w:webHidden/>
              </w:rPr>
              <w:instrText xml:space="preserve"> PAGEREF _Toc419817648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558EDA24"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49" w:history="1">
            <w:r w:rsidR="001F47DD" w:rsidRPr="00F71228">
              <w:rPr>
                <w:rStyle w:val="Hyperlink"/>
                <w:noProof/>
                <w:lang w:eastAsia="en-GB"/>
              </w:rPr>
              <w:t>4.3.11.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Sector</w:t>
            </w:r>
            <w:r w:rsidR="001F47DD">
              <w:rPr>
                <w:noProof/>
                <w:webHidden/>
              </w:rPr>
              <w:tab/>
            </w:r>
            <w:r w:rsidR="001F47DD">
              <w:rPr>
                <w:noProof/>
                <w:webHidden/>
              </w:rPr>
              <w:fldChar w:fldCharType="begin"/>
            </w:r>
            <w:r w:rsidR="001F47DD">
              <w:rPr>
                <w:noProof/>
                <w:webHidden/>
              </w:rPr>
              <w:instrText xml:space="preserve"> PAGEREF _Toc419817649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64536AFF"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0" w:history="1">
            <w:r w:rsidR="001F47DD" w:rsidRPr="00F71228">
              <w:rPr>
                <w:rStyle w:val="Hyperlink"/>
                <w:noProof/>
              </w:rPr>
              <w:t>4.3.12.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Keyword</w:t>
            </w:r>
            <w:r w:rsidR="001F47DD">
              <w:rPr>
                <w:noProof/>
                <w:webHidden/>
              </w:rPr>
              <w:tab/>
            </w:r>
            <w:r w:rsidR="001F47DD">
              <w:rPr>
                <w:noProof/>
                <w:webHidden/>
              </w:rPr>
              <w:fldChar w:fldCharType="begin"/>
            </w:r>
            <w:r w:rsidR="001F47DD">
              <w:rPr>
                <w:noProof/>
                <w:webHidden/>
              </w:rPr>
              <w:instrText xml:space="preserve"> PAGEREF _Toc419817650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6F3CA342"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1" w:history="1">
            <w:r w:rsidR="001F47DD" w:rsidRPr="00F71228">
              <w:rPr>
                <w:rStyle w:val="Hyperlink"/>
                <w:noProof/>
                <w:lang w:eastAsia="en-GB"/>
              </w:rPr>
              <w:t>4.3.13.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Physically Available At</w:t>
            </w:r>
            <w:r w:rsidR="001F47DD">
              <w:rPr>
                <w:noProof/>
                <w:webHidden/>
              </w:rPr>
              <w:tab/>
            </w:r>
            <w:r w:rsidR="001F47DD">
              <w:rPr>
                <w:noProof/>
                <w:webHidden/>
              </w:rPr>
              <w:fldChar w:fldCharType="begin"/>
            </w:r>
            <w:r w:rsidR="001F47DD">
              <w:rPr>
                <w:noProof/>
                <w:webHidden/>
              </w:rPr>
              <w:instrText xml:space="preserve"> PAGEREF _Toc419817651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04500707"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2" w:history="1">
            <w:r w:rsidR="001F47DD" w:rsidRPr="00F71228">
              <w:rPr>
                <w:rStyle w:val="Hyperlink"/>
                <w:noProof/>
                <w:lang w:eastAsia="en-GB"/>
              </w:rPr>
              <w:t>4.3.14.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Requires</w:t>
            </w:r>
            <w:r w:rsidR="001F47DD">
              <w:rPr>
                <w:noProof/>
                <w:webHidden/>
              </w:rPr>
              <w:tab/>
            </w:r>
            <w:r w:rsidR="001F47DD">
              <w:rPr>
                <w:noProof/>
                <w:webHidden/>
              </w:rPr>
              <w:fldChar w:fldCharType="begin"/>
            </w:r>
            <w:r w:rsidR="001F47DD">
              <w:rPr>
                <w:noProof/>
                <w:webHidden/>
              </w:rPr>
              <w:instrText xml:space="preserve"> PAGEREF _Toc419817652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0D2A4853"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3" w:history="1">
            <w:r w:rsidR="001F47DD" w:rsidRPr="00F71228">
              <w:rPr>
                <w:rStyle w:val="Hyperlink"/>
                <w:noProof/>
                <w:lang w:eastAsia="en-GB"/>
              </w:rPr>
              <w:t>4.3.15.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Related</w:t>
            </w:r>
            <w:r w:rsidR="001F47DD">
              <w:rPr>
                <w:noProof/>
                <w:webHidden/>
              </w:rPr>
              <w:tab/>
            </w:r>
            <w:r w:rsidR="001F47DD">
              <w:rPr>
                <w:noProof/>
                <w:webHidden/>
              </w:rPr>
              <w:fldChar w:fldCharType="begin"/>
            </w:r>
            <w:r w:rsidR="001F47DD">
              <w:rPr>
                <w:noProof/>
                <w:webHidden/>
              </w:rPr>
              <w:instrText xml:space="preserve"> PAGEREF _Toc419817653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2A255525"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4" w:history="1">
            <w:r w:rsidR="001F47DD" w:rsidRPr="00F71228">
              <w:rPr>
                <w:rStyle w:val="Hyperlink"/>
                <w:noProof/>
                <w:lang w:eastAsia="en-GB"/>
              </w:rPr>
              <w:t>4.3.16.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Has Input</w:t>
            </w:r>
            <w:r w:rsidR="001F47DD">
              <w:rPr>
                <w:noProof/>
                <w:webHidden/>
              </w:rPr>
              <w:tab/>
            </w:r>
            <w:r w:rsidR="001F47DD">
              <w:rPr>
                <w:noProof/>
                <w:webHidden/>
              </w:rPr>
              <w:fldChar w:fldCharType="begin"/>
            </w:r>
            <w:r w:rsidR="001F47DD">
              <w:rPr>
                <w:noProof/>
                <w:webHidden/>
              </w:rPr>
              <w:instrText xml:space="preserve"> PAGEREF _Toc419817654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754040BC"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5" w:history="1">
            <w:r w:rsidR="001F47DD" w:rsidRPr="00F71228">
              <w:rPr>
                <w:rStyle w:val="Hyperlink"/>
                <w:noProof/>
                <w:lang w:eastAsia="en-GB"/>
              </w:rPr>
              <w:t>4.3.17.</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Produce</w:t>
            </w:r>
            <w:r w:rsidR="001F47DD" w:rsidRPr="00F71228">
              <w:rPr>
                <w:rStyle w:val="Hyperlink"/>
                <w:noProof/>
                <w:lang w:eastAsia="en-GB"/>
              </w:rPr>
              <w:t>s</w:t>
            </w:r>
            <w:r w:rsidR="001F47DD">
              <w:rPr>
                <w:noProof/>
                <w:webHidden/>
              </w:rPr>
              <w:tab/>
            </w:r>
            <w:r w:rsidR="001F47DD">
              <w:rPr>
                <w:noProof/>
                <w:webHidden/>
              </w:rPr>
              <w:fldChar w:fldCharType="begin"/>
            </w:r>
            <w:r w:rsidR="001F47DD">
              <w:rPr>
                <w:noProof/>
                <w:webHidden/>
              </w:rPr>
              <w:instrText xml:space="preserve"> PAGEREF _Toc419817655 \h </w:instrText>
            </w:r>
            <w:r w:rsidR="001F47DD">
              <w:rPr>
                <w:noProof/>
                <w:webHidden/>
              </w:rPr>
            </w:r>
            <w:r w:rsidR="001F47DD">
              <w:rPr>
                <w:noProof/>
                <w:webHidden/>
              </w:rPr>
              <w:fldChar w:fldCharType="separate"/>
            </w:r>
            <w:r w:rsidR="001F47DD">
              <w:rPr>
                <w:noProof/>
                <w:webHidden/>
              </w:rPr>
              <w:t>25</w:t>
            </w:r>
            <w:r w:rsidR="001F47DD">
              <w:rPr>
                <w:noProof/>
                <w:webHidden/>
              </w:rPr>
              <w:fldChar w:fldCharType="end"/>
            </w:r>
          </w:hyperlink>
        </w:p>
        <w:p w14:paraId="3D005366"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6" w:history="1">
            <w:r w:rsidR="001F47DD" w:rsidRPr="00F71228">
              <w:rPr>
                <w:rStyle w:val="Hyperlink"/>
                <w:noProof/>
                <w:lang w:eastAsia="en-GB"/>
              </w:rPr>
              <w:t>4.3.18.</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Follows</w:t>
            </w:r>
            <w:r w:rsidR="001F47DD">
              <w:rPr>
                <w:noProof/>
                <w:webHidden/>
              </w:rPr>
              <w:tab/>
            </w:r>
            <w:r w:rsidR="001F47DD">
              <w:rPr>
                <w:noProof/>
                <w:webHidden/>
              </w:rPr>
              <w:fldChar w:fldCharType="begin"/>
            </w:r>
            <w:r w:rsidR="001F47DD">
              <w:rPr>
                <w:noProof/>
                <w:webHidden/>
              </w:rPr>
              <w:instrText xml:space="preserve"> PAGEREF _Toc419817656 \h </w:instrText>
            </w:r>
            <w:r w:rsidR="001F47DD">
              <w:rPr>
                <w:noProof/>
                <w:webHidden/>
              </w:rPr>
            </w:r>
            <w:r w:rsidR="001F47DD">
              <w:rPr>
                <w:noProof/>
                <w:webHidden/>
              </w:rPr>
              <w:fldChar w:fldCharType="separate"/>
            </w:r>
            <w:r w:rsidR="001F47DD">
              <w:rPr>
                <w:noProof/>
                <w:webHidden/>
              </w:rPr>
              <w:t>26</w:t>
            </w:r>
            <w:r w:rsidR="001F47DD">
              <w:rPr>
                <w:noProof/>
                <w:webHidden/>
              </w:rPr>
              <w:fldChar w:fldCharType="end"/>
            </w:r>
          </w:hyperlink>
        </w:p>
        <w:p w14:paraId="508C477F"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7" w:history="1">
            <w:r w:rsidR="001F47DD" w:rsidRPr="00F71228">
              <w:rPr>
                <w:rStyle w:val="Hyperlink"/>
                <w:noProof/>
                <w:lang w:eastAsia="en-GB"/>
              </w:rPr>
              <w:t>4.3.19.</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Spatial, Temporal</w:t>
            </w:r>
            <w:r w:rsidR="001F47DD">
              <w:rPr>
                <w:noProof/>
                <w:webHidden/>
              </w:rPr>
              <w:tab/>
            </w:r>
            <w:r w:rsidR="001F47DD">
              <w:rPr>
                <w:noProof/>
                <w:webHidden/>
              </w:rPr>
              <w:fldChar w:fldCharType="begin"/>
            </w:r>
            <w:r w:rsidR="001F47DD">
              <w:rPr>
                <w:noProof/>
                <w:webHidden/>
              </w:rPr>
              <w:instrText xml:space="preserve"> PAGEREF _Toc419817657 \h </w:instrText>
            </w:r>
            <w:r w:rsidR="001F47DD">
              <w:rPr>
                <w:noProof/>
                <w:webHidden/>
              </w:rPr>
            </w:r>
            <w:r w:rsidR="001F47DD">
              <w:rPr>
                <w:noProof/>
                <w:webHidden/>
              </w:rPr>
              <w:fldChar w:fldCharType="separate"/>
            </w:r>
            <w:r w:rsidR="001F47DD">
              <w:rPr>
                <w:noProof/>
                <w:webHidden/>
              </w:rPr>
              <w:t>26</w:t>
            </w:r>
            <w:r w:rsidR="001F47DD">
              <w:rPr>
                <w:noProof/>
                <w:webHidden/>
              </w:rPr>
              <w:fldChar w:fldCharType="end"/>
            </w:r>
          </w:hyperlink>
        </w:p>
        <w:p w14:paraId="309FAC01"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58" w:history="1">
            <w:r w:rsidR="001F47DD" w:rsidRPr="00F71228">
              <w:rPr>
                <w:rStyle w:val="Hyperlink"/>
                <w:noProof/>
              </w:rPr>
              <w:t>4.3.20.</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Has Cost</w:t>
            </w:r>
            <w:r w:rsidR="001F47DD">
              <w:rPr>
                <w:noProof/>
                <w:webHidden/>
              </w:rPr>
              <w:tab/>
            </w:r>
            <w:r w:rsidR="001F47DD">
              <w:rPr>
                <w:noProof/>
                <w:webHidden/>
              </w:rPr>
              <w:fldChar w:fldCharType="begin"/>
            </w:r>
            <w:r w:rsidR="001F47DD">
              <w:rPr>
                <w:noProof/>
                <w:webHidden/>
              </w:rPr>
              <w:instrText xml:space="preserve"> PAGEREF _Toc419817658 \h </w:instrText>
            </w:r>
            <w:r w:rsidR="001F47DD">
              <w:rPr>
                <w:noProof/>
                <w:webHidden/>
              </w:rPr>
            </w:r>
            <w:r w:rsidR="001F47DD">
              <w:rPr>
                <w:noProof/>
                <w:webHidden/>
              </w:rPr>
              <w:fldChar w:fldCharType="separate"/>
            </w:r>
            <w:r w:rsidR="001F47DD">
              <w:rPr>
                <w:noProof/>
                <w:webHidden/>
              </w:rPr>
              <w:t>26</w:t>
            </w:r>
            <w:r w:rsidR="001F47DD">
              <w:rPr>
                <w:noProof/>
                <w:webHidden/>
              </w:rPr>
              <w:fldChar w:fldCharType="end"/>
            </w:r>
          </w:hyperlink>
        </w:p>
        <w:p w14:paraId="7896662C"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59" w:history="1">
            <w:r w:rsidR="001F47DD" w:rsidRPr="00F71228">
              <w:rPr>
                <w:rStyle w:val="Hyperlink"/>
                <w:noProof/>
                <w:lang w:eastAsia="en-GB"/>
              </w:rPr>
              <w:t>4.4.</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 xml:space="preserve">The </w:t>
            </w:r>
            <w:r w:rsidR="001F47DD" w:rsidRPr="00F71228">
              <w:rPr>
                <w:rStyle w:val="Hyperlink"/>
                <w:noProof/>
              </w:rPr>
              <w:t>Input</w:t>
            </w:r>
            <w:r w:rsidR="001F47DD" w:rsidRPr="00F71228">
              <w:rPr>
                <w:rStyle w:val="Hyperlink"/>
                <w:noProof/>
                <w:lang w:eastAsia="en-GB"/>
              </w:rPr>
              <w:t xml:space="preserve"> Class</w:t>
            </w:r>
            <w:r w:rsidR="001F47DD">
              <w:rPr>
                <w:noProof/>
                <w:webHidden/>
              </w:rPr>
              <w:tab/>
            </w:r>
            <w:r w:rsidR="001F47DD">
              <w:rPr>
                <w:noProof/>
                <w:webHidden/>
              </w:rPr>
              <w:fldChar w:fldCharType="begin"/>
            </w:r>
            <w:r w:rsidR="001F47DD">
              <w:rPr>
                <w:noProof/>
                <w:webHidden/>
              </w:rPr>
              <w:instrText xml:space="preserve"> PAGEREF _Toc419817659 \h </w:instrText>
            </w:r>
            <w:r w:rsidR="001F47DD">
              <w:rPr>
                <w:noProof/>
                <w:webHidden/>
              </w:rPr>
            </w:r>
            <w:r w:rsidR="001F47DD">
              <w:rPr>
                <w:noProof/>
                <w:webHidden/>
              </w:rPr>
              <w:fldChar w:fldCharType="separate"/>
            </w:r>
            <w:r w:rsidR="001F47DD">
              <w:rPr>
                <w:noProof/>
                <w:webHidden/>
              </w:rPr>
              <w:t>26</w:t>
            </w:r>
            <w:r w:rsidR="001F47DD">
              <w:rPr>
                <w:noProof/>
                <w:webHidden/>
              </w:rPr>
              <w:fldChar w:fldCharType="end"/>
            </w:r>
          </w:hyperlink>
        </w:p>
        <w:p w14:paraId="3CDA8E96"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0" w:history="1">
            <w:r w:rsidR="001F47DD" w:rsidRPr="00F71228">
              <w:rPr>
                <w:rStyle w:val="Hyperlink"/>
                <w:noProof/>
              </w:rPr>
              <w:t>4.4.1.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_Toc419817660 \h </w:instrText>
            </w:r>
            <w:r w:rsidR="001F47DD">
              <w:rPr>
                <w:noProof/>
                <w:webHidden/>
              </w:rPr>
            </w:r>
            <w:r w:rsidR="001F47DD">
              <w:rPr>
                <w:noProof/>
                <w:webHidden/>
              </w:rPr>
              <w:fldChar w:fldCharType="separate"/>
            </w:r>
            <w:r w:rsidR="001F47DD">
              <w:rPr>
                <w:noProof/>
                <w:webHidden/>
              </w:rPr>
              <w:t>26</w:t>
            </w:r>
            <w:r w:rsidR="001F47DD">
              <w:rPr>
                <w:noProof/>
                <w:webHidden/>
              </w:rPr>
              <w:fldChar w:fldCharType="end"/>
            </w:r>
          </w:hyperlink>
        </w:p>
        <w:p w14:paraId="279CD9D9"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1" w:history="1">
            <w:r w:rsidR="001F47DD" w:rsidRPr="00F71228">
              <w:rPr>
                <w:rStyle w:val="Hyperlink"/>
                <w:noProof/>
                <w:lang w:eastAsia="en-GB"/>
              </w:rPr>
              <w:t>4.4.2.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Name</w:t>
            </w:r>
            <w:r w:rsidR="001F47DD">
              <w:rPr>
                <w:noProof/>
                <w:webHidden/>
              </w:rPr>
              <w:tab/>
            </w:r>
            <w:r w:rsidR="001F47DD">
              <w:rPr>
                <w:noProof/>
                <w:webHidden/>
              </w:rPr>
              <w:fldChar w:fldCharType="begin"/>
            </w:r>
            <w:r w:rsidR="001F47DD">
              <w:rPr>
                <w:noProof/>
                <w:webHidden/>
              </w:rPr>
              <w:instrText xml:space="preserve"> PAGEREF _Toc419817661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475E2D0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2" w:history="1">
            <w:r w:rsidR="001F47DD" w:rsidRPr="00F71228">
              <w:rPr>
                <w:rStyle w:val="Hyperlink"/>
                <w:noProof/>
                <w:lang w:eastAsia="en-GB"/>
              </w:rPr>
              <w:t>4.4.3.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Description</w:t>
            </w:r>
            <w:r w:rsidR="001F47DD">
              <w:rPr>
                <w:noProof/>
                <w:webHidden/>
              </w:rPr>
              <w:tab/>
            </w:r>
            <w:r w:rsidR="001F47DD">
              <w:rPr>
                <w:noProof/>
                <w:webHidden/>
              </w:rPr>
              <w:fldChar w:fldCharType="begin"/>
            </w:r>
            <w:r w:rsidR="001F47DD">
              <w:rPr>
                <w:noProof/>
                <w:webHidden/>
              </w:rPr>
              <w:instrText xml:space="preserve"> PAGEREF _Toc419817662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02F14AAC"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3" w:history="1">
            <w:r w:rsidR="001F47DD" w:rsidRPr="00F71228">
              <w:rPr>
                <w:rStyle w:val="Hyperlink"/>
                <w:noProof/>
                <w:lang w:eastAsia="en-GB"/>
              </w:rPr>
              <w:t>4.4.4.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_Toc419817663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7DCA4AA6"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4" w:history="1">
            <w:r w:rsidR="001F47DD" w:rsidRPr="00F71228">
              <w:rPr>
                <w:rStyle w:val="Hyperlink"/>
                <w:noProof/>
                <w:lang w:eastAsia="en-GB"/>
              </w:rPr>
              <w:t>4.4.5.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Related Documentation</w:t>
            </w:r>
            <w:r w:rsidR="001F47DD">
              <w:rPr>
                <w:noProof/>
                <w:webHidden/>
              </w:rPr>
              <w:tab/>
            </w:r>
            <w:r w:rsidR="001F47DD">
              <w:rPr>
                <w:noProof/>
                <w:webHidden/>
              </w:rPr>
              <w:fldChar w:fldCharType="begin"/>
            </w:r>
            <w:r w:rsidR="001F47DD">
              <w:rPr>
                <w:noProof/>
                <w:webHidden/>
              </w:rPr>
              <w:instrText xml:space="preserve"> PAGEREF _Toc419817664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549EBBEA"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65" w:history="1">
            <w:r w:rsidR="001F47DD" w:rsidRPr="00F71228">
              <w:rPr>
                <w:rStyle w:val="Hyperlink"/>
                <w:noProof/>
                <w:lang w:eastAsia="en-GB"/>
              </w:rPr>
              <w:t>4.5.</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Output Class</w:t>
            </w:r>
            <w:r w:rsidR="001F47DD">
              <w:rPr>
                <w:noProof/>
                <w:webHidden/>
              </w:rPr>
              <w:tab/>
            </w:r>
            <w:r w:rsidR="001F47DD">
              <w:rPr>
                <w:noProof/>
                <w:webHidden/>
              </w:rPr>
              <w:fldChar w:fldCharType="begin"/>
            </w:r>
            <w:r w:rsidR="001F47DD">
              <w:rPr>
                <w:noProof/>
                <w:webHidden/>
              </w:rPr>
              <w:instrText xml:space="preserve"> PAGEREF _Toc419817665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689BE948"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6" w:history="1">
            <w:r w:rsidR="001F47DD" w:rsidRPr="00F71228">
              <w:rPr>
                <w:rStyle w:val="Hyperlink"/>
                <w:noProof/>
              </w:rPr>
              <w:t>4.5.1.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_Toc419817666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405150DD"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7" w:history="1">
            <w:r w:rsidR="001F47DD" w:rsidRPr="00F71228">
              <w:rPr>
                <w:rStyle w:val="Hyperlink"/>
                <w:noProof/>
                <w:lang w:eastAsia="en-GB"/>
              </w:rPr>
              <w:t>4.5.2.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Name</w:t>
            </w:r>
            <w:r w:rsidR="001F47DD">
              <w:rPr>
                <w:noProof/>
                <w:webHidden/>
              </w:rPr>
              <w:tab/>
            </w:r>
            <w:r w:rsidR="001F47DD">
              <w:rPr>
                <w:noProof/>
                <w:webHidden/>
              </w:rPr>
              <w:fldChar w:fldCharType="begin"/>
            </w:r>
            <w:r w:rsidR="001F47DD">
              <w:rPr>
                <w:noProof/>
                <w:webHidden/>
              </w:rPr>
              <w:instrText xml:space="preserve"> PAGEREF _Toc419817667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0A9802BC"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8" w:history="1">
            <w:r w:rsidR="001F47DD" w:rsidRPr="00F71228">
              <w:rPr>
                <w:rStyle w:val="Hyperlink"/>
                <w:noProof/>
                <w:lang w:eastAsia="en-GB"/>
              </w:rPr>
              <w:t>4.5.3.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Description</w:t>
            </w:r>
            <w:r w:rsidR="001F47DD">
              <w:rPr>
                <w:noProof/>
                <w:webHidden/>
              </w:rPr>
              <w:tab/>
            </w:r>
            <w:r w:rsidR="001F47DD">
              <w:rPr>
                <w:noProof/>
                <w:webHidden/>
              </w:rPr>
              <w:fldChar w:fldCharType="begin"/>
            </w:r>
            <w:r w:rsidR="001F47DD">
              <w:rPr>
                <w:noProof/>
                <w:webHidden/>
              </w:rPr>
              <w:instrText xml:space="preserve"> PAGEREF _Toc419817668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04AD8E9D"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69" w:history="1">
            <w:r w:rsidR="001F47DD" w:rsidRPr="00F71228">
              <w:rPr>
                <w:rStyle w:val="Hyperlink"/>
                <w:noProof/>
                <w:lang w:eastAsia="en-GB"/>
              </w:rPr>
              <w:t>4.5.4.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_Toc419817669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1144C5E0"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70" w:history="1">
            <w:r w:rsidR="001F47DD" w:rsidRPr="00F71228">
              <w:rPr>
                <w:rStyle w:val="Hyperlink"/>
                <w:noProof/>
                <w:lang w:eastAsia="en-GB"/>
              </w:rPr>
              <w:t>4.6.</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Cost Class</w:t>
            </w:r>
            <w:r w:rsidR="001F47DD">
              <w:rPr>
                <w:noProof/>
                <w:webHidden/>
              </w:rPr>
              <w:tab/>
            </w:r>
            <w:r w:rsidR="001F47DD">
              <w:rPr>
                <w:noProof/>
                <w:webHidden/>
              </w:rPr>
              <w:fldChar w:fldCharType="begin"/>
            </w:r>
            <w:r w:rsidR="001F47DD">
              <w:rPr>
                <w:noProof/>
                <w:webHidden/>
              </w:rPr>
              <w:instrText xml:space="preserve"> PAGEREF _Toc419817670 \h </w:instrText>
            </w:r>
            <w:r w:rsidR="001F47DD">
              <w:rPr>
                <w:noProof/>
                <w:webHidden/>
              </w:rPr>
            </w:r>
            <w:r w:rsidR="001F47DD">
              <w:rPr>
                <w:noProof/>
                <w:webHidden/>
              </w:rPr>
              <w:fldChar w:fldCharType="separate"/>
            </w:r>
            <w:r w:rsidR="001F47DD">
              <w:rPr>
                <w:noProof/>
                <w:webHidden/>
              </w:rPr>
              <w:t>27</w:t>
            </w:r>
            <w:r w:rsidR="001F47DD">
              <w:rPr>
                <w:noProof/>
                <w:webHidden/>
              </w:rPr>
              <w:fldChar w:fldCharType="end"/>
            </w:r>
          </w:hyperlink>
        </w:p>
        <w:p w14:paraId="1667D5A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1" w:history="1">
            <w:r w:rsidR="001F47DD" w:rsidRPr="00F71228">
              <w:rPr>
                <w:rStyle w:val="Hyperlink"/>
                <w:noProof/>
              </w:rPr>
              <w:t>4.6.1.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_Toc419817671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287B3E42"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2" w:history="1">
            <w:r w:rsidR="001F47DD" w:rsidRPr="00F71228">
              <w:rPr>
                <w:rStyle w:val="Hyperlink"/>
                <w:noProof/>
              </w:rPr>
              <w:t>4.6.2.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Value</w:t>
            </w:r>
            <w:r w:rsidR="001F47DD">
              <w:rPr>
                <w:noProof/>
                <w:webHidden/>
              </w:rPr>
              <w:tab/>
            </w:r>
            <w:r w:rsidR="001F47DD">
              <w:rPr>
                <w:noProof/>
                <w:webHidden/>
              </w:rPr>
              <w:fldChar w:fldCharType="begin"/>
            </w:r>
            <w:r w:rsidR="001F47DD">
              <w:rPr>
                <w:noProof/>
                <w:webHidden/>
              </w:rPr>
              <w:instrText xml:space="preserve"> PAGEREF _Toc419817672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1B10295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3" w:history="1">
            <w:r w:rsidR="001F47DD" w:rsidRPr="00F71228">
              <w:rPr>
                <w:rStyle w:val="Hyperlink"/>
                <w:noProof/>
              </w:rPr>
              <w:t>4.6.3.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Currency</w:t>
            </w:r>
            <w:r w:rsidR="001F47DD">
              <w:rPr>
                <w:noProof/>
                <w:webHidden/>
              </w:rPr>
              <w:tab/>
            </w:r>
            <w:r w:rsidR="001F47DD">
              <w:rPr>
                <w:noProof/>
                <w:webHidden/>
              </w:rPr>
              <w:fldChar w:fldCharType="begin"/>
            </w:r>
            <w:r w:rsidR="001F47DD">
              <w:rPr>
                <w:noProof/>
                <w:webHidden/>
              </w:rPr>
              <w:instrText xml:space="preserve"> PAGEREF _Toc419817673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560FC840"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4" w:history="1">
            <w:r w:rsidR="001F47DD" w:rsidRPr="00F71228">
              <w:rPr>
                <w:rStyle w:val="Hyperlink"/>
                <w:noProof/>
              </w:rPr>
              <w:t>4.6.4.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Description</w:t>
            </w:r>
            <w:r w:rsidR="001F47DD">
              <w:rPr>
                <w:noProof/>
                <w:webHidden/>
              </w:rPr>
              <w:tab/>
            </w:r>
            <w:r w:rsidR="001F47DD">
              <w:rPr>
                <w:noProof/>
                <w:webHidden/>
              </w:rPr>
              <w:fldChar w:fldCharType="begin"/>
            </w:r>
            <w:r w:rsidR="001F47DD">
              <w:rPr>
                <w:noProof/>
                <w:webHidden/>
              </w:rPr>
              <w:instrText xml:space="preserve"> PAGEREF _Toc419817674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36821591"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5" w:history="1">
            <w:r w:rsidR="001F47DD" w:rsidRPr="00F71228">
              <w:rPr>
                <w:rStyle w:val="Hyperlink"/>
                <w:noProof/>
              </w:rPr>
              <w:t>4.6.5.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Is Defined By</w:t>
            </w:r>
            <w:r w:rsidR="001F47DD">
              <w:rPr>
                <w:noProof/>
                <w:webHidden/>
              </w:rPr>
              <w:tab/>
            </w:r>
            <w:r w:rsidR="001F47DD">
              <w:rPr>
                <w:noProof/>
                <w:webHidden/>
              </w:rPr>
              <w:fldChar w:fldCharType="begin"/>
            </w:r>
            <w:r w:rsidR="001F47DD">
              <w:rPr>
                <w:noProof/>
                <w:webHidden/>
              </w:rPr>
              <w:instrText xml:space="preserve"> PAGEREF _Toc419817675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37823F1B"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76" w:history="1">
            <w:r w:rsidR="001F47DD" w:rsidRPr="00F71228">
              <w:rPr>
                <w:rStyle w:val="Hyperlink"/>
                <w:noProof/>
                <w:lang w:eastAsia="en-GB"/>
              </w:rPr>
              <w:t>4.7.</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Channel Class</w:t>
            </w:r>
            <w:r w:rsidR="001F47DD">
              <w:rPr>
                <w:noProof/>
                <w:webHidden/>
              </w:rPr>
              <w:tab/>
            </w:r>
            <w:r w:rsidR="001F47DD">
              <w:rPr>
                <w:noProof/>
                <w:webHidden/>
              </w:rPr>
              <w:fldChar w:fldCharType="begin"/>
            </w:r>
            <w:r w:rsidR="001F47DD">
              <w:rPr>
                <w:noProof/>
                <w:webHidden/>
              </w:rPr>
              <w:instrText xml:space="preserve"> PAGEREF _Toc419817676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1ABBCA13"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7" w:history="1">
            <w:r w:rsidR="001F47DD" w:rsidRPr="00F71228">
              <w:rPr>
                <w:rStyle w:val="Hyperlink"/>
                <w:noProof/>
              </w:rPr>
              <w:t>4.7.1.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_Toc419817677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3143F785"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8" w:history="1">
            <w:r w:rsidR="001F47DD" w:rsidRPr="00F71228">
              <w:rPr>
                <w:rStyle w:val="Hyperlink"/>
                <w:noProof/>
                <w:lang w:eastAsia="en-GB"/>
              </w:rPr>
              <w:t>4.7.2.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Is Owned By</w:t>
            </w:r>
            <w:r w:rsidR="001F47DD">
              <w:rPr>
                <w:noProof/>
                <w:webHidden/>
              </w:rPr>
              <w:tab/>
            </w:r>
            <w:r w:rsidR="001F47DD">
              <w:rPr>
                <w:noProof/>
                <w:webHidden/>
              </w:rPr>
              <w:fldChar w:fldCharType="begin"/>
            </w:r>
            <w:r w:rsidR="001F47DD">
              <w:rPr>
                <w:noProof/>
                <w:webHidden/>
              </w:rPr>
              <w:instrText xml:space="preserve"> PAGEREF _Toc419817678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177B8123"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79" w:history="1">
            <w:r w:rsidR="001F47DD" w:rsidRPr="00F71228">
              <w:rPr>
                <w:rStyle w:val="Hyperlink"/>
                <w:noProof/>
                <w:lang w:eastAsia="en-GB"/>
              </w:rPr>
              <w:t>4.7.3.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_Toc419817679 \h </w:instrText>
            </w:r>
            <w:r w:rsidR="001F47DD">
              <w:rPr>
                <w:noProof/>
                <w:webHidden/>
              </w:rPr>
            </w:r>
            <w:r w:rsidR="001F47DD">
              <w:rPr>
                <w:noProof/>
                <w:webHidden/>
              </w:rPr>
              <w:fldChar w:fldCharType="separate"/>
            </w:r>
            <w:r w:rsidR="001F47DD">
              <w:rPr>
                <w:noProof/>
                <w:webHidden/>
              </w:rPr>
              <w:t>28</w:t>
            </w:r>
            <w:r w:rsidR="001F47DD">
              <w:rPr>
                <w:noProof/>
                <w:webHidden/>
              </w:rPr>
              <w:fldChar w:fldCharType="end"/>
            </w:r>
          </w:hyperlink>
        </w:p>
        <w:p w14:paraId="7815CAB1"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80" w:history="1">
            <w:r w:rsidR="001F47DD" w:rsidRPr="00F71228">
              <w:rPr>
                <w:rStyle w:val="Hyperlink"/>
                <w:noProof/>
                <w:lang w:eastAsia="en-GB"/>
              </w:rPr>
              <w:t>4.8.</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Period of Time Class</w:t>
            </w:r>
            <w:r w:rsidR="001F47DD">
              <w:rPr>
                <w:noProof/>
                <w:webHidden/>
              </w:rPr>
              <w:tab/>
            </w:r>
            <w:r w:rsidR="001F47DD">
              <w:rPr>
                <w:noProof/>
                <w:webHidden/>
              </w:rPr>
              <w:fldChar w:fldCharType="begin"/>
            </w:r>
            <w:r w:rsidR="001F47DD">
              <w:rPr>
                <w:noProof/>
                <w:webHidden/>
              </w:rPr>
              <w:instrText xml:space="preserve"> PAGEREF _Toc419817680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770DE43B"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1" w:history="1">
            <w:r w:rsidR="001F47DD" w:rsidRPr="00F71228">
              <w:rPr>
                <w:rStyle w:val="Hyperlink"/>
                <w:noProof/>
              </w:rPr>
              <w:t>4.8.1.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_Toc419817681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6AF9960E"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2" w:history="1">
            <w:r w:rsidR="001F47DD" w:rsidRPr="00F71228">
              <w:rPr>
                <w:rStyle w:val="Hyperlink"/>
                <w:noProof/>
              </w:rPr>
              <w:t>4.8.2.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Start date/time</w:t>
            </w:r>
            <w:r w:rsidR="001F47DD">
              <w:rPr>
                <w:noProof/>
                <w:webHidden/>
              </w:rPr>
              <w:tab/>
            </w:r>
            <w:r w:rsidR="001F47DD">
              <w:rPr>
                <w:noProof/>
                <w:webHidden/>
              </w:rPr>
              <w:fldChar w:fldCharType="begin"/>
            </w:r>
            <w:r w:rsidR="001F47DD">
              <w:rPr>
                <w:noProof/>
                <w:webHidden/>
              </w:rPr>
              <w:instrText xml:space="preserve"> PAGEREF _Toc419817682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03FE8336"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3" w:history="1">
            <w:r w:rsidR="001F47DD" w:rsidRPr="00F71228">
              <w:rPr>
                <w:rStyle w:val="Hyperlink"/>
                <w:noProof/>
              </w:rPr>
              <w:t>4.8.3.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End date/time</w:t>
            </w:r>
            <w:r w:rsidR="001F47DD">
              <w:rPr>
                <w:noProof/>
                <w:webHidden/>
              </w:rPr>
              <w:tab/>
            </w:r>
            <w:r w:rsidR="001F47DD">
              <w:rPr>
                <w:noProof/>
                <w:webHidden/>
              </w:rPr>
              <w:fldChar w:fldCharType="begin"/>
            </w:r>
            <w:r w:rsidR="001F47DD">
              <w:rPr>
                <w:noProof/>
                <w:webHidden/>
              </w:rPr>
              <w:instrText xml:space="preserve"> PAGEREF _Toc419817683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55FC664A"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84" w:history="1">
            <w:r w:rsidR="001F47DD" w:rsidRPr="00F71228">
              <w:rPr>
                <w:rStyle w:val="Hyperlink"/>
                <w:noProof/>
                <w:lang w:eastAsia="en-GB"/>
              </w:rPr>
              <w:t>4.9.</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Rule Class</w:t>
            </w:r>
            <w:r w:rsidR="001F47DD">
              <w:rPr>
                <w:noProof/>
                <w:webHidden/>
              </w:rPr>
              <w:tab/>
            </w:r>
            <w:r w:rsidR="001F47DD">
              <w:rPr>
                <w:noProof/>
                <w:webHidden/>
              </w:rPr>
              <w:fldChar w:fldCharType="begin"/>
            </w:r>
            <w:r w:rsidR="001F47DD">
              <w:rPr>
                <w:noProof/>
                <w:webHidden/>
              </w:rPr>
              <w:instrText xml:space="preserve"> PAGEREF _Toc419817684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4EECFD26"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5" w:history="1">
            <w:r w:rsidR="001F47DD" w:rsidRPr="00F71228">
              <w:rPr>
                <w:rStyle w:val="Hyperlink"/>
                <w:noProof/>
              </w:rPr>
              <w:t>4.9.1.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Identifier</w:t>
            </w:r>
            <w:r w:rsidR="001F47DD">
              <w:rPr>
                <w:noProof/>
                <w:webHidden/>
              </w:rPr>
              <w:tab/>
            </w:r>
            <w:r w:rsidR="001F47DD">
              <w:rPr>
                <w:noProof/>
                <w:webHidden/>
              </w:rPr>
              <w:fldChar w:fldCharType="begin"/>
            </w:r>
            <w:r w:rsidR="001F47DD">
              <w:rPr>
                <w:noProof/>
                <w:webHidden/>
              </w:rPr>
              <w:instrText xml:space="preserve"> PAGEREF _Toc419817685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74B87398"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6" w:history="1">
            <w:r w:rsidR="001F47DD" w:rsidRPr="00F71228">
              <w:rPr>
                <w:rStyle w:val="Hyperlink"/>
                <w:noProof/>
                <w:lang w:eastAsia="en-GB"/>
              </w:rPr>
              <w:t>4.9.2.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Description</w:t>
            </w:r>
            <w:r w:rsidR="001F47DD">
              <w:rPr>
                <w:noProof/>
                <w:webHidden/>
              </w:rPr>
              <w:tab/>
            </w:r>
            <w:r w:rsidR="001F47DD">
              <w:rPr>
                <w:noProof/>
                <w:webHidden/>
              </w:rPr>
              <w:fldChar w:fldCharType="begin"/>
            </w:r>
            <w:r w:rsidR="001F47DD">
              <w:rPr>
                <w:noProof/>
                <w:webHidden/>
              </w:rPr>
              <w:instrText xml:space="preserve"> PAGEREF _Toc419817686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6337716C"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7" w:history="1">
            <w:r w:rsidR="001F47DD" w:rsidRPr="00F71228">
              <w:rPr>
                <w:rStyle w:val="Hyperlink"/>
                <w:noProof/>
                <w:lang w:eastAsia="en-GB"/>
              </w:rPr>
              <w:t>4.9.3.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Language</w:t>
            </w:r>
            <w:r w:rsidR="001F47DD">
              <w:rPr>
                <w:noProof/>
                <w:webHidden/>
              </w:rPr>
              <w:tab/>
            </w:r>
            <w:r w:rsidR="001F47DD">
              <w:rPr>
                <w:noProof/>
                <w:webHidden/>
              </w:rPr>
              <w:fldChar w:fldCharType="begin"/>
            </w:r>
            <w:r w:rsidR="001F47DD">
              <w:rPr>
                <w:noProof/>
                <w:webHidden/>
              </w:rPr>
              <w:instrText xml:space="preserve"> PAGEREF _Toc419817687 \h </w:instrText>
            </w:r>
            <w:r w:rsidR="001F47DD">
              <w:rPr>
                <w:noProof/>
                <w:webHidden/>
              </w:rPr>
            </w:r>
            <w:r w:rsidR="001F47DD">
              <w:rPr>
                <w:noProof/>
                <w:webHidden/>
              </w:rPr>
              <w:fldChar w:fldCharType="separate"/>
            </w:r>
            <w:r w:rsidR="001F47DD">
              <w:rPr>
                <w:noProof/>
                <w:webHidden/>
              </w:rPr>
              <w:t>29</w:t>
            </w:r>
            <w:r w:rsidR="001F47DD">
              <w:rPr>
                <w:noProof/>
                <w:webHidden/>
              </w:rPr>
              <w:fldChar w:fldCharType="end"/>
            </w:r>
          </w:hyperlink>
        </w:p>
        <w:p w14:paraId="610728F4"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8" w:history="1">
            <w:r w:rsidR="001F47DD" w:rsidRPr="00F71228">
              <w:rPr>
                <w:rStyle w:val="Hyperlink"/>
                <w:noProof/>
                <w:lang w:eastAsia="en-GB"/>
              </w:rPr>
              <w:t>4.9.4.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Name</w:t>
            </w:r>
            <w:r w:rsidR="001F47DD">
              <w:rPr>
                <w:noProof/>
                <w:webHidden/>
              </w:rPr>
              <w:tab/>
            </w:r>
            <w:r w:rsidR="001F47DD">
              <w:rPr>
                <w:noProof/>
                <w:webHidden/>
              </w:rPr>
              <w:fldChar w:fldCharType="begin"/>
            </w:r>
            <w:r w:rsidR="001F47DD">
              <w:rPr>
                <w:noProof/>
                <w:webHidden/>
              </w:rPr>
              <w:instrText xml:space="preserve"> PAGEREF _Toc419817688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6ABB07FB" w14:textId="77777777" w:rsidR="001F47DD" w:rsidRDefault="0052273B">
          <w:pPr>
            <w:pStyle w:val="TOC3"/>
            <w:tabs>
              <w:tab w:val="left" w:pos="1200"/>
              <w:tab w:val="right" w:leader="dot" w:pos="8494"/>
            </w:tabs>
            <w:rPr>
              <w:rFonts w:asciiTheme="minorHAnsi" w:eastAsiaTheme="minorEastAsia" w:hAnsiTheme="minorHAnsi" w:cstheme="minorBidi"/>
              <w:i w:val="0"/>
              <w:iCs w:val="0"/>
              <w:noProof/>
              <w:sz w:val="22"/>
              <w:szCs w:val="22"/>
              <w:lang w:val="en-GB" w:eastAsia="en-GB"/>
            </w:rPr>
          </w:pPr>
          <w:hyperlink w:anchor="_Toc419817689" w:history="1">
            <w:r w:rsidR="001F47DD" w:rsidRPr="00F71228">
              <w:rPr>
                <w:rStyle w:val="Hyperlink"/>
                <w:noProof/>
                <w:lang w:eastAsia="en-GB"/>
              </w:rPr>
              <w:t>4.9.5.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Implements</w:t>
            </w:r>
            <w:r w:rsidR="001F47DD">
              <w:rPr>
                <w:noProof/>
                <w:webHidden/>
              </w:rPr>
              <w:tab/>
            </w:r>
            <w:r w:rsidR="001F47DD">
              <w:rPr>
                <w:noProof/>
                <w:webHidden/>
              </w:rPr>
              <w:fldChar w:fldCharType="begin"/>
            </w:r>
            <w:r w:rsidR="001F47DD">
              <w:rPr>
                <w:noProof/>
                <w:webHidden/>
              </w:rPr>
              <w:instrText xml:space="preserve"> PAGEREF _Toc419817689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242E253E"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690" w:history="1">
            <w:r w:rsidR="001F47DD" w:rsidRPr="00F71228">
              <w:rPr>
                <w:rStyle w:val="Hyperlink"/>
                <w:noProof/>
                <w:lang w:eastAsia="en-GB"/>
              </w:rPr>
              <w:t>4.10.</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 xml:space="preserve">The </w:t>
            </w:r>
            <w:r w:rsidR="001F47DD" w:rsidRPr="00F71228">
              <w:rPr>
                <w:rStyle w:val="Hyperlink"/>
                <w:noProof/>
              </w:rPr>
              <w:t>Formal Framework</w:t>
            </w:r>
            <w:r w:rsidR="001F47DD" w:rsidRPr="00F71228">
              <w:rPr>
                <w:rStyle w:val="Hyperlink"/>
                <w:noProof/>
                <w:lang w:eastAsia="en-GB"/>
              </w:rPr>
              <w:t xml:space="preserve"> Class</w:t>
            </w:r>
            <w:r w:rsidR="001F47DD">
              <w:rPr>
                <w:noProof/>
                <w:webHidden/>
              </w:rPr>
              <w:tab/>
            </w:r>
            <w:r w:rsidR="001F47DD">
              <w:rPr>
                <w:noProof/>
                <w:webHidden/>
              </w:rPr>
              <w:fldChar w:fldCharType="begin"/>
            </w:r>
            <w:r w:rsidR="001F47DD">
              <w:rPr>
                <w:noProof/>
                <w:webHidden/>
              </w:rPr>
              <w:instrText xml:space="preserve"> PAGEREF _Toc419817690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19577512"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1" w:history="1">
            <w:r w:rsidR="001F47DD" w:rsidRPr="00F71228">
              <w:rPr>
                <w:rStyle w:val="Hyperlink"/>
                <w:noProof/>
                <w:lang w:eastAsia="en-GB"/>
              </w:rPr>
              <w:t>4.10.1.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Name</w:t>
            </w:r>
            <w:r w:rsidR="001F47DD">
              <w:rPr>
                <w:noProof/>
                <w:webHidden/>
              </w:rPr>
              <w:tab/>
            </w:r>
            <w:r w:rsidR="001F47DD">
              <w:rPr>
                <w:noProof/>
                <w:webHidden/>
              </w:rPr>
              <w:fldChar w:fldCharType="begin"/>
            </w:r>
            <w:r w:rsidR="001F47DD">
              <w:rPr>
                <w:noProof/>
                <w:webHidden/>
              </w:rPr>
              <w:instrText xml:space="preserve"> PAGEREF _Toc419817691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4B32FA32"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2" w:history="1">
            <w:r w:rsidR="001F47DD" w:rsidRPr="00F71228">
              <w:rPr>
                <w:rStyle w:val="Hyperlink"/>
                <w:noProof/>
                <w:lang w:eastAsia="en-GB"/>
              </w:rPr>
              <w:t>4.10.1.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Identifier</w:t>
            </w:r>
            <w:r w:rsidR="001F47DD">
              <w:rPr>
                <w:noProof/>
                <w:webHidden/>
              </w:rPr>
              <w:tab/>
            </w:r>
            <w:r w:rsidR="001F47DD">
              <w:rPr>
                <w:noProof/>
                <w:webHidden/>
              </w:rPr>
              <w:fldChar w:fldCharType="begin"/>
            </w:r>
            <w:r w:rsidR="001F47DD">
              <w:rPr>
                <w:noProof/>
                <w:webHidden/>
              </w:rPr>
              <w:instrText xml:space="preserve"> PAGEREF _Toc419817692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7DB53504"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3" w:history="1">
            <w:r w:rsidR="001F47DD" w:rsidRPr="00F71228">
              <w:rPr>
                <w:rStyle w:val="Hyperlink"/>
                <w:noProof/>
                <w:lang w:eastAsia="en-GB"/>
              </w:rPr>
              <w:t>4.10.2.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Description</w:t>
            </w:r>
            <w:r w:rsidR="001F47DD">
              <w:rPr>
                <w:noProof/>
                <w:webHidden/>
              </w:rPr>
              <w:tab/>
            </w:r>
            <w:r w:rsidR="001F47DD">
              <w:rPr>
                <w:noProof/>
                <w:webHidden/>
              </w:rPr>
              <w:fldChar w:fldCharType="begin"/>
            </w:r>
            <w:r w:rsidR="001F47DD">
              <w:rPr>
                <w:noProof/>
                <w:webHidden/>
              </w:rPr>
              <w:instrText xml:space="preserve"> PAGEREF _Toc419817693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2BBFC707"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4" w:history="1">
            <w:r w:rsidR="001F47DD" w:rsidRPr="00F71228">
              <w:rPr>
                <w:rStyle w:val="Hyperlink"/>
                <w:noProof/>
                <w:lang w:eastAsia="en-GB"/>
              </w:rPr>
              <w:t>4.10.3.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Language</w:t>
            </w:r>
            <w:r w:rsidR="001F47DD">
              <w:rPr>
                <w:noProof/>
                <w:webHidden/>
              </w:rPr>
              <w:tab/>
            </w:r>
            <w:r w:rsidR="001F47DD">
              <w:rPr>
                <w:noProof/>
                <w:webHidden/>
              </w:rPr>
              <w:fldChar w:fldCharType="begin"/>
            </w:r>
            <w:r w:rsidR="001F47DD">
              <w:rPr>
                <w:noProof/>
                <w:webHidden/>
              </w:rPr>
              <w:instrText xml:space="preserve"> PAGEREF _Toc419817694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774312A9"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5" w:history="1">
            <w:r w:rsidR="001F47DD" w:rsidRPr="00F71228">
              <w:rPr>
                <w:rStyle w:val="Hyperlink"/>
                <w:noProof/>
                <w:lang w:eastAsia="en-GB"/>
              </w:rPr>
              <w:t>4.10.4.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Status</w:t>
            </w:r>
            <w:r w:rsidR="001F47DD">
              <w:rPr>
                <w:noProof/>
                <w:webHidden/>
              </w:rPr>
              <w:tab/>
            </w:r>
            <w:r w:rsidR="001F47DD">
              <w:rPr>
                <w:noProof/>
                <w:webHidden/>
              </w:rPr>
              <w:fldChar w:fldCharType="begin"/>
            </w:r>
            <w:r w:rsidR="001F47DD">
              <w:rPr>
                <w:noProof/>
                <w:webHidden/>
              </w:rPr>
              <w:instrText xml:space="preserve"> PAGEREF _Toc419817695 \h </w:instrText>
            </w:r>
            <w:r w:rsidR="001F47DD">
              <w:rPr>
                <w:noProof/>
                <w:webHidden/>
              </w:rPr>
            </w:r>
            <w:r w:rsidR="001F47DD">
              <w:rPr>
                <w:noProof/>
                <w:webHidden/>
              </w:rPr>
              <w:fldChar w:fldCharType="separate"/>
            </w:r>
            <w:r w:rsidR="001F47DD">
              <w:rPr>
                <w:noProof/>
                <w:webHidden/>
              </w:rPr>
              <w:t>30</w:t>
            </w:r>
            <w:r w:rsidR="001F47DD">
              <w:rPr>
                <w:noProof/>
                <w:webHidden/>
              </w:rPr>
              <w:fldChar w:fldCharType="end"/>
            </w:r>
          </w:hyperlink>
        </w:p>
        <w:p w14:paraId="632FC34C"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6" w:history="1">
            <w:r w:rsidR="001F47DD" w:rsidRPr="00F71228">
              <w:rPr>
                <w:rStyle w:val="Hyperlink"/>
                <w:noProof/>
                <w:lang w:eastAsia="en-GB"/>
              </w:rPr>
              <w:t>4.10.5.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Subject</w:t>
            </w:r>
            <w:r w:rsidR="001F47DD">
              <w:rPr>
                <w:noProof/>
                <w:webHidden/>
              </w:rPr>
              <w:tab/>
            </w:r>
            <w:r w:rsidR="001F47DD">
              <w:rPr>
                <w:noProof/>
                <w:webHidden/>
              </w:rPr>
              <w:fldChar w:fldCharType="begin"/>
            </w:r>
            <w:r w:rsidR="001F47DD">
              <w:rPr>
                <w:noProof/>
                <w:webHidden/>
              </w:rPr>
              <w:instrText xml:space="preserve"> PAGEREF _Toc419817696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3A6415A6"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7" w:history="1">
            <w:r w:rsidR="001F47DD" w:rsidRPr="00F71228">
              <w:rPr>
                <w:rStyle w:val="Hyperlink"/>
                <w:noProof/>
                <w:lang w:eastAsia="en-GB"/>
              </w:rPr>
              <w:t>4.10.6.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Territorial Application</w:t>
            </w:r>
            <w:r w:rsidR="001F47DD">
              <w:rPr>
                <w:noProof/>
                <w:webHidden/>
              </w:rPr>
              <w:tab/>
            </w:r>
            <w:r w:rsidR="001F47DD">
              <w:rPr>
                <w:noProof/>
                <w:webHidden/>
              </w:rPr>
              <w:fldChar w:fldCharType="begin"/>
            </w:r>
            <w:r w:rsidR="001F47DD">
              <w:rPr>
                <w:noProof/>
                <w:webHidden/>
              </w:rPr>
              <w:instrText xml:space="preserve"> PAGEREF _Toc419817697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2C9F4F62"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8" w:history="1">
            <w:r w:rsidR="001F47DD" w:rsidRPr="00F71228">
              <w:rPr>
                <w:rStyle w:val="Hyperlink"/>
                <w:noProof/>
                <w:lang w:eastAsia="en-GB"/>
              </w:rPr>
              <w:t>4.10.7.</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_Toc419817698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76B5206A"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699" w:history="1">
            <w:r w:rsidR="001F47DD" w:rsidRPr="00F71228">
              <w:rPr>
                <w:rStyle w:val="Hyperlink"/>
                <w:noProof/>
                <w:lang w:eastAsia="en-GB"/>
              </w:rPr>
              <w:t>4.10.8.</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Related</w:t>
            </w:r>
            <w:r w:rsidR="001F47DD">
              <w:rPr>
                <w:noProof/>
                <w:webHidden/>
              </w:rPr>
              <w:tab/>
            </w:r>
            <w:r w:rsidR="001F47DD">
              <w:rPr>
                <w:noProof/>
                <w:webHidden/>
              </w:rPr>
              <w:fldChar w:fldCharType="begin"/>
            </w:r>
            <w:r w:rsidR="001F47DD">
              <w:rPr>
                <w:noProof/>
                <w:webHidden/>
              </w:rPr>
              <w:instrText xml:space="preserve"> PAGEREF _Toc419817699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1DA97D18"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0" w:history="1">
            <w:r w:rsidR="001F47DD" w:rsidRPr="00F71228">
              <w:rPr>
                <w:rStyle w:val="Hyperlink"/>
                <w:noProof/>
                <w:lang w:eastAsia="en-GB"/>
              </w:rPr>
              <w:t>4.10.9.</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Has Creator</w:t>
            </w:r>
            <w:r w:rsidR="001F47DD">
              <w:rPr>
                <w:noProof/>
                <w:webHidden/>
              </w:rPr>
              <w:tab/>
            </w:r>
            <w:r w:rsidR="001F47DD">
              <w:rPr>
                <w:noProof/>
                <w:webHidden/>
              </w:rPr>
              <w:fldChar w:fldCharType="begin"/>
            </w:r>
            <w:r w:rsidR="001F47DD">
              <w:rPr>
                <w:noProof/>
                <w:webHidden/>
              </w:rPr>
              <w:instrText xml:space="preserve"> PAGEREF _Toc419817700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0A30BB7E"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01" w:history="1">
            <w:r w:rsidR="001F47DD" w:rsidRPr="00F71228">
              <w:rPr>
                <w:rStyle w:val="Hyperlink"/>
                <w:noProof/>
                <w:lang w:eastAsia="en-GB"/>
              </w:rPr>
              <w:t>4.11.</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 xml:space="preserve">The </w:t>
            </w:r>
            <w:r w:rsidR="001F47DD" w:rsidRPr="00F71228">
              <w:rPr>
                <w:rStyle w:val="Hyperlink"/>
                <w:noProof/>
              </w:rPr>
              <w:t>Agent</w:t>
            </w:r>
            <w:r w:rsidR="001F47DD" w:rsidRPr="00F71228">
              <w:rPr>
                <w:rStyle w:val="Hyperlink"/>
                <w:noProof/>
                <w:lang w:eastAsia="en-GB"/>
              </w:rPr>
              <w:t xml:space="preserve"> Class</w:t>
            </w:r>
            <w:r w:rsidR="001F47DD">
              <w:rPr>
                <w:noProof/>
                <w:webHidden/>
              </w:rPr>
              <w:tab/>
            </w:r>
            <w:r w:rsidR="001F47DD">
              <w:rPr>
                <w:noProof/>
                <w:webHidden/>
              </w:rPr>
              <w:fldChar w:fldCharType="begin"/>
            </w:r>
            <w:r w:rsidR="001F47DD">
              <w:rPr>
                <w:noProof/>
                <w:webHidden/>
              </w:rPr>
              <w:instrText xml:space="preserve"> PAGEREF _Toc419817701 \h </w:instrText>
            </w:r>
            <w:r w:rsidR="001F47DD">
              <w:rPr>
                <w:noProof/>
                <w:webHidden/>
              </w:rPr>
            </w:r>
            <w:r w:rsidR="001F47DD">
              <w:rPr>
                <w:noProof/>
                <w:webHidden/>
              </w:rPr>
              <w:fldChar w:fldCharType="separate"/>
            </w:r>
            <w:r w:rsidR="001F47DD">
              <w:rPr>
                <w:noProof/>
                <w:webHidden/>
              </w:rPr>
              <w:t>31</w:t>
            </w:r>
            <w:r w:rsidR="001F47DD">
              <w:rPr>
                <w:noProof/>
                <w:webHidden/>
              </w:rPr>
              <w:fldChar w:fldCharType="end"/>
            </w:r>
          </w:hyperlink>
        </w:p>
        <w:p w14:paraId="0A9585FA"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2" w:history="1">
            <w:r w:rsidR="001F47DD" w:rsidRPr="00F71228">
              <w:rPr>
                <w:rStyle w:val="Hyperlink"/>
                <w:noProof/>
                <w:lang w:eastAsia="en-GB"/>
              </w:rPr>
              <w:t>4.11.1.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Name</w:t>
            </w:r>
            <w:r w:rsidR="001F47DD">
              <w:rPr>
                <w:noProof/>
                <w:webHidden/>
              </w:rPr>
              <w:tab/>
            </w:r>
            <w:r w:rsidR="001F47DD">
              <w:rPr>
                <w:noProof/>
                <w:webHidden/>
              </w:rPr>
              <w:fldChar w:fldCharType="begin"/>
            </w:r>
            <w:r w:rsidR="001F47DD">
              <w:rPr>
                <w:noProof/>
                <w:webHidden/>
              </w:rPr>
              <w:instrText xml:space="preserve"> PAGEREF _Toc419817702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254179F3"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3" w:history="1">
            <w:r w:rsidR="001F47DD" w:rsidRPr="00F71228">
              <w:rPr>
                <w:rStyle w:val="Hyperlink"/>
                <w:noProof/>
                <w:lang w:eastAsia="en-GB"/>
              </w:rPr>
              <w:t>4.11.2.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Identifier</w:t>
            </w:r>
            <w:r w:rsidR="001F47DD">
              <w:rPr>
                <w:noProof/>
                <w:webHidden/>
              </w:rPr>
              <w:tab/>
            </w:r>
            <w:r w:rsidR="001F47DD">
              <w:rPr>
                <w:noProof/>
                <w:webHidden/>
              </w:rPr>
              <w:fldChar w:fldCharType="begin"/>
            </w:r>
            <w:r w:rsidR="001F47DD">
              <w:rPr>
                <w:noProof/>
                <w:webHidden/>
              </w:rPr>
              <w:instrText xml:space="preserve"> PAGEREF _Toc419817703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5BF0269C"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4" w:history="1">
            <w:r w:rsidR="001F47DD" w:rsidRPr="00F71228">
              <w:rPr>
                <w:rStyle w:val="Hyperlink"/>
                <w:noProof/>
                <w:lang w:eastAsia="en-GB"/>
              </w:rPr>
              <w:t>4.11.3.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_Toc419817704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27060584"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5" w:history="1">
            <w:r w:rsidR="001F47DD" w:rsidRPr="00F71228">
              <w:rPr>
                <w:rStyle w:val="Hyperlink"/>
                <w:noProof/>
                <w:lang w:eastAsia="en-GB"/>
              </w:rPr>
              <w:t>4.11.4.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Plays Role</w:t>
            </w:r>
            <w:r w:rsidR="001F47DD">
              <w:rPr>
                <w:noProof/>
                <w:webHidden/>
              </w:rPr>
              <w:tab/>
            </w:r>
            <w:r w:rsidR="001F47DD">
              <w:rPr>
                <w:noProof/>
                <w:webHidden/>
              </w:rPr>
              <w:fldChar w:fldCharType="begin"/>
            </w:r>
            <w:r w:rsidR="001F47DD">
              <w:rPr>
                <w:noProof/>
                <w:webHidden/>
              </w:rPr>
              <w:instrText xml:space="preserve"> PAGEREF _Toc419817705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2D0E6070"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6" w:history="1">
            <w:r w:rsidR="001F47DD" w:rsidRPr="00F71228">
              <w:rPr>
                <w:rStyle w:val="Hyperlink"/>
                <w:noProof/>
                <w:lang w:eastAsia="en-GB"/>
              </w:rPr>
              <w:t>4.11.5.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Uses</w:t>
            </w:r>
            <w:r w:rsidR="001F47DD">
              <w:rPr>
                <w:noProof/>
                <w:webHidden/>
              </w:rPr>
              <w:tab/>
            </w:r>
            <w:r w:rsidR="001F47DD">
              <w:rPr>
                <w:noProof/>
                <w:webHidden/>
              </w:rPr>
              <w:fldChar w:fldCharType="begin"/>
            </w:r>
            <w:r w:rsidR="001F47DD">
              <w:rPr>
                <w:noProof/>
                <w:webHidden/>
              </w:rPr>
              <w:instrText xml:space="preserve"> PAGEREF _Toc419817706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1B96671B"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7" w:history="1">
            <w:r w:rsidR="001F47DD" w:rsidRPr="00F71228">
              <w:rPr>
                <w:rStyle w:val="Hyperlink"/>
                <w:noProof/>
                <w:lang w:eastAsia="en-GB"/>
              </w:rPr>
              <w:t>4.11.6.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Has Address</w:t>
            </w:r>
            <w:r w:rsidR="001F47DD">
              <w:rPr>
                <w:noProof/>
                <w:webHidden/>
              </w:rPr>
              <w:tab/>
            </w:r>
            <w:r w:rsidR="001F47DD">
              <w:rPr>
                <w:noProof/>
                <w:webHidden/>
              </w:rPr>
              <w:fldChar w:fldCharType="begin"/>
            </w:r>
            <w:r w:rsidR="001F47DD">
              <w:rPr>
                <w:noProof/>
                <w:webHidden/>
              </w:rPr>
              <w:instrText xml:space="preserve"> PAGEREF _Toc419817707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73FE360C"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08" w:history="1">
            <w:r w:rsidR="001F47DD" w:rsidRPr="00F71228">
              <w:rPr>
                <w:rStyle w:val="Hyperlink"/>
                <w:noProof/>
                <w:lang w:eastAsia="en-GB"/>
              </w:rPr>
              <w:t>4.12.</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Formal Organisation Class</w:t>
            </w:r>
            <w:r w:rsidR="001F47DD">
              <w:rPr>
                <w:noProof/>
                <w:webHidden/>
              </w:rPr>
              <w:tab/>
            </w:r>
            <w:r w:rsidR="001F47DD">
              <w:rPr>
                <w:noProof/>
                <w:webHidden/>
              </w:rPr>
              <w:fldChar w:fldCharType="begin"/>
            </w:r>
            <w:r w:rsidR="001F47DD">
              <w:rPr>
                <w:noProof/>
                <w:webHidden/>
              </w:rPr>
              <w:instrText xml:space="preserve"> PAGEREF _Toc419817708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7A6C4FE2"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09" w:history="1">
            <w:r w:rsidR="001F47DD" w:rsidRPr="00F71228">
              <w:rPr>
                <w:rStyle w:val="Hyperlink"/>
                <w:noProof/>
                <w:lang w:eastAsia="en-GB"/>
              </w:rPr>
              <w:t>4.12.1.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Administrative Level</w:t>
            </w:r>
            <w:r w:rsidR="001F47DD">
              <w:rPr>
                <w:noProof/>
                <w:webHidden/>
              </w:rPr>
              <w:tab/>
            </w:r>
            <w:r w:rsidR="001F47DD">
              <w:rPr>
                <w:noProof/>
                <w:webHidden/>
              </w:rPr>
              <w:fldChar w:fldCharType="begin"/>
            </w:r>
            <w:r w:rsidR="001F47DD">
              <w:rPr>
                <w:noProof/>
                <w:webHidden/>
              </w:rPr>
              <w:instrText xml:space="preserve"> PAGEREF _Toc419817709 \h </w:instrText>
            </w:r>
            <w:r w:rsidR="001F47DD">
              <w:rPr>
                <w:noProof/>
                <w:webHidden/>
              </w:rPr>
            </w:r>
            <w:r w:rsidR="001F47DD">
              <w:rPr>
                <w:noProof/>
                <w:webHidden/>
              </w:rPr>
              <w:fldChar w:fldCharType="separate"/>
            </w:r>
            <w:r w:rsidR="001F47DD">
              <w:rPr>
                <w:noProof/>
                <w:webHidden/>
              </w:rPr>
              <w:t>32</w:t>
            </w:r>
            <w:r w:rsidR="001F47DD">
              <w:rPr>
                <w:noProof/>
                <w:webHidden/>
              </w:rPr>
              <w:fldChar w:fldCharType="end"/>
            </w:r>
          </w:hyperlink>
        </w:p>
        <w:p w14:paraId="2841961A"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10" w:history="1">
            <w:r w:rsidR="001F47DD" w:rsidRPr="00F71228">
              <w:rPr>
                <w:rStyle w:val="Hyperlink"/>
                <w:noProof/>
                <w:lang w:eastAsia="en-GB"/>
              </w:rPr>
              <w:t>4.12.2.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Alternative Name</w:t>
            </w:r>
            <w:r w:rsidR="001F47DD">
              <w:rPr>
                <w:noProof/>
                <w:webHidden/>
              </w:rPr>
              <w:tab/>
            </w:r>
            <w:r w:rsidR="001F47DD">
              <w:rPr>
                <w:noProof/>
                <w:webHidden/>
              </w:rPr>
              <w:fldChar w:fldCharType="begin"/>
            </w:r>
            <w:r w:rsidR="001F47DD">
              <w:rPr>
                <w:noProof/>
                <w:webHidden/>
              </w:rPr>
              <w:instrText xml:space="preserve"> PAGEREF _Toc419817710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772826CE"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11" w:history="1">
            <w:r w:rsidR="001F47DD" w:rsidRPr="00F71228">
              <w:rPr>
                <w:rStyle w:val="Hyperlink"/>
                <w:noProof/>
                <w:lang w:eastAsia="en-GB"/>
              </w:rPr>
              <w:t>4.12.3.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Homepage</w:t>
            </w:r>
            <w:r w:rsidR="001F47DD">
              <w:rPr>
                <w:noProof/>
                <w:webHidden/>
              </w:rPr>
              <w:tab/>
            </w:r>
            <w:r w:rsidR="001F47DD">
              <w:rPr>
                <w:noProof/>
                <w:webHidden/>
              </w:rPr>
              <w:fldChar w:fldCharType="begin"/>
            </w:r>
            <w:r w:rsidR="001F47DD">
              <w:rPr>
                <w:noProof/>
                <w:webHidden/>
              </w:rPr>
              <w:instrText xml:space="preserve"> PAGEREF _Toc419817711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5A6591FD"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12" w:history="1">
            <w:r w:rsidR="001F47DD" w:rsidRPr="00F71228">
              <w:rPr>
                <w:rStyle w:val="Hyperlink"/>
                <w:noProof/>
                <w:lang w:eastAsia="en-GB"/>
              </w:rPr>
              <w:t>4.12.4.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_Toc419817712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059E7925"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13" w:history="1">
            <w:r w:rsidR="001F47DD" w:rsidRPr="00F71228">
              <w:rPr>
                <w:rStyle w:val="Hyperlink"/>
                <w:noProof/>
                <w:lang w:eastAsia="en-GB"/>
              </w:rPr>
              <w:t>4.13.</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Public Organisation Class</w:t>
            </w:r>
            <w:r w:rsidR="001F47DD">
              <w:rPr>
                <w:noProof/>
                <w:webHidden/>
              </w:rPr>
              <w:tab/>
            </w:r>
            <w:r w:rsidR="001F47DD">
              <w:rPr>
                <w:noProof/>
                <w:webHidden/>
              </w:rPr>
              <w:fldChar w:fldCharType="begin"/>
            </w:r>
            <w:r w:rsidR="001F47DD">
              <w:rPr>
                <w:noProof/>
                <w:webHidden/>
              </w:rPr>
              <w:instrText xml:space="preserve"> PAGEREF _Toc419817713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2B9A38F0"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14" w:history="1">
            <w:r w:rsidR="001F47DD" w:rsidRPr="00F71228">
              <w:rPr>
                <w:rStyle w:val="Hyperlink"/>
                <w:noProof/>
                <w:lang w:eastAsia="en-GB"/>
              </w:rPr>
              <w:t>4.13.1.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Type</w:t>
            </w:r>
            <w:r w:rsidR="001F47DD">
              <w:rPr>
                <w:noProof/>
                <w:webHidden/>
              </w:rPr>
              <w:tab/>
            </w:r>
            <w:r w:rsidR="001F47DD">
              <w:rPr>
                <w:noProof/>
                <w:webHidden/>
              </w:rPr>
              <w:fldChar w:fldCharType="begin"/>
            </w:r>
            <w:r w:rsidR="001F47DD">
              <w:rPr>
                <w:noProof/>
                <w:webHidden/>
              </w:rPr>
              <w:instrText xml:space="preserve"> PAGEREF _Toc419817714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56872761"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15" w:history="1">
            <w:r w:rsidR="001F47DD" w:rsidRPr="00F71228">
              <w:rPr>
                <w:rStyle w:val="Hyperlink"/>
                <w:noProof/>
                <w:lang w:eastAsia="en-GB"/>
              </w:rPr>
              <w:t>4.14.</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Person Class</w:t>
            </w:r>
            <w:r w:rsidR="001F47DD">
              <w:rPr>
                <w:noProof/>
                <w:webHidden/>
              </w:rPr>
              <w:tab/>
            </w:r>
            <w:r w:rsidR="001F47DD">
              <w:rPr>
                <w:noProof/>
                <w:webHidden/>
              </w:rPr>
              <w:fldChar w:fldCharType="begin"/>
            </w:r>
            <w:r w:rsidR="001F47DD">
              <w:rPr>
                <w:noProof/>
                <w:webHidden/>
              </w:rPr>
              <w:instrText xml:space="preserve"> PAGEREF _Toc419817715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19FE8610"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16" w:history="1">
            <w:r w:rsidR="001F47DD" w:rsidRPr="00F71228">
              <w:rPr>
                <w:rStyle w:val="Hyperlink"/>
                <w:noProof/>
                <w:lang w:eastAsia="en-GB"/>
              </w:rPr>
              <w:t>4.15.</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Legal Entity Class</w:t>
            </w:r>
            <w:r w:rsidR="001F47DD">
              <w:rPr>
                <w:noProof/>
                <w:webHidden/>
              </w:rPr>
              <w:tab/>
            </w:r>
            <w:r w:rsidR="001F47DD">
              <w:rPr>
                <w:noProof/>
                <w:webHidden/>
              </w:rPr>
              <w:fldChar w:fldCharType="begin"/>
            </w:r>
            <w:r w:rsidR="001F47DD">
              <w:rPr>
                <w:noProof/>
                <w:webHidden/>
              </w:rPr>
              <w:instrText xml:space="preserve"> PAGEREF _Toc419817716 \h </w:instrText>
            </w:r>
            <w:r w:rsidR="001F47DD">
              <w:rPr>
                <w:noProof/>
                <w:webHidden/>
              </w:rPr>
            </w:r>
            <w:r w:rsidR="001F47DD">
              <w:rPr>
                <w:noProof/>
                <w:webHidden/>
              </w:rPr>
              <w:fldChar w:fldCharType="separate"/>
            </w:r>
            <w:r w:rsidR="001F47DD">
              <w:rPr>
                <w:noProof/>
                <w:webHidden/>
              </w:rPr>
              <w:t>33</w:t>
            </w:r>
            <w:r w:rsidR="001F47DD">
              <w:rPr>
                <w:noProof/>
                <w:webHidden/>
              </w:rPr>
              <w:fldChar w:fldCharType="end"/>
            </w:r>
          </w:hyperlink>
        </w:p>
        <w:p w14:paraId="5469D4C6"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17" w:history="1">
            <w:r w:rsidR="001F47DD" w:rsidRPr="00F71228">
              <w:rPr>
                <w:rStyle w:val="Hyperlink"/>
                <w:noProof/>
                <w:lang w:eastAsia="en-GB"/>
              </w:rPr>
              <w:t>4.16.</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Location Class</w:t>
            </w:r>
            <w:r w:rsidR="001F47DD">
              <w:rPr>
                <w:noProof/>
                <w:webHidden/>
              </w:rPr>
              <w:tab/>
            </w:r>
            <w:r w:rsidR="001F47DD">
              <w:rPr>
                <w:noProof/>
                <w:webHidden/>
              </w:rPr>
              <w:fldChar w:fldCharType="begin"/>
            </w:r>
            <w:r w:rsidR="001F47DD">
              <w:rPr>
                <w:noProof/>
                <w:webHidden/>
              </w:rPr>
              <w:instrText xml:space="preserve"> PAGEREF _Toc419817717 \h </w:instrText>
            </w:r>
            <w:r w:rsidR="001F47DD">
              <w:rPr>
                <w:noProof/>
                <w:webHidden/>
              </w:rPr>
            </w:r>
            <w:r w:rsidR="001F47DD">
              <w:rPr>
                <w:noProof/>
                <w:webHidden/>
              </w:rPr>
              <w:fldChar w:fldCharType="separate"/>
            </w:r>
            <w:r w:rsidR="001F47DD">
              <w:rPr>
                <w:noProof/>
                <w:webHidden/>
              </w:rPr>
              <w:t>34</w:t>
            </w:r>
            <w:r w:rsidR="001F47DD">
              <w:rPr>
                <w:noProof/>
                <w:webHidden/>
              </w:rPr>
              <w:fldChar w:fldCharType="end"/>
            </w:r>
          </w:hyperlink>
        </w:p>
        <w:p w14:paraId="7B149C46"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18" w:history="1">
            <w:r w:rsidR="001F47DD" w:rsidRPr="00F71228">
              <w:rPr>
                <w:rStyle w:val="Hyperlink"/>
                <w:noProof/>
                <w:lang w:eastAsia="en-GB"/>
              </w:rPr>
              <w:t>4.16.1.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lang w:eastAsia="en-GB"/>
              </w:rPr>
              <w:t>Has Address</w:t>
            </w:r>
            <w:r w:rsidR="001F47DD">
              <w:rPr>
                <w:noProof/>
                <w:webHidden/>
              </w:rPr>
              <w:tab/>
            </w:r>
            <w:r w:rsidR="001F47DD">
              <w:rPr>
                <w:noProof/>
                <w:webHidden/>
              </w:rPr>
              <w:fldChar w:fldCharType="begin"/>
            </w:r>
            <w:r w:rsidR="001F47DD">
              <w:rPr>
                <w:noProof/>
                <w:webHidden/>
              </w:rPr>
              <w:instrText xml:space="preserve"> PAGEREF _Toc419817718 \h </w:instrText>
            </w:r>
            <w:r w:rsidR="001F47DD">
              <w:rPr>
                <w:noProof/>
                <w:webHidden/>
              </w:rPr>
            </w:r>
            <w:r w:rsidR="001F47DD">
              <w:rPr>
                <w:noProof/>
                <w:webHidden/>
              </w:rPr>
              <w:fldChar w:fldCharType="separate"/>
            </w:r>
            <w:r w:rsidR="001F47DD">
              <w:rPr>
                <w:noProof/>
                <w:webHidden/>
              </w:rPr>
              <w:t>34</w:t>
            </w:r>
            <w:r w:rsidR="001F47DD">
              <w:rPr>
                <w:noProof/>
                <w:webHidden/>
              </w:rPr>
              <w:fldChar w:fldCharType="end"/>
            </w:r>
          </w:hyperlink>
        </w:p>
        <w:p w14:paraId="60BC1C4B"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19" w:history="1">
            <w:r w:rsidR="001F47DD" w:rsidRPr="00F71228">
              <w:rPr>
                <w:rStyle w:val="Hyperlink"/>
                <w:noProof/>
                <w:lang w:eastAsia="en-GB"/>
              </w:rPr>
              <w:t>4.17.</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lang w:eastAsia="en-GB"/>
              </w:rPr>
              <w:t>The Address Class</w:t>
            </w:r>
            <w:r w:rsidR="001F47DD">
              <w:rPr>
                <w:noProof/>
                <w:webHidden/>
              </w:rPr>
              <w:tab/>
            </w:r>
            <w:r w:rsidR="001F47DD">
              <w:rPr>
                <w:noProof/>
                <w:webHidden/>
              </w:rPr>
              <w:fldChar w:fldCharType="begin"/>
            </w:r>
            <w:r w:rsidR="001F47DD">
              <w:rPr>
                <w:noProof/>
                <w:webHidden/>
              </w:rPr>
              <w:instrText xml:space="preserve"> PAGEREF _Toc419817719 \h </w:instrText>
            </w:r>
            <w:r w:rsidR="001F47DD">
              <w:rPr>
                <w:noProof/>
                <w:webHidden/>
              </w:rPr>
            </w:r>
            <w:r w:rsidR="001F47DD">
              <w:rPr>
                <w:noProof/>
                <w:webHidden/>
              </w:rPr>
              <w:fldChar w:fldCharType="separate"/>
            </w:r>
            <w:r w:rsidR="001F47DD">
              <w:rPr>
                <w:noProof/>
                <w:webHidden/>
              </w:rPr>
              <w:t>34</w:t>
            </w:r>
            <w:r w:rsidR="001F47DD">
              <w:rPr>
                <w:noProof/>
                <w:webHidden/>
              </w:rPr>
              <w:fldChar w:fldCharType="end"/>
            </w:r>
          </w:hyperlink>
        </w:p>
        <w:p w14:paraId="2B96549F"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0" w:history="1">
            <w:r w:rsidR="001F47DD" w:rsidRPr="00F71228">
              <w:rPr>
                <w:rStyle w:val="Hyperlink"/>
                <w:noProof/>
              </w:rPr>
              <w:t>4.17.1.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Address Area</w:t>
            </w:r>
            <w:r w:rsidR="001F47DD">
              <w:rPr>
                <w:noProof/>
                <w:webHidden/>
              </w:rPr>
              <w:tab/>
            </w:r>
            <w:r w:rsidR="001F47DD">
              <w:rPr>
                <w:noProof/>
                <w:webHidden/>
              </w:rPr>
              <w:fldChar w:fldCharType="begin"/>
            </w:r>
            <w:r w:rsidR="001F47DD">
              <w:rPr>
                <w:noProof/>
                <w:webHidden/>
              </w:rPr>
              <w:instrText xml:space="preserve"> PAGEREF _Toc419817720 \h </w:instrText>
            </w:r>
            <w:r w:rsidR="001F47DD">
              <w:rPr>
                <w:noProof/>
                <w:webHidden/>
              </w:rPr>
            </w:r>
            <w:r w:rsidR="001F47DD">
              <w:rPr>
                <w:noProof/>
                <w:webHidden/>
              </w:rPr>
              <w:fldChar w:fldCharType="separate"/>
            </w:r>
            <w:r w:rsidR="001F47DD">
              <w:rPr>
                <w:noProof/>
                <w:webHidden/>
              </w:rPr>
              <w:t>34</w:t>
            </w:r>
            <w:r w:rsidR="001F47DD">
              <w:rPr>
                <w:noProof/>
                <w:webHidden/>
              </w:rPr>
              <w:fldChar w:fldCharType="end"/>
            </w:r>
          </w:hyperlink>
        </w:p>
        <w:p w14:paraId="41391667"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1" w:history="1">
            <w:r w:rsidR="001F47DD" w:rsidRPr="00F71228">
              <w:rPr>
                <w:rStyle w:val="Hyperlink"/>
                <w:noProof/>
              </w:rPr>
              <w:t>4.17.2.</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Address ID</w:t>
            </w:r>
            <w:r w:rsidR="001F47DD">
              <w:rPr>
                <w:noProof/>
                <w:webHidden/>
              </w:rPr>
              <w:tab/>
            </w:r>
            <w:r w:rsidR="001F47DD">
              <w:rPr>
                <w:noProof/>
                <w:webHidden/>
              </w:rPr>
              <w:fldChar w:fldCharType="begin"/>
            </w:r>
            <w:r w:rsidR="001F47DD">
              <w:rPr>
                <w:noProof/>
                <w:webHidden/>
              </w:rPr>
              <w:instrText xml:space="preserve"> PAGEREF _Toc419817721 \h </w:instrText>
            </w:r>
            <w:r w:rsidR="001F47DD">
              <w:rPr>
                <w:noProof/>
                <w:webHidden/>
              </w:rPr>
            </w:r>
            <w:r w:rsidR="001F47DD">
              <w:rPr>
                <w:noProof/>
                <w:webHidden/>
              </w:rPr>
              <w:fldChar w:fldCharType="separate"/>
            </w:r>
            <w:r w:rsidR="001F47DD">
              <w:rPr>
                <w:noProof/>
                <w:webHidden/>
              </w:rPr>
              <w:t>34</w:t>
            </w:r>
            <w:r w:rsidR="001F47DD">
              <w:rPr>
                <w:noProof/>
                <w:webHidden/>
              </w:rPr>
              <w:fldChar w:fldCharType="end"/>
            </w:r>
          </w:hyperlink>
        </w:p>
        <w:p w14:paraId="461D4190"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2" w:history="1">
            <w:r w:rsidR="001F47DD" w:rsidRPr="00F71228">
              <w:rPr>
                <w:rStyle w:val="Hyperlink"/>
                <w:noProof/>
              </w:rPr>
              <w:t>4.17.3.</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Admin Unit L1</w:t>
            </w:r>
            <w:r w:rsidR="001F47DD">
              <w:rPr>
                <w:noProof/>
                <w:webHidden/>
              </w:rPr>
              <w:tab/>
            </w:r>
            <w:r w:rsidR="001F47DD">
              <w:rPr>
                <w:noProof/>
                <w:webHidden/>
              </w:rPr>
              <w:fldChar w:fldCharType="begin"/>
            </w:r>
            <w:r w:rsidR="001F47DD">
              <w:rPr>
                <w:noProof/>
                <w:webHidden/>
              </w:rPr>
              <w:instrText xml:space="preserve"> PAGEREF _Toc419817722 \h </w:instrText>
            </w:r>
            <w:r w:rsidR="001F47DD">
              <w:rPr>
                <w:noProof/>
                <w:webHidden/>
              </w:rPr>
            </w:r>
            <w:r w:rsidR="001F47DD">
              <w:rPr>
                <w:noProof/>
                <w:webHidden/>
              </w:rPr>
              <w:fldChar w:fldCharType="separate"/>
            </w:r>
            <w:r w:rsidR="001F47DD">
              <w:rPr>
                <w:noProof/>
                <w:webHidden/>
              </w:rPr>
              <w:t>35</w:t>
            </w:r>
            <w:r w:rsidR="001F47DD">
              <w:rPr>
                <w:noProof/>
                <w:webHidden/>
              </w:rPr>
              <w:fldChar w:fldCharType="end"/>
            </w:r>
          </w:hyperlink>
        </w:p>
        <w:p w14:paraId="6B690A7A"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3" w:history="1">
            <w:r w:rsidR="001F47DD" w:rsidRPr="00F71228">
              <w:rPr>
                <w:rStyle w:val="Hyperlink"/>
                <w:noProof/>
              </w:rPr>
              <w:t>4.17.4.</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Admin Unit L2</w:t>
            </w:r>
            <w:r w:rsidR="001F47DD">
              <w:rPr>
                <w:noProof/>
                <w:webHidden/>
              </w:rPr>
              <w:tab/>
            </w:r>
            <w:r w:rsidR="001F47DD">
              <w:rPr>
                <w:noProof/>
                <w:webHidden/>
              </w:rPr>
              <w:fldChar w:fldCharType="begin"/>
            </w:r>
            <w:r w:rsidR="001F47DD">
              <w:rPr>
                <w:noProof/>
                <w:webHidden/>
              </w:rPr>
              <w:instrText xml:space="preserve"> PAGEREF _Toc419817723 \h </w:instrText>
            </w:r>
            <w:r w:rsidR="001F47DD">
              <w:rPr>
                <w:noProof/>
                <w:webHidden/>
              </w:rPr>
            </w:r>
            <w:r w:rsidR="001F47DD">
              <w:rPr>
                <w:noProof/>
                <w:webHidden/>
              </w:rPr>
              <w:fldChar w:fldCharType="separate"/>
            </w:r>
            <w:r w:rsidR="001F47DD">
              <w:rPr>
                <w:noProof/>
                <w:webHidden/>
              </w:rPr>
              <w:t>35</w:t>
            </w:r>
            <w:r w:rsidR="001F47DD">
              <w:rPr>
                <w:noProof/>
                <w:webHidden/>
              </w:rPr>
              <w:fldChar w:fldCharType="end"/>
            </w:r>
          </w:hyperlink>
        </w:p>
        <w:p w14:paraId="37C3CA01"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4" w:history="1">
            <w:r w:rsidR="001F47DD" w:rsidRPr="00F71228">
              <w:rPr>
                <w:rStyle w:val="Hyperlink"/>
                <w:noProof/>
              </w:rPr>
              <w:t>4.17.5.</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Full Address</w:t>
            </w:r>
            <w:r w:rsidR="001F47DD">
              <w:rPr>
                <w:noProof/>
                <w:webHidden/>
              </w:rPr>
              <w:tab/>
            </w:r>
            <w:r w:rsidR="001F47DD">
              <w:rPr>
                <w:noProof/>
                <w:webHidden/>
              </w:rPr>
              <w:fldChar w:fldCharType="begin"/>
            </w:r>
            <w:r w:rsidR="001F47DD">
              <w:rPr>
                <w:noProof/>
                <w:webHidden/>
              </w:rPr>
              <w:instrText xml:space="preserve"> PAGEREF _Toc419817724 \h </w:instrText>
            </w:r>
            <w:r w:rsidR="001F47DD">
              <w:rPr>
                <w:noProof/>
                <w:webHidden/>
              </w:rPr>
            </w:r>
            <w:r w:rsidR="001F47DD">
              <w:rPr>
                <w:noProof/>
                <w:webHidden/>
              </w:rPr>
              <w:fldChar w:fldCharType="separate"/>
            </w:r>
            <w:r w:rsidR="001F47DD">
              <w:rPr>
                <w:noProof/>
                <w:webHidden/>
              </w:rPr>
              <w:t>35</w:t>
            </w:r>
            <w:r w:rsidR="001F47DD">
              <w:rPr>
                <w:noProof/>
                <w:webHidden/>
              </w:rPr>
              <w:fldChar w:fldCharType="end"/>
            </w:r>
          </w:hyperlink>
        </w:p>
        <w:p w14:paraId="6D29608D"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5" w:history="1">
            <w:r w:rsidR="001F47DD" w:rsidRPr="00F71228">
              <w:rPr>
                <w:rStyle w:val="Hyperlink"/>
                <w:noProof/>
              </w:rPr>
              <w:t>4.17.6.</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Locator Designator</w:t>
            </w:r>
            <w:r w:rsidR="001F47DD">
              <w:rPr>
                <w:noProof/>
                <w:webHidden/>
              </w:rPr>
              <w:tab/>
            </w:r>
            <w:r w:rsidR="001F47DD">
              <w:rPr>
                <w:noProof/>
                <w:webHidden/>
              </w:rPr>
              <w:fldChar w:fldCharType="begin"/>
            </w:r>
            <w:r w:rsidR="001F47DD">
              <w:rPr>
                <w:noProof/>
                <w:webHidden/>
              </w:rPr>
              <w:instrText xml:space="preserve"> PAGEREF _Toc419817725 \h </w:instrText>
            </w:r>
            <w:r w:rsidR="001F47DD">
              <w:rPr>
                <w:noProof/>
                <w:webHidden/>
              </w:rPr>
            </w:r>
            <w:r w:rsidR="001F47DD">
              <w:rPr>
                <w:noProof/>
                <w:webHidden/>
              </w:rPr>
              <w:fldChar w:fldCharType="separate"/>
            </w:r>
            <w:r w:rsidR="001F47DD">
              <w:rPr>
                <w:noProof/>
                <w:webHidden/>
              </w:rPr>
              <w:t>35</w:t>
            </w:r>
            <w:r w:rsidR="001F47DD">
              <w:rPr>
                <w:noProof/>
                <w:webHidden/>
              </w:rPr>
              <w:fldChar w:fldCharType="end"/>
            </w:r>
          </w:hyperlink>
        </w:p>
        <w:p w14:paraId="6769F968"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6" w:history="1">
            <w:r w:rsidR="001F47DD" w:rsidRPr="00F71228">
              <w:rPr>
                <w:rStyle w:val="Hyperlink"/>
                <w:noProof/>
              </w:rPr>
              <w:t>4.17.7.</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Locator Name</w:t>
            </w:r>
            <w:r w:rsidR="001F47DD">
              <w:rPr>
                <w:noProof/>
                <w:webHidden/>
              </w:rPr>
              <w:tab/>
            </w:r>
            <w:r w:rsidR="001F47DD">
              <w:rPr>
                <w:noProof/>
                <w:webHidden/>
              </w:rPr>
              <w:fldChar w:fldCharType="begin"/>
            </w:r>
            <w:r w:rsidR="001F47DD">
              <w:rPr>
                <w:noProof/>
                <w:webHidden/>
              </w:rPr>
              <w:instrText xml:space="preserve"> PAGEREF _Toc419817726 \h </w:instrText>
            </w:r>
            <w:r w:rsidR="001F47DD">
              <w:rPr>
                <w:noProof/>
                <w:webHidden/>
              </w:rPr>
            </w:r>
            <w:r w:rsidR="001F47DD">
              <w:rPr>
                <w:noProof/>
                <w:webHidden/>
              </w:rPr>
              <w:fldChar w:fldCharType="separate"/>
            </w:r>
            <w:r w:rsidR="001F47DD">
              <w:rPr>
                <w:noProof/>
                <w:webHidden/>
              </w:rPr>
              <w:t>35</w:t>
            </w:r>
            <w:r w:rsidR="001F47DD">
              <w:rPr>
                <w:noProof/>
                <w:webHidden/>
              </w:rPr>
              <w:fldChar w:fldCharType="end"/>
            </w:r>
          </w:hyperlink>
        </w:p>
        <w:p w14:paraId="6791F21B"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7" w:history="1">
            <w:r w:rsidR="001F47DD" w:rsidRPr="00F71228">
              <w:rPr>
                <w:rStyle w:val="Hyperlink"/>
                <w:noProof/>
              </w:rPr>
              <w:t>4.17.8.</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PO Box</w:t>
            </w:r>
            <w:r w:rsidR="001F47DD">
              <w:rPr>
                <w:noProof/>
                <w:webHidden/>
              </w:rPr>
              <w:tab/>
            </w:r>
            <w:r w:rsidR="001F47DD">
              <w:rPr>
                <w:noProof/>
                <w:webHidden/>
              </w:rPr>
              <w:fldChar w:fldCharType="begin"/>
            </w:r>
            <w:r w:rsidR="001F47DD">
              <w:rPr>
                <w:noProof/>
                <w:webHidden/>
              </w:rPr>
              <w:instrText xml:space="preserve"> PAGEREF _Toc419817727 \h </w:instrText>
            </w:r>
            <w:r w:rsidR="001F47DD">
              <w:rPr>
                <w:noProof/>
                <w:webHidden/>
              </w:rPr>
            </w:r>
            <w:r w:rsidR="001F47DD">
              <w:rPr>
                <w:noProof/>
                <w:webHidden/>
              </w:rPr>
              <w:fldChar w:fldCharType="separate"/>
            </w:r>
            <w:r w:rsidR="001F47DD">
              <w:rPr>
                <w:noProof/>
                <w:webHidden/>
              </w:rPr>
              <w:t>36</w:t>
            </w:r>
            <w:r w:rsidR="001F47DD">
              <w:rPr>
                <w:noProof/>
                <w:webHidden/>
              </w:rPr>
              <w:fldChar w:fldCharType="end"/>
            </w:r>
          </w:hyperlink>
        </w:p>
        <w:p w14:paraId="6501E227"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8" w:history="1">
            <w:r w:rsidR="001F47DD" w:rsidRPr="00F71228">
              <w:rPr>
                <w:rStyle w:val="Hyperlink"/>
                <w:noProof/>
              </w:rPr>
              <w:t>4.17.9.</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Post Code</w:t>
            </w:r>
            <w:r w:rsidR="001F47DD">
              <w:rPr>
                <w:noProof/>
                <w:webHidden/>
              </w:rPr>
              <w:tab/>
            </w:r>
            <w:r w:rsidR="001F47DD">
              <w:rPr>
                <w:noProof/>
                <w:webHidden/>
              </w:rPr>
              <w:fldChar w:fldCharType="begin"/>
            </w:r>
            <w:r w:rsidR="001F47DD">
              <w:rPr>
                <w:noProof/>
                <w:webHidden/>
              </w:rPr>
              <w:instrText xml:space="preserve"> PAGEREF _Toc419817728 \h </w:instrText>
            </w:r>
            <w:r w:rsidR="001F47DD">
              <w:rPr>
                <w:noProof/>
                <w:webHidden/>
              </w:rPr>
            </w:r>
            <w:r w:rsidR="001F47DD">
              <w:rPr>
                <w:noProof/>
                <w:webHidden/>
              </w:rPr>
              <w:fldChar w:fldCharType="separate"/>
            </w:r>
            <w:r w:rsidR="001F47DD">
              <w:rPr>
                <w:noProof/>
                <w:webHidden/>
              </w:rPr>
              <w:t>36</w:t>
            </w:r>
            <w:r w:rsidR="001F47DD">
              <w:rPr>
                <w:noProof/>
                <w:webHidden/>
              </w:rPr>
              <w:fldChar w:fldCharType="end"/>
            </w:r>
          </w:hyperlink>
        </w:p>
        <w:p w14:paraId="144DE509"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29" w:history="1">
            <w:r w:rsidR="001F47DD" w:rsidRPr="00F71228">
              <w:rPr>
                <w:rStyle w:val="Hyperlink"/>
                <w:noProof/>
              </w:rPr>
              <w:t>4.17.10.</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Post Name</w:t>
            </w:r>
            <w:r w:rsidR="001F47DD">
              <w:rPr>
                <w:noProof/>
                <w:webHidden/>
              </w:rPr>
              <w:tab/>
            </w:r>
            <w:r w:rsidR="001F47DD">
              <w:rPr>
                <w:noProof/>
                <w:webHidden/>
              </w:rPr>
              <w:fldChar w:fldCharType="begin"/>
            </w:r>
            <w:r w:rsidR="001F47DD">
              <w:rPr>
                <w:noProof/>
                <w:webHidden/>
              </w:rPr>
              <w:instrText xml:space="preserve"> PAGEREF _Toc419817729 \h </w:instrText>
            </w:r>
            <w:r w:rsidR="001F47DD">
              <w:rPr>
                <w:noProof/>
                <w:webHidden/>
              </w:rPr>
            </w:r>
            <w:r w:rsidR="001F47DD">
              <w:rPr>
                <w:noProof/>
                <w:webHidden/>
              </w:rPr>
              <w:fldChar w:fldCharType="separate"/>
            </w:r>
            <w:r w:rsidR="001F47DD">
              <w:rPr>
                <w:noProof/>
                <w:webHidden/>
              </w:rPr>
              <w:t>36</w:t>
            </w:r>
            <w:r w:rsidR="001F47DD">
              <w:rPr>
                <w:noProof/>
                <w:webHidden/>
              </w:rPr>
              <w:fldChar w:fldCharType="end"/>
            </w:r>
          </w:hyperlink>
        </w:p>
        <w:p w14:paraId="0B584F35" w14:textId="77777777" w:rsidR="001F47DD" w:rsidRDefault="0052273B">
          <w:pPr>
            <w:pStyle w:val="TOC3"/>
            <w:tabs>
              <w:tab w:val="left" w:pos="1440"/>
              <w:tab w:val="right" w:leader="dot" w:pos="8494"/>
            </w:tabs>
            <w:rPr>
              <w:rFonts w:asciiTheme="minorHAnsi" w:eastAsiaTheme="minorEastAsia" w:hAnsiTheme="minorHAnsi" w:cstheme="minorBidi"/>
              <w:i w:val="0"/>
              <w:iCs w:val="0"/>
              <w:noProof/>
              <w:sz w:val="22"/>
              <w:szCs w:val="22"/>
              <w:lang w:val="en-GB" w:eastAsia="en-GB"/>
            </w:rPr>
          </w:pPr>
          <w:hyperlink w:anchor="_Toc419817730" w:history="1">
            <w:r w:rsidR="001F47DD" w:rsidRPr="00F71228">
              <w:rPr>
                <w:rStyle w:val="Hyperlink"/>
                <w:noProof/>
              </w:rPr>
              <w:t>4.17.11.</w:t>
            </w:r>
            <w:r w:rsidR="001F47DD">
              <w:rPr>
                <w:rFonts w:asciiTheme="minorHAnsi" w:eastAsiaTheme="minorEastAsia" w:hAnsiTheme="minorHAnsi" w:cstheme="minorBidi"/>
                <w:i w:val="0"/>
                <w:iCs w:val="0"/>
                <w:noProof/>
                <w:sz w:val="22"/>
                <w:szCs w:val="22"/>
                <w:lang w:val="en-GB" w:eastAsia="en-GB"/>
              </w:rPr>
              <w:tab/>
            </w:r>
            <w:r w:rsidR="001F47DD" w:rsidRPr="00F71228">
              <w:rPr>
                <w:rStyle w:val="Hyperlink"/>
                <w:noProof/>
              </w:rPr>
              <w:t>Thoroughfare</w:t>
            </w:r>
            <w:r w:rsidR="001F47DD">
              <w:rPr>
                <w:noProof/>
                <w:webHidden/>
              </w:rPr>
              <w:tab/>
            </w:r>
            <w:r w:rsidR="001F47DD">
              <w:rPr>
                <w:noProof/>
                <w:webHidden/>
              </w:rPr>
              <w:fldChar w:fldCharType="begin"/>
            </w:r>
            <w:r w:rsidR="001F47DD">
              <w:rPr>
                <w:noProof/>
                <w:webHidden/>
              </w:rPr>
              <w:instrText xml:space="preserve"> PAGEREF _Toc419817730 \h </w:instrText>
            </w:r>
            <w:r w:rsidR="001F47DD">
              <w:rPr>
                <w:noProof/>
                <w:webHidden/>
              </w:rPr>
            </w:r>
            <w:r w:rsidR="001F47DD">
              <w:rPr>
                <w:noProof/>
                <w:webHidden/>
              </w:rPr>
              <w:fldChar w:fldCharType="separate"/>
            </w:r>
            <w:r w:rsidR="001F47DD">
              <w:rPr>
                <w:noProof/>
                <w:webHidden/>
              </w:rPr>
              <w:t>36</w:t>
            </w:r>
            <w:r w:rsidR="001F47DD">
              <w:rPr>
                <w:noProof/>
                <w:webHidden/>
              </w:rPr>
              <w:fldChar w:fldCharType="end"/>
            </w:r>
          </w:hyperlink>
        </w:p>
        <w:p w14:paraId="55E35BED"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731" w:history="1">
            <w:r w:rsidR="001F47DD" w:rsidRPr="00F71228">
              <w:rPr>
                <w:rStyle w:val="Hyperlink"/>
                <w:noProof/>
              </w:rPr>
              <w:t>5.</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Recommended Controlled Vocabularies</w:t>
            </w:r>
            <w:r w:rsidR="001F47DD">
              <w:rPr>
                <w:noProof/>
                <w:webHidden/>
              </w:rPr>
              <w:tab/>
            </w:r>
            <w:r w:rsidR="001F47DD">
              <w:rPr>
                <w:noProof/>
                <w:webHidden/>
              </w:rPr>
              <w:fldChar w:fldCharType="begin"/>
            </w:r>
            <w:r w:rsidR="001F47DD">
              <w:rPr>
                <w:noProof/>
                <w:webHidden/>
              </w:rPr>
              <w:instrText xml:space="preserve"> PAGEREF _Toc419817731 \h </w:instrText>
            </w:r>
            <w:r w:rsidR="001F47DD">
              <w:rPr>
                <w:noProof/>
                <w:webHidden/>
              </w:rPr>
            </w:r>
            <w:r w:rsidR="001F47DD">
              <w:rPr>
                <w:noProof/>
                <w:webHidden/>
              </w:rPr>
              <w:fldChar w:fldCharType="separate"/>
            </w:r>
            <w:r w:rsidR="001F47DD">
              <w:rPr>
                <w:noProof/>
                <w:webHidden/>
              </w:rPr>
              <w:t>37</w:t>
            </w:r>
            <w:r w:rsidR="001F47DD">
              <w:rPr>
                <w:noProof/>
                <w:webHidden/>
              </w:rPr>
              <w:fldChar w:fldCharType="end"/>
            </w:r>
          </w:hyperlink>
        </w:p>
        <w:p w14:paraId="0E4A6B5E"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732" w:history="1">
            <w:r w:rsidR="001F47DD" w:rsidRPr="00F71228">
              <w:rPr>
                <w:rStyle w:val="Hyperlink"/>
                <w:noProof/>
              </w:rPr>
              <w:t>6.</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Conformance Statement</w:t>
            </w:r>
            <w:r w:rsidR="001F47DD">
              <w:rPr>
                <w:noProof/>
                <w:webHidden/>
              </w:rPr>
              <w:tab/>
            </w:r>
            <w:r w:rsidR="001F47DD">
              <w:rPr>
                <w:noProof/>
                <w:webHidden/>
              </w:rPr>
              <w:fldChar w:fldCharType="begin"/>
            </w:r>
            <w:r w:rsidR="001F47DD">
              <w:rPr>
                <w:noProof/>
                <w:webHidden/>
              </w:rPr>
              <w:instrText xml:space="preserve"> PAGEREF _Toc419817732 \h </w:instrText>
            </w:r>
            <w:r w:rsidR="001F47DD">
              <w:rPr>
                <w:noProof/>
                <w:webHidden/>
              </w:rPr>
            </w:r>
            <w:r w:rsidR="001F47DD">
              <w:rPr>
                <w:noProof/>
                <w:webHidden/>
              </w:rPr>
              <w:fldChar w:fldCharType="separate"/>
            </w:r>
            <w:r w:rsidR="001F47DD">
              <w:rPr>
                <w:noProof/>
                <w:webHidden/>
              </w:rPr>
              <w:t>40</w:t>
            </w:r>
            <w:r w:rsidR="001F47DD">
              <w:rPr>
                <w:noProof/>
                <w:webHidden/>
              </w:rPr>
              <w:fldChar w:fldCharType="end"/>
            </w:r>
          </w:hyperlink>
        </w:p>
        <w:p w14:paraId="5805A793"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733" w:history="1">
            <w:r w:rsidR="001F47DD" w:rsidRPr="00F71228">
              <w:rPr>
                <w:rStyle w:val="Hyperlink"/>
                <w:noProof/>
              </w:rPr>
              <w:t>7.</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Accessibility and Multilingual Aspects</w:t>
            </w:r>
            <w:r w:rsidR="001F47DD">
              <w:rPr>
                <w:noProof/>
                <w:webHidden/>
              </w:rPr>
              <w:tab/>
            </w:r>
            <w:r w:rsidR="001F47DD">
              <w:rPr>
                <w:noProof/>
                <w:webHidden/>
              </w:rPr>
              <w:fldChar w:fldCharType="begin"/>
            </w:r>
            <w:r w:rsidR="001F47DD">
              <w:rPr>
                <w:noProof/>
                <w:webHidden/>
              </w:rPr>
              <w:instrText xml:space="preserve"> PAGEREF _Toc419817733 \h </w:instrText>
            </w:r>
            <w:r w:rsidR="001F47DD">
              <w:rPr>
                <w:noProof/>
                <w:webHidden/>
              </w:rPr>
            </w:r>
            <w:r w:rsidR="001F47DD">
              <w:rPr>
                <w:noProof/>
                <w:webHidden/>
              </w:rPr>
              <w:fldChar w:fldCharType="separate"/>
            </w:r>
            <w:r w:rsidR="001F47DD">
              <w:rPr>
                <w:noProof/>
                <w:webHidden/>
              </w:rPr>
              <w:t>41</w:t>
            </w:r>
            <w:r w:rsidR="001F47DD">
              <w:rPr>
                <w:noProof/>
                <w:webHidden/>
              </w:rPr>
              <w:fldChar w:fldCharType="end"/>
            </w:r>
          </w:hyperlink>
        </w:p>
        <w:p w14:paraId="6BFA959B"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734" w:history="1">
            <w:r w:rsidR="001F47DD" w:rsidRPr="00F71228">
              <w:rPr>
                <w:rStyle w:val="Hyperlink"/>
                <w:noProof/>
              </w:rPr>
              <w:t>8.</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Example mapping of information from MS’s Points of Single Contact to CPSV-AP</w:t>
            </w:r>
            <w:r w:rsidR="001F47DD">
              <w:rPr>
                <w:noProof/>
                <w:webHidden/>
              </w:rPr>
              <w:tab/>
            </w:r>
            <w:r w:rsidR="001F47DD">
              <w:rPr>
                <w:noProof/>
                <w:webHidden/>
              </w:rPr>
              <w:fldChar w:fldCharType="begin"/>
            </w:r>
            <w:r w:rsidR="001F47DD">
              <w:rPr>
                <w:noProof/>
                <w:webHidden/>
              </w:rPr>
              <w:instrText xml:space="preserve"> PAGEREF _Toc419817734 \h </w:instrText>
            </w:r>
            <w:r w:rsidR="001F47DD">
              <w:rPr>
                <w:noProof/>
                <w:webHidden/>
              </w:rPr>
            </w:r>
            <w:r w:rsidR="001F47DD">
              <w:rPr>
                <w:noProof/>
                <w:webHidden/>
              </w:rPr>
              <w:fldChar w:fldCharType="separate"/>
            </w:r>
            <w:r w:rsidR="001F47DD">
              <w:rPr>
                <w:noProof/>
                <w:webHidden/>
              </w:rPr>
              <w:t>42</w:t>
            </w:r>
            <w:r w:rsidR="001F47DD">
              <w:rPr>
                <w:noProof/>
                <w:webHidden/>
              </w:rPr>
              <w:fldChar w:fldCharType="end"/>
            </w:r>
          </w:hyperlink>
        </w:p>
        <w:p w14:paraId="074A4809"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35" w:history="1">
            <w:r w:rsidR="001F47DD" w:rsidRPr="00F71228">
              <w:rPr>
                <w:rStyle w:val="Hyperlink"/>
                <w:noProof/>
              </w:rPr>
              <w:t>8.1.</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Example 1: Spain</w:t>
            </w:r>
            <w:r w:rsidR="001F47DD">
              <w:rPr>
                <w:noProof/>
                <w:webHidden/>
              </w:rPr>
              <w:tab/>
            </w:r>
            <w:r w:rsidR="001F47DD">
              <w:rPr>
                <w:noProof/>
                <w:webHidden/>
              </w:rPr>
              <w:fldChar w:fldCharType="begin"/>
            </w:r>
            <w:r w:rsidR="001F47DD">
              <w:rPr>
                <w:noProof/>
                <w:webHidden/>
              </w:rPr>
              <w:instrText xml:space="preserve"> PAGEREF _Toc419817735 \h </w:instrText>
            </w:r>
            <w:r w:rsidR="001F47DD">
              <w:rPr>
                <w:noProof/>
                <w:webHidden/>
              </w:rPr>
            </w:r>
            <w:r w:rsidR="001F47DD">
              <w:rPr>
                <w:noProof/>
                <w:webHidden/>
              </w:rPr>
              <w:fldChar w:fldCharType="separate"/>
            </w:r>
            <w:r w:rsidR="001F47DD">
              <w:rPr>
                <w:noProof/>
                <w:webHidden/>
              </w:rPr>
              <w:t>43</w:t>
            </w:r>
            <w:r w:rsidR="001F47DD">
              <w:rPr>
                <w:noProof/>
                <w:webHidden/>
              </w:rPr>
              <w:fldChar w:fldCharType="end"/>
            </w:r>
          </w:hyperlink>
        </w:p>
        <w:p w14:paraId="47BA23F6" w14:textId="77777777" w:rsidR="001F47DD" w:rsidRDefault="0052273B">
          <w:pPr>
            <w:pStyle w:val="TOC2"/>
            <w:tabs>
              <w:tab w:val="left" w:pos="960"/>
              <w:tab w:val="right" w:leader="dot" w:pos="8494"/>
            </w:tabs>
            <w:rPr>
              <w:rFonts w:asciiTheme="minorHAnsi" w:eastAsiaTheme="minorEastAsia" w:hAnsiTheme="minorHAnsi" w:cstheme="minorBidi"/>
              <w:smallCaps w:val="0"/>
              <w:noProof/>
              <w:sz w:val="22"/>
              <w:szCs w:val="22"/>
              <w:lang w:val="en-GB" w:eastAsia="en-GB"/>
            </w:rPr>
          </w:pPr>
          <w:hyperlink w:anchor="_Toc419817736" w:history="1">
            <w:r w:rsidR="001F47DD" w:rsidRPr="00F71228">
              <w:rPr>
                <w:rStyle w:val="Hyperlink"/>
                <w:noProof/>
              </w:rPr>
              <w:t>8.2.</w:t>
            </w:r>
            <w:r w:rsidR="001F47DD">
              <w:rPr>
                <w:rFonts w:asciiTheme="minorHAnsi" w:eastAsiaTheme="minorEastAsia" w:hAnsiTheme="minorHAnsi" w:cstheme="minorBidi"/>
                <w:smallCaps w:val="0"/>
                <w:noProof/>
                <w:sz w:val="22"/>
                <w:szCs w:val="22"/>
                <w:lang w:val="en-GB" w:eastAsia="en-GB"/>
              </w:rPr>
              <w:tab/>
            </w:r>
            <w:r w:rsidR="001F47DD" w:rsidRPr="00F71228">
              <w:rPr>
                <w:rStyle w:val="Hyperlink"/>
                <w:noProof/>
              </w:rPr>
              <w:t>Example 2: Estonia</w:t>
            </w:r>
            <w:r w:rsidR="001F47DD">
              <w:rPr>
                <w:noProof/>
                <w:webHidden/>
              </w:rPr>
              <w:tab/>
            </w:r>
            <w:r w:rsidR="001F47DD">
              <w:rPr>
                <w:noProof/>
                <w:webHidden/>
              </w:rPr>
              <w:fldChar w:fldCharType="begin"/>
            </w:r>
            <w:r w:rsidR="001F47DD">
              <w:rPr>
                <w:noProof/>
                <w:webHidden/>
              </w:rPr>
              <w:instrText xml:space="preserve"> PAGEREF _Toc419817736 \h </w:instrText>
            </w:r>
            <w:r w:rsidR="001F47DD">
              <w:rPr>
                <w:noProof/>
                <w:webHidden/>
              </w:rPr>
            </w:r>
            <w:r w:rsidR="001F47DD">
              <w:rPr>
                <w:noProof/>
                <w:webHidden/>
              </w:rPr>
              <w:fldChar w:fldCharType="separate"/>
            </w:r>
            <w:r w:rsidR="001F47DD">
              <w:rPr>
                <w:noProof/>
                <w:webHidden/>
              </w:rPr>
              <w:t>47</w:t>
            </w:r>
            <w:r w:rsidR="001F47DD">
              <w:rPr>
                <w:noProof/>
                <w:webHidden/>
              </w:rPr>
              <w:fldChar w:fldCharType="end"/>
            </w:r>
          </w:hyperlink>
        </w:p>
        <w:p w14:paraId="4B027207" w14:textId="77777777" w:rsidR="001F47DD" w:rsidRDefault="0052273B">
          <w:pPr>
            <w:pStyle w:val="TOC1"/>
            <w:tabs>
              <w:tab w:val="left" w:pos="480"/>
              <w:tab w:val="right" w:leader="dot" w:pos="8494"/>
            </w:tabs>
            <w:rPr>
              <w:rFonts w:asciiTheme="minorHAnsi" w:eastAsiaTheme="minorEastAsia" w:hAnsiTheme="minorHAnsi" w:cstheme="minorBidi"/>
              <w:b w:val="0"/>
              <w:bCs w:val="0"/>
              <w:caps w:val="0"/>
              <w:noProof/>
              <w:sz w:val="22"/>
              <w:szCs w:val="22"/>
              <w:lang w:val="en-GB" w:eastAsia="en-GB"/>
            </w:rPr>
          </w:pPr>
          <w:hyperlink w:anchor="_Toc419817737" w:history="1">
            <w:r w:rsidR="001F47DD" w:rsidRPr="00F71228">
              <w:rPr>
                <w:rStyle w:val="Hyperlink"/>
                <w:noProof/>
              </w:rPr>
              <w:t>9.</w:t>
            </w:r>
            <w:r w:rsidR="001F47DD">
              <w:rPr>
                <w:rFonts w:asciiTheme="minorHAnsi" w:eastAsiaTheme="minorEastAsia" w:hAnsiTheme="minorHAnsi" w:cstheme="minorBidi"/>
                <w:b w:val="0"/>
                <w:bCs w:val="0"/>
                <w:caps w:val="0"/>
                <w:noProof/>
                <w:sz w:val="22"/>
                <w:szCs w:val="22"/>
                <w:lang w:val="en-GB" w:eastAsia="en-GB"/>
              </w:rPr>
              <w:tab/>
            </w:r>
            <w:r w:rsidR="001F47DD" w:rsidRPr="00F71228">
              <w:rPr>
                <w:rStyle w:val="Hyperlink"/>
                <w:noProof/>
              </w:rPr>
              <w:t>Acknowledgements</w:t>
            </w:r>
            <w:r w:rsidR="001F47DD">
              <w:rPr>
                <w:noProof/>
                <w:webHidden/>
              </w:rPr>
              <w:tab/>
            </w:r>
            <w:r w:rsidR="001F47DD">
              <w:rPr>
                <w:noProof/>
                <w:webHidden/>
              </w:rPr>
              <w:fldChar w:fldCharType="begin"/>
            </w:r>
            <w:r w:rsidR="001F47DD">
              <w:rPr>
                <w:noProof/>
                <w:webHidden/>
              </w:rPr>
              <w:instrText xml:space="preserve"> PAGEREF _Toc419817737 \h </w:instrText>
            </w:r>
            <w:r w:rsidR="001F47DD">
              <w:rPr>
                <w:noProof/>
                <w:webHidden/>
              </w:rPr>
            </w:r>
            <w:r w:rsidR="001F47DD">
              <w:rPr>
                <w:noProof/>
                <w:webHidden/>
              </w:rPr>
              <w:fldChar w:fldCharType="separate"/>
            </w:r>
            <w:r w:rsidR="001F47DD">
              <w:rPr>
                <w:noProof/>
                <w:webHidden/>
              </w:rPr>
              <w:t>52</w:t>
            </w:r>
            <w:r w:rsidR="001F47DD">
              <w:rPr>
                <w:noProof/>
                <w:webHidden/>
              </w:rPr>
              <w:fldChar w:fldCharType="end"/>
            </w:r>
          </w:hyperlink>
        </w:p>
        <w:p w14:paraId="37DD5255"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38" w:history="1">
            <w:r w:rsidR="001F47DD" w:rsidRPr="00F71228">
              <w:rPr>
                <w:rStyle w:val="Hyperlink"/>
                <w:noProof/>
              </w:rPr>
              <w:t>Annex I: Sources for defining the working terminology for key concepts</w:t>
            </w:r>
            <w:r w:rsidR="001F47DD">
              <w:rPr>
                <w:noProof/>
                <w:webHidden/>
              </w:rPr>
              <w:tab/>
            </w:r>
            <w:r w:rsidR="001F47DD">
              <w:rPr>
                <w:noProof/>
                <w:webHidden/>
              </w:rPr>
              <w:fldChar w:fldCharType="begin"/>
            </w:r>
            <w:r w:rsidR="001F47DD">
              <w:rPr>
                <w:noProof/>
                <w:webHidden/>
              </w:rPr>
              <w:instrText xml:space="preserve"> PAGEREF _Toc419817738 \h </w:instrText>
            </w:r>
            <w:r w:rsidR="001F47DD">
              <w:rPr>
                <w:noProof/>
                <w:webHidden/>
              </w:rPr>
            </w:r>
            <w:r w:rsidR="001F47DD">
              <w:rPr>
                <w:noProof/>
                <w:webHidden/>
              </w:rPr>
              <w:fldChar w:fldCharType="separate"/>
            </w:r>
            <w:r w:rsidR="001F47DD">
              <w:rPr>
                <w:noProof/>
                <w:webHidden/>
              </w:rPr>
              <w:t>53</w:t>
            </w:r>
            <w:r w:rsidR="001F47DD">
              <w:rPr>
                <w:noProof/>
                <w:webHidden/>
              </w:rPr>
              <w:fldChar w:fldCharType="end"/>
            </w:r>
          </w:hyperlink>
        </w:p>
        <w:p w14:paraId="40AC4DE9"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39" w:history="1">
            <w:r w:rsidR="001F47DD" w:rsidRPr="00F71228">
              <w:rPr>
                <w:rStyle w:val="Hyperlink"/>
                <w:noProof/>
              </w:rPr>
              <w:t>Annex II: Template for the analysis of the models for describing business events and public services on the EU MS PSCs</w:t>
            </w:r>
            <w:r w:rsidR="001F47DD">
              <w:rPr>
                <w:noProof/>
                <w:webHidden/>
              </w:rPr>
              <w:tab/>
            </w:r>
            <w:r w:rsidR="001F47DD">
              <w:rPr>
                <w:noProof/>
                <w:webHidden/>
              </w:rPr>
              <w:fldChar w:fldCharType="begin"/>
            </w:r>
            <w:r w:rsidR="001F47DD">
              <w:rPr>
                <w:noProof/>
                <w:webHidden/>
              </w:rPr>
              <w:instrText xml:space="preserve"> PAGEREF _Toc419817739 \h </w:instrText>
            </w:r>
            <w:r w:rsidR="001F47DD">
              <w:rPr>
                <w:noProof/>
                <w:webHidden/>
              </w:rPr>
            </w:r>
            <w:r w:rsidR="001F47DD">
              <w:rPr>
                <w:noProof/>
                <w:webHidden/>
              </w:rPr>
              <w:fldChar w:fldCharType="separate"/>
            </w:r>
            <w:r w:rsidR="001F47DD">
              <w:rPr>
                <w:noProof/>
                <w:webHidden/>
              </w:rPr>
              <w:t>59</w:t>
            </w:r>
            <w:r w:rsidR="001F47DD">
              <w:rPr>
                <w:noProof/>
                <w:webHidden/>
              </w:rPr>
              <w:fldChar w:fldCharType="end"/>
            </w:r>
          </w:hyperlink>
        </w:p>
        <w:p w14:paraId="2D35C4FA"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40" w:history="1">
            <w:r w:rsidR="001F47DD" w:rsidRPr="00F71228">
              <w:rPr>
                <w:rStyle w:val="Hyperlink"/>
                <w:noProof/>
              </w:rPr>
              <w:t>Annex III: Review and analysis of the state-of-the-art in the MS concerning data models for describing business events and public services on the Points of Single Contact</w:t>
            </w:r>
            <w:r w:rsidR="001F47DD">
              <w:rPr>
                <w:noProof/>
                <w:webHidden/>
              </w:rPr>
              <w:tab/>
            </w:r>
            <w:r w:rsidR="001F47DD">
              <w:rPr>
                <w:noProof/>
                <w:webHidden/>
              </w:rPr>
              <w:fldChar w:fldCharType="begin"/>
            </w:r>
            <w:r w:rsidR="001F47DD">
              <w:rPr>
                <w:noProof/>
                <w:webHidden/>
              </w:rPr>
              <w:instrText xml:space="preserve"> PAGEREF _Toc419817740 \h </w:instrText>
            </w:r>
            <w:r w:rsidR="001F47DD">
              <w:rPr>
                <w:noProof/>
                <w:webHidden/>
              </w:rPr>
            </w:r>
            <w:r w:rsidR="001F47DD">
              <w:rPr>
                <w:noProof/>
                <w:webHidden/>
              </w:rPr>
              <w:fldChar w:fldCharType="separate"/>
            </w:r>
            <w:r w:rsidR="001F47DD">
              <w:rPr>
                <w:noProof/>
                <w:webHidden/>
              </w:rPr>
              <w:t>60</w:t>
            </w:r>
            <w:r w:rsidR="001F47DD">
              <w:rPr>
                <w:noProof/>
                <w:webHidden/>
              </w:rPr>
              <w:fldChar w:fldCharType="end"/>
            </w:r>
          </w:hyperlink>
        </w:p>
        <w:p w14:paraId="02D282CA"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41" w:history="1">
            <w:r w:rsidR="001F47DD" w:rsidRPr="00F71228">
              <w:rPr>
                <w:rStyle w:val="Hyperlink"/>
                <w:noProof/>
              </w:rPr>
              <w:t>Annex IV: The Core Public Service Vocabulary</w:t>
            </w:r>
            <w:r w:rsidR="001F47DD">
              <w:rPr>
                <w:noProof/>
                <w:webHidden/>
              </w:rPr>
              <w:tab/>
            </w:r>
            <w:r w:rsidR="001F47DD">
              <w:rPr>
                <w:noProof/>
                <w:webHidden/>
              </w:rPr>
              <w:fldChar w:fldCharType="begin"/>
            </w:r>
            <w:r w:rsidR="001F47DD">
              <w:rPr>
                <w:noProof/>
                <w:webHidden/>
              </w:rPr>
              <w:instrText xml:space="preserve"> PAGEREF _Toc419817741 \h </w:instrText>
            </w:r>
            <w:r w:rsidR="001F47DD">
              <w:rPr>
                <w:noProof/>
                <w:webHidden/>
              </w:rPr>
            </w:r>
            <w:r w:rsidR="001F47DD">
              <w:rPr>
                <w:noProof/>
                <w:webHidden/>
              </w:rPr>
              <w:fldChar w:fldCharType="separate"/>
            </w:r>
            <w:r w:rsidR="001F47DD">
              <w:rPr>
                <w:noProof/>
                <w:webHidden/>
              </w:rPr>
              <w:t>63</w:t>
            </w:r>
            <w:r w:rsidR="001F47DD">
              <w:rPr>
                <w:noProof/>
                <w:webHidden/>
              </w:rPr>
              <w:fldChar w:fldCharType="end"/>
            </w:r>
          </w:hyperlink>
        </w:p>
        <w:p w14:paraId="60F03C4C"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42" w:history="1">
            <w:r w:rsidR="001F47DD" w:rsidRPr="00F71228">
              <w:rPr>
                <w:rStyle w:val="Hyperlink"/>
                <w:noProof/>
              </w:rPr>
              <w:t>Annex V: Detailed list of mandatory and optional classes and properties</w:t>
            </w:r>
            <w:r w:rsidR="001F47DD">
              <w:rPr>
                <w:noProof/>
                <w:webHidden/>
              </w:rPr>
              <w:tab/>
            </w:r>
            <w:r w:rsidR="001F47DD">
              <w:rPr>
                <w:noProof/>
                <w:webHidden/>
              </w:rPr>
              <w:fldChar w:fldCharType="begin"/>
            </w:r>
            <w:r w:rsidR="001F47DD">
              <w:rPr>
                <w:noProof/>
                <w:webHidden/>
              </w:rPr>
              <w:instrText xml:space="preserve"> PAGEREF _Toc419817742 \h </w:instrText>
            </w:r>
            <w:r w:rsidR="001F47DD">
              <w:rPr>
                <w:noProof/>
                <w:webHidden/>
              </w:rPr>
            </w:r>
            <w:r w:rsidR="001F47DD">
              <w:rPr>
                <w:noProof/>
                <w:webHidden/>
              </w:rPr>
              <w:fldChar w:fldCharType="separate"/>
            </w:r>
            <w:r w:rsidR="001F47DD">
              <w:rPr>
                <w:noProof/>
                <w:webHidden/>
              </w:rPr>
              <w:t>66</w:t>
            </w:r>
            <w:r w:rsidR="001F47DD">
              <w:rPr>
                <w:noProof/>
                <w:webHidden/>
              </w:rPr>
              <w:fldChar w:fldCharType="end"/>
            </w:r>
          </w:hyperlink>
        </w:p>
        <w:p w14:paraId="7B46234C" w14:textId="77777777" w:rsidR="001F47DD" w:rsidRDefault="0052273B">
          <w:pPr>
            <w:pStyle w:val="TOC1"/>
            <w:tabs>
              <w:tab w:val="right" w:leader="dot" w:pos="8494"/>
            </w:tabs>
            <w:rPr>
              <w:rFonts w:asciiTheme="minorHAnsi" w:eastAsiaTheme="minorEastAsia" w:hAnsiTheme="minorHAnsi" w:cstheme="minorBidi"/>
              <w:b w:val="0"/>
              <w:bCs w:val="0"/>
              <w:caps w:val="0"/>
              <w:noProof/>
              <w:sz w:val="22"/>
              <w:szCs w:val="22"/>
              <w:lang w:val="en-GB" w:eastAsia="en-GB"/>
            </w:rPr>
          </w:pPr>
          <w:hyperlink w:anchor="_Toc419817743" w:history="1">
            <w:r w:rsidR="001F47DD" w:rsidRPr="00F71228">
              <w:rPr>
                <w:rStyle w:val="Hyperlink"/>
                <w:noProof/>
              </w:rPr>
              <w:t>Annex VI: CPSV-AP Distributions</w:t>
            </w:r>
            <w:r w:rsidR="001F47DD">
              <w:rPr>
                <w:noProof/>
                <w:webHidden/>
              </w:rPr>
              <w:tab/>
            </w:r>
            <w:r w:rsidR="001F47DD">
              <w:rPr>
                <w:noProof/>
                <w:webHidden/>
              </w:rPr>
              <w:fldChar w:fldCharType="begin"/>
            </w:r>
            <w:r w:rsidR="001F47DD">
              <w:rPr>
                <w:noProof/>
                <w:webHidden/>
              </w:rPr>
              <w:instrText xml:space="preserve"> PAGEREF _Toc419817743 \h </w:instrText>
            </w:r>
            <w:r w:rsidR="001F47DD">
              <w:rPr>
                <w:noProof/>
                <w:webHidden/>
              </w:rPr>
            </w:r>
            <w:r w:rsidR="001F47DD">
              <w:rPr>
                <w:noProof/>
                <w:webHidden/>
              </w:rPr>
              <w:fldChar w:fldCharType="separate"/>
            </w:r>
            <w:r w:rsidR="001F47DD">
              <w:rPr>
                <w:noProof/>
                <w:webHidden/>
              </w:rPr>
              <w:t>70</w:t>
            </w:r>
            <w:r w:rsidR="001F47DD">
              <w:rPr>
                <w:noProof/>
                <w:webHidden/>
              </w:rPr>
              <w:fldChar w:fldCharType="end"/>
            </w:r>
          </w:hyperlink>
        </w:p>
        <w:p w14:paraId="5E0D483C" w14:textId="0C1E23AC" w:rsidR="00C17D66" w:rsidRPr="00AB2F8D" w:rsidRDefault="00C17D66">
          <w:pPr>
            <w:rPr>
              <w:lang w:val="en-GB"/>
            </w:rPr>
          </w:pPr>
          <w:r w:rsidRPr="00AB2F8D">
            <w:rPr>
              <w:b/>
              <w:bCs/>
              <w:noProof/>
              <w:lang w:val="en-GB"/>
            </w:rPr>
            <w:fldChar w:fldCharType="end"/>
          </w:r>
        </w:p>
      </w:sdtContent>
    </w:sdt>
    <w:p w14:paraId="189871CE" w14:textId="3702A02C" w:rsidR="00663A2F" w:rsidRPr="00AB2F8D" w:rsidRDefault="00663A2F" w:rsidP="00833893">
      <w:pPr>
        <w:spacing w:line="276" w:lineRule="auto"/>
        <w:rPr>
          <w:lang w:val="en-GB"/>
        </w:rPr>
      </w:pPr>
    </w:p>
    <w:p w14:paraId="2B52A143" w14:textId="77777777" w:rsidR="00663A2F" w:rsidRPr="00AB2F8D" w:rsidRDefault="00663A2F" w:rsidP="00833893">
      <w:pPr>
        <w:spacing w:after="0"/>
        <w:rPr>
          <w:rFonts w:ascii="Verdana" w:hAnsi="Verdana"/>
          <w:b/>
          <w:sz w:val="28"/>
          <w:lang w:val="en-GB"/>
        </w:rPr>
      </w:pPr>
      <w:r w:rsidRPr="00AB2F8D">
        <w:rPr>
          <w:lang w:val="en-GB"/>
        </w:rPr>
        <w:br w:type="page"/>
      </w:r>
    </w:p>
    <w:p w14:paraId="1C014E60" w14:textId="77777777" w:rsidR="00663A2F" w:rsidRPr="00AB2F8D" w:rsidRDefault="00663A2F" w:rsidP="00833893">
      <w:pPr>
        <w:pStyle w:val="TOCHeading"/>
        <w:jc w:val="both"/>
      </w:pPr>
      <w:r w:rsidRPr="00AB2F8D">
        <w:lastRenderedPageBreak/>
        <w:t xml:space="preserve">List of Figures </w:t>
      </w:r>
    </w:p>
    <w:p w14:paraId="64B62D5F" w14:textId="77777777" w:rsidR="00F069C5" w:rsidRDefault="00C70EB3">
      <w:pPr>
        <w:pStyle w:val="TableofFigures"/>
        <w:tabs>
          <w:tab w:val="right" w:leader="dot" w:pos="8494"/>
        </w:tabs>
        <w:rPr>
          <w:rFonts w:eastAsiaTheme="minorEastAsia" w:cstheme="minorBidi"/>
          <w:noProof/>
          <w:sz w:val="22"/>
          <w:szCs w:val="22"/>
          <w:lang w:val="en-GB" w:eastAsia="en-GB"/>
        </w:rPr>
      </w:pPr>
      <w:r w:rsidRPr="00AB2F8D">
        <w:rPr>
          <w:lang w:val="en-GB"/>
        </w:rPr>
        <w:fldChar w:fldCharType="begin"/>
      </w:r>
      <w:r w:rsidRPr="00AB2F8D">
        <w:rPr>
          <w:lang w:val="en-GB"/>
        </w:rPr>
        <w:instrText xml:space="preserve"> TOC \h \z \c "Figure" </w:instrText>
      </w:r>
      <w:r w:rsidRPr="00AB2F8D">
        <w:rPr>
          <w:lang w:val="en-GB"/>
        </w:rPr>
        <w:fldChar w:fldCharType="separate"/>
      </w:r>
      <w:hyperlink w:anchor="_Toc419817755" w:history="1">
        <w:r w:rsidR="00F069C5" w:rsidRPr="00D81B76">
          <w:rPr>
            <w:rStyle w:val="Hyperlink"/>
            <w:noProof/>
            <w:lang w:val="en-GB"/>
          </w:rPr>
          <w:t>Figure 1 - Planning for defining the CPSV-AP</w:t>
        </w:r>
        <w:r w:rsidR="00F069C5">
          <w:rPr>
            <w:noProof/>
            <w:webHidden/>
          </w:rPr>
          <w:tab/>
        </w:r>
        <w:r w:rsidR="00F069C5">
          <w:rPr>
            <w:noProof/>
            <w:webHidden/>
          </w:rPr>
          <w:fldChar w:fldCharType="begin"/>
        </w:r>
        <w:r w:rsidR="00F069C5">
          <w:rPr>
            <w:noProof/>
            <w:webHidden/>
          </w:rPr>
          <w:instrText xml:space="preserve"> PAGEREF _Toc419817755 \h </w:instrText>
        </w:r>
        <w:r w:rsidR="00F069C5">
          <w:rPr>
            <w:noProof/>
            <w:webHidden/>
          </w:rPr>
        </w:r>
        <w:r w:rsidR="00F069C5">
          <w:rPr>
            <w:noProof/>
            <w:webHidden/>
          </w:rPr>
          <w:fldChar w:fldCharType="separate"/>
        </w:r>
        <w:r w:rsidR="00F069C5">
          <w:rPr>
            <w:noProof/>
            <w:webHidden/>
          </w:rPr>
          <w:t>11</w:t>
        </w:r>
        <w:r w:rsidR="00F069C5">
          <w:rPr>
            <w:noProof/>
            <w:webHidden/>
          </w:rPr>
          <w:fldChar w:fldCharType="end"/>
        </w:r>
      </w:hyperlink>
    </w:p>
    <w:p w14:paraId="3BF78EF9"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6" w:history="1">
        <w:r w:rsidR="00F069C5" w:rsidRPr="00D81B76">
          <w:rPr>
            <w:rStyle w:val="Hyperlink"/>
            <w:noProof/>
            <w:lang w:val="en-GB"/>
          </w:rPr>
          <w:t>Figure 2 - Process and methodology</w:t>
        </w:r>
        <w:r w:rsidR="00F069C5">
          <w:rPr>
            <w:noProof/>
            <w:webHidden/>
          </w:rPr>
          <w:tab/>
        </w:r>
        <w:r w:rsidR="00F069C5">
          <w:rPr>
            <w:noProof/>
            <w:webHidden/>
          </w:rPr>
          <w:fldChar w:fldCharType="begin"/>
        </w:r>
        <w:r w:rsidR="00F069C5">
          <w:rPr>
            <w:noProof/>
            <w:webHidden/>
          </w:rPr>
          <w:instrText xml:space="preserve"> PAGEREF _Toc419817756 \h </w:instrText>
        </w:r>
        <w:r w:rsidR="00F069C5">
          <w:rPr>
            <w:noProof/>
            <w:webHidden/>
          </w:rPr>
        </w:r>
        <w:r w:rsidR="00F069C5">
          <w:rPr>
            <w:noProof/>
            <w:webHidden/>
          </w:rPr>
          <w:fldChar w:fldCharType="separate"/>
        </w:r>
        <w:r w:rsidR="00F069C5">
          <w:rPr>
            <w:noProof/>
            <w:webHidden/>
          </w:rPr>
          <w:t>12</w:t>
        </w:r>
        <w:r w:rsidR="00F069C5">
          <w:rPr>
            <w:noProof/>
            <w:webHidden/>
          </w:rPr>
          <w:fldChar w:fldCharType="end"/>
        </w:r>
      </w:hyperlink>
    </w:p>
    <w:p w14:paraId="2334AACB"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7" w:history="1">
        <w:r w:rsidR="00F069C5" w:rsidRPr="00D81B76">
          <w:rPr>
            <w:rStyle w:val="Hyperlink"/>
            <w:noProof/>
            <w:lang w:val="en-GB"/>
          </w:rPr>
          <w:t>Figure 3 - Graphical representation of the relationships between the classes and properties of the Core Public Service Vocabulary Application Profile</w:t>
        </w:r>
        <w:r w:rsidR="00F069C5">
          <w:rPr>
            <w:noProof/>
            <w:webHidden/>
          </w:rPr>
          <w:tab/>
        </w:r>
        <w:r w:rsidR="00F069C5">
          <w:rPr>
            <w:noProof/>
            <w:webHidden/>
          </w:rPr>
          <w:fldChar w:fldCharType="begin"/>
        </w:r>
        <w:r w:rsidR="00F069C5">
          <w:rPr>
            <w:noProof/>
            <w:webHidden/>
          </w:rPr>
          <w:instrText xml:space="preserve"> PAGEREF _Toc419817757 \h </w:instrText>
        </w:r>
        <w:r w:rsidR="00F069C5">
          <w:rPr>
            <w:noProof/>
            <w:webHidden/>
          </w:rPr>
        </w:r>
        <w:r w:rsidR="00F069C5">
          <w:rPr>
            <w:noProof/>
            <w:webHidden/>
          </w:rPr>
          <w:fldChar w:fldCharType="separate"/>
        </w:r>
        <w:r w:rsidR="00F069C5">
          <w:rPr>
            <w:noProof/>
            <w:webHidden/>
          </w:rPr>
          <w:t>20</w:t>
        </w:r>
        <w:r w:rsidR="00F069C5">
          <w:rPr>
            <w:noProof/>
            <w:webHidden/>
          </w:rPr>
          <w:fldChar w:fldCharType="end"/>
        </w:r>
      </w:hyperlink>
    </w:p>
    <w:p w14:paraId="3688FA66"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8" w:history="1">
        <w:r w:rsidR="00F069C5" w:rsidRPr="00D81B76">
          <w:rPr>
            <w:rStyle w:val="Hyperlink"/>
            <w:noProof/>
            <w:lang w:val="en-GB"/>
          </w:rPr>
          <w:t>Figure 4 - Mapping types</w:t>
        </w:r>
        <w:r w:rsidR="00F069C5">
          <w:rPr>
            <w:noProof/>
            <w:webHidden/>
          </w:rPr>
          <w:tab/>
        </w:r>
        <w:r w:rsidR="00F069C5">
          <w:rPr>
            <w:noProof/>
            <w:webHidden/>
          </w:rPr>
          <w:fldChar w:fldCharType="begin"/>
        </w:r>
        <w:r w:rsidR="00F069C5">
          <w:rPr>
            <w:noProof/>
            <w:webHidden/>
          </w:rPr>
          <w:instrText xml:space="preserve"> PAGEREF _Toc419817758 \h </w:instrText>
        </w:r>
        <w:r w:rsidR="00F069C5">
          <w:rPr>
            <w:noProof/>
            <w:webHidden/>
          </w:rPr>
        </w:r>
        <w:r w:rsidR="00F069C5">
          <w:rPr>
            <w:noProof/>
            <w:webHidden/>
          </w:rPr>
          <w:fldChar w:fldCharType="separate"/>
        </w:r>
        <w:r w:rsidR="00F069C5">
          <w:rPr>
            <w:noProof/>
            <w:webHidden/>
          </w:rPr>
          <w:t>43</w:t>
        </w:r>
        <w:r w:rsidR="00F069C5">
          <w:rPr>
            <w:noProof/>
            <w:webHidden/>
          </w:rPr>
          <w:fldChar w:fldCharType="end"/>
        </w:r>
      </w:hyperlink>
    </w:p>
    <w:p w14:paraId="3FFAEDED"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9" w:history="1">
        <w:r w:rsidR="00F069C5" w:rsidRPr="00D81B76">
          <w:rPr>
            <w:rStyle w:val="Hyperlink"/>
            <w:noProof/>
            <w:lang w:val="en-GB"/>
          </w:rPr>
          <w:t>Figure 5 - CPSV diagram representation of current data model</w:t>
        </w:r>
        <w:r w:rsidR="00F069C5">
          <w:rPr>
            <w:noProof/>
            <w:webHidden/>
          </w:rPr>
          <w:tab/>
        </w:r>
        <w:r w:rsidR="00F069C5">
          <w:rPr>
            <w:noProof/>
            <w:webHidden/>
          </w:rPr>
          <w:fldChar w:fldCharType="begin"/>
        </w:r>
        <w:r w:rsidR="00F069C5">
          <w:rPr>
            <w:noProof/>
            <w:webHidden/>
          </w:rPr>
          <w:instrText xml:space="preserve"> PAGEREF _Toc419817759 \h </w:instrText>
        </w:r>
        <w:r w:rsidR="00F069C5">
          <w:rPr>
            <w:noProof/>
            <w:webHidden/>
          </w:rPr>
        </w:r>
        <w:r w:rsidR="00F069C5">
          <w:rPr>
            <w:noProof/>
            <w:webHidden/>
          </w:rPr>
          <w:fldChar w:fldCharType="separate"/>
        </w:r>
        <w:r w:rsidR="00F069C5">
          <w:rPr>
            <w:noProof/>
            <w:webHidden/>
          </w:rPr>
          <w:t>63</w:t>
        </w:r>
        <w:r w:rsidR="00F069C5">
          <w:rPr>
            <w:noProof/>
            <w:webHidden/>
          </w:rPr>
          <w:fldChar w:fldCharType="end"/>
        </w:r>
      </w:hyperlink>
    </w:p>
    <w:p w14:paraId="18A0BD61" w14:textId="54EBB41F" w:rsidR="00663A2F" w:rsidRPr="00AB2F8D" w:rsidRDefault="00C70EB3" w:rsidP="00833893">
      <w:pPr>
        <w:spacing w:after="0"/>
        <w:rPr>
          <w:lang w:val="en-GB"/>
        </w:rPr>
      </w:pPr>
      <w:r w:rsidRPr="00AB2F8D">
        <w:rPr>
          <w:lang w:val="en-GB"/>
        </w:rPr>
        <w:fldChar w:fldCharType="end"/>
      </w:r>
    </w:p>
    <w:p w14:paraId="698DEF01" w14:textId="77777777" w:rsidR="00663A2F" w:rsidRPr="00AB2F8D" w:rsidRDefault="00663A2F" w:rsidP="00833893">
      <w:pPr>
        <w:pStyle w:val="TOCHeading"/>
        <w:jc w:val="both"/>
      </w:pPr>
      <w:r w:rsidRPr="00AB2F8D">
        <w:t>List of Tables</w:t>
      </w:r>
    </w:p>
    <w:bookmarkStart w:id="3" w:name="_Toc335729492"/>
    <w:bookmarkStart w:id="4" w:name="_Toc354949090"/>
    <w:p w14:paraId="43B0B458" w14:textId="77777777" w:rsidR="00F069C5" w:rsidRDefault="000F1805">
      <w:pPr>
        <w:pStyle w:val="TableofFigures"/>
        <w:tabs>
          <w:tab w:val="right" w:leader="dot" w:pos="8494"/>
        </w:tabs>
        <w:rPr>
          <w:rFonts w:eastAsiaTheme="minorEastAsia" w:cstheme="minorBidi"/>
          <w:noProof/>
          <w:sz w:val="22"/>
          <w:szCs w:val="22"/>
          <w:lang w:val="en-GB" w:eastAsia="en-GB"/>
        </w:rPr>
      </w:pPr>
      <w:r w:rsidRPr="00AB2F8D">
        <w:rPr>
          <w:lang w:val="en-GB"/>
        </w:rPr>
        <w:fldChar w:fldCharType="begin"/>
      </w:r>
      <w:r w:rsidRPr="00AB2F8D">
        <w:rPr>
          <w:lang w:val="en-GB"/>
        </w:rPr>
        <w:instrText xml:space="preserve"> TOC \h \z \c "Table" </w:instrText>
      </w:r>
      <w:r w:rsidRPr="00AB2F8D">
        <w:rPr>
          <w:lang w:val="en-GB"/>
        </w:rPr>
        <w:fldChar w:fldCharType="separate"/>
      </w:r>
      <w:hyperlink w:anchor="_Toc419817744" w:history="1">
        <w:r w:rsidR="00F069C5" w:rsidRPr="00C6135D">
          <w:rPr>
            <w:rStyle w:val="Hyperlink"/>
            <w:noProof/>
            <w:lang w:val="en-GB"/>
          </w:rPr>
          <w:t>Table 1 - Definition of key concepts</w:t>
        </w:r>
        <w:r w:rsidR="00F069C5">
          <w:rPr>
            <w:noProof/>
            <w:webHidden/>
          </w:rPr>
          <w:tab/>
        </w:r>
        <w:r w:rsidR="00F069C5">
          <w:rPr>
            <w:noProof/>
            <w:webHidden/>
          </w:rPr>
          <w:fldChar w:fldCharType="begin"/>
        </w:r>
        <w:r w:rsidR="00F069C5">
          <w:rPr>
            <w:noProof/>
            <w:webHidden/>
          </w:rPr>
          <w:instrText xml:space="preserve"> PAGEREF _Toc419817744 \h </w:instrText>
        </w:r>
        <w:r w:rsidR="00F069C5">
          <w:rPr>
            <w:noProof/>
            <w:webHidden/>
          </w:rPr>
        </w:r>
        <w:r w:rsidR="00F069C5">
          <w:rPr>
            <w:noProof/>
            <w:webHidden/>
          </w:rPr>
          <w:fldChar w:fldCharType="separate"/>
        </w:r>
        <w:r w:rsidR="00F069C5">
          <w:rPr>
            <w:noProof/>
            <w:webHidden/>
          </w:rPr>
          <w:t>14</w:t>
        </w:r>
        <w:r w:rsidR="00F069C5">
          <w:rPr>
            <w:noProof/>
            <w:webHidden/>
          </w:rPr>
          <w:fldChar w:fldCharType="end"/>
        </w:r>
      </w:hyperlink>
    </w:p>
    <w:p w14:paraId="6D03779F"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45" w:history="1">
        <w:r w:rsidR="00F069C5" w:rsidRPr="00C6135D">
          <w:rPr>
            <w:rStyle w:val="Hyperlink"/>
            <w:noProof/>
            <w:lang w:val="en-GB"/>
          </w:rPr>
          <w:t>Table 2 - CPSV-AP controlled vocabularies</w:t>
        </w:r>
        <w:r w:rsidR="00F069C5">
          <w:rPr>
            <w:noProof/>
            <w:webHidden/>
          </w:rPr>
          <w:tab/>
        </w:r>
        <w:r w:rsidR="00F069C5">
          <w:rPr>
            <w:noProof/>
            <w:webHidden/>
          </w:rPr>
          <w:fldChar w:fldCharType="begin"/>
        </w:r>
        <w:r w:rsidR="00F069C5">
          <w:rPr>
            <w:noProof/>
            <w:webHidden/>
          </w:rPr>
          <w:instrText xml:space="preserve"> PAGEREF _Toc419817745 \h </w:instrText>
        </w:r>
        <w:r w:rsidR="00F069C5">
          <w:rPr>
            <w:noProof/>
            <w:webHidden/>
          </w:rPr>
        </w:r>
        <w:r w:rsidR="00F069C5">
          <w:rPr>
            <w:noProof/>
            <w:webHidden/>
          </w:rPr>
          <w:fldChar w:fldCharType="separate"/>
        </w:r>
        <w:r w:rsidR="00F069C5">
          <w:rPr>
            <w:noProof/>
            <w:webHidden/>
          </w:rPr>
          <w:t>37</w:t>
        </w:r>
        <w:r w:rsidR="00F069C5">
          <w:rPr>
            <w:noProof/>
            <w:webHidden/>
          </w:rPr>
          <w:fldChar w:fldCharType="end"/>
        </w:r>
      </w:hyperlink>
    </w:p>
    <w:p w14:paraId="3910FEEE"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46" w:history="1">
        <w:r w:rsidR="00F069C5" w:rsidRPr="00C6135D">
          <w:rPr>
            <w:rStyle w:val="Hyperlink"/>
            <w:noProof/>
            <w:lang w:val="en-GB"/>
          </w:rPr>
          <w:t>Table 3 - Mapping of information on the Spanish PSC to CPSV-AP</w:t>
        </w:r>
        <w:r w:rsidR="00F069C5">
          <w:rPr>
            <w:noProof/>
            <w:webHidden/>
          </w:rPr>
          <w:tab/>
        </w:r>
        <w:r w:rsidR="00F069C5">
          <w:rPr>
            <w:noProof/>
            <w:webHidden/>
          </w:rPr>
          <w:fldChar w:fldCharType="begin"/>
        </w:r>
        <w:r w:rsidR="00F069C5">
          <w:rPr>
            <w:noProof/>
            <w:webHidden/>
          </w:rPr>
          <w:instrText xml:space="preserve"> PAGEREF _Toc419817746 \h </w:instrText>
        </w:r>
        <w:r w:rsidR="00F069C5">
          <w:rPr>
            <w:noProof/>
            <w:webHidden/>
          </w:rPr>
        </w:r>
        <w:r w:rsidR="00F069C5">
          <w:rPr>
            <w:noProof/>
            <w:webHidden/>
          </w:rPr>
          <w:fldChar w:fldCharType="separate"/>
        </w:r>
        <w:r w:rsidR="00F069C5">
          <w:rPr>
            <w:noProof/>
            <w:webHidden/>
          </w:rPr>
          <w:t>43</w:t>
        </w:r>
        <w:r w:rsidR="00F069C5">
          <w:rPr>
            <w:noProof/>
            <w:webHidden/>
          </w:rPr>
          <w:fldChar w:fldCharType="end"/>
        </w:r>
      </w:hyperlink>
    </w:p>
    <w:p w14:paraId="5C10C727"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47" w:history="1">
        <w:r w:rsidR="00F069C5" w:rsidRPr="00C6135D">
          <w:rPr>
            <w:rStyle w:val="Hyperlink"/>
            <w:noProof/>
            <w:lang w:val="en-GB"/>
          </w:rPr>
          <w:t>Table 4 - Mapping of information on the Estonian PSC to CPSV-AP</w:t>
        </w:r>
        <w:r w:rsidR="00F069C5">
          <w:rPr>
            <w:noProof/>
            <w:webHidden/>
          </w:rPr>
          <w:tab/>
        </w:r>
        <w:r w:rsidR="00F069C5">
          <w:rPr>
            <w:noProof/>
            <w:webHidden/>
          </w:rPr>
          <w:fldChar w:fldCharType="begin"/>
        </w:r>
        <w:r w:rsidR="00F069C5">
          <w:rPr>
            <w:noProof/>
            <w:webHidden/>
          </w:rPr>
          <w:instrText xml:space="preserve"> PAGEREF _Toc419817747 \h </w:instrText>
        </w:r>
        <w:r w:rsidR="00F069C5">
          <w:rPr>
            <w:noProof/>
            <w:webHidden/>
          </w:rPr>
        </w:r>
        <w:r w:rsidR="00F069C5">
          <w:rPr>
            <w:noProof/>
            <w:webHidden/>
          </w:rPr>
          <w:fldChar w:fldCharType="separate"/>
        </w:r>
        <w:r w:rsidR="00F069C5">
          <w:rPr>
            <w:noProof/>
            <w:webHidden/>
          </w:rPr>
          <w:t>47</w:t>
        </w:r>
        <w:r w:rsidR="00F069C5">
          <w:rPr>
            <w:noProof/>
            <w:webHidden/>
          </w:rPr>
          <w:fldChar w:fldCharType="end"/>
        </w:r>
      </w:hyperlink>
    </w:p>
    <w:p w14:paraId="0AB50314"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48" w:history="1">
        <w:r w:rsidR="00F069C5" w:rsidRPr="00C6135D">
          <w:rPr>
            <w:rStyle w:val="Hyperlink"/>
            <w:noProof/>
            <w:lang w:val="en-GB"/>
          </w:rPr>
          <w:t>Table 5 - Related work for defining key concepts</w:t>
        </w:r>
        <w:r w:rsidR="00F069C5">
          <w:rPr>
            <w:noProof/>
            <w:webHidden/>
          </w:rPr>
          <w:tab/>
        </w:r>
        <w:r w:rsidR="00F069C5">
          <w:rPr>
            <w:noProof/>
            <w:webHidden/>
          </w:rPr>
          <w:fldChar w:fldCharType="begin"/>
        </w:r>
        <w:r w:rsidR="00F069C5">
          <w:rPr>
            <w:noProof/>
            <w:webHidden/>
          </w:rPr>
          <w:instrText xml:space="preserve"> PAGEREF _Toc419817748 \h </w:instrText>
        </w:r>
        <w:r w:rsidR="00F069C5">
          <w:rPr>
            <w:noProof/>
            <w:webHidden/>
          </w:rPr>
        </w:r>
        <w:r w:rsidR="00F069C5">
          <w:rPr>
            <w:noProof/>
            <w:webHidden/>
          </w:rPr>
          <w:fldChar w:fldCharType="separate"/>
        </w:r>
        <w:r w:rsidR="00F069C5">
          <w:rPr>
            <w:noProof/>
            <w:webHidden/>
          </w:rPr>
          <w:t>53</w:t>
        </w:r>
        <w:r w:rsidR="00F069C5">
          <w:rPr>
            <w:noProof/>
            <w:webHidden/>
          </w:rPr>
          <w:fldChar w:fldCharType="end"/>
        </w:r>
      </w:hyperlink>
    </w:p>
    <w:p w14:paraId="5D43DCEC"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49" w:history="1">
        <w:r w:rsidR="00F069C5" w:rsidRPr="00C6135D">
          <w:rPr>
            <w:rStyle w:val="Hyperlink"/>
            <w:noProof/>
            <w:lang w:val="en-GB"/>
          </w:rPr>
          <w:t>Table 6 - Definitions from related work used as input for defining key concepts</w:t>
        </w:r>
        <w:r w:rsidR="00F069C5">
          <w:rPr>
            <w:noProof/>
            <w:webHidden/>
          </w:rPr>
          <w:tab/>
        </w:r>
        <w:r w:rsidR="00F069C5">
          <w:rPr>
            <w:noProof/>
            <w:webHidden/>
          </w:rPr>
          <w:fldChar w:fldCharType="begin"/>
        </w:r>
        <w:r w:rsidR="00F069C5">
          <w:rPr>
            <w:noProof/>
            <w:webHidden/>
          </w:rPr>
          <w:instrText xml:space="preserve"> PAGEREF _Toc419817749 \h </w:instrText>
        </w:r>
        <w:r w:rsidR="00F069C5">
          <w:rPr>
            <w:noProof/>
            <w:webHidden/>
          </w:rPr>
        </w:r>
        <w:r w:rsidR="00F069C5">
          <w:rPr>
            <w:noProof/>
            <w:webHidden/>
          </w:rPr>
          <w:fldChar w:fldCharType="separate"/>
        </w:r>
        <w:r w:rsidR="00F069C5">
          <w:rPr>
            <w:noProof/>
            <w:webHidden/>
          </w:rPr>
          <w:t>55</w:t>
        </w:r>
        <w:r w:rsidR="00F069C5">
          <w:rPr>
            <w:noProof/>
            <w:webHidden/>
          </w:rPr>
          <w:fldChar w:fldCharType="end"/>
        </w:r>
      </w:hyperlink>
    </w:p>
    <w:p w14:paraId="0F7F2E97"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0" w:history="1">
        <w:r w:rsidR="00F069C5" w:rsidRPr="00C6135D">
          <w:rPr>
            <w:rStyle w:val="Hyperlink"/>
            <w:noProof/>
            <w:lang w:val="en-GB"/>
          </w:rPr>
          <w:t>Table 7 - Template Public Service Model - General information</w:t>
        </w:r>
        <w:r w:rsidR="00F069C5">
          <w:rPr>
            <w:noProof/>
            <w:webHidden/>
          </w:rPr>
          <w:tab/>
        </w:r>
        <w:r w:rsidR="00F069C5">
          <w:rPr>
            <w:noProof/>
            <w:webHidden/>
          </w:rPr>
          <w:fldChar w:fldCharType="begin"/>
        </w:r>
        <w:r w:rsidR="00F069C5">
          <w:rPr>
            <w:noProof/>
            <w:webHidden/>
          </w:rPr>
          <w:instrText xml:space="preserve"> PAGEREF _Toc419817750 \h </w:instrText>
        </w:r>
        <w:r w:rsidR="00F069C5">
          <w:rPr>
            <w:noProof/>
            <w:webHidden/>
          </w:rPr>
        </w:r>
        <w:r w:rsidR="00F069C5">
          <w:rPr>
            <w:noProof/>
            <w:webHidden/>
          </w:rPr>
          <w:fldChar w:fldCharType="separate"/>
        </w:r>
        <w:r w:rsidR="00F069C5">
          <w:rPr>
            <w:noProof/>
            <w:webHidden/>
          </w:rPr>
          <w:t>59</w:t>
        </w:r>
        <w:r w:rsidR="00F069C5">
          <w:rPr>
            <w:noProof/>
            <w:webHidden/>
          </w:rPr>
          <w:fldChar w:fldCharType="end"/>
        </w:r>
      </w:hyperlink>
    </w:p>
    <w:p w14:paraId="1D2B1D11"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1" w:history="1">
        <w:r w:rsidR="00F069C5" w:rsidRPr="00C6135D">
          <w:rPr>
            <w:rStyle w:val="Hyperlink"/>
            <w:noProof/>
            <w:lang w:val="en-GB"/>
          </w:rPr>
          <w:t>Table 8 - Template Public Service - Description of classes and properties</w:t>
        </w:r>
        <w:r w:rsidR="00F069C5">
          <w:rPr>
            <w:noProof/>
            <w:webHidden/>
          </w:rPr>
          <w:tab/>
        </w:r>
        <w:r w:rsidR="00F069C5">
          <w:rPr>
            <w:noProof/>
            <w:webHidden/>
          </w:rPr>
          <w:fldChar w:fldCharType="begin"/>
        </w:r>
        <w:r w:rsidR="00F069C5">
          <w:rPr>
            <w:noProof/>
            <w:webHidden/>
          </w:rPr>
          <w:instrText xml:space="preserve"> PAGEREF _Toc419817751 \h </w:instrText>
        </w:r>
        <w:r w:rsidR="00F069C5">
          <w:rPr>
            <w:noProof/>
            <w:webHidden/>
          </w:rPr>
        </w:r>
        <w:r w:rsidR="00F069C5">
          <w:rPr>
            <w:noProof/>
            <w:webHidden/>
          </w:rPr>
          <w:fldChar w:fldCharType="separate"/>
        </w:r>
        <w:r w:rsidR="00F069C5">
          <w:rPr>
            <w:noProof/>
            <w:webHidden/>
          </w:rPr>
          <w:t>59</w:t>
        </w:r>
        <w:r w:rsidR="00F069C5">
          <w:rPr>
            <w:noProof/>
            <w:webHidden/>
          </w:rPr>
          <w:fldChar w:fldCharType="end"/>
        </w:r>
      </w:hyperlink>
    </w:p>
    <w:p w14:paraId="1A06D039"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2" w:history="1">
        <w:r w:rsidR="00F069C5" w:rsidRPr="00C6135D">
          <w:rPr>
            <w:rStyle w:val="Hyperlink"/>
            <w:noProof/>
            <w:lang w:val="en-GB"/>
          </w:rPr>
          <w:t>Table 9 - Overview of analysed PSCs</w:t>
        </w:r>
        <w:r w:rsidR="00F069C5">
          <w:rPr>
            <w:noProof/>
            <w:webHidden/>
          </w:rPr>
          <w:tab/>
        </w:r>
        <w:r w:rsidR="00F069C5">
          <w:rPr>
            <w:noProof/>
            <w:webHidden/>
          </w:rPr>
          <w:fldChar w:fldCharType="begin"/>
        </w:r>
        <w:r w:rsidR="00F069C5">
          <w:rPr>
            <w:noProof/>
            <w:webHidden/>
          </w:rPr>
          <w:instrText xml:space="preserve"> PAGEREF _Toc419817752 \h </w:instrText>
        </w:r>
        <w:r w:rsidR="00F069C5">
          <w:rPr>
            <w:noProof/>
            <w:webHidden/>
          </w:rPr>
        </w:r>
        <w:r w:rsidR="00F069C5">
          <w:rPr>
            <w:noProof/>
            <w:webHidden/>
          </w:rPr>
          <w:fldChar w:fldCharType="separate"/>
        </w:r>
        <w:r w:rsidR="00F069C5">
          <w:rPr>
            <w:noProof/>
            <w:webHidden/>
          </w:rPr>
          <w:t>60</w:t>
        </w:r>
        <w:r w:rsidR="00F069C5">
          <w:rPr>
            <w:noProof/>
            <w:webHidden/>
          </w:rPr>
          <w:fldChar w:fldCharType="end"/>
        </w:r>
      </w:hyperlink>
    </w:p>
    <w:p w14:paraId="126ED348"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3" w:history="1">
        <w:r w:rsidR="00F069C5" w:rsidRPr="00C6135D">
          <w:rPr>
            <w:rStyle w:val="Hyperlink"/>
            <w:noProof/>
            <w:lang w:val="en-GB"/>
          </w:rPr>
          <w:t>Table 11 - Mandatory and optional classes and properties</w:t>
        </w:r>
        <w:r w:rsidR="00F069C5">
          <w:rPr>
            <w:noProof/>
            <w:webHidden/>
          </w:rPr>
          <w:tab/>
        </w:r>
        <w:r w:rsidR="00F069C5">
          <w:rPr>
            <w:noProof/>
            <w:webHidden/>
          </w:rPr>
          <w:fldChar w:fldCharType="begin"/>
        </w:r>
        <w:r w:rsidR="00F069C5">
          <w:rPr>
            <w:noProof/>
            <w:webHidden/>
          </w:rPr>
          <w:instrText xml:space="preserve"> PAGEREF _Toc419817753 \h </w:instrText>
        </w:r>
        <w:r w:rsidR="00F069C5">
          <w:rPr>
            <w:noProof/>
            <w:webHidden/>
          </w:rPr>
        </w:r>
        <w:r w:rsidR="00F069C5">
          <w:rPr>
            <w:noProof/>
            <w:webHidden/>
          </w:rPr>
          <w:fldChar w:fldCharType="separate"/>
        </w:r>
        <w:r w:rsidR="00F069C5">
          <w:rPr>
            <w:noProof/>
            <w:webHidden/>
          </w:rPr>
          <w:t>66</w:t>
        </w:r>
        <w:r w:rsidR="00F069C5">
          <w:rPr>
            <w:noProof/>
            <w:webHidden/>
          </w:rPr>
          <w:fldChar w:fldCharType="end"/>
        </w:r>
      </w:hyperlink>
    </w:p>
    <w:p w14:paraId="40AC29F4" w14:textId="77777777" w:rsidR="00F069C5" w:rsidRDefault="0052273B">
      <w:pPr>
        <w:pStyle w:val="TableofFigures"/>
        <w:tabs>
          <w:tab w:val="right" w:leader="dot" w:pos="8494"/>
        </w:tabs>
        <w:rPr>
          <w:rFonts w:eastAsiaTheme="minorEastAsia" w:cstheme="minorBidi"/>
          <w:noProof/>
          <w:sz w:val="22"/>
          <w:szCs w:val="22"/>
          <w:lang w:val="en-GB" w:eastAsia="en-GB"/>
        </w:rPr>
      </w:pPr>
      <w:hyperlink w:anchor="_Toc419817754" w:history="1">
        <w:r w:rsidR="00F069C5" w:rsidRPr="00C6135D">
          <w:rPr>
            <w:rStyle w:val="Hyperlink"/>
            <w:noProof/>
            <w:lang w:val="en-GB"/>
          </w:rPr>
          <w:t>Table 12 - Overview of distributions of the CPSV-AP</w:t>
        </w:r>
        <w:r w:rsidR="00F069C5">
          <w:rPr>
            <w:noProof/>
            <w:webHidden/>
          </w:rPr>
          <w:tab/>
        </w:r>
        <w:r w:rsidR="00F069C5">
          <w:rPr>
            <w:noProof/>
            <w:webHidden/>
          </w:rPr>
          <w:fldChar w:fldCharType="begin"/>
        </w:r>
        <w:r w:rsidR="00F069C5">
          <w:rPr>
            <w:noProof/>
            <w:webHidden/>
          </w:rPr>
          <w:instrText xml:space="preserve"> PAGEREF _Toc419817754 \h </w:instrText>
        </w:r>
        <w:r w:rsidR="00F069C5">
          <w:rPr>
            <w:noProof/>
            <w:webHidden/>
          </w:rPr>
        </w:r>
        <w:r w:rsidR="00F069C5">
          <w:rPr>
            <w:noProof/>
            <w:webHidden/>
          </w:rPr>
          <w:fldChar w:fldCharType="separate"/>
        </w:r>
        <w:r w:rsidR="00F069C5">
          <w:rPr>
            <w:noProof/>
            <w:webHidden/>
          </w:rPr>
          <w:t>70</w:t>
        </w:r>
        <w:r w:rsidR="00F069C5">
          <w:rPr>
            <w:noProof/>
            <w:webHidden/>
          </w:rPr>
          <w:fldChar w:fldCharType="end"/>
        </w:r>
      </w:hyperlink>
    </w:p>
    <w:p w14:paraId="3E9AC84E" w14:textId="5EC5E8D3" w:rsidR="00663A2F" w:rsidRPr="00AB2F8D" w:rsidRDefault="000F1805" w:rsidP="00833893">
      <w:pPr>
        <w:spacing w:after="0" w:line="276" w:lineRule="auto"/>
        <w:rPr>
          <w:rFonts w:asciiTheme="minorHAnsi" w:hAnsiTheme="minorHAnsi"/>
          <w:sz w:val="20"/>
          <w:lang w:val="en-GB"/>
        </w:rPr>
        <w:sectPr w:rsidR="00663A2F" w:rsidRPr="00AB2F8D" w:rsidSect="002E55C2">
          <w:headerReference w:type="default" r:id="rId12"/>
          <w:headerReference w:type="first" r:id="rId13"/>
          <w:footerReference w:type="first" r:id="rId14"/>
          <w:pgSz w:w="11907" w:h="16839" w:code="9"/>
          <w:pgMar w:top="-1702" w:right="1418" w:bottom="142" w:left="1985" w:header="720" w:footer="476" w:gutter="0"/>
          <w:cols w:space="720"/>
          <w:docGrid w:linePitch="326"/>
        </w:sectPr>
      </w:pPr>
      <w:r w:rsidRPr="00AB2F8D">
        <w:rPr>
          <w:rFonts w:asciiTheme="minorHAnsi" w:hAnsiTheme="minorHAnsi"/>
          <w:sz w:val="20"/>
          <w:lang w:val="en-GB"/>
        </w:rPr>
        <w:fldChar w:fldCharType="end"/>
      </w:r>
    </w:p>
    <w:p w14:paraId="53032F2D" w14:textId="778B39C7" w:rsidR="00663A2F" w:rsidRPr="00AB2F8D" w:rsidRDefault="00663A2F" w:rsidP="00833893">
      <w:pPr>
        <w:pStyle w:val="Heading1"/>
      </w:pPr>
      <w:bookmarkStart w:id="5" w:name="_Toc413697433"/>
      <w:bookmarkStart w:id="6" w:name="_Toc415494143"/>
      <w:bookmarkStart w:id="7" w:name="_Toc419817616"/>
      <w:r w:rsidRPr="00AB2F8D">
        <w:lastRenderedPageBreak/>
        <w:t>Introduction</w:t>
      </w:r>
      <w:bookmarkEnd w:id="3"/>
      <w:bookmarkEnd w:id="4"/>
      <w:bookmarkEnd w:id="5"/>
      <w:bookmarkEnd w:id="6"/>
      <w:bookmarkEnd w:id="7"/>
    </w:p>
    <w:p w14:paraId="3C35BF31" w14:textId="75C067FA" w:rsidR="00663A2F" w:rsidRPr="00AB2F8D" w:rsidRDefault="00663A2F" w:rsidP="00833893">
      <w:pPr>
        <w:pStyle w:val="Heading2"/>
      </w:pPr>
      <w:bookmarkStart w:id="8" w:name="_Toc401244184"/>
      <w:bookmarkStart w:id="9" w:name="_Toc419817617"/>
      <w:r w:rsidRPr="00AB2F8D">
        <w:t>Context</w:t>
      </w:r>
      <w:bookmarkEnd w:id="8"/>
      <w:r w:rsidRPr="00AB2F8D">
        <w:t xml:space="preserve"> and problem statement</w:t>
      </w:r>
      <w:bookmarkEnd w:id="9"/>
    </w:p>
    <w:p w14:paraId="74F49F94" w14:textId="7CA08922" w:rsidR="00663A2F" w:rsidRPr="00AB2F8D" w:rsidRDefault="00B52993" w:rsidP="005709BA">
      <w:pPr>
        <w:pStyle w:val="Body"/>
      </w:pPr>
      <w:r w:rsidRPr="00AB2F8D">
        <w:t>This document has been</w:t>
      </w:r>
      <w:r w:rsidR="00663A2F" w:rsidRPr="00AB2F8D">
        <w:t xml:space="preserve"> prepared in the context of Action 1.3 – Accessing Member State information resources at European level – Catalogue of Service</w:t>
      </w:r>
      <w:r w:rsidR="00252ECF" w:rsidRPr="00AB2F8D">
        <w:t>s</w:t>
      </w:r>
      <w:r w:rsidR="00663A2F" w:rsidRPr="00AB2F8D">
        <w:rPr>
          <w:rStyle w:val="FootnoteReference"/>
        </w:rPr>
        <w:footnoteReference w:id="1"/>
      </w:r>
      <w:r w:rsidR="00663A2F" w:rsidRPr="00AB2F8D">
        <w:t xml:space="preserve"> of the European Commission’s Interoperability for European Public Administrations (ISA) programme</w:t>
      </w:r>
      <w:r w:rsidR="00663A2F" w:rsidRPr="00AB2F8D">
        <w:rPr>
          <w:rStyle w:val="FootnoteReference"/>
        </w:rPr>
        <w:footnoteReference w:id="2"/>
      </w:r>
      <w:r w:rsidR="00663A2F" w:rsidRPr="00AB2F8D">
        <w:t>.</w:t>
      </w:r>
    </w:p>
    <w:p w14:paraId="679AD65E" w14:textId="77777777" w:rsidR="00663A2F" w:rsidRPr="00AB2F8D" w:rsidRDefault="00663A2F" w:rsidP="005709BA">
      <w:pPr>
        <w:pStyle w:val="Body"/>
      </w:pPr>
    </w:p>
    <w:p w14:paraId="3A1EB9AD" w14:textId="77777777" w:rsidR="00663A2F" w:rsidRPr="00AB2F8D" w:rsidRDefault="00663A2F" w:rsidP="005709BA">
      <w:pPr>
        <w:pStyle w:val="Body"/>
      </w:pPr>
      <w:r w:rsidRPr="00AB2F8D">
        <w:t>In the process of implementing the Services Directive</w:t>
      </w:r>
      <w:r w:rsidRPr="00AB2F8D">
        <w:rPr>
          <w:rStyle w:val="FootnoteReference"/>
        </w:rPr>
        <w:footnoteReference w:id="3"/>
      </w:r>
      <w:r w:rsidRPr="00AB2F8D">
        <w:t xml:space="preserve">, Member States have implemented electronic Points of Single Contact (PSC), in the form of e-Government portals that allow businesses to: </w:t>
      </w:r>
    </w:p>
    <w:p w14:paraId="47C60068" w14:textId="77777777" w:rsidR="00663A2F" w:rsidRPr="00AB2F8D" w:rsidRDefault="00663A2F" w:rsidP="005709BA">
      <w:pPr>
        <w:pStyle w:val="Body"/>
        <w:numPr>
          <w:ilvl w:val="0"/>
          <w:numId w:val="30"/>
        </w:numPr>
      </w:pPr>
      <w:r w:rsidRPr="00AB2F8D">
        <w:t xml:space="preserve">Find information about business events and related public services, for example which are the rules to be followed, the prerequisites to be fulfilled, the formalities to be completed and the legislation that is governing a particular business event and its related public services; and </w:t>
      </w:r>
    </w:p>
    <w:p w14:paraId="120A7877" w14:textId="77777777" w:rsidR="00663A2F" w:rsidRPr="00AB2F8D" w:rsidRDefault="00663A2F" w:rsidP="005709BA">
      <w:pPr>
        <w:pStyle w:val="Body"/>
        <w:numPr>
          <w:ilvl w:val="0"/>
          <w:numId w:val="30"/>
        </w:numPr>
      </w:pPr>
      <w:r w:rsidRPr="00AB2F8D">
        <w:t xml:space="preserve">Execute the public services online (wherever possible).  </w:t>
      </w:r>
    </w:p>
    <w:p w14:paraId="36BC292D" w14:textId="77777777" w:rsidR="00663A2F" w:rsidRPr="00AB2F8D" w:rsidRDefault="00663A2F" w:rsidP="005709BA">
      <w:pPr>
        <w:pStyle w:val="Body"/>
      </w:pPr>
    </w:p>
    <w:p w14:paraId="6B8462CF" w14:textId="668E735F" w:rsidR="00663A2F" w:rsidRPr="00AB2F8D" w:rsidRDefault="00663A2F" w:rsidP="005709BA">
      <w:pPr>
        <w:pStyle w:val="Body"/>
      </w:pPr>
      <w:r w:rsidRPr="00AB2F8D">
        <w:t>These electronic PSCs</w:t>
      </w:r>
      <w:r w:rsidR="00B52993" w:rsidRPr="00AB2F8D">
        <w:t xml:space="preserve"> are currently facing</w:t>
      </w:r>
      <w:r w:rsidRPr="00AB2F8D">
        <w:t xml:space="preserve"> several challenges:</w:t>
      </w:r>
    </w:p>
    <w:p w14:paraId="50CF99A2" w14:textId="313E323A" w:rsidR="00663A2F" w:rsidRPr="00AB2F8D" w:rsidRDefault="00663A2F" w:rsidP="008E703F">
      <w:pPr>
        <w:pStyle w:val="Body"/>
        <w:numPr>
          <w:ilvl w:val="0"/>
          <w:numId w:val="33"/>
        </w:numPr>
      </w:pPr>
      <w:r w:rsidRPr="00AB2F8D">
        <w:rPr>
          <w:b/>
        </w:rPr>
        <w:t xml:space="preserve">Lack of coordination between the electronic PSCs within the same country. </w:t>
      </w:r>
      <w:r w:rsidRPr="00AB2F8D">
        <w:t>Often there are different platforms within the same country of which the interconnection and coordination can be improved.</w:t>
      </w:r>
      <w:r w:rsidR="005B40C2" w:rsidRPr="00AB2F8D">
        <w:t xml:space="preserve"> </w:t>
      </w:r>
      <w:r w:rsidRPr="00AB2F8D">
        <w:t xml:space="preserve">For example, the same public services are described several times on different </w:t>
      </w:r>
      <w:r w:rsidR="005B40C2" w:rsidRPr="00AB2F8D">
        <w:t>portals</w:t>
      </w:r>
      <w:r w:rsidRPr="00AB2F8D">
        <w:t>, the content is org</w:t>
      </w:r>
      <w:r w:rsidR="005B40C2" w:rsidRPr="00AB2F8D">
        <w:t>anised following different ways</w:t>
      </w:r>
      <w:r w:rsidRPr="00AB2F8D">
        <w:t xml:space="preserve"> and information is represented in different ways, i.e. using different data models, and following different formalisms. In fact, according to a study</w:t>
      </w:r>
      <w:r w:rsidR="008E703F" w:rsidRPr="00AB2F8D">
        <w:t xml:space="preserve"> executed by the “Simple Procedures Online for Cross- Border Services” (SPOCS) large-scale pilot</w:t>
      </w:r>
      <w:r w:rsidRPr="00AB2F8D">
        <w:t xml:space="preserve"> in the area of PSCs</w:t>
      </w:r>
      <w:r w:rsidRPr="00AB2F8D">
        <w:rPr>
          <w:rStyle w:val="FootnoteReference"/>
        </w:rPr>
        <w:footnoteReference w:id="4"/>
      </w:r>
      <w:r w:rsidRPr="00AB2F8D">
        <w:t>, there is no obligation to maintain consistency in the presentation of the content on regional portals</w:t>
      </w:r>
      <w:r w:rsidR="005B40C2" w:rsidRPr="00AB2F8D">
        <w:t xml:space="preserve"> within a certain country</w:t>
      </w:r>
      <w:r w:rsidRPr="00AB2F8D">
        <w:t>.</w:t>
      </w:r>
    </w:p>
    <w:p w14:paraId="4745AE33" w14:textId="47C25F77" w:rsidR="00663A2F" w:rsidRPr="00AB2F8D" w:rsidRDefault="00663A2F" w:rsidP="005709BA">
      <w:pPr>
        <w:pStyle w:val="Body"/>
        <w:numPr>
          <w:ilvl w:val="0"/>
          <w:numId w:val="33"/>
        </w:numPr>
      </w:pPr>
      <w:r w:rsidRPr="00AB2F8D">
        <w:rPr>
          <w:b/>
        </w:rPr>
        <w:t>Fragmentation of responsibilities.</w:t>
      </w:r>
      <w:r w:rsidRPr="00AB2F8D">
        <w:t xml:space="preserve"> The same SPOCS study revealed that the competent authorities are responsible for</w:t>
      </w:r>
      <w:r w:rsidR="008E703F" w:rsidRPr="00AB2F8D">
        <w:t xml:space="preserve"> the</w:t>
      </w:r>
      <w:r w:rsidRPr="00AB2F8D">
        <w:t xml:space="preserve"> preparatio</w:t>
      </w:r>
      <w:r w:rsidR="008E703F" w:rsidRPr="00AB2F8D">
        <w:t>n of descriptions for 36 PSCs (21 national, 15 regional). I</w:t>
      </w:r>
      <w:r w:rsidRPr="00AB2F8D">
        <w:t>n the case of 20 one-stop-shops there is more than one</w:t>
      </w:r>
      <w:r w:rsidR="008E703F" w:rsidRPr="00AB2F8D">
        <w:t xml:space="preserve"> entity in charge of that task. A similar situation has been noticed for</w:t>
      </w:r>
      <w:r w:rsidRPr="00AB2F8D">
        <w:t xml:space="preserve"> </w:t>
      </w:r>
      <w:r w:rsidR="008E703F" w:rsidRPr="00AB2F8D">
        <w:t>updating the</w:t>
      </w:r>
      <w:r w:rsidRPr="00AB2F8D">
        <w:t xml:space="preserve"> information</w:t>
      </w:r>
      <w:r w:rsidR="008E703F" w:rsidRPr="00AB2F8D">
        <w:t xml:space="preserve"> on business events and public services updating task. A</w:t>
      </w:r>
      <w:r w:rsidRPr="00AB2F8D">
        <w:t>lthough</w:t>
      </w:r>
      <w:r w:rsidR="008E703F" w:rsidRPr="00AB2F8D">
        <w:t>, in this case, there is a stronger</w:t>
      </w:r>
      <w:r w:rsidRPr="00AB2F8D">
        <w:t xml:space="preserve"> involvement </w:t>
      </w:r>
      <w:r w:rsidR="008E703F" w:rsidRPr="00AB2F8D">
        <w:t>of</w:t>
      </w:r>
      <w:r w:rsidRPr="00AB2F8D">
        <w:t xml:space="preserve"> the</w:t>
      </w:r>
      <w:r w:rsidR="008E703F" w:rsidRPr="00AB2F8D">
        <w:t xml:space="preserve"> authorities responsible for the </w:t>
      </w:r>
      <w:r w:rsidRPr="00AB2F8D">
        <w:t xml:space="preserve">PSCs (45%). </w:t>
      </w:r>
    </w:p>
    <w:p w14:paraId="5738A5E7" w14:textId="5660DA55" w:rsidR="00663A2F" w:rsidRPr="00AB2F8D" w:rsidRDefault="00663A2F" w:rsidP="005709BA">
      <w:pPr>
        <w:pStyle w:val="Body"/>
        <w:numPr>
          <w:ilvl w:val="0"/>
          <w:numId w:val="33"/>
        </w:numPr>
      </w:pPr>
      <w:r w:rsidRPr="00AB2F8D">
        <w:rPr>
          <w:b/>
        </w:rPr>
        <w:t>Heterogeneous descriptions of public services and business events.</w:t>
      </w:r>
      <w:r w:rsidRPr="00AB2F8D">
        <w:t xml:space="preserve"> Different electronic PSCs provide descriptions of public services and business events that differ not only in terms of the vocabulary</w:t>
      </w:r>
      <w:r w:rsidR="008E703F" w:rsidRPr="00AB2F8D">
        <w:t xml:space="preserve"> being</w:t>
      </w:r>
      <w:r w:rsidRPr="00AB2F8D">
        <w:t xml:space="preserve"> used, but also in terms of depth and detail </w:t>
      </w:r>
      <w:r w:rsidR="008E703F" w:rsidRPr="00AB2F8D">
        <w:t xml:space="preserve">being </w:t>
      </w:r>
      <w:r w:rsidRPr="00AB2F8D">
        <w:t xml:space="preserve">provided. The description of the same public </w:t>
      </w:r>
      <w:r w:rsidRPr="00AB2F8D">
        <w:lastRenderedPageBreak/>
        <w:t xml:space="preserve">service and/or business event is </w:t>
      </w:r>
      <w:r w:rsidR="008E703F" w:rsidRPr="00AB2F8D">
        <w:t>often</w:t>
      </w:r>
      <w:r w:rsidRPr="00AB2F8D">
        <w:t xml:space="preserve"> created more than once by different authorities. </w:t>
      </w:r>
    </w:p>
    <w:p w14:paraId="334184C8" w14:textId="22DB6FA6" w:rsidR="00663A2F" w:rsidRPr="00AB2F8D" w:rsidRDefault="00663A2F" w:rsidP="005709BA">
      <w:pPr>
        <w:pStyle w:val="Body"/>
        <w:numPr>
          <w:ilvl w:val="0"/>
          <w:numId w:val="33"/>
        </w:numPr>
      </w:pPr>
      <w:r w:rsidRPr="00AB2F8D">
        <w:rPr>
          <w:b/>
        </w:rPr>
        <w:t>Lack of multilingual descriptions.</w:t>
      </w:r>
      <w:r w:rsidR="008E703F" w:rsidRPr="00AB2F8D">
        <w:t xml:space="preserve"> Although progress has been made towards the provision of multilingual information on business events and related public services</w:t>
      </w:r>
      <w:r w:rsidRPr="00AB2F8D">
        <w:t xml:space="preserve">, there are many cases where </w:t>
      </w:r>
      <w:r w:rsidR="008E703F" w:rsidRPr="00AB2F8D">
        <w:t>translations are not complete, lacking quality…</w:t>
      </w:r>
      <w:r w:rsidRPr="00AB2F8D">
        <w:t xml:space="preserve"> </w:t>
      </w:r>
      <w:r w:rsidR="00CF5BC5" w:rsidRPr="00AB2F8D">
        <w:t>I</w:t>
      </w:r>
      <w:r w:rsidRPr="00AB2F8D">
        <w:t>n some cases</w:t>
      </w:r>
      <w:r w:rsidR="00DB735B" w:rsidRPr="00AB2F8D">
        <w:t>,</w:t>
      </w:r>
      <w:r w:rsidRPr="00AB2F8D">
        <w:t xml:space="preserve"> languages of neighbouring countries are supported in addition to the</w:t>
      </w:r>
      <w:r w:rsidR="00CF5BC5" w:rsidRPr="00AB2F8D">
        <w:t xml:space="preserve"> national language and English but this is definitely not true for the majority of the PSCs.</w:t>
      </w:r>
    </w:p>
    <w:p w14:paraId="738FBBC7" w14:textId="24BE636A" w:rsidR="00663A2F" w:rsidRPr="00AB2F8D" w:rsidRDefault="00663A2F" w:rsidP="005709BA">
      <w:pPr>
        <w:pStyle w:val="Body"/>
        <w:numPr>
          <w:ilvl w:val="0"/>
          <w:numId w:val="33"/>
        </w:numPr>
      </w:pPr>
      <w:r w:rsidRPr="00AB2F8D">
        <w:rPr>
          <w:b/>
        </w:rPr>
        <w:t>Administration-centric vs. business centric-approach.</w:t>
      </w:r>
      <w:r w:rsidRPr="00AB2F8D">
        <w:t xml:space="preserve"> In some PSCs the information is organised following the organisational/functional structure of public administration, and not according to key business events. This hampers </w:t>
      </w:r>
      <w:r w:rsidR="00563CDC" w:rsidRPr="00AB2F8D">
        <w:t>the usability of those portals and the availability of information in a business- or end-user-centric way.</w:t>
      </w:r>
    </w:p>
    <w:p w14:paraId="6C23BA4D" w14:textId="77777777" w:rsidR="00663A2F" w:rsidRPr="00AB2F8D" w:rsidRDefault="00663A2F" w:rsidP="005709BA">
      <w:pPr>
        <w:pStyle w:val="Body"/>
        <w:numPr>
          <w:ilvl w:val="0"/>
          <w:numId w:val="33"/>
        </w:numPr>
      </w:pPr>
      <w:r w:rsidRPr="00AB2F8D">
        <w:rPr>
          <w:b/>
        </w:rPr>
        <w:t>National vs. cross-border public service provision.</w:t>
      </w:r>
      <w:r w:rsidRPr="00AB2F8D">
        <w:t xml:space="preserve"> There is not always a clear indication between public services that apply to national and to cross-border contexts. This hampers the access to the right information of EU businesses who wish to do business in country other than the one they are registered in. </w:t>
      </w:r>
    </w:p>
    <w:p w14:paraId="67A672DA" w14:textId="5A9C5C4B" w:rsidR="00C14E42" w:rsidRPr="00AB2F8D" w:rsidRDefault="00C140B0" w:rsidP="00C14E42">
      <w:pPr>
        <w:pStyle w:val="Body"/>
        <w:numPr>
          <w:ilvl w:val="0"/>
          <w:numId w:val="33"/>
        </w:numPr>
      </w:pPr>
      <w:r w:rsidRPr="00AB2F8D">
        <w:t xml:space="preserve">Enhancing the </w:t>
      </w:r>
      <w:r w:rsidR="00663A2F" w:rsidRPr="00AB2F8D">
        <w:rPr>
          <w:b/>
        </w:rPr>
        <w:t>pan-European single window</w:t>
      </w:r>
      <w:r w:rsidR="00252ECF" w:rsidRPr="00AB2F8D">
        <w:rPr>
          <w:b/>
        </w:rPr>
        <w:t xml:space="preserve"> for business events and public services</w:t>
      </w:r>
      <w:r w:rsidR="00663A2F" w:rsidRPr="00AB2F8D">
        <w:rPr>
          <w:b/>
        </w:rPr>
        <w:t xml:space="preserve">. </w:t>
      </w:r>
      <w:r w:rsidR="00C14E42" w:rsidRPr="00AB2F8D">
        <w:t>There is a need for fostering the existing pan-European single windows</w:t>
      </w:r>
      <w:r w:rsidR="004B26D2" w:rsidRPr="00AB2F8D">
        <w:t>, like Your Europe</w:t>
      </w:r>
      <w:r w:rsidR="004B26D2" w:rsidRPr="00AB2F8D">
        <w:rPr>
          <w:rStyle w:val="FootnoteReference"/>
        </w:rPr>
        <w:footnoteReference w:id="5"/>
      </w:r>
      <w:r w:rsidR="004B26D2" w:rsidRPr="00AB2F8D">
        <w:t>,</w:t>
      </w:r>
      <w:r w:rsidR="00C14E42" w:rsidRPr="00AB2F8D">
        <w:t xml:space="preserve"> for business events and public services. Your Europe Portal already provides information on the EU rules for running a business in Europe and asks the EU MSs to provide information on the corresponding national rules and procedures. This one-stop-shop could be improved</w:t>
      </w:r>
      <w:r w:rsidR="00D2611C" w:rsidRPr="00AB2F8D">
        <w:t xml:space="preserve"> </w:t>
      </w:r>
      <w:r w:rsidR="00C14E42" w:rsidRPr="00AB2F8D">
        <w:t>by providing</w:t>
      </w:r>
      <w:r w:rsidR="00D2611C" w:rsidRPr="00AB2F8D">
        <w:t xml:space="preserve"> access to</w:t>
      </w:r>
      <w:r w:rsidR="00C14E42" w:rsidRPr="00AB2F8D">
        <w:t xml:space="preserve"> (federated)</w:t>
      </w:r>
      <w:r w:rsidR="00D2611C" w:rsidRPr="00AB2F8D">
        <w:t xml:space="preserve"> harmonised descriptions of business events and public services available in the EU Member States</w:t>
      </w:r>
      <w:r w:rsidR="00663A2F" w:rsidRPr="00AB2F8D">
        <w:t xml:space="preserve">. </w:t>
      </w:r>
      <w:r w:rsidR="00D2611C" w:rsidRPr="00AB2F8D">
        <w:t xml:space="preserve">Besides for EU MSs, such a federation of business event and related public service descriptions </w:t>
      </w:r>
      <w:r w:rsidR="00663A2F" w:rsidRPr="00AB2F8D">
        <w:t>would also lower the information access barriers for third country nationals, allowing them to find their way and invest in an EU Member State</w:t>
      </w:r>
      <w:r w:rsidR="00D2611C" w:rsidRPr="00AB2F8D">
        <w:t>(s)</w:t>
      </w:r>
      <w:r w:rsidR="00663A2F" w:rsidRPr="00AB2F8D">
        <w:t>.</w:t>
      </w:r>
      <w:r w:rsidR="00D2611C" w:rsidRPr="00AB2F8D">
        <w:t xml:space="preserve"> </w:t>
      </w:r>
    </w:p>
    <w:p w14:paraId="221E6708" w14:textId="708DF20E" w:rsidR="00663A2F" w:rsidRPr="00AB2F8D" w:rsidRDefault="00663A2F" w:rsidP="00C14E42">
      <w:pPr>
        <w:pStyle w:val="Heading2"/>
      </w:pPr>
      <w:bookmarkStart w:id="10" w:name="_Toc419817618"/>
      <w:r w:rsidRPr="00AB2F8D">
        <w:t>Proposed solution</w:t>
      </w:r>
      <w:bookmarkEnd w:id="10"/>
    </w:p>
    <w:p w14:paraId="03637161" w14:textId="5B7A563B" w:rsidR="00663A2F" w:rsidRPr="00AB2F8D" w:rsidRDefault="00663A2F" w:rsidP="005709BA">
      <w:pPr>
        <w:pStyle w:val="Body"/>
      </w:pPr>
      <w:r w:rsidRPr="00AB2F8D">
        <w:t>Within the Member States, there is a strong need for harmonising the way public services</w:t>
      </w:r>
      <w:r w:rsidR="00263DC8" w:rsidRPr="00AB2F8D">
        <w:t xml:space="preserve"> and the way they are grouped in business events</w:t>
      </w:r>
      <w:r w:rsidRPr="00AB2F8D">
        <w:t>, falling under the scope of the Service</w:t>
      </w:r>
      <w:r w:rsidR="00DB735B" w:rsidRPr="00AB2F8D">
        <w:t>s</w:t>
      </w:r>
      <w:r w:rsidRPr="00AB2F8D">
        <w:t xml:space="preserve"> Directive, are described. This can be achieved by means of a common data model for representing public services</w:t>
      </w:r>
      <w:r w:rsidR="00263DC8" w:rsidRPr="00AB2F8D">
        <w:t xml:space="preserve"> and business events for grouping them</w:t>
      </w:r>
      <w:r w:rsidRPr="00AB2F8D">
        <w:t xml:space="preserve">. Such a common data model will enable Member States to coordinate the provision of information </w:t>
      </w:r>
      <w:r w:rsidR="00A67D4E" w:rsidRPr="00AB2F8D">
        <w:t>on</w:t>
      </w:r>
      <w:r w:rsidRPr="00AB2F8D">
        <w:t xml:space="preserve"> public services</w:t>
      </w:r>
      <w:r w:rsidR="00A67D4E" w:rsidRPr="00AB2F8D">
        <w:t xml:space="preserve"> and the way these public services are grouped in business events</w:t>
      </w:r>
      <w:r w:rsidRPr="00AB2F8D">
        <w:t>, which is currently scattered on electronic PSCs, but also on regional and local portals</w:t>
      </w:r>
      <w:r w:rsidR="00563CDC" w:rsidRPr="00AB2F8D">
        <w:t>,</w:t>
      </w:r>
      <w:r w:rsidRPr="00AB2F8D">
        <w:t xml:space="preserve"> and other one-stop shops for entrepreneurs.</w:t>
      </w:r>
    </w:p>
    <w:p w14:paraId="1901570E" w14:textId="77777777" w:rsidR="00663A2F" w:rsidRPr="00AB2F8D" w:rsidRDefault="00663A2F" w:rsidP="005709BA">
      <w:pPr>
        <w:pStyle w:val="Body"/>
      </w:pPr>
    </w:p>
    <w:p w14:paraId="63756C21" w14:textId="1ED6DD5E" w:rsidR="00663A2F" w:rsidRPr="00AB2F8D" w:rsidRDefault="00663A2F" w:rsidP="005709BA">
      <w:pPr>
        <w:pStyle w:val="Body"/>
      </w:pPr>
      <w:r w:rsidRPr="00AB2F8D">
        <w:t xml:space="preserve">The development and usage of a common data model </w:t>
      </w:r>
      <w:r w:rsidR="00B52993" w:rsidRPr="00AB2F8D">
        <w:t>is</w:t>
      </w:r>
      <w:r w:rsidRPr="00AB2F8D">
        <w:t xml:space="preserve"> beneficial for the Member States in several ways and allow</w:t>
      </w:r>
      <w:r w:rsidR="00B52993" w:rsidRPr="00AB2F8D">
        <w:t>s</w:t>
      </w:r>
      <w:r w:rsidRPr="00AB2F8D">
        <w:t xml:space="preserve"> them to improve the modus operandi of their </w:t>
      </w:r>
      <w:r w:rsidRPr="00AB2F8D">
        <w:lastRenderedPageBreak/>
        <w:t xml:space="preserve">electronic PSCs in terms of ease of use and usability, business-centricity, efficiency and interoperability. </w:t>
      </w:r>
    </w:p>
    <w:p w14:paraId="2AC22919" w14:textId="77777777" w:rsidR="00663A2F" w:rsidRPr="00AB2F8D" w:rsidRDefault="00663A2F" w:rsidP="005709BA">
      <w:pPr>
        <w:pStyle w:val="Body"/>
      </w:pPr>
    </w:p>
    <w:p w14:paraId="75AF6844" w14:textId="2BE96229" w:rsidR="00663A2F" w:rsidRPr="00AB2F8D" w:rsidRDefault="00663A2F" w:rsidP="005709BA">
      <w:pPr>
        <w:pStyle w:val="Body"/>
      </w:pPr>
      <w:r w:rsidRPr="00AB2F8D">
        <w:t>First</w:t>
      </w:r>
      <w:r w:rsidR="00B52993" w:rsidRPr="00AB2F8D">
        <w:t>,</w:t>
      </w:r>
      <w:r w:rsidRPr="00AB2F8D">
        <w:t xml:space="preserve"> it allow</w:t>
      </w:r>
      <w:r w:rsidR="00B52993" w:rsidRPr="00AB2F8D">
        <w:t>s</w:t>
      </w:r>
      <w:r w:rsidRPr="00AB2F8D">
        <w:t xml:space="preserve"> mapping different data models used in the Member States to describe business events and public services to a common model, enabling the information exchange and building a federating platform. This enables to describe business events and public services only once, because information exchange between the different PSCs and other one-stop</w:t>
      </w:r>
      <w:r w:rsidR="00DB735B" w:rsidRPr="00AB2F8D">
        <w:t>-</w:t>
      </w:r>
      <w:r w:rsidRPr="00AB2F8D">
        <w:t xml:space="preserve">shops is made easier through the use of a common standard. Additionally, the common data model should help modelling and providing the information in a more business-centric way, </w:t>
      </w:r>
      <w:r w:rsidR="00563CDC" w:rsidRPr="00AB2F8D">
        <w:t>by</w:t>
      </w:r>
      <w:r w:rsidRPr="00AB2F8D">
        <w:t xml:space="preserve"> grouping public services in business events. All this leads to high-quality information provision to the users, saving costs and reducing administrative burden.</w:t>
      </w:r>
    </w:p>
    <w:p w14:paraId="653FDDC8" w14:textId="77777777" w:rsidR="00663A2F" w:rsidRPr="00AB2F8D" w:rsidRDefault="00663A2F" w:rsidP="005709BA">
      <w:pPr>
        <w:pStyle w:val="Body"/>
      </w:pPr>
    </w:p>
    <w:p w14:paraId="5E2C1CD8" w14:textId="1AD3DE75" w:rsidR="00663A2F" w:rsidRPr="00AB2F8D" w:rsidRDefault="00663A2F" w:rsidP="005709BA">
      <w:pPr>
        <w:pStyle w:val="Body"/>
      </w:pPr>
      <w:r w:rsidRPr="00AB2F8D">
        <w:t>Businesses, on the other hand, benefit from the usage of a common data model because it lower</w:t>
      </w:r>
      <w:r w:rsidR="00B52993" w:rsidRPr="00AB2F8D">
        <w:t>s</w:t>
      </w:r>
      <w:r w:rsidRPr="00AB2F8D">
        <w:t xml:space="preserve"> the administrative burden, while also improving their experience of digital public services</w:t>
      </w:r>
      <w:r w:rsidR="00DB735B" w:rsidRPr="00AB2F8D">
        <w:t xml:space="preserve"> and the access to them</w:t>
      </w:r>
      <w:r w:rsidRPr="00AB2F8D">
        <w:t>. On top</w:t>
      </w:r>
      <w:r w:rsidR="00DB735B" w:rsidRPr="00AB2F8D">
        <w:t>,</w:t>
      </w:r>
      <w:r w:rsidRPr="00AB2F8D">
        <w:t xml:space="preserve"> it improve</w:t>
      </w:r>
      <w:r w:rsidR="00B52993" w:rsidRPr="00AB2F8D">
        <w:t>s</w:t>
      </w:r>
      <w:r w:rsidRPr="00AB2F8D">
        <w:t xml:space="preserve"> their efficiency and lower costs in taking care of administrative procedures. All this should lead to a better perception of public administration.</w:t>
      </w:r>
    </w:p>
    <w:p w14:paraId="5D5B667B" w14:textId="0A35271F" w:rsidR="00663A2F" w:rsidRPr="00AB2F8D" w:rsidRDefault="00663A2F" w:rsidP="00833893">
      <w:pPr>
        <w:pStyle w:val="Heading2"/>
      </w:pPr>
      <w:bookmarkStart w:id="11" w:name="_Toc419817619"/>
      <w:r w:rsidRPr="00AB2F8D">
        <w:t>Scope</w:t>
      </w:r>
      <w:bookmarkEnd w:id="11"/>
    </w:p>
    <w:p w14:paraId="167758A0" w14:textId="33679669" w:rsidR="00663A2F" w:rsidRPr="00AB2F8D" w:rsidRDefault="00B52993" w:rsidP="005709BA">
      <w:pPr>
        <w:pStyle w:val="Body"/>
      </w:pPr>
      <w:r w:rsidRPr="00AB2F8D">
        <w:t>The</w:t>
      </w:r>
      <w:r w:rsidR="00663A2F" w:rsidRPr="00AB2F8D">
        <w:t xml:space="preserve"> objective of this specification is to define a common data model</w:t>
      </w:r>
      <w:r w:rsidR="00EF2196" w:rsidRPr="00AB2F8D">
        <w:t xml:space="preserve"> for</w:t>
      </w:r>
      <w:r w:rsidR="00663A2F" w:rsidRPr="00AB2F8D">
        <w:t xml:space="preserve"> describing business events and public services under the scope of the Service</w:t>
      </w:r>
      <w:r w:rsidR="00DB735B" w:rsidRPr="00AB2F8D">
        <w:t>s</w:t>
      </w:r>
      <w:r w:rsidR="00663A2F" w:rsidRPr="00AB2F8D">
        <w:t xml:space="preserve"> Directive, with a particular focus on the electronic Points of Single Contact. </w:t>
      </w:r>
    </w:p>
    <w:p w14:paraId="7B8FA0BA" w14:textId="77777777" w:rsidR="00663A2F" w:rsidRPr="00AB2F8D" w:rsidRDefault="00663A2F" w:rsidP="005709BA">
      <w:pPr>
        <w:pStyle w:val="Body"/>
      </w:pPr>
    </w:p>
    <w:p w14:paraId="5015FF06" w14:textId="280219FB" w:rsidR="00663A2F" w:rsidRPr="00AB2F8D" w:rsidRDefault="00663A2F" w:rsidP="005709BA">
      <w:pPr>
        <w:pStyle w:val="Body"/>
      </w:pPr>
      <w:r w:rsidRPr="00AB2F8D">
        <w:t>This work focus</w:t>
      </w:r>
      <w:r w:rsidR="00B52993" w:rsidRPr="00AB2F8D">
        <w:t>es</w:t>
      </w:r>
      <w:r w:rsidRPr="00AB2F8D">
        <w:t xml:space="preserve"> ultimately on improving the provision of information about business events and public services on established electronic PSCs. In particular, this common data model enable</w:t>
      </w:r>
      <w:r w:rsidR="00B52993" w:rsidRPr="00AB2F8D">
        <w:t>s</w:t>
      </w:r>
      <w:r w:rsidRPr="00AB2F8D">
        <w:t xml:space="preserve"> to document public services relevant in the context of business events that comprise the business life cycle. Typical examples of such business events (also called business episodes or business life-events) are</w:t>
      </w:r>
      <w:r w:rsidRPr="00AB2F8D">
        <w:rPr>
          <w:rStyle w:val="FootnoteReference"/>
        </w:rPr>
        <w:footnoteReference w:id="6"/>
      </w:r>
      <w:r w:rsidRPr="00AB2F8D">
        <w:t>:</w:t>
      </w:r>
    </w:p>
    <w:p w14:paraId="28C691EA" w14:textId="77777777" w:rsidR="008C1AE0" w:rsidRPr="00AB2F8D" w:rsidRDefault="008C1AE0" w:rsidP="005709BA">
      <w:pPr>
        <w:pStyle w:val="Body"/>
        <w:numPr>
          <w:ilvl w:val="0"/>
          <w:numId w:val="29"/>
        </w:numPr>
      </w:pPr>
      <w:r w:rsidRPr="00AB2F8D">
        <w:t>Starting a business;</w:t>
      </w:r>
    </w:p>
    <w:p w14:paraId="3B08B12B" w14:textId="6273F8FE" w:rsidR="00BB52D0" w:rsidRPr="00AB2F8D" w:rsidRDefault="00BB52D0" w:rsidP="005709BA">
      <w:pPr>
        <w:pStyle w:val="Body"/>
        <w:numPr>
          <w:ilvl w:val="1"/>
          <w:numId w:val="29"/>
        </w:numPr>
      </w:pPr>
      <w:r w:rsidRPr="00AB2F8D">
        <w:t>Starting a company;</w:t>
      </w:r>
    </w:p>
    <w:p w14:paraId="72F2B5F3" w14:textId="16241872" w:rsidR="00BB52D0" w:rsidRPr="00AB2F8D" w:rsidRDefault="00BB52D0" w:rsidP="005709BA">
      <w:pPr>
        <w:pStyle w:val="Body"/>
        <w:numPr>
          <w:ilvl w:val="1"/>
          <w:numId w:val="29"/>
        </w:numPr>
      </w:pPr>
      <w:r w:rsidRPr="00AB2F8D">
        <w:t xml:space="preserve">Starting a new activity; </w:t>
      </w:r>
    </w:p>
    <w:p w14:paraId="2633DE8F" w14:textId="57DD97EA" w:rsidR="001642DE" w:rsidRPr="00AB2F8D" w:rsidRDefault="001642DE" w:rsidP="005709BA">
      <w:pPr>
        <w:pStyle w:val="Body"/>
        <w:numPr>
          <w:ilvl w:val="1"/>
          <w:numId w:val="29"/>
        </w:numPr>
      </w:pPr>
      <w:r w:rsidRPr="00AB2F8D">
        <w:t>Applying for licenses, permits and certificates;</w:t>
      </w:r>
    </w:p>
    <w:p w14:paraId="64D897B2" w14:textId="57444A98" w:rsidR="008C1AE0" w:rsidRPr="00AB2F8D" w:rsidRDefault="00BB52D0" w:rsidP="005709BA">
      <w:pPr>
        <w:pStyle w:val="Body"/>
        <w:numPr>
          <w:ilvl w:val="0"/>
          <w:numId w:val="29"/>
        </w:numPr>
      </w:pPr>
      <w:r w:rsidRPr="00AB2F8D">
        <w:t>Starting cross-border business</w:t>
      </w:r>
      <w:r w:rsidR="008C1AE0" w:rsidRPr="00AB2F8D">
        <w:t>;</w:t>
      </w:r>
    </w:p>
    <w:p w14:paraId="01CA7DAC" w14:textId="65719044" w:rsidR="00BB52D0" w:rsidRPr="00AB2F8D" w:rsidRDefault="00BB52D0" w:rsidP="005709BA">
      <w:pPr>
        <w:pStyle w:val="Body"/>
        <w:numPr>
          <w:ilvl w:val="1"/>
          <w:numId w:val="29"/>
        </w:numPr>
      </w:pPr>
      <w:r w:rsidRPr="00AB2F8D">
        <w:t>Registering a company abroad;</w:t>
      </w:r>
    </w:p>
    <w:p w14:paraId="71EE7E56" w14:textId="50B8779D" w:rsidR="00BB52D0" w:rsidRPr="00AB2F8D" w:rsidRDefault="00BB52D0" w:rsidP="005709BA">
      <w:pPr>
        <w:pStyle w:val="Body"/>
        <w:numPr>
          <w:ilvl w:val="1"/>
          <w:numId w:val="29"/>
        </w:numPr>
      </w:pPr>
      <w:r w:rsidRPr="00AB2F8D">
        <w:t>Starting a new branch;</w:t>
      </w:r>
    </w:p>
    <w:p w14:paraId="644071C3" w14:textId="14BE26FE" w:rsidR="008C1AE0" w:rsidRPr="00AB2F8D" w:rsidRDefault="00BB52D0" w:rsidP="005709BA">
      <w:pPr>
        <w:pStyle w:val="Body"/>
        <w:numPr>
          <w:ilvl w:val="0"/>
          <w:numId w:val="29"/>
        </w:numPr>
      </w:pPr>
      <w:r w:rsidRPr="00AB2F8D">
        <w:t>Doing</w:t>
      </w:r>
      <w:r w:rsidR="008C1AE0" w:rsidRPr="00AB2F8D">
        <w:t xml:space="preserve"> business;</w:t>
      </w:r>
    </w:p>
    <w:p w14:paraId="5DEA9259" w14:textId="294295F9" w:rsidR="00BB52D0" w:rsidRPr="00AB2F8D" w:rsidRDefault="00BB52D0" w:rsidP="005709BA">
      <w:pPr>
        <w:pStyle w:val="Body"/>
        <w:numPr>
          <w:ilvl w:val="1"/>
          <w:numId w:val="29"/>
        </w:numPr>
      </w:pPr>
      <w:r w:rsidRPr="00AB2F8D">
        <w:t>Financing a business;</w:t>
      </w:r>
    </w:p>
    <w:p w14:paraId="263FFB02" w14:textId="74BE707C" w:rsidR="00BB52D0" w:rsidRPr="00AB2F8D" w:rsidRDefault="00BB52D0" w:rsidP="005709BA">
      <w:pPr>
        <w:pStyle w:val="Body"/>
        <w:numPr>
          <w:ilvl w:val="1"/>
          <w:numId w:val="29"/>
        </w:numPr>
      </w:pPr>
      <w:r w:rsidRPr="00AB2F8D">
        <w:t>Staffing;</w:t>
      </w:r>
    </w:p>
    <w:p w14:paraId="69AB8948" w14:textId="31A0EFDF" w:rsidR="00BB52D0" w:rsidRPr="00AB2F8D" w:rsidRDefault="00BB52D0" w:rsidP="005709BA">
      <w:pPr>
        <w:pStyle w:val="Body"/>
        <w:numPr>
          <w:ilvl w:val="1"/>
          <w:numId w:val="29"/>
        </w:numPr>
      </w:pPr>
      <w:r w:rsidRPr="00AB2F8D">
        <w:t>Reporting and notifying authorities;</w:t>
      </w:r>
    </w:p>
    <w:p w14:paraId="17592779" w14:textId="5A4D7C3D" w:rsidR="008C1AE0" w:rsidRPr="00AB2F8D" w:rsidRDefault="00BB52D0" w:rsidP="005709BA">
      <w:pPr>
        <w:pStyle w:val="Body"/>
        <w:numPr>
          <w:ilvl w:val="1"/>
          <w:numId w:val="29"/>
        </w:numPr>
      </w:pPr>
      <w:r w:rsidRPr="00AB2F8D">
        <w:t>Paying taxes;</w:t>
      </w:r>
    </w:p>
    <w:p w14:paraId="524C1A6F" w14:textId="15FCB98B" w:rsidR="008C1AE0" w:rsidRPr="00AB2F8D" w:rsidRDefault="008C1AE0" w:rsidP="005709BA">
      <w:pPr>
        <w:pStyle w:val="Body"/>
        <w:numPr>
          <w:ilvl w:val="0"/>
          <w:numId w:val="29"/>
        </w:numPr>
      </w:pPr>
      <w:r w:rsidRPr="00AB2F8D">
        <w:t>Closing</w:t>
      </w:r>
      <w:r w:rsidR="00BB52D0" w:rsidRPr="00AB2F8D">
        <w:t xml:space="preserve"> a business;</w:t>
      </w:r>
    </w:p>
    <w:p w14:paraId="6433A6CC" w14:textId="528E6A0C" w:rsidR="00BB52D0" w:rsidRPr="00AB2F8D" w:rsidRDefault="00BB52D0" w:rsidP="005709BA">
      <w:pPr>
        <w:pStyle w:val="Body"/>
        <w:numPr>
          <w:ilvl w:val="1"/>
          <w:numId w:val="29"/>
        </w:numPr>
      </w:pPr>
      <w:r w:rsidRPr="00AB2F8D">
        <w:t>Closing down the company;</w:t>
      </w:r>
    </w:p>
    <w:p w14:paraId="1B66D1E1" w14:textId="2CEC4768" w:rsidR="00BB52D0" w:rsidRPr="00AB2F8D" w:rsidRDefault="00BB52D0" w:rsidP="005709BA">
      <w:pPr>
        <w:pStyle w:val="Body"/>
        <w:numPr>
          <w:ilvl w:val="1"/>
          <w:numId w:val="29"/>
        </w:numPr>
      </w:pPr>
      <w:r w:rsidRPr="00AB2F8D">
        <w:t>Closing a branch;</w:t>
      </w:r>
    </w:p>
    <w:p w14:paraId="3C8728E0" w14:textId="3FF0AE6C" w:rsidR="00BB52D0" w:rsidRPr="00AB2F8D" w:rsidRDefault="00BB52D0" w:rsidP="005709BA">
      <w:pPr>
        <w:pStyle w:val="Body"/>
        <w:numPr>
          <w:ilvl w:val="1"/>
          <w:numId w:val="29"/>
        </w:numPr>
      </w:pPr>
      <w:r w:rsidRPr="00AB2F8D">
        <w:lastRenderedPageBreak/>
        <w:t>Merging you company;</w:t>
      </w:r>
    </w:p>
    <w:p w14:paraId="02277CF0" w14:textId="79441161" w:rsidR="00BB52D0" w:rsidRPr="00AB2F8D" w:rsidRDefault="00BB52D0" w:rsidP="005709BA">
      <w:pPr>
        <w:pStyle w:val="Body"/>
        <w:numPr>
          <w:ilvl w:val="1"/>
          <w:numId w:val="29"/>
        </w:numPr>
      </w:pPr>
      <w:r w:rsidRPr="00AB2F8D">
        <w:t>Selling your company</w:t>
      </w:r>
    </w:p>
    <w:p w14:paraId="0F6037A9" w14:textId="435B9EEA" w:rsidR="00BB52D0" w:rsidRPr="00AB2F8D" w:rsidRDefault="00BB52D0" w:rsidP="005709BA">
      <w:pPr>
        <w:pStyle w:val="Body"/>
        <w:numPr>
          <w:ilvl w:val="1"/>
          <w:numId w:val="29"/>
        </w:numPr>
      </w:pPr>
      <w:r w:rsidRPr="00AB2F8D">
        <w:t>Bankruptcy;</w:t>
      </w:r>
    </w:p>
    <w:p w14:paraId="1F92C30B" w14:textId="71C12DF4" w:rsidR="00663A2F" w:rsidRPr="00AB2F8D" w:rsidRDefault="00663A2F" w:rsidP="00833893">
      <w:pPr>
        <w:pStyle w:val="Heading2"/>
      </w:pPr>
      <w:bookmarkStart w:id="12" w:name="_Toc419817620"/>
      <w:r w:rsidRPr="00AB2F8D">
        <w:t>Process and methodology</w:t>
      </w:r>
      <w:bookmarkEnd w:id="12"/>
    </w:p>
    <w:p w14:paraId="5C513F62" w14:textId="12D841B3" w:rsidR="00663A2F" w:rsidRPr="00AB2F8D" w:rsidRDefault="00663A2F" w:rsidP="00833893">
      <w:pPr>
        <w:rPr>
          <w:lang w:val="en-GB"/>
        </w:rPr>
      </w:pPr>
      <w:r w:rsidRPr="00AB2F8D">
        <w:rPr>
          <w:rFonts w:ascii="Verdana" w:hAnsi="Verdana"/>
          <w:sz w:val="20"/>
          <w:lang w:val="en-GB"/>
        </w:rPr>
        <w:t xml:space="preserve">This common data model </w:t>
      </w:r>
      <w:r w:rsidR="00F474F4" w:rsidRPr="00AB2F8D">
        <w:rPr>
          <w:rFonts w:ascii="Verdana" w:hAnsi="Verdana"/>
          <w:sz w:val="20"/>
          <w:lang w:val="en-GB"/>
        </w:rPr>
        <w:t>has been</w:t>
      </w:r>
      <w:r w:rsidRPr="00AB2F8D">
        <w:rPr>
          <w:rFonts w:ascii="Verdana" w:hAnsi="Verdana"/>
          <w:sz w:val="20"/>
          <w:lang w:val="en-GB"/>
        </w:rPr>
        <w:t xml:space="preserve"> defined as an </w:t>
      </w:r>
      <w:r w:rsidRPr="00AB2F8D">
        <w:rPr>
          <w:rFonts w:ascii="Verdana" w:hAnsi="Verdana"/>
          <w:b/>
          <w:sz w:val="20"/>
          <w:lang w:val="en-GB"/>
        </w:rPr>
        <w:t>Application Profile of the ISA Core Public Service Vocabulary</w:t>
      </w:r>
      <w:r w:rsidRPr="00AB2F8D">
        <w:rPr>
          <w:rStyle w:val="FootnoteReference"/>
          <w:rFonts w:ascii="Verdana" w:hAnsi="Verdana"/>
          <w:sz w:val="20"/>
          <w:lang w:val="en-GB"/>
        </w:rPr>
        <w:footnoteReference w:id="7"/>
      </w:r>
      <w:r w:rsidRPr="00AB2F8D">
        <w:rPr>
          <w:rFonts w:ascii="Verdana" w:hAnsi="Verdana"/>
          <w:sz w:val="20"/>
          <w:lang w:val="en-GB"/>
        </w:rPr>
        <w:t xml:space="preserve"> (henceforth referred to as the CPSV-AP). An Application Profile</w:t>
      </w:r>
      <w:r w:rsidRPr="00AB2F8D">
        <w:rPr>
          <w:rStyle w:val="FootnoteReference"/>
          <w:rFonts w:ascii="Verdana" w:hAnsi="Verdana"/>
          <w:sz w:val="20"/>
          <w:lang w:val="en-GB"/>
        </w:rPr>
        <w:footnoteReference w:id="8"/>
      </w:r>
      <w:r w:rsidRPr="00AB2F8D">
        <w:rPr>
          <w:rFonts w:ascii="Verdana" w:hAnsi="Verdana"/>
          <w:sz w:val="20"/>
          <w:lang w:val="en-GB"/>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3F969E5" w14:textId="57548142" w:rsidR="00663A2F" w:rsidRPr="00AB2F8D" w:rsidRDefault="00663A2F" w:rsidP="00833893">
      <w:pPr>
        <w:rPr>
          <w:rFonts w:ascii="Verdana" w:hAnsi="Verdana"/>
          <w:sz w:val="20"/>
          <w:lang w:val="en-GB"/>
        </w:rPr>
      </w:pPr>
      <w:r w:rsidRPr="00AB2F8D">
        <w:rPr>
          <w:rFonts w:ascii="Verdana" w:hAnsi="Verdana"/>
          <w:sz w:val="20"/>
          <w:lang w:val="en-GB"/>
        </w:rPr>
        <w:t xml:space="preserve">The work </w:t>
      </w:r>
      <w:r w:rsidR="00F474F4" w:rsidRPr="00AB2F8D">
        <w:rPr>
          <w:rFonts w:ascii="Verdana" w:hAnsi="Verdana"/>
          <w:sz w:val="20"/>
          <w:lang w:val="en-GB"/>
        </w:rPr>
        <w:t>has been</w:t>
      </w:r>
      <w:r w:rsidRPr="00AB2F8D">
        <w:rPr>
          <w:rFonts w:ascii="Verdana" w:hAnsi="Verdana"/>
          <w:sz w:val="20"/>
          <w:lang w:val="en-GB"/>
        </w:rPr>
        <w:t xml:space="preserve"> conducted according to the </w:t>
      </w:r>
      <w:r w:rsidRPr="00AB2F8D">
        <w:rPr>
          <w:rFonts w:ascii="Verdana" w:hAnsi="Verdana"/>
          <w:b/>
          <w:sz w:val="20"/>
          <w:lang w:val="en-GB"/>
        </w:rPr>
        <w:t>ISA process and methodology</w:t>
      </w:r>
      <w:r w:rsidRPr="00AB2F8D">
        <w:rPr>
          <w:rStyle w:val="FootnoteReference"/>
          <w:rFonts w:ascii="Verdana" w:hAnsi="Verdana"/>
          <w:sz w:val="20"/>
          <w:lang w:val="en-GB"/>
        </w:rPr>
        <w:footnoteReference w:id="9"/>
      </w:r>
      <w:r w:rsidRPr="00AB2F8D">
        <w:rPr>
          <w:rStyle w:val="FootnoteReference"/>
          <w:lang w:val="en-GB"/>
        </w:rPr>
        <w:t xml:space="preserve"> </w:t>
      </w:r>
      <w:r w:rsidRPr="00AB2F8D">
        <w:rPr>
          <w:rFonts w:ascii="Verdana" w:hAnsi="Verdana"/>
          <w:sz w:val="20"/>
          <w:lang w:val="en-GB"/>
        </w:rPr>
        <w:t>for developing Core Vocabularies. The pro</w:t>
      </w:r>
      <w:r w:rsidR="00F474F4" w:rsidRPr="00AB2F8D">
        <w:rPr>
          <w:rFonts w:ascii="Verdana" w:hAnsi="Verdana"/>
          <w:sz w:val="20"/>
          <w:lang w:val="en-GB"/>
        </w:rPr>
        <w:t>cess involved</w:t>
      </w:r>
      <w:r w:rsidRPr="00AB2F8D">
        <w:rPr>
          <w:rFonts w:ascii="Verdana" w:hAnsi="Verdana"/>
          <w:sz w:val="20"/>
          <w:lang w:val="en-GB"/>
        </w:rPr>
        <w:t xml:space="preserve"> the set-up of a Working Group and the publication of drafts of the specification with external review. The CPSV-AP </w:t>
      </w:r>
      <w:r w:rsidR="00F474F4" w:rsidRPr="00AB2F8D">
        <w:rPr>
          <w:rFonts w:ascii="Verdana" w:hAnsi="Verdana"/>
          <w:sz w:val="20"/>
          <w:lang w:val="en-GB"/>
        </w:rPr>
        <w:t>has been</w:t>
      </w:r>
      <w:r w:rsidRPr="00AB2F8D">
        <w:rPr>
          <w:rFonts w:ascii="Verdana" w:hAnsi="Verdana"/>
          <w:sz w:val="20"/>
          <w:lang w:val="en-GB"/>
        </w:rPr>
        <w:t xml:space="preserve"> developed under the responsibility of the European Commission's ISA Programme</w:t>
      </w:r>
      <w:r w:rsidR="00D97786" w:rsidRPr="00AB2F8D">
        <w:rPr>
          <w:rStyle w:val="FootnoteReference"/>
          <w:rFonts w:ascii="Verdana" w:hAnsi="Verdana"/>
          <w:sz w:val="20"/>
          <w:lang w:val="en-GB"/>
        </w:rPr>
        <w:footnoteReference w:id="10"/>
      </w:r>
      <w:r w:rsidRPr="00AB2F8D">
        <w:rPr>
          <w:rFonts w:ascii="Verdana" w:hAnsi="Verdana"/>
          <w:sz w:val="20"/>
          <w:lang w:val="en-GB"/>
        </w:rPr>
        <w:t xml:space="preserve"> </w:t>
      </w:r>
      <w:r w:rsidR="00B52993" w:rsidRPr="00AB2F8D">
        <w:rPr>
          <w:rFonts w:ascii="Verdana" w:hAnsi="Verdana"/>
          <w:sz w:val="20"/>
          <w:lang w:val="en-GB"/>
        </w:rPr>
        <w:t>which was</w:t>
      </w:r>
      <w:r w:rsidRPr="00AB2F8D">
        <w:rPr>
          <w:rFonts w:ascii="Verdana" w:hAnsi="Verdana"/>
          <w:sz w:val="20"/>
          <w:lang w:val="en-GB"/>
        </w:rPr>
        <w:t xml:space="preserve"> also chairing the Working Group. The Working Group</w:t>
      </w:r>
      <w:r w:rsidRPr="00AB2F8D">
        <w:rPr>
          <w:rStyle w:val="FootnoteReference"/>
          <w:rFonts w:ascii="Verdana" w:hAnsi="Verdana"/>
          <w:sz w:val="20"/>
          <w:lang w:val="en-GB"/>
        </w:rPr>
        <w:footnoteReference w:id="11"/>
      </w:r>
      <w:r w:rsidR="00B52993" w:rsidRPr="00AB2F8D">
        <w:rPr>
          <w:rFonts w:ascii="Verdana" w:hAnsi="Verdana"/>
          <w:sz w:val="20"/>
          <w:lang w:val="en-GB"/>
        </w:rPr>
        <w:t xml:space="preserve"> was</w:t>
      </w:r>
      <w:r w:rsidRPr="00AB2F8D">
        <w:rPr>
          <w:rFonts w:ascii="Verdana" w:hAnsi="Verdana"/>
          <w:sz w:val="20"/>
          <w:lang w:val="en-GB"/>
        </w:rPr>
        <w:t xml:space="preserve"> responsible for defining the specifications and </w:t>
      </w:r>
      <w:r w:rsidR="00B52993" w:rsidRPr="00AB2F8D">
        <w:rPr>
          <w:rFonts w:ascii="Verdana" w:hAnsi="Verdana"/>
          <w:sz w:val="20"/>
          <w:lang w:val="en-GB"/>
        </w:rPr>
        <w:t>was</w:t>
      </w:r>
      <w:r w:rsidRPr="00AB2F8D">
        <w:rPr>
          <w:rFonts w:ascii="Verdana" w:hAnsi="Verdana"/>
          <w:sz w:val="20"/>
          <w:lang w:val="en-GB"/>
        </w:rPr>
        <w:t xml:space="preserve"> established from (part of) the members of the EUGO Network and TIE Cluster representatives.</w:t>
      </w:r>
    </w:p>
    <w:p w14:paraId="02604120" w14:textId="02C26A46" w:rsidR="00663A2F" w:rsidRPr="00AB2F8D" w:rsidRDefault="00DB735B" w:rsidP="00833893">
      <w:pPr>
        <w:rPr>
          <w:rFonts w:ascii="Verdana" w:hAnsi="Verdana"/>
          <w:sz w:val="20"/>
          <w:lang w:val="en-GB"/>
        </w:rPr>
      </w:pPr>
      <w:r w:rsidRPr="00AB2F8D">
        <w:rPr>
          <w:rFonts w:ascii="Verdana" w:hAnsi="Verdana"/>
          <w:sz w:val="20"/>
          <w:lang w:val="en-GB"/>
        </w:rPr>
        <w:t xml:space="preserve">The methodology explains the specification process and its approach. </w:t>
      </w:r>
      <w:r w:rsidR="00F474F4" w:rsidRPr="00AB2F8D">
        <w:rPr>
          <w:rFonts w:ascii="Verdana" w:hAnsi="Verdana"/>
          <w:sz w:val="20"/>
          <w:lang w:val="en-GB"/>
        </w:rPr>
        <w:t>It describes the elements</w:t>
      </w:r>
      <w:r w:rsidR="00EB69A8" w:rsidRPr="00AB2F8D">
        <w:rPr>
          <w:rFonts w:ascii="Verdana" w:hAnsi="Verdana"/>
          <w:sz w:val="20"/>
          <w:lang w:val="en-GB"/>
        </w:rPr>
        <w:t xml:space="preserve"> that should be included in the specification</w:t>
      </w:r>
      <w:r w:rsidR="00663A2F" w:rsidRPr="00AB2F8D">
        <w:rPr>
          <w:rFonts w:ascii="Verdana" w:hAnsi="Verdana"/>
          <w:sz w:val="20"/>
          <w:lang w:val="en-GB"/>
        </w:rPr>
        <w:t>, including use cases and definition of terms (i.e. classes and properties) and recommended controlled vocabularies</w:t>
      </w:r>
      <w:r w:rsidR="006448C2" w:rsidRPr="00AB2F8D">
        <w:rPr>
          <w:rFonts w:ascii="Verdana" w:hAnsi="Verdana"/>
          <w:sz w:val="20"/>
          <w:lang w:val="en-GB"/>
        </w:rPr>
        <w:t>,</w:t>
      </w:r>
      <w:r w:rsidR="00663A2F" w:rsidRPr="00AB2F8D">
        <w:rPr>
          <w:rFonts w:ascii="Verdana" w:hAnsi="Verdana"/>
          <w:sz w:val="20"/>
          <w:lang w:val="en-GB"/>
        </w:rPr>
        <w:t xml:space="preserve"> based on the research and review of existing solutions.</w:t>
      </w:r>
    </w:p>
    <w:p w14:paraId="41AF0E50" w14:textId="1E2FB441" w:rsidR="00663A2F" w:rsidRPr="00AB2F8D" w:rsidRDefault="00663A2F" w:rsidP="00833893">
      <w:pPr>
        <w:rPr>
          <w:rFonts w:ascii="Verdana" w:hAnsi="Verdana"/>
          <w:sz w:val="20"/>
          <w:lang w:val="en-GB"/>
        </w:rPr>
      </w:pPr>
      <w:r w:rsidRPr="00AB2F8D">
        <w:rPr>
          <w:rFonts w:ascii="Verdana" w:hAnsi="Verdana"/>
          <w:sz w:val="20"/>
          <w:lang w:val="en-GB"/>
        </w:rPr>
        <w:t>In practice, the specification of the CPSV-AP start</w:t>
      </w:r>
      <w:r w:rsidR="00EB69A8" w:rsidRPr="00AB2F8D">
        <w:rPr>
          <w:rFonts w:ascii="Verdana" w:hAnsi="Verdana"/>
          <w:sz w:val="20"/>
          <w:lang w:val="en-GB"/>
        </w:rPr>
        <w:t>ed</w:t>
      </w:r>
      <w:r w:rsidRPr="00AB2F8D">
        <w:rPr>
          <w:rFonts w:ascii="Verdana" w:hAnsi="Verdana"/>
          <w:sz w:val="20"/>
          <w:lang w:val="en-GB"/>
        </w:rPr>
        <w:t xml:space="preserve"> following a bottom-up approach. We therefore start</w:t>
      </w:r>
      <w:r w:rsidR="00EB69A8" w:rsidRPr="00AB2F8D">
        <w:rPr>
          <w:rFonts w:ascii="Verdana" w:hAnsi="Verdana"/>
          <w:sz w:val="20"/>
          <w:lang w:val="en-GB"/>
        </w:rPr>
        <w:t>ed</w:t>
      </w:r>
      <w:r w:rsidRPr="00AB2F8D">
        <w:rPr>
          <w:rFonts w:ascii="Verdana" w:hAnsi="Verdana"/>
          <w:sz w:val="20"/>
          <w:lang w:val="en-GB"/>
        </w:rPr>
        <w:t xml:space="preserve"> by reviewing and analysing the state-of-the-art in the MSs concerning the models being used for describing business events and public services on the electronic PSCs of the Member States. This analysis </w:t>
      </w:r>
      <w:r w:rsidR="00EB69A8" w:rsidRPr="00AB2F8D">
        <w:rPr>
          <w:rFonts w:ascii="Verdana" w:hAnsi="Verdana"/>
          <w:sz w:val="20"/>
          <w:lang w:val="en-GB"/>
        </w:rPr>
        <w:t>led</w:t>
      </w:r>
      <w:r w:rsidRPr="00AB2F8D">
        <w:rPr>
          <w:rFonts w:ascii="Verdana" w:hAnsi="Verdana"/>
          <w:sz w:val="20"/>
          <w:lang w:val="en-GB"/>
        </w:rPr>
        <w:t xml:space="preserve"> to the documentation of the classes and properties of each model being used in the MSs. The participating MSs </w:t>
      </w:r>
      <w:r w:rsidR="00EB69A8" w:rsidRPr="00AB2F8D">
        <w:rPr>
          <w:rFonts w:ascii="Verdana" w:hAnsi="Verdana"/>
          <w:sz w:val="20"/>
          <w:lang w:val="en-GB"/>
        </w:rPr>
        <w:t>were asked</w:t>
      </w:r>
      <w:r w:rsidRPr="00AB2F8D">
        <w:rPr>
          <w:rFonts w:ascii="Verdana" w:hAnsi="Verdana"/>
          <w:sz w:val="20"/>
          <w:lang w:val="en-GB"/>
        </w:rPr>
        <w:t xml:space="preserve"> to review and validate the analysis of the documented data model for their country. </w:t>
      </w:r>
    </w:p>
    <w:p w14:paraId="73C4FAEA" w14:textId="727AFE7E" w:rsidR="00663A2F" w:rsidRPr="00AB2F8D" w:rsidRDefault="00663A2F" w:rsidP="00833893">
      <w:pPr>
        <w:rPr>
          <w:rFonts w:ascii="Verdana" w:hAnsi="Verdana"/>
          <w:sz w:val="20"/>
          <w:lang w:val="en-GB"/>
        </w:rPr>
      </w:pPr>
      <w:r w:rsidRPr="00AB2F8D">
        <w:rPr>
          <w:rFonts w:ascii="Verdana" w:hAnsi="Verdana"/>
          <w:sz w:val="20"/>
          <w:lang w:val="en-GB"/>
        </w:rPr>
        <w:t xml:space="preserve">Subsequently, these data models </w:t>
      </w:r>
      <w:r w:rsidR="009E2FD0" w:rsidRPr="00AB2F8D">
        <w:rPr>
          <w:rFonts w:ascii="Verdana" w:hAnsi="Verdana"/>
          <w:sz w:val="20"/>
          <w:lang w:val="en-GB"/>
        </w:rPr>
        <w:t xml:space="preserve">for describing business events and public services </w:t>
      </w:r>
      <w:r w:rsidR="00EB69A8" w:rsidRPr="00AB2F8D">
        <w:rPr>
          <w:rFonts w:ascii="Verdana" w:hAnsi="Verdana"/>
          <w:sz w:val="20"/>
          <w:lang w:val="en-GB"/>
        </w:rPr>
        <w:t>were</w:t>
      </w:r>
      <w:r w:rsidRPr="00AB2F8D">
        <w:rPr>
          <w:rFonts w:ascii="Verdana" w:hAnsi="Verdana"/>
          <w:sz w:val="20"/>
          <w:lang w:val="en-GB"/>
        </w:rPr>
        <w:t xml:space="preserve"> compared in order to identify differences and commonalities. As a result of this comparison, we </w:t>
      </w:r>
      <w:r w:rsidR="00EB69A8" w:rsidRPr="00AB2F8D">
        <w:rPr>
          <w:rFonts w:ascii="Verdana" w:hAnsi="Verdana"/>
          <w:sz w:val="20"/>
          <w:lang w:val="en-GB"/>
        </w:rPr>
        <w:t>identified</w:t>
      </w:r>
      <w:r w:rsidRPr="00AB2F8D">
        <w:rPr>
          <w:rFonts w:ascii="Verdana" w:hAnsi="Verdana"/>
          <w:sz w:val="20"/>
          <w:lang w:val="en-GB"/>
        </w:rPr>
        <w:t xml:space="preserve"> possible new classes and properties </w:t>
      </w:r>
      <w:r w:rsidR="00EB69A8" w:rsidRPr="00AB2F8D">
        <w:rPr>
          <w:rFonts w:ascii="Verdana" w:hAnsi="Verdana"/>
          <w:sz w:val="20"/>
          <w:lang w:val="en-GB"/>
        </w:rPr>
        <w:t>for</w:t>
      </w:r>
      <w:r w:rsidRPr="00AB2F8D">
        <w:rPr>
          <w:rFonts w:ascii="Verdana" w:hAnsi="Verdana"/>
          <w:sz w:val="20"/>
          <w:lang w:val="en-GB"/>
        </w:rPr>
        <w:t xml:space="preserve"> the CPSV-AP</w:t>
      </w:r>
      <w:r w:rsidR="00EB69A8" w:rsidRPr="00AB2F8D">
        <w:rPr>
          <w:rFonts w:ascii="Verdana" w:hAnsi="Verdana"/>
          <w:sz w:val="20"/>
          <w:lang w:val="en-GB"/>
        </w:rPr>
        <w:t>. These</w:t>
      </w:r>
      <w:r w:rsidRPr="00AB2F8D">
        <w:rPr>
          <w:rFonts w:ascii="Verdana" w:hAnsi="Verdana"/>
          <w:sz w:val="20"/>
          <w:lang w:val="en-GB"/>
        </w:rPr>
        <w:t xml:space="preserve"> </w:t>
      </w:r>
      <w:r w:rsidR="00EB69A8" w:rsidRPr="00AB2F8D">
        <w:rPr>
          <w:rFonts w:ascii="Verdana" w:hAnsi="Verdana"/>
          <w:sz w:val="20"/>
          <w:lang w:val="en-GB"/>
        </w:rPr>
        <w:t>were</w:t>
      </w:r>
      <w:r w:rsidRPr="00AB2F8D">
        <w:rPr>
          <w:rFonts w:ascii="Verdana" w:hAnsi="Verdana"/>
          <w:sz w:val="20"/>
          <w:lang w:val="en-GB"/>
        </w:rPr>
        <w:t xml:space="preserve"> suggested</w:t>
      </w:r>
      <w:r w:rsidR="00EB69A8" w:rsidRPr="00AB2F8D">
        <w:rPr>
          <w:rFonts w:ascii="Verdana" w:hAnsi="Verdana"/>
          <w:sz w:val="20"/>
          <w:lang w:val="en-GB"/>
        </w:rPr>
        <w:t xml:space="preserve"> as a proposal</w:t>
      </w:r>
      <w:r w:rsidRPr="00AB2F8D">
        <w:rPr>
          <w:rFonts w:ascii="Verdana" w:hAnsi="Verdana"/>
          <w:sz w:val="20"/>
          <w:lang w:val="en-GB"/>
        </w:rPr>
        <w:t xml:space="preserve"> to the Working Group. </w:t>
      </w:r>
    </w:p>
    <w:p w14:paraId="66DACA68" w14:textId="46C13B14" w:rsidR="00663A2F" w:rsidRPr="00AB2F8D" w:rsidRDefault="00663A2F" w:rsidP="00833893">
      <w:pPr>
        <w:rPr>
          <w:rFonts w:ascii="Verdana" w:hAnsi="Verdana"/>
          <w:sz w:val="20"/>
          <w:lang w:val="en-GB"/>
        </w:rPr>
      </w:pPr>
      <w:r w:rsidRPr="00AB2F8D">
        <w:rPr>
          <w:rFonts w:ascii="Verdana" w:hAnsi="Verdana"/>
          <w:sz w:val="20"/>
          <w:lang w:val="en-GB"/>
        </w:rPr>
        <w:t>Besides adding new classes and properties to the CPSV,</w:t>
      </w:r>
      <w:r w:rsidR="006448C2" w:rsidRPr="00AB2F8D">
        <w:rPr>
          <w:rFonts w:ascii="Verdana" w:hAnsi="Verdana"/>
          <w:sz w:val="20"/>
          <w:lang w:val="en-GB"/>
        </w:rPr>
        <w:t xml:space="preserve"> also a set of recommended controlled vocabularies for different properties (section </w:t>
      </w:r>
      <w:r w:rsidR="006448C2" w:rsidRPr="00AB2F8D">
        <w:rPr>
          <w:rFonts w:ascii="Verdana" w:hAnsi="Verdana"/>
          <w:sz w:val="20"/>
          <w:lang w:val="en-GB"/>
        </w:rPr>
        <w:fldChar w:fldCharType="begin"/>
      </w:r>
      <w:r w:rsidR="006448C2" w:rsidRPr="00AB2F8D">
        <w:rPr>
          <w:rFonts w:ascii="Verdana" w:hAnsi="Verdana"/>
          <w:sz w:val="20"/>
          <w:lang w:val="en-GB"/>
        </w:rPr>
        <w:instrText xml:space="preserve"> REF _Ref410992100 \r \h  \* MERGEFORMAT </w:instrText>
      </w:r>
      <w:r w:rsidR="006448C2" w:rsidRPr="00AB2F8D">
        <w:rPr>
          <w:rFonts w:ascii="Verdana" w:hAnsi="Verdana"/>
          <w:sz w:val="20"/>
          <w:lang w:val="en-GB"/>
        </w:rPr>
      </w:r>
      <w:r w:rsidR="006448C2" w:rsidRPr="00AB2F8D">
        <w:rPr>
          <w:rFonts w:ascii="Verdana" w:hAnsi="Verdana"/>
          <w:sz w:val="20"/>
          <w:lang w:val="en-GB"/>
        </w:rPr>
        <w:fldChar w:fldCharType="separate"/>
      </w:r>
      <w:r w:rsidR="006448C2" w:rsidRPr="00AB2F8D">
        <w:rPr>
          <w:rFonts w:ascii="Verdana" w:hAnsi="Verdana"/>
          <w:sz w:val="20"/>
          <w:lang w:val="en-GB"/>
        </w:rPr>
        <w:t>5</w:t>
      </w:r>
      <w:r w:rsidR="006448C2" w:rsidRPr="00AB2F8D">
        <w:rPr>
          <w:rFonts w:ascii="Verdana" w:hAnsi="Verdana"/>
          <w:sz w:val="20"/>
          <w:lang w:val="en-GB"/>
        </w:rPr>
        <w:fldChar w:fldCharType="end"/>
      </w:r>
      <w:r w:rsidR="006448C2" w:rsidRPr="00AB2F8D">
        <w:rPr>
          <w:rFonts w:ascii="Verdana" w:hAnsi="Verdana"/>
          <w:sz w:val="20"/>
          <w:lang w:val="en-GB"/>
        </w:rPr>
        <w:t>) have been included in</w:t>
      </w:r>
      <w:r w:rsidRPr="00AB2F8D">
        <w:rPr>
          <w:rFonts w:ascii="Verdana" w:hAnsi="Verdana"/>
          <w:sz w:val="20"/>
          <w:lang w:val="en-GB"/>
        </w:rPr>
        <w:t xml:space="preserve"> CPSV-AP, with a primary focus on the identification of a common controlled vocabulary for public service types, which can then be linked to key business events. These controlled vocabularies </w:t>
      </w:r>
      <w:r w:rsidR="00EB69A8" w:rsidRPr="00AB2F8D">
        <w:rPr>
          <w:rFonts w:ascii="Verdana" w:hAnsi="Verdana"/>
          <w:sz w:val="20"/>
          <w:lang w:val="en-GB"/>
        </w:rPr>
        <w:t>were</w:t>
      </w:r>
      <w:r w:rsidRPr="00AB2F8D">
        <w:rPr>
          <w:rFonts w:ascii="Verdana" w:hAnsi="Verdana"/>
          <w:sz w:val="20"/>
          <w:lang w:val="en-GB"/>
        </w:rPr>
        <w:t xml:space="preserve"> also subject to the approval of the Working Group.</w:t>
      </w:r>
    </w:p>
    <w:p w14:paraId="7293EB18" w14:textId="344008B8" w:rsidR="00663A2F" w:rsidRPr="00AB2F8D" w:rsidRDefault="00663A2F" w:rsidP="005709BA">
      <w:pPr>
        <w:pStyle w:val="Body"/>
      </w:pPr>
      <w:r w:rsidRPr="00AB2F8D">
        <w:lastRenderedPageBreak/>
        <w:t xml:space="preserve">Finally, the participating MSs </w:t>
      </w:r>
      <w:r w:rsidR="009245D0" w:rsidRPr="00AB2F8D">
        <w:t>were</w:t>
      </w:r>
      <w:r w:rsidRPr="00AB2F8D">
        <w:t xml:space="preserve"> asked to contribute to and validate the creation of a mappin</w:t>
      </w:r>
      <w:r w:rsidR="00EF2196" w:rsidRPr="00AB2F8D">
        <w:t>g of their model to the classes and</w:t>
      </w:r>
      <w:r w:rsidRPr="00AB2F8D">
        <w:t xml:space="preserve"> properties of the CPSV-AP, in order to enable the semi-automatic exchange of information </w:t>
      </w:r>
      <w:r w:rsidR="00EF2196" w:rsidRPr="00AB2F8D">
        <w:t>about</w:t>
      </w:r>
      <w:r w:rsidRPr="00AB2F8D">
        <w:t xml:space="preserve"> public services and business events.</w:t>
      </w:r>
    </w:p>
    <w:p w14:paraId="2FAEE677" w14:textId="77777777" w:rsidR="00663A2F" w:rsidRPr="00AB2F8D" w:rsidRDefault="00663A2F" w:rsidP="005709BA">
      <w:pPr>
        <w:pStyle w:val="Body"/>
      </w:pPr>
    </w:p>
    <w:p w14:paraId="63CC28B0" w14:textId="7ECA0941" w:rsidR="00663A2F" w:rsidRPr="00AB2F8D" w:rsidRDefault="00663A2F" w:rsidP="00833893">
      <w:pPr>
        <w:rPr>
          <w:rFonts w:ascii="Verdana" w:hAnsi="Verdana"/>
          <w:sz w:val="20"/>
          <w:lang w:val="en-GB"/>
        </w:rPr>
      </w:pPr>
      <w:r w:rsidRPr="00AB2F8D">
        <w:rPr>
          <w:rFonts w:ascii="Verdana" w:hAnsi="Verdana"/>
          <w:sz w:val="20"/>
          <w:lang w:val="en-GB"/>
        </w:rPr>
        <w:t xml:space="preserve">In order to facilitate the discussions in the Working Group, 4 webinars </w:t>
      </w:r>
      <w:r w:rsidR="009245D0" w:rsidRPr="00AB2F8D">
        <w:rPr>
          <w:rFonts w:ascii="Verdana" w:hAnsi="Verdana"/>
          <w:sz w:val="20"/>
          <w:lang w:val="en-GB"/>
        </w:rPr>
        <w:t>have been</w:t>
      </w:r>
      <w:r w:rsidRPr="00AB2F8D">
        <w:rPr>
          <w:rFonts w:ascii="Verdana" w:hAnsi="Verdana"/>
          <w:sz w:val="20"/>
          <w:lang w:val="en-GB"/>
        </w:rPr>
        <w:t xml:space="preserve"> organised</w:t>
      </w:r>
      <w:r w:rsidR="000A3F45" w:rsidRPr="00AB2F8D">
        <w:rPr>
          <w:rFonts w:ascii="Verdana" w:hAnsi="Verdana"/>
          <w:sz w:val="20"/>
          <w:lang w:val="en-GB"/>
        </w:rPr>
        <w:t>. The first 3 webinars took place</w:t>
      </w:r>
      <w:r w:rsidRPr="00AB2F8D">
        <w:rPr>
          <w:rFonts w:ascii="Verdana" w:hAnsi="Verdana"/>
          <w:sz w:val="20"/>
          <w:lang w:val="en-GB"/>
        </w:rPr>
        <w:t xml:space="preserve"> on the following dates:</w:t>
      </w:r>
    </w:p>
    <w:p w14:paraId="2A41D064" w14:textId="1C34E0FB" w:rsidR="00663A2F" w:rsidRPr="00AB2F8D" w:rsidRDefault="00663A2F" w:rsidP="00833893">
      <w:pPr>
        <w:pStyle w:val="ListParagraph"/>
        <w:numPr>
          <w:ilvl w:val="0"/>
          <w:numId w:val="21"/>
        </w:numPr>
        <w:spacing w:after="60"/>
        <w:rPr>
          <w:rFonts w:ascii="Verdana" w:hAnsi="Verdana"/>
          <w:sz w:val="20"/>
          <w:lang w:val="en-GB"/>
        </w:rPr>
      </w:pPr>
      <w:r w:rsidRPr="00AB2F8D">
        <w:rPr>
          <w:rFonts w:ascii="Verdana" w:hAnsi="Verdana"/>
          <w:b/>
          <w:sz w:val="20"/>
          <w:lang w:val="en-GB"/>
        </w:rPr>
        <w:t>Webinar 1:</w:t>
      </w:r>
      <w:r w:rsidRPr="00AB2F8D">
        <w:rPr>
          <w:rFonts w:ascii="Verdana" w:hAnsi="Verdana"/>
          <w:sz w:val="20"/>
          <w:lang w:val="en-GB"/>
        </w:rPr>
        <w:t xml:space="preserve"> Monday 3 November</w:t>
      </w:r>
      <w:r w:rsidR="00EB69A8" w:rsidRPr="00AB2F8D">
        <w:rPr>
          <w:rFonts w:ascii="Verdana" w:hAnsi="Verdana"/>
          <w:sz w:val="20"/>
          <w:lang w:val="en-GB"/>
        </w:rPr>
        <w:t xml:space="preserve"> 2014</w:t>
      </w:r>
      <w:r w:rsidRPr="00AB2F8D">
        <w:rPr>
          <w:rFonts w:ascii="Verdana" w:hAnsi="Verdana"/>
          <w:sz w:val="20"/>
          <w:lang w:val="en-GB"/>
        </w:rPr>
        <w:t xml:space="preserve"> - 14:00-16:00</w:t>
      </w:r>
      <w:r w:rsidR="00EB69A8" w:rsidRPr="00AB2F8D">
        <w:rPr>
          <w:rFonts w:ascii="Verdana" w:hAnsi="Verdana"/>
          <w:sz w:val="20"/>
          <w:lang w:val="en-GB"/>
        </w:rPr>
        <w:t xml:space="preserve"> CET</w:t>
      </w:r>
    </w:p>
    <w:p w14:paraId="39E447BF" w14:textId="33A7C20B" w:rsidR="00663A2F" w:rsidRPr="00AB2F8D" w:rsidRDefault="00663A2F" w:rsidP="00833893">
      <w:pPr>
        <w:pStyle w:val="ListParagraph"/>
        <w:numPr>
          <w:ilvl w:val="0"/>
          <w:numId w:val="21"/>
        </w:numPr>
        <w:spacing w:after="60"/>
        <w:rPr>
          <w:rFonts w:ascii="Verdana" w:hAnsi="Verdana"/>
          <w:sz w:val="20"/>
          <w:lang w:val="en-GB"/>
        </w:rPr>
      </w:pPr>
      <w:r w:rsidRPr="00AB2F8D">
        <w:rPr>
          <w:rFonts w:ascii="Verdana" w:hAnsi="Verdana"/>
          <w:b/>
          <w:sz w:val="20"/>
          <w:lang w:val="en-GB"/>
        </w:rPr>
        <w:t>Webinar 2:</w:t>
      </w:r>
      <w:r w:rsidRPr="00AB2F8D">
        <w:rPr>
          <w:rFonts w:ascii="Verdana" w:hAnsi="Verdana"/>
          <w:sz w:val="20"/>
          <w:lang w:val="en-GB"/>
        </w:rPr>
        <w:t xml:space="preserve"> Wednesday 19 November</w:t>
      </w:r>
      <w:r w:rsidR="00EB69A8" w:rsidRPr="00AB2F8D">
        <w:rPr>
          <w:rFonts w:ascii="Verdana" w:hAnsi="Verdana"/>
          <w:sz w:val="20"/>
          <w:lang w:val="en-GB"/>
        </w:rPr>
        <w:t xml:space="preserve"> 2014</w:t>
      </w:r>
      <w:r w:rsidRPr="00AB2F8D">
        <w:rPr>
          <w:rFonts w:ascii="Verdana" w:hAnsi="Verdana"/>
          <w:sz w:val="20"/>
          <w:lang w:val="en-GB"/>
        </w:rPr>
        <w:t xml:space="preserve"> - 14:00-16:00</w:t>
      </w:r>
      <w:r w:rsidR="00EB69A8" w:rsidRPr="00AB2F8D">
        <w:rPr>
          <w:rFonts w:ascii="Verdana" w:hAnsi="Verdana"/>
          <w:sz w:val="20"/>
          <w:lang w:val="en-GB"/>
        </w:rPr>
        <w:t xml:space="preserve"> CET</w:t>
      </w:r>
    </w:p>
    <w:p w14:paraId="05A145CE" w14:textId="45CBF710" w:rsidR="00663A2F" w:rsidRPr="00AB2F8D" w:rsidRDefault="00663A2F" w:rsidP="00833893">
      <w:pPr>
        <w:pStyle w:val="ListParagraph"/>
        <w:numPr>
          <w:ilvl w:val="0"/>
          <w:numId w:val="21"/>
        </w:numPr>
        <w:spacing w:after="60"/>
        <w:rPr>
          <w:rFonts w:ascii="Verdana" w:hAnsi="Verdana"/>
          <w:sz w:val="20"/>
          <w:lang w:val="en-GB"/>
        </w:rPr>
      </w:pPr>
      <w:r w:rsidRPr="00AB2F8D">
        <w:rPr>
          <w:rFonts w:ascii="Verdana" w:hAnsi="Verdana"/>
          <w:b/>
          <w:sz w:val="20"/>
          <w:lang w:val="en-GB"/>
        </w:rPr>
        <w:t>Webinar 3:</w:t>
      </w:r>
      <w:r w:rsidR="003A285F" w:rsidRPr="00AB2F8D">
        <w:rPr>
          <w:rFonts w:ascii="Verdana" w:hAnsi="Verdana"/>
          <w:sz w:val="20"/>
          <w:lang w:val="en-GB"/>
        </w:rPr>
        <w:t xml:space="preserve"> Monday 11 December</w:t>
      </w:r>
      <w:r w:rsidR="00EB69A8" w:rsidRPr="00AB2F8D">
        <w:rPr>
          <w:rFonts w:ascii="Verdana" w:hAnsi="Verdana"/>
          <w:sz w:val="20"/>
          <w:lang w:val="en-GB"/>
        </w:rPr>
        <w:t xml:space="preserve"> 2014</w:t>
      </w:r>
      <w:r w:rsidR="003A285F" w:rsidRPr="00AB2F8D">
        <w:rPr>
          <w:rFonts w:ascii="Verdana" w:hAnsi="Verdana"/>
          <w:sz w:val="20"/>
          <w:lang w:val="en-GB"/>
        </w:rPr>
        <w:t xml:space="preserve"> – 14:30-16:30</w:t>
      </w:r>
      <w:r w:rsidR="00EB69A8" w:rsidRPr="00AB2F8D">
        <w:rPr>
          <w:rFonts w:ascii="Verdana" w:hAnsi="Verdana"/>
          <w:sz w:val="20"/>
          <w:lang w:val="en-GB"/>
        </w:rPr>
        <w:t xml:space="preserve"> CET</w:t>
      </w:r>
    </w:p>
    <w:p w14:paraId="0FE17AA4" w14:textId="77777777" w:rsidR="000A3F45" w:rsidRPr="00AB2F8D" w:rsidRDefault="000A3F45" w:rsidP="005709BA">
      <w:pPr>
        <w:pStyle w:val="Bodywithskip"/>
      </w:pPr>
    </w:p>
    <w:p w14:paraId="0260E2C7" w14:textId="7CD788B5" w:rsidR="000A3F45" w:rsidRPr="00AB2F8D" w:rsidRDefault="000A3F45" w:rsidP="00833893">
      <w:pPr>
        <w:rPr>
          <w:rFonts w:ascii="Verdana" w:hAnsi="Verdana"/>
          <w:sz w:val="20"/>
          <w:lang w:val="en-GB"/>
        </w:rPr>
      </w:pPr>
      <w:r w:rsidRPr="00AB2F8D">
        <w:rPr>
          <w:rFonts w:ascii="Verdana" w:hAnsi="Verdana"/>
          <w:sz w:val="20"/>
          <w:lang w:val="en-GB"/>
        </w:rPr>
        <w:t xml:space="preserve">Between Webinar 3 and Webinar 4 a public review period, inviting the public to review the specification, </w:t>
      </w:r>
      <w:r w:rsidR="00DB735B" w:rsidRPr="00AB2F8D">
        <w:rPr>
          <w:rFonts w:ascii="Verdana" w:hAnsi="Verdana"/>
          <w:sz w:val="20"/>
          <w:lang w:val="en-GB"/>
        </w:rPr>
        <w:t>was</w:t>
      </w:r>
      <w:r w:rsidRPr="00AB2F8D">
        <w:rPr>
          <w:rFonts w:ascii="Verdana" w:hAnsi="Verdana"/>
          <w:sz w:val="20"/>
          <w:lang w:val="en-GB"/>
        </w:rPr>
        <w:t xml:space="preserve"> organised. This public review period r</w:t>
      </w:r>
      <w:r w:rsidR="00DB735B" w:rsidRPr="00AB2F8D">
        <w:rPr>
          <w:rFonts w:ascii="Verdana" w:hAnsi="Verdana"/>
          <w:sz w:val="20"/>
          <w:lang w:val="en-GB"/>
        </w:rPr>
        <w:t>a</w:t>
      </w:r>
      <w:r w:rsidRPr="00AB2F8D">
        <w:rPr>
          <w:rFonts w:ascii="Verdana" w:hAnsi="Verdana"/>
          <w:sz w:val="20"/>
          <w:lang w:val="en-GB"/>
        </w:rPr>
        <w:t xml:space="preserve">n from </w:t>
      </w:r>
      <w:r w:rsidRPr="00AB2F8D">
        <w:rPr>
          <w:rFonts w:ascii="Verdana" w:hAnsi="Verdana"/>
          <w:b/>
          <w:sz w:val="20"/>
          <w:lang w:val="en-GB"/>
        </w:rPr>
        <w:t>10</w:t>
      </w:r>
      <w:r w:rsidRPr="00AB2F8D">
        <w:rPr>
          <w:rFonts w:ascii="Verdana" w:hAnsi="Verdana"/>
          <w:b/>
          <w:sz w:val="20"/>
          <w:vertAlign w:val="superscript"/>
          <w:lang w:val="en-GB"/>
        </w:rPr>
        <w:t>th</w:t>
      </w:r>
      <w:r w:rsidRPr="00AB2F8D">
        <w:rPr>
          <w:rFonts w:ascii="Verdana" w:hAnsi="Verdana"/>
          <w:b/>
          <w:sz w:val="20"/>
          <w:lang w:val="en-GB"/>
        </w:rPr>
        <w:t xml:space="preserve"> of February</w:t>
      </w:r>
      <w:r w:rsidRPr="00AB2F8D">
        <w:rPr>
          <w:rFonts w:ascii="Verdana" w:hAnsi="Verdana"/>
          <w:sz w:val="20"/>
          <w:lang w:val="en-GB"/>
        </w:rPr>
        <w:t xml:space="preserve"> and end</w:t>
      </w:r>
      <w:r w:rsidR="00DB735B" w:rsidRPr="00AB2F8D">
        <w:rPr>
          <w:rFonts w:ascii="Verdana" w:hAnsi="Verdana"/>
          <w:sz w:val="20"/>
          <w:lang w:val="en-GB"/>
        </w:rPr>
        <w:t>ed</w:t>
      </w:r>
      <w:r w:rsidRPr="00AB2F8D">
        <w:rPr>
          <w:rFonts w:ascii="Verdana" w:hAnsi="Verdana"/>
          <w:sz w:val="20"/>
          <w:lang w:val="en-GB"/>
        </w:rPr>
        <w:t xml:space="preserve"> on the </w:t>
      </w:r>
      <w:r w:rsidRPr="00AB2F8D">
        <w:rPr>
          <w:rFonts w:ascii="Verdana" w:hAnsi="Verdana"/>
          <w:b/>
          <w:sz w:val="20"/>
          <w:lang w:val="en-GB"/>
        </w:rPr>
        <w:t>2</w:t>
      </w:r>
      <w:r w:rsidRPr="00AB2F8D">
        <w:rPr>
          <w:rFonts w:ascii="Verdana" w:hAnsi="Verdana"/>
          <w:b/>
          <w:sz w:val="20"/>
          <w:vertAlign w:val="superscript"/>
          <w:lang w:val="en-GB"/>
        </w:rPr>
        <w:t>nd</w:t>
      </w:r>
      <w:r w:rsidRPr="00AB2F8D">
        <w:rPr>
          <w:rFonts w:ascii="Verdana" w:hAnsi="Verdana"/>
          <w:b/>
          <w:sz w:val="20"/>
          <w:lang w:val="en-GB"/>
        </w:rPr>
        <w:t xml:space="preserve"> of March</w:t>
      </w:r>
      <w:r w:rsidRPr="00AB2F8D">
        <w:rPr>
          <w:rFonts w:ascii="Verdana" w:hAnsi="Verdana"/>
          <w:sz w:val="20"/>
          <w:lang w:val="en-GB"/>
        </w:rPr>
        <w:t xml:space="preserve">. The following stakeholders </w:t>
      </w:r>
      <w:r w:rsidR="00DB735B" w:rsidRPr="00AB2F8D">
        <w:rPr>
          <w:rFonts w:ascii="Verdana" w:hAnsi="Verdana"/>
          <w:sz w:val="20"/>
          <w:lang w:val="en-GB"/>
        </w:rPr>
        <w:t>were</w:t>
      </w:r>
      <w:r w:rsidRPr="00AB2F8D">
        <w:rPr>
          <w:rFonts w:ascii="Verdana" w:hAnsi="Verdana"/>
          <w:sz w:val="20"/>
          <w:lang w:val="en-GB"/>
        </w:rPr>
        <w:t xml:space="preserve"> invited to provide their feedback during the public review period:</w:t>
      </w:r>
    </w:p>
    <w:p w14:paraId="59E88E62"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ISA TIE Cluster Representatives</w:t>
      </w:r>
    </w:p>
    <w:p w14:paraId="49AB383E"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EUGO Network Representatives</w:t>
      </w:r>
    </w:p>
    <w:p w14:paraId="48998FEB"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Your Europe (DG GROW)</w:t>
      </w:r>
    </w:p>
    <w:p w14:paraId="46330BB4"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eSENS Large Scale Pilot (LSP)</w:t>
      </w:r>
    </w:p>
    <w:p w14:paraId="2F54D05C"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CPSV Working Group</w:t>
      </w:r>
    </w:p>
    <w:p w14:paraId="63CA1656" w14:textId="77777777" w:rsidR="000A3F45" w:rsidRPr="00AB2F8D" w:rsidRDefault="000A3F45" w:rsidP="001F2613">
      <w:pPr>
        <w:pStyle w:val="ListParagraph"/>
        <w:numPr>
          <w:ilvl w:val="0"/>
          <w:numId w:val="49"/>
        </w:numPr>
        <w:rPr>
          <w:rFonts w:ascii="Verdana" w:hAnsi="Verdana"/>
          <w:sz w:val="20"/>
          <w:lang w:val="en-GB"/>
        </w:rPr>
      </w:pPr>
      <w:r w:rsidRPr="00AB2F8D">
        <w:rPr>
          <w:rFonts w:ascii="Verdana" w:hAnsi="Verdana"/>
          <w:sz w:val="20"/>
          <w:lang w:val="en-GB"/>
        </w:rPr>
        <w:t>CPSV-AP Working Group</w:t>
      </w:r>
    </w:p>
    <w:p w14:paraId="18710FBF" w14:textId="73A472F9" w:rsidR="005A2DB4" w:rsidRPr="00AB2F8D" w:rsidRDefault="000A3F45" w:rsidP="005709BA">
      <w:pPr>
        <w:pStyle w:val="Bodywithskip"/>
      </w:pPr>
      <w:r w:rsidRPr="00AB2F8D">
        <w:t>After the public review period</w:t>
      </w:r>
      <w:r w:rsidR="00DB735B" w:rsidRPr="00AB2F8D">
        <w:t>,</w:t>
      </w:r>
      <w:r w:rsidRPr="00AB2F8D">
        <w:t xml:space="preserve"> a fourth webinar (</w:t>
      </w:r>
      <w:r w:rsidRPr="00AB2F8D">
        <w:rPr>
          <w:b/>
        </w:rPr>
        <w:t>webinar 4</w:t>
      </w:r>
      <w:r w:rsidRPr="00AB2F8D">
        <w:t xml:space="preserve">) </w:t>
      </w:r>
      <w:r w:rsidR="00DB735B" w:rsidRPr="00AB2F8D">
        <w:t>was</w:t>
      </w:r>
      <w:r w:rsidRPr="00AB2F8D">
        <w:t xml:space="preserve"> organised on </w:t>
      </w:r>
      <w:r w:rsidRPr="00AB2F8D">
        <w:rPr>
          <w:b/>
        </w:rPr>
        <w:t>Thursday 12</w:t>
      </w:r>
      <w:r w:rsidRPr="00AB2F8D">
        <w:rPr>
          <w:b/>
          <w:vertAlign w:val="superscript"/>
        </w:rPr>
        <w:t>th</w:t>
      </w:r>
      <w:r w:rsidRPr="00AB2F8D">
        <w:rPr>
          <w:b/>
        </w:rPr>
        <w:t xml:space="preserve"> of March 2015 (10:00-12:00 CET)</w:t>
      </w:r>
      <w:r w:rsidRPr="00AB2F8D">
        <w:t>.</w:t>
      </w:r>
    </w:p>
    <w:p w14:paraId="67418D83" w14:textId="581E05F8" w:rsidR="005A2DB4" w:rsidRPr="00AB2F8D" w:rsidRDefault="00E40F3D" w:rsidP="00833893">
      <w:pPr>
        <w:keepNext/>
        <w:spacing w:after="60"/>
        <w:rPr>
          <w:lang w:val="en-GB"/>
        </w:rPr>
      </w:pPr>
      <w:r w:rsidRPr="00AB2F8D">
        <w:rPr>
          <w:noProof/>
          <w:sz w:val="16"/>
          <w:szCs w:val="16"/>
          <w:lang w:val="en-GB" w:eastAsia="en-GB"/>
        </w:rPr>
        <w:drawing>
          <wp:inline distT="0" distB="0" distL="0" distR="0" wp14:anchorId="12D7D982" wp14:editId="394D4188">
            <wp:extent cx="5957345"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ning Webinars_new.png"/>
                    <pic:cNvPicPr/>
                  </pic:nvPicPr>
                  <pic:blipFill>
                    <a:blip r:embed="rId15">
                      <a:extLst>
                        <a:ext uri="{28A0092B-C50C-407E-A947-70E740481C1C}">
                          <a14:useLocalDpi xmlns:a14="http://schemas.microsoft.com/office/drawing/2010/main" val="0"/>
                        </a:ext>
                      </a:extLst>
                    </a:blip>
                    <a:stretch>
                      <a:fillRect/>
                    </a:stretch>
                  </pic:blipFill>
                  <pic:spPr>
                    <a:xfrm>
                      <a:off x="0" y="0"/>
                      <a:ext cx="5958954" cy="2324728"/>
                    </a:xfrm>
                    <a:prstGeom prst="rect">
                      <a:avLst/>
                    </a:prstGeom>
                  </pic:spPr>
                </pic:pic>
              </a:graphicData>
            </a:graphic>
          </wp:inline>
        </w:drawing>
      </w:r>
    </w:p>
    <w:p w14:paraId="0E264ECF" w14:textId="603D2E02" w:rsidR="005A2DB4" w:rsidRPr="00AB2F8D" w:rsidRDefault="005A2DB4" w:rsidP="00833893">
      <w:pPr>
        <w:pStyle w:val="Caption"/>
        <w:rPr>
          <w:sz w:val="20"/>
          <w:lang w:val="en-GB"/>
        </w:rPr>
      </w:pPr>
      <w:bookmarkStart w:id="13" w:name="_Toc413697380"/>
      <w:bookmarkStart w:id="14" w:name="_Toc419817755"/>
      <w:r w:rsidRPr="00AB2F8D">
        <w:rPr>
          <w:lang w:val="en-GB"/>
        </w:rPr>
        <w:t xml:space="preserve">Figure </w:t>
      </w:r>
      <w:r w:rsidRPr="00AB2F8D">
        <w:rPr>
          <w:lang w:val="en-GB"/>
        </w:rPr>
        <w:fldChar w:fldCharType="begin"/>
      </w:r>
      <w:r w:rsidRPr="00AB2F8D">
        <w:rPr>
          <w:lang w:val="en-GB"/>
        </w:rPr>
        <w:instrText xml:space="preserve"> SEQ Figure \* ARABIC </w:instrText>
      </w:r>
      <w:r w:rsidRPr="00AB2F8D">
        <w:rPr>
          <w:lang w:val="en-GB"/>
        </w:rPr>
        <w:fldChar w:fldCharType="separate"/>
      </w:r>
      <w:r w:rsidR="00E82081" w:rsidRPr="00AB2F8D">
        <w:rPr>
          <w:noProof/>
          <w:lang w:val="en-GB"/>
        </w:rPr>
        <w:t>1</w:t>
      </w:r>
      <w:r w:rsidRPr="00AB2F8D">
        <w:rPr>
          <w:lang w:val="en-GB"/>
        </w:rPr>
        <w:fldChar w:fldCharType="end"/>
      </w:r>
      <w:r w:rsidRPr="00AB2F8D">
        <w:rPr>
          <w:lang w:val="en-GB"/>
        </w:rPr>
        <w:t xml:space="preserve"> - Planning for defining the CPSV-AP</w:t>
      </w:r>
      <w:bookmarkEnd w:id="13"/>
      <w:bookmarkEnd w:id="14"/>
    </w:p>
    <w:p w14:paraId="1ABD8EA4" w14:textId="77777777" w:rsidR="00EB69A8" w:rsidRPr="00AB2F8D" w:rsidRDefault="00EB69A8" w:rsidP="00833893">
      <w:pPr>
        <w:spacing w:after="60"/>
        <w:rPr>
          <w:rFonts w:ascii="Verdana" w:hAnsi="Verdana"/>
          <w:sz w:val="20"/>
          <w:lang w:val="en-GB"/>
        </w:rPr>
      </w:pPr>
    </w:p>
    <w:p w14:paraId="28B174FE" w14:textId="362D3BCC" w:rsidR="00663A2F" w:rsidRPr="00AB2F8D" w:rsidRDefault="00663A2F" w:rsidP="00833893">
      <w:pPr>
        <w:spacing w:after="60"/>
        <w:rPr>
          <w:rFonts w:ascii="Verdana" w:hAnsi="Verdana"/>
          <w:sz w:val="20"/>
          <w:lang w:val="en-GB"/>
        </w:rPr>
      </w:pPr>
      <w:r w:rsidRPr="00AB2F8D">
        <w:rPr>
          <w:rFonts w:ascii="Verdana" w:hAnsi="Verdana"/>
          <w:sz w:val="20"/>
          <w:lang w:val="en-GB"/>
        </w:rPr>
        <w:t xml:space="preserve">Before the first webinar an initial version of the specification </w:t>
      </w:r>
      <w:r w:rsidR="00EB69A8" w:rsidRPr="00AB2F8D">
        <w:rPr>
          <w:rFonts w:ascii="Verdana" w:hAnsi="Verdana"/>
          <w:sz w:val="20"/>
          <w:lang w:val="en-GB"/>
        </w:rPr>
        <w:t>was</w:t>
      </w:r>
      <w:r w:rsidRPr="00AB2F8D">
        <w:rPr>
          <w:rFonts w:ascii="Verdana" w:hAnsi="Verdana"/>
          <w:sz w:val="20"/>
          <w:lang w:val="en-GB"/>
        </w:rPr>
        <w:t xml:space="preserve"> made available to the Working Group. The Working Group </w:t>
      </w:r>
      <w:r w:rsidR="00EB69A8" w:rsidRPr="00AB2F8D">
        <w:rPr>
          <w:rFonts w:ascii="Verdana" w:hAnsi="Verdana"/>
          <w:sz w:val="20"/>
          <w:lang w:val="en-GB"/>
        </w:rPr>
        <w:t>was</w:t>
      </w:r>
      <w:r w:rsidRPr="00AB2F8D">
        <w:rPr>
          <w:rFonts w:ascii="Verdana" w:hAnsi="Verdana"/>
          <w:sz w:val="20"/>
          <w:lang w:val="en-GB"/>
        </w:rPr>
        <w:t xml:space="preserve"> invited to review the specification and submit comments and suggestions. These comments and suggestions </w:t>
      </w:r>
      <w:r w:rsidR="00EB69A8" w:rsidRPr="00AB2F8D">
        <w:rPr>
          <w:rFonts w:ascii="Verdana" w:hAnsi="Verdana"/>
          <w:sz w:val="20"/>
          <w:lang w:val="en-GB"/>
        </w:rPr>
        <w:t>were</w:t>
      </w:r>
      <w:r w:rsidRPr="00AB2F8D">
        <w:rPr>
          <w:rFonts w:ascii="Verdana" w:hAnsi="Verdana"/>
          <w:sz w:val="20"/>
          <w:lang w:val="en-GB"/>
        </w:rPr>
        <w:t xml:space="preserve"> logged in the issue tracker</w:t>
      </w:r>
      <w:r w:rsidR="00EB69A8" w:rsidRPr="00AB2F8D">
        <w:rPr>
          <w:rStyle w:val="FootnoteReference"/>
          <w:rFonts w:ascii="Verdana" w:hAnsi="Verdana"/>
          <w:sz w:val="20"/>
          <w:lang w:val="en-GB"/>
        </w:rPr>
        <w:footnoteReference w:id="12"/>
      </w:r>
      <w:r w:rsidRPr="00AB2F8D">
        <w:rPr>
          <w:rFonts w:ascii="Verdana" w:hAnsi="Verdana"/>
          <w:sz w:val="20"/>
          <w:lang w:val="en-GB"/>
        </w:rPr>
        <w:t xml:space="preserve">. The proposed solutions for the issues </w:t>
      </w:r>
      <w:r w:rsidR="00EB69A8" w:rsidRPr="00AB2F8D">
        <w:rPr>
          <w:rFonts w:ascii="Verdana" w:hAnsi="Verdana"/>
          <w:sz w:val="20"/>
          <w:lang w:val="en-GB"/>
        </w:rPr>
        <w:t>were</w:t>
      </w:r>
      <w:r w:rsidRPr="00AB2F8D">
        <w:rPr>
          <w:rFonts w:ascii="Verdana" w:hAnsi="Verdana"/>
          <w:sz w:val="20"/>
          <w:lang w:val="en-GB"/>
        </w:rPr>
        <w:t xml:space="preserve"> elaborated in a new version of the specification, which </w:t>
      </w:r>
      <w:r w:rsidR="00EB69A8" w:rsidRPr="00AB2F8D">
        <w:rPr>
          <w:rFonts w:ascii="Verdana" w:hAnsi="Verdana"/>
          <w:sz w:val="20"/>
          <w:lang w:val="en-GB"/>
        </w:rPr>
        <w:t>was</w:t>
      </w:r>
      <w:r w:rsidRPr="00AB2F8D">
        <w:rPr>
          <w:rFonts w:ascii="Verdana" w:hAnsi="Verdana"/>
          <w:sz w:val="20"/>
          <w:lang w:val="en-GB"/>
        </w:rPr>
        <w:t xml:space="preserve"> again made available for review to the </w:t>
      </w:r>
      <w:r w:rsidRPr="00AB2F8D">
        <w:rPr>
          <w:rFonts w:ascii="Verdana" w:hAnsi="Verdana"/>
          <w:sz w:val="20"/>
          <w:lang w:val="en-GB"/>
        </w:rPr>
        <w:lastRenderedPageBreak/>
        <w:t xml:space="preserve">Working Group and discussed in the next webinar. Subsequently, comments and suggestions </w:t>
      </w:r>
      <w:r w:rsidR="009245D0" w:rsidRPr="00AB2F8D">
        <w:rPr>
          <w:rFonts w:ascii="Verdana" w:hAnsi="Verdana"/>
          <w:sz w:val="20"/>
          <w:lang w:val="en-GB"/>
        </w:rPr>
        <w:t>could</w:t>
      </w:r>
      <w:r w:rsidRPr="00AB2F8D">
        <w:rPr>
          <w:rFonts w:ascii="Verdana" w:hAnsi="Verdana"/>
          <w:sz w:val="20"/>
          <w:lang w:val="en-GB"/>
        </w:rPr>
        <w:t xml:space="preserve"> again be submitted by the Working Group. This process </w:t>
      </w:r>
      <w:r w:rsidR="00EB69A8" w:rsidRPr="00AB2F8D">
        <w:rPr>
          <w:rFonts w:ascii="Verdana" w:hAnsi="Verdana"/>
          <w:sz w:val="20"/>
          <w:lang w:val="en-GB"/>
        </w:rPr>
        <w:t>was</w:t>
      </w:r>
      <w:r w:rsidRPr="00AB2F8D">
        <w:rPr>
          <w:rFonts w:ascii="Verdana" w:hAnsi="Verdana"/>
          <w:sz w:val="20"/>
          <w:lang w:val="en-GB"/>
        </w:rPr>
        <w:t xml:space="preserve"> repeated until the release of the final version after the last webinar.</w:t>
      </w:r>
    </w:p>
    <w:p w14:paraId="3AE202CD" w14:textId="77777777" w:rsidR="00663A2F" w:rsidRPr="00AB2F8D" w:rsidRDefault="00663A2F" w:rsidP="00833893">
      <w:pPr>
        <w:spacing w:after="60"/>
        <w:rPr>
          <w:rFonts w:ascii="Verdana" w:hAnsi="Verdana"/>
          <w:sz w:val="20"/>
          <w:lang w:val="en-GB"/>
        </w:rPr>
      </w:pPr>
    </w:p>
    <w:p w14:paraId="0B9233BD" w14:textId="5F220B7E" w:rsidR="00663A2F" w:rsidRPr="00AB2F8D" w:rsidRDefault="00663A2F" w:rsidP="00833893">
      <w:pPr>
        <w:spacing w:after="60"/>
        <w:rPr>
          <w:rFonts w:ascii="Verdana" w:hAnsi="Verdana"/>
          <w:sz w:val="20"/>
          <w:lang w:val="en-GB"/>
        </w:rPr>
      </w:pPr>
      <w:r w:rsidRPr="00AB2F8D">
        <w:rPr>
          <w:rFonts w:ascii="Verdana" w:hAnsi="Verdana"/>
          <w:sz w:val="20"/>
          <w:lang w:val="en-GB"/>
        </w:rPr>
        <w:t xml:space="preserve">The methodology that </w:t>
      </w:r>
      <w:r w:rsidR="009245D0" w:rsidRPr="00AB2F8D">
        <w:rPr>
          <w:rFonts w:ascii="Verdana" w:hAnsi="Verdana"/>
          <w:sz w:val="20"/>
          <w:lang w:val="en-GB"/>
        </w:rPr>
        <w:t>was</w:t>
      </w:r>
      <w:r w:rsidRPr="00AB2F8D">
        <w:rPr>
          <w:rFonts w:ascii="Verdana" w:hAnsi="Verdana"/>
          <w:sz w:val="20"/>
          <w:lang w:val="en-GB"/>
        </w:rPr>
        <w:t xml:space="preserve"> followed for defining the CPSV-AP is summarised in </w:t>
      </w:r>
      <w:r w:rsidRPr="00AB2F8D">
        <w:rPr>
          <w:rFonts w:ascii="Verdana" w:hAnsi="Verdana"/>
          <w:sz w:val="20"/>
          <w:lang w:val="en-GB"/>
        </w:rPr>
        <w:fldChar w:fldCharType="begin"/>
      </w:r>
      <w:r w:rsidRPr="00AB2F8D">
        <w:rPr>
          <w:rFonts w:ascii="Verdana" w:hAnsi="Verdana"/>
          <w:sz w:val="20"/>
          <w:lang w:val="en-GB"/>
        </w:rPr>
        <w:instrText xml:space="preserve"> REF _Ref402447318 \h  \* MERGEFORMAT </w:instrText>
      </w:r>
      <w:r w:rsidRPr="00AB2F8D">
        <w:rPr>
          <w:rFonts w:ascii="Verdana" w:hAnsi="Verdana"/>
          <w:sz w:val="20"/>
          <w:lang w:val="en-GB"/>
        </w:rPr>
      </w:r>
      <w:r w:rsidRPr="00AB2F8D">
        <w:rPr>
          <w:rFonts w:ascii="Verdana" w:hAnsi="Verdana"/>
          <w:sz w:val="20"/>
          <w:lang w:val="en-GB"/>
        </w:rPr>
        <w:fldChar w:fldCharType="separate"/>
      </w:r>
      <w:r w:rsidR="00E82081" w:rsidRPr="00AB2F8D">
        <w:rPr>
          <w:rFonts w:ascii="Verdana" w:hAnsi="Verdana"/>
          <w:sz w:val="20"/>
          <w:lang w:val="en-GB"/>
        </w:rPr>
        <w:t xml:space="preserve">Figure </w:t>
      </w:r>
      <w:r w:rsidR="00E82081" w:rsidRPr="00AB2F8D">
        <w:rPr>
          <w:rFonts w:ascii="Verdana" w:hAnsi="Verdana"/>
          <w:noProof/>
          <w:sz w:val="20"/>
          <w:lang w:val="en-GB"/>
        </w:rPr>
        <w:t>2</w:t>
      </w:r>
      <w:r w:rsidRPr="00AB2F8D">
        <w:rPr>
          <w:rFonts w:ascii="Verdana" w:hAnsi="Verdana"/>
          <w:sz w:val="20"/>
          <w:lang w:val="en-GB"/>
        </w:rPr>
        <w:fldChar w:fldCharType="end"/>
      </w:r>
      <w:r w:rsidRPr="00AB2F8D">
        <w:rPr>
          <w:rFonts w:ascii="Verdana" w:hAnsi="Verdana"/>
          <w:sz w:val="20"/>
          <w:lang w:val="en-GB"/>
        </w:rPr>
        <w:t>.</w:t>
      </w:r>
    </w:p>
    <w:p w14:paraId="02D79528" w14:textId="77777777" w:rsidR="00663A2F" w:rsidRPr="00AB2F8D" w:rsidRDefault="00663A2F" w:rsidP="00833893">
      <w:pPr>
        <w:keepNext/>
        <w:spacing w:after="60"/>
        <w:rPr>
          <w:lang w:val="en-GB"/>
        </w:rPr>
      </w:pPr>
      <w:r w:rsidRPr="00AB2F8D">
        <w:rPr>
          <w:noProof/>
          <w:lang w:val="en-GB" w:eastAsia="en-GB"/>
        </w:rPr>
        <w:drawing>
          <wp:inline distT="0" distB="0" distL="0" distR="0" wp14:anchorId="5D186EFE" wp14:editId="0D66F578">
            <wp:extent cx="5400675" cy="246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675" cy="2464970"/>
                    </a:xfrm>
                    <a:prstGeom prst="rect">
                      <a:avLst/>
                    </a:prstGeom>
                    <a:noFill/>
                    <a:ln>
                      <a:noFill/>
                    </a:ln>
                  </pic:spPr>
                </pic:pic>
              </a:graphicData>
            </a:graphic>
          </wp:inline>
        </w:drawing>
      </w:r>
    </w:p>
    <w:p w14:paraId="2381DB8D" w14:textId="77777777" w:rsidR="00663A2F" w:rsidRPr="00AB2F8D" w:rsidRDefault="00663A2F" w:rsidP="00833893">
      <w:pPr>
        <w:pStyle w:val="Caption"/>
        <w:rPr>
          <w:sz w:val="20"/>
          <w:lang w:val="en-GB"/>
        </w:rPr>
      </w:pPr>
      <w:bookmarkStart w:id="15" w:name="_Ref402447318"/>
      <w:bookmarkStart w:id="16" w:name="_Toc413697381"/>
      <w:bookmarkStart w:id="17" w:name="_Toc419817756"/>
      <w:r w:rsidRPr="00AB2F8D">
        <w:rPr>
          <w:lang w:val="en-GB"/>
        </w:rPr>
        <w:t xml:space="preserve">Figure </w:t>
      </w:r>
      <w:r w:rsidRPr="00AB2F8D">
        <w:rPr>
          <w:lang w:val="en-GB"/>
        </w:rPr>
        <w:fldChar w:fldCharType="begin"/>
      </w:r>
      <w:r w:rsidRPr="00AB2F8D">
        <w:rPr>
          <w:lang w:val="en-GB"/>
        </w:rPr>
        <w:instrText xml:space="preserve"> SEQ Figure \* ARABIC </w:instrText>
      </w:r>
      <w:r w:rsidRPr="00AB2F8D">
        <w:rPr>
          <w:lang w:val="en-GB"/>
        </w:rPr>
        <w:fldChar w:fldCharType="separate"/>
      </w:r>
      <w:r w:rsidR="00E82081" w:rsidRPr="00AB2F8D">
        <w:rPr>
          <w:noProof/>
          <w:lang w:val="en-GB"/>
        </w:rPr>
        <w:t>2</w:t>
      </w:r>
      <w:r w:rsidRPr="00AB2F8D">
        <w:rPr>
          <w:lang w:val="en-GB"/>
        </w:rPr>
        <w:fldChar w:fldCharType="end"/>
      </w:r>
      <w:bookmarkEnd w:id="15"/>
      <w:r w:rsidRPr="00AB2F8D">
        <w:rPr>
          <w:lang w:val="en-GB"/>
        </w:rPr>
        <w:t xml:space="preserve"> - Process and methodology</w:t>
      </w:r>
      <w:bookmarkEnd w:id="16"/>
      <w:bookmarkEnd w:id="17"/>
    </w:p>
    <w:p w14:paraId="2364F1FC" w14:textId="7D8C185B" w:rsidR="00663A2F" w:rsidRPr="00AB2F8D" w:rsidRDefault="00663A2F" w:rsidP="00833893">
      <w:pPr>
        <w:rPr>
          <w:rFonts w:ascii="Verdana" w:hAnsi="Verdana"/>
          <w:sz w:val="20"/>
          <w:lang w:val="en-GB"/>
        </w:rPr>
      </w:pPr>
      <w:r w:rsidRPr="00AB2F8D">
        <w:rPr>
          <w:rFonts w:ascii="Verdana" w:hAnsi="Verdana"/>
          <w:sz w:val="20"/>
          <w:lang w:val="en-GB"/>
        </w:rPr>
        <w:br/>
        <w:t xml:space="preserve">The Working Group </w:t>
      </w:r>
      <w:r w:rsidR="006F47FC" w:rsidRPr="00AB2F8D">
        <w:rPr>
          <w:rFonts w:ascii="Verdana" w:hAnsi="Verdana"/>
          <w:sz w:val="20"/>
          <w:lang w:val="en-GB"/>
        </w:rPr>
        <w:t>has been</w:t>
      </w:r>
      <w:r w:rsidRPr="00AB2F8D">
        <w:rPr>
          <w:rFonts w:ascii="Verdana" w:hAnsi="Verdana"/>
          <w:sz w:val="20"/>
          <w:lang w:val="en-GB"/>
        </w:rPr>
        <w:t xml:space="preserve"> supported with collaborative working tools, like:</w:t>
      </w:r>
    </w:p>
    <w:p w14:paraId="72A41A0C" w14:textId="77777777" w:rsidR="00663A2F" w:rsidRPr="00AB2F8D" w:rsidRDefault="00663A2F" w:rsidP="00833893">
      <w:pPr>
        <w:pStyle w:val="ListParagraph"/>
        <w:numPr>
          <w:ilvl w:val="0"/>
          <w:numId w:val="22"/>
        </w:numPr>
        <w:spacing w:after="60"/>
        <w:rPr>
          <w:rFonts w:ascii="Verdana" w:hAnsi="Verdana"/>
          <w:sz w:val="20"/>
          <w:lang w:val="en-GB"/>
        </w:rPr>
      </w:pPr>
      <w:r w:rsidRPr="00AB2F8D">
        <w:rPr>
          <w:rFonts w:ascii="Verdana" w:hAnsi="Verdana"/>
          <w:sz w:val="20"/>
          <w:lang w:val="en-GB"/>
        </w:rPr>
        <w:t xml:space="preserve">A </w:t>
      </w:r>
      <w:r w:rsidRPr="00AB2F8D">
        <w:rPr>
          <w:rFonts w:ascii="Verdana" w:hAnsi="Verdana"/>
          <w:b/>
          <w:sz w:val="20"/>
          <w:lang w:val="en-GB"/>
        </w:rPr>
        <w:t>mailing list</w:t>
      </w:r>
      <w:r w:rsidRPr="00AB2F8D">
        <w:rPr>
          <w:rStyle w:val="FootnoteReference"/>
          <w:rFonts w:ascii="Verdana" w:hAnsi="Verdana"/>
          <w:b/>
          <w:sz w:val="20"/>
          <w:lang w:val="en-GB"/>
        </w:rPr>
        <w:footnoteReference w:id="13"/>
      </w:r>
      <w:r w:rsidRPr="00AB2F8D">
        <w:rPr>
          <w:rFonts w:ascii="Verdana" w:hAnsi="Verdana"/>
          <w:sz w:val="20"/>
          <w:lang w:val="en-GB"/>
        </w:rPr>
        <w:t xml:space="preserve"> to exchange e-mails to the working group, including a</w:t>
      </w:r>
      <w:r w:rsidRPr="00AB2F8D">
        <w:rPr>
          <w:rFonts w:ascii="Verdana" w:hAnsi="Verdana"/>
          <w:b/>
          <w:sz w:val="20"/>
          <w:lang w:val="en-GB"/>
        </w:rPr>
        <w:t xml:space="preserve"> public mail archive</w:t>
      </w:r>
      <w:r w:rsidRPr="00AB2F8D">
        <w:rPr>
          <w:rStyle w:val="FootnoteReference"/>
          <w:rFonts w:ascii="Verdana" w:hAnsi="Verdana"/>
          <w:b/>
          <w:sz w:val="20"/>
          <w:lang w:val="en-GB"/>
        </w:rPr>
        <w:footnoteReference w:id="14"/>
      </w:r>
      <w:r w:rsidRPr="00AB2F8D">
        <w:rPr>
          <w:rFonts w:ascii="Verdana" w:hAnsi="Verdana"/>
          <w:sz w:val="20"/>
          <w:lang w:val="en-GB"/>
        </w:rPr>
        <w:t>;</w:t>
      </w:r>
    </w:p>
    <w:p w14:paraId="1C8845D5" w14:textId="77777777" w:rsidR="00663A2F" w:rsidRPr="00AB2F8D" w:rsidRDefault="00663A2F" w:rsidP="00833893">
      <w:pPr>
        <w:pStyle w:val="ListParagraph"/>
        <w:numPr>
          <w:ilvl w:val="0"/>
          <w:numId w:val="22"/>
        </w:numPr>
        <w:spacing w:after="60"/>
        <w:rPr>
          <w:rFonts w:ascii="Verdana" w:hAnsi="Verdana"/>
          <w:sz w:val="20"/>
          <w:lang w:val="en-GB"/>
        </w:rPr>
      </w:pPr>
      <w:r w:rsidRPr="00AB2F8D">
        <w:rPr>
          <w:rFonts w:ascii="Verdana" w:hAnsi="Verdana"/>
          <w:sz w:val="20"/>
          <w:lang w:val="en-GB"/>
        </w:rPr>
        <w:t xml:space="preserve">An </w:t>
      </w:r>
      <w:r w:rsidRPr="00AB2F8D">
        <w:rPr>
          <w:rFonts w:ascii="Verdana" w:hAnsi="Verdana"/>
          <w:b/>
          <w:sz w:val="20"/>
          <w:lang w:val="en-GB"/>
        </w:rPr>
        <w:t>issue tracker</w:t>
      </w:r>
      <w:r w:rsidRPr="00AB2F8D">
        <w:rPr>
          <w:rStyle w:val="FootnoteReference"/>
          <w:rFonts w:ascii="Verdana" w:hAnsi="Verdana"/>
          <w:b/>
          <w:sz w:val="20"/>
          <w:lang w:val="en-GB"/>
        </w:rPr>
        <w:footnoteReference w:id="15"/>
      </w:r>
      <w:r w:rsidRPr="00AB2F8D">
        <w:rPr>
          <w:rFonts w:ascii="Verdana" w:hAnsi="Verdana"/>
          <w:sz w:val="20"/>
          <w:lang w:val="en-GB"/>
        </w:rPr>
        <w:t xml:space="preserve"> to log and follow-up on the status and proposed solutions of suggestions of the Working Group;</w:t>
      </w:r>
    </w:p>
    <w:p w14:paraId="32EBBF71" w14:textId="77777777" w:rsidR="00663A2F" w:rsidRPr="00AB2F8D" w:rsidRDefault="00663A2F" w:rsidP="00833893">
      <w:pPr>
        <w:pStyle w:val="ListParagraph"/>
        <w:numPr>
          <w:ilvl w:val="0"/>
          <w:numId w:val="22"/>
        </w:numPr>
        <w:spacing w:after="60"/>
        <w:rPr>
          <w:rFonts w:ascii="Verdana" w:hAnsi="Verdana"/>
          <w:sz w:val="20"/>
          <w:lang w:val="en-GB"/>
        </w:rPr>
      </w:pPr>
      <w:r w:rsidRPr="00AB2F8D">
        <w:rPr>
          <w:rFonts w:ascii="Verdana" w:hAnsi="Verdana"/>
          <w:sz w:val="20"/>
          <w:lang w:val="en-GB"/>
        </w:rPr>
        <w:t xml:space="preserve">An </w:t>
      </w:r>
      <w:r w:rsidRPr="00AB2F8D">
        <w:rPr>
          <w:rFonts w:ascii="Verdana" w:hAnsi="Verdana"/>
          <w:b/>
          <w:sz w:val="20"/>
          <w:lang w:val="en-GB"/>
        </w:rPr>
        <w:t>eLibrary</w:t>
      </w:r>
      <w:r w:rsidRPr="00AB2F8D">
        <w:rPr>
          <w:rStyle w:val="FootnoteReference"/>
          <w:rFonts w:ascii="Verdana" w:hAnsi="Verdana"/>
          <w:b/>
          <w:sz w:val="20"/>
          <w:lang w:val="en-GB"/>
        </w:rPr>
        <w:footnoteReference w:id="16"/>
      </w:r>
      <w:r w:rsidRPr="00AB2F8D">
        <w:rPr>
          <w:rFonts w:ascii="Verdana" w:hAnsi="Verdana"/>
          <w:sz w:val="20"/>
          <w:lang w:val="en-GB"/>
        </w:rPr>
        <w:t xml:space="preserve"> to share documents amongst the members of the Working Group.</w:t>
      </w:r>
    </w:p>
    <w:p w14:paraId="191C1B55" w14:textId="77777777" w:rsidR="00663A2F" w:rsidRPr="00AB2F8D" w:rsidRDefault="00663A2F" w:rsidP="00833893">
      <w:pPr>
        <w:spacing w:after="60"/>
        <w:rPr>
          <w:rFonts w:ascii="Verdana" w:hAnsi="Verdana"/>
          <w:sz w:val="20"/>
          <w:lang w:val="en-GB"/>
        </w:rPr>
      </w:pPr>
    </w:p>
    <w:p w14:paraId="66515814" w14:textId="51E91CDC" w:rsidR="00663A2F" w:rsidRPr="00AB2F8D" w:rsidRDefault="00663A2F" w:rsidP="00833893">
      <w:pPr>
        <w:rPr>
          <w:lang w:val="en-GB"/>
        </w:rPr>
      </w:pPr>
      <w:r w:rsidRPr="00AB2F8D">
        <w:rPr>
          <w:rFonts w:ascii="Verdana" w:hAnsi="Verdana"/>
          <w:sz w:val="20"/>
          <w:lang w:val="en-GB"/>
        </w:rPr>
        <w:t>These tools</w:t>
      </w:r>
      <w:r w:rsidR="00DB735B" w:rsidRPr="00AB2F8D">
        <w:rPr>
          <w:rFonts w:ascii="Verdana" w:hAnsi="Verdana"/>
          <w:sz w:val="20"/>
          <w:lang w:val="en-GB"/>
        </w:rPr>
        <w:t>,</w:t>
      </w:r>
      <w:r w:rsidRPr="00AB2F8D">
        <w:rPr>
          <w:rFonts w:ascii="Verdana" w:hAnsi="Verdana"/>
          <w:sz w:val="20"/>
          <w:lang w:val="en-GB"/>
        </w:rPr>
        <w:t xml:space="preserve"> and intermediate and final products of this work</w:t>
      </w:r>
      <w:r w:rsidR="00DB735B" w:rsidRPr="00AB2F8D">
        <w:rPr>
          <w:rFonts w:ascii="Verdana" w:hAnsi="Verdana"/>
          <w:sz w:val="20"/>
          <w:lang w:val="en-GB"/>
        </w:rPr>
        <w:t>,</w:t>
      </w:r>
      <w:r w:rsidRPr="00AB2F8D">
        <w:rPr>
          <w:rFonts w:ascii="Verdana" w:hAnsi="Verdana"/>
          <w:sz w:val="20"/>
          <w:lang w:val="en-GB"/>
        </w:rPr>
        <w:t xml:space="preserve"> </w:t>
      </w:r>
      <w:r w:rsidR="006F47FC" w:rsidRPr="00AB2F8D">
        <w:rPr>
          <w:rFonts w:ascii="Verdana" w:hAnsi="Verdana"/>
          <w:sz w:val="20"/>
          <w:lang w:val="en-GB"/>
        </w:rPr>
        <w:t>were</w:t>
      </w:r>
      <w:r w:rsidRPr="00AB2F8D">
        <w:rPr>
          <w:rFonts w:ascii="Verdana" w:hAnsi="Verdana"/>
          <w:sz w:val="20"/>
          <w:lang w:val="en-GB"/>
        </w:rPr>
        <w:t xml:space="preserve"> accessible through the CPSV-AP project on Joinup: </w:t>
      </w:r>
    </w:p>
    <w:p w14:paraId="59ACED0D" w14:textId="77777777" w:rsidR="00663A2F" w:rsidRPr="00AB2F8D" w:rsidRDefault="0052273B" w:rsidP="00833893">
      <w:pPr>
        <w:rPr>
          <w:rFonts w:ascii="Verdana" w:hAnsi="Verdana"/>
          <w:sz w:val="20"/>
          <w:lang w:val="en-GB"/>
        </w:rPr>
      </w:pPr>
      <w:hyperlink r:id="rId17" w:history="1">
        <w:r w:rsidR="00663A2F" w:rsidRPr="00AB2F8D">
          <w:rPr>
            <w:rStyle w:val="Hyperlink"/>
            <w:rFonts w:ascii="Verdana" w:hAnsi="Verdana"/>
            <w:sz w:val="20"/>
            <w:lang w:val="en-GB"/>
          </w:rPr>
          <w:t>https://joinup.ec.europa.eu/asset/cpsv-ap/description</w:t>
        </w:r>
      </w:hyperlink>
      <w:r w:rsidR="00663A2F" w:rsidRPr="00AB2F8D">
        <w:rPr>
          <w:rFonts w:ascii="Verdana" w:hAnsi="Verdana"/>
          <w:sz w:val="20"/>
          <w:lang w:val="en-GB"/>
        </w:rPr>
        <w:t xml:space="preserve"> </w:t>
      </w:r>
    </w:p>
    <w:p w14:paraId="5A0EFA3E" w14:textId="58B67D01" w:rsidR="00663A2F" w:rsidRPr="00AB2F8D" w:rsidRDefault="00663A2F" w:rsidP="00833893">
      <w:pPr>
        <w:rPr>
          <w:rFonts w:ascii="Verdana" w:hAnsi="Verdana"/>
          <w:sz w:val="20"/>
          <w:lang w:val="en-GB"/>
        </w:rPr>
      </w:pPr>
      <w:r w:rsidRPr="00AB2F8D">
        <w:rPr>
          <w:rFonts w:ascii="Verdana" w:hAnsi="Verdana"/>
          <w:sz w:val="20"/>
          <w:lang w:val="en-GB"/>
        </w:rPr>
        <w:t xml:space="preserve">All contributors to the specification </w:t>
      </w:r>
      <w:r w:rsidR="00FD6B8E" w:rsidRPr="00AB2F8D">
        <w:rPr>
          <w:rFonts w:ascii="Verdana" w:hAnsi="Verdana"/>
          <w:sz w:val="20"/>
          <w:lang w:val="en-GB"/>
        </w:rPr>
        <w:t>were</w:t>
      </w:r>
      <w:r w:rsidRPr="00AB2F8D">
        <w:rPr>
          <w:rFonts w:ascii="Verdana" w:hAnsi="Verdana"/>
          <w:sz w:val="20"/>
          <w:lang w:val="en-GB"/>
        </w:rPr>
        <w:t xml:space="preserve"> requested to sign the ISA Contributor Agreement v1.1</w:t>
      </w:r>
      <w:r w:rsidRPr="00AB2F8D">
        <w:rPr>
          <w:rFonts w:ascii="Verdana" w:hAnsi="Verdana"/>
          <w:sz w:val="20"/>
          <w:vertAlign w:val="superscript"/>
          <w:lang w:val="en-GB"/>
        </w:rPr>
        <w:footnoteReference w:id="17"/>
      </w:r>
      <w:r w:rsidRPr="00AB2F8D">
        <w:rPr>
          <w:rFonts w:ascii="Verdana" w:hAnsi="Verdana"/>
          <w:sz w:val="20"/>
          <w:lang w:val="en-GB"/>
        </w:rPr>
        <w:t>. This contributor agreement documents the rights granted by contributors to the European Union. This allows the EU to release the specification under the ISA Open Metadata Licence v1.1</w:t>
      </w:r>
      <w:r w:rsidRPr="00AB2F8D">
        <w:rPr>
          <w:rFonts w:ascii="Verdana" w:hAnsi="Verdana"/>
          <w:sz w:val="20"/>
          <w:vertAlign w:val="superscript"/>
          <w:lang w:val="en-GB"/>
        </w:rPr>
        <w:footnoteReference w:id="18"/>
      </w:r>
      <w:r w:rsidRPr="00AB2F8D">
        <w:rPr>
          <w:rFonts w:ascii="Verdana" w:hAnsi="Verdana"/>
          <w:sz w:val="20"/>
          <w:lang w:val="en-GB"/>
        </w:rPr>
        <w:t>.</w:t>
      </w:r>
    </w:p>
    <w:p w14:paraId="0BA2F34B" w14:textId="77777777" w:rsidR="00663A2F" w:rsidRPr="00AB2F8D" w:rsidRDefault="00663A2F" w:rsidP="00833893">
      <w:pPr>
        <w:pStyle w:val="Heading2"/>
      </w:pPr>
      <w:bookmarkStart w:id="18" w:name="_Toc419817621"/>
      <w:r w:rsidRPr="00AB2F8D">
        <w:t>Structure of this document</w:t>
      </w:r>
      <w:bookmarkEnd w:id="18"/>
    </w:p>
    <w:p w14:paraId="055C44C3" w14:textId="77777777" w:rsidR="00663A2F" w:rsidRPr="00AB2F8D" w:rsidRDefault="00663A2F" w:rsidP="005709BA">
      <w:pPr>
        <w:pStyle w:val="Body"/>
      </w:pPr>
      <w:r w:rsidRPr="00AB2F8D">
        <w:t>This document consists of the following sections.</w:t>
      </w:r>
    </w:p>
    <w:p w14:paraId="3FC6AF60" w14:textId="77777777" w:rsidR="00663A2F" w:rsidRPr="00AB2F8D" w:rsidRDefault="00663A2F" w:rsidP="005709BA">
      <w:pPr>
        <w:pStyle w:val="Body"/>
        <w:numPr>
          <w:ilvl w:val="0"/>
          <w:numId w:val="20"/>
        </w:numPr>
      </w:pPr>
      <w:r w:rsidRPr="00AB2F8D">
        <w:lastRenderedPageBreak/>
        <w:t>In section 2, a set of some key concepts which will serve as a common working terminology for this work are defined.</w:t>
      </w:r>
    </w:p>
    <w:p w14:paraId="53DC5D7E" w14:textId="3143992E" w:rsidR="00663A2F" w:rsidRPr="00AB2F8D" w:rsidRDefault="00663A2F" w:rsidP="005709BA">
      <w:pPr>
        <w:pStyle w:val="Body"/>
        <w:numPr>
          <w:ilvl w:val="0"/>
          <w:numId w:val="20"/>
        </w:numPr>
      </w:pPr>
      <w:r w:rsidRPr="00AB2F8D">
        <w:t xml:space="preserve">Section </w:t>
      </w:r>
      <w:r w:rsidRPr="00AB2F8D">
        <w:fldChar w:fldCharType="begin"/>
      </w:r>
      <w:r w:rsidRPr="00AB2F8D">
        <w:instrText xml:space="preserve"> REF _Ref401762685 \r \h </w:instrText>
      </w:r>
      <w:r w:rsidR="00833893" w:rsidRPr="00AB2F8D">
        <w:instrText xml:space="preserve"> \* MERGEFORMAT </w:instrText>
      </w:r>
      <w:r w:rsidRPr="00AB2F8D">
        <w:fldChar w:fldCharType="separate"/>
      </w:r>
      <w:r w:rsidR="00E82081" w:rsidRPr="00AB2F8D">
        <w:t>3</w:t>
      </w:r>
      <w:r w:rsidRPr="00AB2F8D">
        <w:fldChar w:fldCharType="end"/>
      </w:r>
      <w:r w:rsidRPr="00AB2F8D">
        <w:t xml:space="preserve"> defines the main use case</w:t>
      </w:r>
      <w:r w:rsidR="00DB735B" w:rsidRPr="00AB2F8D">
        <w:t>s</w:t>
      </w:r>
      <w:r w:rsidRPr="00AB2F8D">
        <w:t xml:space="preserve"> that drives the specification of the Application Profile.</w:t>
      </w:r>
    </w:p>
    <w:p w14:paraId="1AE6E0FF" w14:textId="7CFD2A01" w:rsidR="00663A2F" w:rsidRPr="00AB2F8D" w:rsidRDefault="00663A2F" w:rsidP="005709BA">
      <w:pPr>
        <w:pStyle w:val="Body"/>
        <w:numPr>
          <w:ilvl w:val="0"/>
          <w:numId w:val="20"/>
        </w:numPr>
      </w:pPr>
      <w:r w:rsidRPr="00AB2F8D">
        <w:t xml:space="preserve">The classes and properties defined for the Application Profile are identified in section </w:t>
      </w:r>
      <w:r w:rsidRPr="00AB2F8D">
        <w:fldChar w:fldCharType="begin"/>
      </w:r>
      <w:r w:rsidRPr="00AB2F8D">
        <w:instrText xml:space="preserve"> REF _Ref401762806 \r \h </w:instrText>
      </w:r>
      <w:r w:rsidR="00833893" w:rsidRPr="00AB2F8D">
        <w:instrText xml:space="preserve"> \* MERGEFORMAT </w:instrText>
      </w:r>
      <w:r w:rsidRPr="00AB2F8D">
        <w:fldChar w:fldCharType="separate"/>
      </w:r>
      <w:r w:rsidR="00E82081" w:rsidRPr="00AB2F8D">
        <w:t>4</w:t>
      </w:r>
      <w:r w:rsidRPr="00AB2F8D">
        <w:fldChar w:fldCharType="end"/>
      </w:r>
      <w:r w:rsidRPr="00AB2F8D">
        <w:t>.</w:t>
      </w:r>
    </w:p>
    <w:p w14:paraId="26526430" w14:textId="17415B9B" w:rsidR="00663A2F" w:rsidRPr="00AB2F8D" w:rsidRDefault="00663A2F" w:rsidP="005709BA">
      <w:pPr>
        <w:pStyle w:val="Body"/>
        <w:numPr>
          <w:ilvl w:val="0"/>
          <w:numId w:val="20"/>
        </w:numPr>
      </w:pPr>
      <w:r w:rsidRPr="00AB2F8D">
        <w:t>In section</w:t>
      </w:r>
      <w:r w:rsidR="001D7CF8" w:rsidRPr="00AB2F8D">
        <w:t xml:space="preserve"> </w:t>
      </w:r>
      <w:r w:rsidR="001D7CF8" w:rsidRPr="00AB2F8D">
        <w:fldChar w:fldCharType="begin"/>
      </w:r>
      <w:r w:rsidR="001D7CF8" w:rsidRPr="00AB2F8D">
        <w:instrText xml:space="preserve"> REF _Ref410992100 \r \h </w:instrText>
      </w:r>
      <w:r w:rsidR="00833893" w:rsidRPr="00AB2F8D">
        <w:instrText xml:space="preserve"> \* MERGEFORMAT </w:instrText>
      </w:r>
      <w:r w:rsidR="001D7CF8" w:rsidRPr="00AB2F8D">
        <w:fldChar w:fldCharType="separate"/>
      </w:r>
      <w:r w:rsidR="00E82081" w:rsidRPr="00AB2F8D">
        <w:t>5</w:t>
      </w:r>
      <w:r w:rsidR="001D7CF8" w:rsidRPr="00AB2F8D">
        <w:fldChar w:fldCharType="end"/>
      </w:r>
      <w:r w:rsidRPr="00AB2F8D">
        <w:t>, controlled vocabularies are proposed for use as value sets for a number of properties.</w:t>
      </w:r>
    </w:p>
    <w:p w14:paraId="41DA5F34" w14:textId="41640ADF" w:rsidR="00663A2F" w:rsidRPr="00AB2F8D" w:rsidRDefault="00663A2F" w:rsidP="005709BA">
      <w:pPr>
        <w:pStyle w:val="Body"/>
        <w:numPr>
          <w:ilvl w:val="0"/>
          <w:numId w:val="20"/>
        </w:numPr>
      </w:pPr>
      <w:r w:rsidRPr="00AB2F8D">
        <w:t xml:space="preserve">Section </w:t>
      </w:r>
      <w:r w:rsidR="00C50C23" w:rsidRPr="00AB2F8D">
        <w:fldChar w:fldCharType="begin"/>
      </w:r>
      <w:r w:rsidR="00C50C23" w:rsidRPr="00AB2F8D">
        <w:instrText xml:space="preserve"> REF _Ref405626304 \r \h </w:instrText>
      </w:r>
      <w:r w:rsidR="00833893" w:rsidRPr="00AB2F8D">
        <w:instrText xml:space="preserve"> \* MERGEFORMAT </w:instrText>
      </w:r>
      <w:r w:rsidR="00C50C23" w:rsidRPr="00AB2F8D">
        <w:fldChar w:fldCharType="separate"/>
      </w:r>
      <w:r w:rsidR="00E82081" w:rsidRPr="00AB2F8D">
        <w:t>6</w:t>
      </w:r>
      <w:r w:rsidR="00C50C23" w:rsidRPr="00AB2F8D">
        <w:fldChar w:fldCharType="end"/>
      </w:r>
      <w:r w:rsidRPr="00AB2F8D">
        <w:t xml:space="preserve"> contains the Conformance Statement for this Application Profile.</w:t>
      </w:r>
    </w:p>
    <w:p w14:paraId="71831897" w14:textId="3601E461" w:rsidR="00663A2F" w:rsidRPr="00AB2F8D" w:rsidRDefault="00663A2F" w:rsidP="005709BA">
      <w:pPr>
        <w:pStyle w:val="Body"/>
        <w:numPr>
          <w:ilvl w:val="0"/>
          <w:numId w:val="20"/>
        </w:numPr>
      </w:pPr>
      <w:r w:rsidRPr="00AB2F8D">
        <w:t xml:space="preserve">Accessibility and multilingual issues are addressed in section </w:t>
      </w:r>
      <w:r w:rsidRPr="00AB2F8D">
        <w:fldChar w:fldCharType="begin"/>
      </w:r>
      <w:r w:rsidRPr="00AB2F8D">
        <w:instrText xml:space="preserve"> REF _Ref399503146 \r \h </w:instrText>
      </w:r>
      <w:r w:rsidR="00833893" w:rsidRPr="00AB2F8D">
        <w:instrText xml:space="preserve"> \* MERGEFORMAT </w:instrText>
      </w:r>
      <w:r w:rsidRPr="00AB2F8D">
        <w:fldChar w:fldCharType="separate"/>
      </w:r>
      <w:r w:rsidR="00E82081" w:rsidRPr="00AB2F8D">
        <w:t>7</w:t>
      </w:r>
      <w:r w:rsidRPr="00AB2F8D">
        <w:fldChar w:fldCharType="end"/>
      </w:r>
      <w:r w:rsidRPr="00AB2F8D">
        <w:t>.</w:t>
      </w:r>
    </w:p>
    <w:p w14:paraId="6BE66887" w14:textId="01A32F24" w:rsidR="00FD6B8E" w:rsidRPr="00AB2F8D" w:rsidRDefault="00FD6B8E" w:rsidP="005709BA">
      <w:pPr>
        <w:pStyle w:val="Body"/>
        <w:numPr>
          <w:ilvl w:val="0"/>
          <w:numId w:val="20"/>
        </w:numPr>
      </w:pPr>
      <w:r w:rsidRPr="00AB2F8D">
        <w:t>In section</w:t>
      </w:r>
      <w:r w:rsidR="0060189B" w:rsidRPr="00AB2F8D">
        <w:t xml:space="preserve"> </w:t>
      </w:r>
      <w:r w:rsidR="0060189B" w:rsidRPr="00AB2F8D">
        <w:fldChar w:fldCharType="begin"/>
      </w:r>
      <w:r w:rsidR="0060189B" w:rsidRPr="00AB2F8D">
        <w:instrText xml:space="preserve"> REF _Ref410722048 \r \h </w:instrText>
      </w:r>
      <w:r w:rsidR="00833893" w:rsidRPr="00AB2F8D">
        <w:instrText xml:space="preserve"> \* MERGEFORMAT </w:instrText>
      </w:r>
      <w:r w:rsidR="0060189B" w:rsidRPr="00AB2F8D">
        <w:fldChar w:fldCharType="separate"/>
      </w:r>
      <w:r w:rsidR="00E82081" w:rsidRPr="00AB2F8D">
        <w:t>8</w:t>
      </w:r>
      <w:r w:rsidR="0060189B" w:rsidRPr="00AB2F8D">
        <w:fldChar w:fldCharType="end"/>
      </w:r>
      <w:r w:rsidR="0060189B" w:rsidRPr="00AB2F8D">
        <w:t>, some examples are included on how the information from the PSC of a Member State can be mapping to the CPSV-AP.</w:t>
      </w:r>
    </w:p>
    <w:p w14:paraId="436B15A7" w14:textId="6C5419A5" w:rsidR="00897D46" w:rsidRPr="00AB2F8D" w:rsidRDefault="00663A2F" w:rsidP="005709BA">
      <w:pPr>
        <w:pStyle w:val="Body"/>
        <w:numPr>
          <w:ilvl w:val="0"/>
          <w:numId w:val="20"/>
        </w:numPr>
      </w:pPr>
      <w:r w:rsidRPr="00AB2F8D">
        <w:t>Finally, acknowledgements related to the development of this Application Profile are contained in section</w:t>
      </w:r>
      <w:r w:rsidR="00897D46" w:rsidRPr="00AB2F8D">
        <w:t xml:space="preserve"> </w:t>
      </w:r>
      <w:r w:rsidR="00897D46" w:rsidRPr="00AB2F8D">
        <w:fldChar w:fldCharType="begin"/>
      </w:r>
      <w:r w:rsidR="00897D46" w:rsidRPr="00AB2F8D">
        <w:instrText xml:space="preserve"> REF _Ref410721972 \r \h </w:instrText>
      </w:r>
      <w:r w:rsidR="00833893" w:rsidRPr="00AB2F8D">
        <w:instrText xml:space="preserve"> \* MERGEFORMAT </w:instrText>
      </w:r>
      <w:r w:rsidR="00897D46" w:rsidRPr="00AB2F8D">
        <w:fldChar w:fldCharType="separate"/>
      </w:r>
      <w:r w:rsidR="00E82081" w:rsidRPr="00AB2F8D">
        <w:t>9</w:t>
      </w:r>
      <w:r w:rsidR="00897D46" w:rsidRPr="00AB2F8D">
        <w:fldChar w:fldCharType="end"/>
      </w:r>
      <w:r w:rsidRPr="00AB2F8D">
        <w:t>.</w:t>
      </w:r>
    </w:p>
    <w:p w14:paraId="6DB0D14B" w14:textId="77777777" w:rsidR="00663A2F" w:rsidRPr="00AB2F8D" w:rsidRDefault="00663A2F" w:rsidP="00833893">
      <w:pPr>
        <w:spacing w:after="0"/>
        <w:rPr>
          <w:b/>
          <w:smallCaps/>
          <w:szCs w:val="22"/>
          <w:lang w:val="en-GB"/>
        </w:rPr>
      </w:pPr>
    </w:p>
    <w:p w14:paraId="335A0AD4" w14:textId="77777777" w:rsidR="00663A2F" w:rsidRPr="00AB2F8D" w:rsidRDefault="00663A2F" w:rsidP="00833893">
      <w:pPr>
        <w:spacing w:after="0"/>
        <w:rPr>
          <w:b/>
          <w:smallCaps/>
          <w:szCs w:val="22"/>
          <w:lang w:val="en-GB"/>
        </w:rPr>
      </w:pPr>
      <w:bookmarkStart w:id="19" w:name="_Toc399832390"/>
      <w:bookmarkStart w:id="20" w:name="_Ref401762627"/>
      <w:r w:rsidRPr="00AB2F8D">
        <w:rPr>
          <w:lang w:val="en-GB"/>
        </w:rPr>
        <w:br w:type="page"/>
      </w:r>
    </w:p>
    <w:p w14:paraId="205E461A" w14:textId="77777777" w:rsidR="00663A2F" w:rsidRPr="00AB2F8D" w:rsidRDefault="00663A2F" w:rsidP="00833893">
      <w:pPr>
        <w:pStyle w:val="Heading1"/>
      </w:pPr>
      <w:bookmarkStart w:id="21" w:name="_Ref402519731"/>
      <w:bookmarkStart w:id="22" w:name="_Toc413697434"/>
      <w:bookmarkStart w:id="23" w:name="_Toc415494144"/>
      <w:bookmarkStart w:id="24" w:name="_Toc419817622"/>
      <w:r w:rsidRPr="00AB2F8D">
        <w:lastRenderedPageBreak/>
        <w:t>Definition of a common working terminology for key concepts</w:t>
      </w:r>
      <w:bookmarkEnd w:id="19"/>
      <w:bookmarkEnd w:id="21"/>
      <w:bookmarkEnd w:id="22"/>
      <w:bookmarkEnd w:id="23"/>
      <w:bookmarkEnd w:id="24"/>
    </w:p>
    <w:p w14:paraId="5BB41A2D" w14:textId="11422759" w:rsidR="00663A2F" w:rsidRPr="00AB2F8D" w:rsidRDefault="00663A2F" w:rsidP="005709BA">
      <w:pPr>
        <w:pStyle w:val="Body"/>
      </w:pPr>
      <w:r w:rsidRPr="00AB2F8D">
        <w:t>In this section key concepts (</w:t>
      </w:r>
      <w:r w:rsidRPr="00AB2F8D">
        <w:fldChar w:fldCharType="begin"/>
      </w:r>
      <w:r w:rsidRPr="00AB2F8D">
        <w:instrText xml:space="preserve"> REF _Ref402520518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1</w:t>
      </w:r>
      <w:r w:rsidRPr="00AB2F8D">
        <w:fldChar w:fldCharType="end"/>
      </w:r>
      <w:r w:rsidRPr="00AB2F8D">
        <w:t>) used throughout the document</w:t>
      </w:r>
      <w:r w:rsidR="0033266E" w:rsidRPr="00AB2F8D">
        <w:t xml:space="preserve"> are being defined</w:t>
      </w:r>
      <w:r w:rsidRPr="00AB2F8D">
        <w:t>. These concepts and the</w:t>
      </w:r>
      <w:r w:rsidR="00DB735B" w:rsidRPr="00AB2F8D">
        <w:t>ir</w:t>
      </w:r>
      <w:r w:rsidRPr="00AB2F8D">
        <w:t xml:space="preserve"> definitions will be used as common working terminology.</w:t>
      </w:r>
    </w:p>
    <w:p w14:paraId="275D1C2C" w14:textId="77777777" w:rsidR="00663A2F" w:rsidRPr="00AB2F8D" w:rsidRDefault="00663A2F" w:rsidP="005709BA">
      <w:pPr>
        <w:pStyle w:val="Body"/>
      </w:pPr>
    </w:p>
    <w:p w14:paraId="6E1B2A9D" w14:textId="179B3CC9" w:rsidR="00AE5829" w:rsidRPr="00AB2F8D" w:rsidRDefault="00663A2F" w:rsidP="005709BA">
      <w:pPr>
        <w:pStyle w:val="Body"/>
      </w:pPr>
      <w:r w:rsidRPr="00AB2F8D">
        <w:t>The approach for getting to these key concepts and their definitions, consisted of several steps. First</w:t>
      </w:r>
      <w:r w:rsidR="00EF2196" w:rsidRPr="00AB2F8D">
        <w:t>,</w:t>
      </w:r>
      <w:r w:rsidRPr="00AB2F8D">
        <w:t xml:space="preserve"> related work</w:t>
      </w:r>
      <w:r w:rsidR="0033266E" w:rsidRPr="00AB2F8D">
        <w:t xml:space="preserve"> was identified and analysed</w:t>
      </w:r>
      <w:r w:rsidRPr="00AB2F8D">
        <w:t xml:space="preserve">. This work has been listed in </w:t>
      </w:r>
      <w:r w:rsidR="00723375" w:rsidRPr="00AB2F8D">
        <w:t>“</w:t>
      </w:r>
      <w:r w:rsidR="00723375" w:rsidRPr="00AB2F8D">
        <w:fldChar w:fldCharType="begin"/>
      </w:r>
      <w:r w:rsidR="00723375" w:rsidRPr="00AB2F8D">
        <w:instrText xml:space="preserve"> REF _Ref410992146 \h </w:instrText>
      </w:r>
      <w:r w:rsidR="00833893" w:rsidRPr="00AB2F8D">
        <w:instrText xml:space="preserve"> \* MERGEFORMAT </w:instrText>
      </w:r>
      <w:r w:rsidR="00723375" w:rsidRPr="00AB2F8D">
        <w:fldChar w:fldCharType="separate"/>
      </w:r>
      <w:r w:rsidR="00E82081" w:rsidRPr="00AB2F8D">
        <w:t>Annex I: Sources for defining the working terminology for key concepts</w:t>
      </w:r>
      <w:r w:rsidR="00723375" w:rsidRPr="00AB2F8D">
        <w:fldChar w:fldCharType="end"/>
      </w:r>
      <w:r w:rsidR="00723375" w:rsidRPr="00AB2F8D">
        <w:t xml:space="preserve">” </w:t>
      </w:r>
      <w:r w:rsidRPr="00AB2F8D">
        <w:t>(</w:t>
      </w:r>
      <w:r w:rsidRPr="00AB2F8D">
        <w:fldChar w:fldCharType="begin"/>
      </w:r>
      <w:r w:rsidRPr="00AB2F8D">
        <w:instrText xml:space="preserve"> REF _Ref402519604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5</w:t>
      </w:r>
      <w:r w:rsidRPr="00AB2F8D">
        <w:fldChar w:fldCharType="end"/>
      </w:r>
      <w:r w:rsidRPr="00AB2F8D">
        <w:t>). From this work</w:t>
      </w:r>
      <w:r w:rsidR="00DB735B" w:rsidRPr="00AB2F8D">
        <w:t>,</w:t>
      </w:r>
      <w:r w:rsidRPr="00AB2F8D">
        <w:t xml:space="preserve"> we identified relevant concepts and definitions that could be used for defining the common working terminology. All relevant definitions that have been identified and their source are listed in </w:t>
      </w:r>
      <w:r w:rsidR="00723375" w:rsidRPr="00AB2F8D">
        <w:t>“</w:t>
      </w:r>
      <w:r w:rsidR="00723375" w:rsidRPr="00AB2F8D">
        <w:fldChar w:fldCharType="begin"/>
      </w:r>
      <w:r w:rsidR="00723375" w:rsidRPr="00AB2F8D">
        <w:instrText xml:space="preserve"> REF _Ref410992146 \h </w:instrText>
      </w:r>
      <w:r w:rsidR="00833893" w:rsidRPr="00AB2F8D">
        <w:instrText xml:space="preserve"> \* MERGEFORMAT </w:instrText>
      </w:r>
      <w:r w:rsidR="00723375" w:rsidRPr="00AB2F8D">
        <w:fldChar w:fldCharType="separate"/>
      </w:r>
      <w:r w:rsidR="00E82081" w:rsidRPr="00AB2F8D">
        <w:t>Annex I: Sources for defining the working terminology for key concepts</w:t>
      </w:r>
      <w:r w:rsidR="00723375" w:rsidRPr="00AB2F8D">
        <w:fldChar w:fldCharType="end"/>
      </w:r>
      <w:r w:rsidR="00723375" w:rsidRPr="00AB2F8D">
        <w:t xml:space="preserve">” </w:t>
      </w:r>
      <w:r w:rsidRPr="00AB2F8D">
        <w:t>(</w:t>
      </w:r>
      <w:r w:rsidRPr="00AB2F8D">
        <w:fldChar w:fldCharType="begin"/>
      </w:r>
      <w:r w:rsidRPr="00AB2F8D">
        <w:instrText xml:space="preserve"> REF _Ref402519678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6</w:t>
      </w:r>
      <w:r w:rsidRPr="00AB2F8D">
        <w:fldChar w:fldCharType="end"/>
      </w:r>
      <w:r w:rsidRPr="00AB2F8D">
        <w:t xml:space="preserve">).  Finally, based on our analysis and comparison of these definitions, we came to the set of terms and definitions described in </w:t>
      </w:r>
      <w:r w:rsidRPr="00AB2F8D">
        <w:fldChar w:fldCharType="begin"/>
      </w:r>
      <w:r w:rsidRPr="00AB2F8D">
        <w:instrText xml:space="preserve"> REF _Ref402520518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1</w:t>
      </w:r>
      <w:r w:rsidRPr="00AB2F8D">
        <w:fldChar w:fldCharType="end"/>
      </w:r>
      <w:r w:rsidR="00AE5829" w:rsidRPr="00AB2F8D">
        <w:t>.</w:t>
      </w:r>
    </w:p>
    <w:p w14:paraId="5DCD36A5" w14:textId="77777777" w:rsidR="00AE5829" w:rsidRPr="00AB2F8D" w:rsidRDefault="00AE5829" w:rsidP="005709BA">
      <w:pPr>
        <w:pStyle w:val="Body"/>
      </w:pPr>
    </w:p>
    <w:p w14:paraId="76E74BFB" w14:textId="2BA096F0" w:rsidR="00EF2196" w:rsidRPr="00AB2F8D" w:rsidRDefault="00D37687" w:rsidP="005709BA">
      <w:pPr>
        <w:pStyle w:val="Body"/>
      </w:pPr>
      <w:r w:rsidRPr="00AB2F8D">
        <w:t>The</w:t>
      </w:r>
      <w:r w:rsidR="00AE5829" w:rsidRPr="00AB2F8D">
        <w:t xml:space="preserve"> list of </w:t>
      </w:r>
      <w:r w:rsidR="00806041" w:rsidRPr="00AB2F8D">
        <w:t xml:space="preserve">Key Business Events </w:t>
      </w:r>
      <w:r w:rsidRPr="00AB2F8D">
        <w:t>has been defined in the context of “D02.01 – Definition of key business events”. For this,</w:t>
      </w:r>
      <w:r w:rsidR="00806041" w:rsidRPr="00AB2F8D">
        <w:t xml:space="preserve"> we first look</w:t>
      </w:r>
      <w:r w:rsidRPr="00AB2F8D">
        <w:t>ed</w:t>
      </w:r>
      <w:r w:rsidR="00806041" w:rsidRPr="00AB2F8D">
        <w:t xml:space="preserve"> at existing work</w:t>
      </w:r>
      <w:r w:rsidR="00061C38" w:rsidRPr="00AB2F8D">
        <w:t xml:space="preserve"> related</w:t>
      </w:r>
      <w:r w:rsidR="00806041" w:rsidRPr="00AB2F8D">
        <w:t xml:space="preserve"> to defining a business lifecycle. </w:t>
      </w:r>
      <w:r w:rsidRPr="00AB2F8D">
        <w:t>Additionally, and most importantly,</w:t>
      </w:r>
      <w:r w:rsidR="00806041" w:rsidRPr="00AB2F8D">
        <w:t xml:space="preserve"> we also analysed what the most common Business Events are that are </w:t>
      </w:r>
      <w:r w:rsidR="00061C38" w:rsidRPr="00AB2F8D">
        <w:t>available</w:t>
      </w:r>
      <w:r w:rsidR="00806041" w:rsidRPr="00AB2F8D">
        <w:t xml:space="preserve"> </w:t>
      </w:r>
      <w:r w:rsidR="00061C38" w:rsidRPr="00AB2F8D">
        <w:t>on</w:t>
      </w:r>
      <w:r w:rsidR="00806041" w:rsidRPr="00AB2F8D">
        <w:t xml:space="preserve"> the PSCs of the Member States</w:t>
      </w:r>
      <w:r w:rsidRPr="00AB2F8D">
        <w:t xml:space="preserve"> (D02.01)</w:t>
      </w:r>
      <w:r w:rsidR="00806041" w:rsidRPr="00AB2F8D">
        <w:t>. From this analysis, a</w:t>
      </w:r>
      <w:r w:rsidR="00A11048" w:rsidRPr="00AB2F8D">
        <w:t>n initial</w:t>
      </w:r>
      <w:r w:rsidR="00806041" w:rsidRPr="00AB2F8D">
        <w:t xml:space="preserve"> list of Key Business Events</w:t>
      </w:r>
      <w:r w:rsidR="00DB735B" w:rsidRPr="00AB2F8D">
        <w:t>, which was proposed to the CPSV-AP Working Group,</w:t>
      </w:r>
      <w:r w:rsidR="00806041" w:rsidRPr="00AB2F8D">
        <w:t xml:space="preserve"> was derived.</w:t>
      </w:r>
      <w:r w:rsidR="00EF2196" w:rsidRPr="00AB2F8D">
        <w:t xml:space="preserve"> Because of the fact that major differences exist in the way business events are being defined, for instance in terms of naming and granularity, the Working Group agreed on having a limited number of Key Business Events that are independent from the MS’s context, the type of business, sector… For each Key Business Events a description has been elaborated. The list and descriptions have been included as part of the definition of </w:t>
      </w:r>
      <w:r w:rsidR="00A67D4E" w:rsidRPr="00AB2F8D">
        <w:t>“</w:t>
      </w:r>
      <w:r w:rsidR="00EF2196" w:rsidRPr="00AB2F8D">
        <w:t>Key Business Event</w:t>
      </w:r>
      <w:r w:rsidR="00A67D4E" w:rsidRPr="00AB2F8D">
        <w:t>”</w:t>
      </w:r>
      <w:r w:rsidR="00EF2196" w:rsidRPr="00AB2F8D">
        <w:t xml:space="preserve"> in </w:t>
      </w:r>
      <w:r w:rsidR="00EF2196" w:rsidRPr="00AB2F8D">
        <w:fldChar w:fldCharType="begin"/>
      </w:r>
      <w:r w:rsidR="00EF2196" w:rsidRPr="00AB2F8D">
        <w:instrText xml:space="preserve"> REF _Ref402520518 \h  \* MERGEFORMAT </w:instrText>
      </w:r>
      <w:r w:rsidR="00EF2196" w:rsidRPr="00AB2F8D">
        <w:fldChar w:fldCharType="separate"/>
      </w:r>
      <w:r w:rsidR="00EF2196" w:rsidRPr="00AB2F8D">
        <w:t xml:space="preserve">Table </w:t>
      </w:r>
      <w:r w:rsidR="00EF2196" w:rsidRPr="00AB2F8D">
        <w:rPr>
          <w:noProof/>
        </w:rPr>
        <w:t>1</w:t>
      </w:r>
      <w:r w:rsidR="00EF2196" w:rsidRPr="00AB2F8D">
        <w:fldChar w:fldCharType="end"/>
      </w:r>
      <w:r w:rsidR="00EF2196" w:rsidRPr="00AB2F8D">
        <w:t>.</w:t>
      </w:r>
    </w:p>
    <w:p w14:paraId="37905F61" w14:textId="77777777" w:rsidR="00AE5829" w:rsidRPr="00AB2F8D" w:rsidRDefault="00AE5829" w:rsidP="005709BA">
      <w:pPr>
        <w:pStyle w:val="Body"/>
      </w:pPr>
    </w:p>
    <w:p w14:paraId="3A0E8612" w14:textId="52CF91AF" w:rsidR="00663A2F" w:rsidRPr="00AB2F8D" w:rsidRDefault="00806041" w:rsidP="005709BA">
      <w:pPr>
        <w:pStyle w:val="Body"/>
      </w:pPr>
      <w:r w:rsidRPr="00AB2F8D">
        <w:t xml:space="preserve">All concepts and their definitions mentioned below </w:t>
      </w:r>
      <w:r w:rsidR="0033266E" w:rsidRPr="00AB2F8D">
        <w:t>have been discussed and validated</w:t>
      </w:r>
      <w:r w:rsidR="00663A2F" w:rsidRPr="00AB2F8D">
        <w:t xml:space="preserve"> </w:t>
      </w:r>
      <w:r w:rsidR="0033266E" w:rsidRPr="00AB2F8D">
        <w:t>by</w:t>
      </w:r>
      <w:r w:rsidR="00663A2F" w:rsidRPr="00AB2F8D">
        <w:t xml:space="preserve"> the</w:t>
      </w:r>
      <w:r w:rsidR="0033266E" w:rsidRPr="00AB2F8D">
        <w:t xml:space="preserve"> CPSV-AP</w:t>
      </w:r>
      <w:r w:rsidR="00663A2F" w:rsidRPr="00AB2F8D">
        <w:t xml:space="preserve"> Working Group.</w:t>
      </w:r>
    </w:p>
    <w:p w14:paraId="5A3A4252" w14:textId="77777777" w:rsidR="00663A2F" w:rsidRPr="00AB2F8D" w:rsidRDefault="00663A2F" w:rsidP="005709BA">
      <w:pPr>
        <w:pStyle w:val="Body"/>
      </w:pPr>
    </w:p>
    <w:p w14:paraId="080F1F35" w14:textId="77777777" w:rsidR="00663A2F" w:rsidRPr="00AB2F8D" w:rsidRDefault="00663A2F" w:rsidP="00833893">
      <w:pPr>
        <w:pStyle w:val="Caption"/>
        <w:rPr>
          <w:lang w:val="en-GB"/>
        </w:rPr>
      </w:pPr>
      <w:bookmarkStart w:id="25" w:name="_Ref402520518"/>
      <w:bookmarkStart w:id="26" w:name="_Toc413697447"/>
      <w:bookmarkStart w:id="27" w:name="_Toc419817744"/>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1</w:t>
      </w:r>
      <w:r w:rsidRPr="00AB2F8D">
        <w:rPr>
          <w:lang w:val="en-GB"/>
        </w:rPr>
        <w:fldChar w:fldCharType="end"/>
      </w:r>
      <w:bookmarkEnd w:id="25"/>
      <w:r w:rsidRPr="00AB2F8D">
        <w:rPr>
          <w:lang w:val="en-GB"/>
        </w:rPr>
        <w:t xml:space="preserve"> - Definition of key concepts</w:t>
      </w:r>
      <w:bookmarkEnd w:id="26"/>
      <w:bookmarkEnd w:id="27"/>
    </w:p>
    <w:tbl>
      <w:tblPr>
        <w:tblStyle w:val="TableGrid"/>
        <w:tblW w:w="5000" w:type="pct"/>
        <w:tblLook w:val="04A0" w:firstRow="1" w:lastRow="0" w:firstColumn="1" w:lastColumn="0" w:noHBand="0" w:noVBand="1"/>
      </w:tblPr>
      <w:tblGrid>
        <w:gridCol w:w="2770"/>
        <w:gridCol w:w="5951"/>
      </w:tblGrid>
      <w:tr w:rsidR="00663A2F" w:rsidRPr="00AB2F8D" w14:paraId="0A942C02" w14:textId="77777777" w:rsidTr="00061C38">
        <w:trPr>
          <w:cnfStyle w:val="100000000000" w:firstRow="1" w:lastRow="0" w:firstColumn="0" w:lastColumn="0" w:oddVBand="0" w:evenVBand="0" w:oddHBand="0" w:evenHBand="0" w:firstRowFirstColumn="0" w:firstRowLastColumn="0" w:lastRowFirstColumn="0" w:lastRowLastColumn="0"/>
        </w:trPr>
        <w:tc>
          <w:tcPr>
            <w:tcW w:w="1588" w:type="pct"/>
            <w:vAlign w:val="top"/>
          </w:tcPr>
          <w:p w14:paraId="472CD872" w14:textId="77777777" w:rsidR="00663A2F" w:rsidRPr="00AB2F8D" w:rsidRDefault="00663A2F" w:rsidP="00833893">
            <w:pPr>
              <w:rPr>
                <w:sz w:val="18"/>
                <w:szCs w:val="18"/>
                <w:lang w:val="en-GB"/>
              </w:rPr>
            </w:pPr>
            <w:r w:rsidRPr="00AB2F8D">
              <w:rPr>
                <w:sz w:val="18"/>
                <w:szCs w:val="18"/>
                <w:lang w:val="en-GB"/>
              </w:rPr>
              <w:t>Term</w:t>
            </w:r>
          </w:p>
        </w:tc>
        <w:tc>
          <w:tcPr>
            <w:tcW w:w="3412" w:type="pct"/>
            <w:vAlign w:val="top"/>
          </w:tcPr>
          <w:p w14:paraId="1E785CFE" w14:textId="77777777" w:rsidR="00663A2F" w:rsidRPr="00AB2F8D" w:rsidRDefault="00663A2F" w:rsidP="00833893">
            <w:pPr>
              <w:rPr>
                <w:sz w:val="18"/>
                <w:szCs w:val="18"/>
                <w:lang w:val="en-GB"/>
              </w:rPr>
            </w:pPr>
            <w:r w:rsidRPr="00AB2F8D">
              <w:rPr>
                <w:sz w:val="18"/>
                <w:szCs w:val="18"/>
                <w:lang w:val="en-GB"/>
              </w:rPr>
              <w:t>Definition</w:t>
            </w:r>
          </w:p>
        </w:tc>
      </w:tr>
      <w:tr w:rsidR="00663A2F" w:rsidRPr="00A45D23" w14:paraId="06B8804A" w14:textId="77777777" w:rsidTr="001F0838">
        <w:trPr>
          <w:trHeight w:val="553"/>
        </w:trPr>
        <w:tc>
          <w:tcPr>
            <w:tcW w:w="1588" w:type="pct"/>
            <w:vAlign w:val="top"/>
          </w:tcPr>
          <w:p w14:paraId="7168F0E3" w14:textId="77777777" w:rsidR="00663A2F" w:rsidRPr="00AB2F8D" w:rsidRDefault="00663A2F" w:rsidP="00833893">
            <w:pPr>
              <w:rPr>
                <w:sz w:val="18"/>
                <w:szCs w:val="18"/>
                <w:lang w:val="en-GB"/>
              </w:rPr>
            </w:pPr>
            <w:r w:rsidRPr="00AB2F8D">
              <w:rPr>
                <w:sz w:val="18"/>
                <w:szCs w:val="18"/>
                <w:lang w:val="en-GB"/>
              </w:rPr>
              <w:t>Administrative formality</w:t>
            </w:r>
          </w:p>
        </w:tc>
        <w:tc>
          <w:tcPr>
            <w:tcW w:w="3412" w:type="pct"/>
            <w:vAlign w:val="top"/>
          </w:tcPr>
          <w:p w14:paraId="61EE1C17" w14:textId="143900A4" w:rsidR="00663A2F" w:rsidRPr="00AB2F8D" w:rsidRDefault="001F0838" w:rsidP="00833893">
            <w:pPr>
              <w:rPr>
                <w:rFonts w:cs="Helv"/>
                <w:color w:val="000000"/>
                <w:sz w:val="18"/>
                <w:szCs w:val="18"/>
                <w:lang w:val="en-GB" w:eastAsia="en-GB"/>
              </w:rPr>
            </w:pPr>
            <w:r w:rsidRPr="00AB2F8D">
              <w:rPr>
                <w:rFonts w:cs="Helv"/>
                <w:color w:val="000000"/>
                <w:sz w:val="18"/>
                <w:szCs w:val="18"/>
                <w:lang w:val="en-GB" w:eastAsia="en-GB"/>
              </w:rPr>
              <w:t>A Public Service that is mandatory in the context of given Business Event.</w:t>
            </w:r>
          </w:p>
        </w:tc>
      </w:tr>
      <w:tr w:rsidR="00663A2F" w:rsidRPr="00A45D23" w14:paraId="63167A8C" w14:textId="77777777" w:rsidTr="00061C38">
        <w:trPr>
          <w:trHeight w:val="808"/>
        </w:trPr>
        <w:tc>
          <w:tcPr>
            <w:tcW w:w="1588" w:type="pct"/>
            <w:vAlign w:val="top"/>
            <w:hideMark/>
          </w:tcPr>
          <w:p w14:paraId="6F1E59DE" w14:textId="6FDB084E" w:rsidR="004E0DCA" w:rsidRPr="00AB2F8D" w:rsidRDefault="00663A2F" w:rsidP="00833893">
            <w:pPr>
              <w:rPr>
                <w:sz w:val="18"/>
                <w:szCs w:val="18"/>
                <w:lang w:val="en-GB"/>
              </w:rPr>
            </w:pPr>
            <w:bookmarkStart w:id="28" w:name="RANGE!A72"/>
            <w:r w:rsidRPr="00AB2F8D">
              <w:rPr>
                <w:sz w:val="18"/>
                <w:szCs w:val="18"/>
                <w:lang w:val="en-GB"/>
              </w:rPr>
              <w:t xml:space="preserve">Public Service </w:t>
            </w:r>
            <w:bookmarkEnd w:id="28"/>
          </w:p>
        </w:tc>
        <w:tc>
          <w:tcPr>
            <w:tcW w:w="3412" w:type="pct"/>
            <w:vAlign w:val="top"/>
            <w:hideMark/>
          </w:tcPr>
          <w:p w14:paraId="7A6A8252" w14:textId="217F7E48" w:rsidR="00663A2F" w:rsidRPr="00AB2F8D" w:rsidRDefault="00A4735D" w:rsidP="00833893">
            <w:pPr>
              <w:rPr>
                <w:sz w:val="18"/>
                <w:szCs w:val="18"/>
                <w:lang w:val="en-GB"/>
              </w:rPr>
            </w:pPr>
            <w:r w:rsidRPr="00AB2F8D">
              <w:rPr>
                <w:sz w:val="18"/>
                <w:szCs w:val="18"/>
                <w:lang w:val="en-GB"/>
              </w:rPr>
              <w:t>A public service is the capacity to carry out a procedure and exists whether it is used or not. It is a set of deeds and acts performed by or on behalf of a public administration for the benefit of, or mandatory to be executed by a citizen, a business or another public administration.</w:t>
            </w:r>
          </w:p>
        </w:tc>
      </w:tr>
      <w:tr w:rsidR="00663A2F" w:rsidRPr="00AB2F8D" w14:paraId="5DCD2FE7" w14:textId="77777777" w:rsidTr="00061C38">
        <w:trPr>
          <w:trHeight w:val="808"/>
        </w:trPr>
        <w:tc>
          <w:tcPr>
            <w:tcW w:w="1588" w:type="pct"/>
            <w:vAlign w:val="top"/>
          </w:tcPr>
          <w:p w14:paraId="70684950" w14:textId="77777777" w:rsidR="00663A2F" w:rsidRPr="00AB2F8D" w:rsidRDefault="00663A2F" w:rsidP="00833893">
            <w:pPr>
              <w:rPr>
                <w:sz w:val="18"/>
                <w:szCs w:val="18"/>
                <w:lang w:val="en-GB"/>
              </w:rPr>
            </w:pPr>
            <w:r w:rsidRPr="00AB2F8D">
              <w:rPr>
                <w:sz w:val="18"/>
                <w:szCs w:val="18"/>
                <w:lang w:val="en-GB"/>
              </w:rPr>
              <w:t>Business Lifecycle</w:t>
            </w:r>
          </w:p>
        </w:tc>
        <w:tc>
          <w:tcPr>
            <w:tcW w:w="3412" w:type="pct"/>
            <w:vAlign w:val="top"/>
          </w:tcPr>
          <w:p w14:paraId="6BD176F3" w14:textId="0B2B94E9" w:rsidR="00663A2F" w:rsidRPr="00AB2F8D" w:rsidRDefault="004F40B6" w:rsidP="00833893">
            <w:pPr>
              <w:rPr>
                <w:sz w:val="18"/>
                <w:szCs w:val="18"/>
                <w:lang w:val="en-GB"/>
              </w:rPr>
            </w:pPr>
            <w:r w:rsidRPr="00AB2F8D">
              <w:rPr>
                <w:sz w:val="18"/>
                <w:szCs w:val="18"/>
                <w:lang w:val="en-GB"/>
              </w:rPr>
              <w:t>The Business Lifecycle is the lifecycle of a business from its creation until its termination. It is comprised of different situations or events a business can be in during its existence. These situations or events are called business events.</w:t>
            </w:r>
          </w:p>
        </w:tc>
      </w:tr>
      <w:tr w:rsidR="00663A2F" w:rsidRPr="00A45D23" w14:paraId="41B06563" w14:textId="77777777" w:rsidTr="00061C38">
        <w:trPr>
          <w:trHeight w:val="874"/>
        </w:trPr>
        <w:tc>
          <w:tcPr>
            <w:tcW w:w="1588" w:type="pct"/>
            <w:vAlign w:val="top"/>
            <w:hideMark/>
          </w:tcPr>
          <w:p w14:paraId="23B392DA" w14:textId="7E81B4FE" w:rsidR="00663A2F" w:rsidRPr="00AB2F8D" w:rsidRDefault="00663A2F" w:rsidP="00833893">
            <w:pPr>
              <w:rPr>
                <w:sz w:val="18"/>
                <w:szCs w:val="18"/>
                <w:lang w:val="en-GB"/>
              </w:rPr>
            </w:pPr>
            <w:r w:rsidRPr="00AB2F8D">
              <w:rPr>
                <w:sz w:val="18"/>
                <w:szCs w:val="18"/>
                <w:lang w:val="en-GB"/>
              </w:rPr>
              <w:lastRenderedPageBreak/>
              <w:t>Business Event</w:t>
            </w:r>
            <w:r w:rsidR="00333FAD" w:rsidRPr="00AB2F8D">
              <w:rPr>
                <w:rStyle w:val="FootnoteReference"/>
                <w:sz w:val="18"/>
                <w:szCs w:val="18"/>
                <w:lang w:val="en-GB"/>
              </w:rPr>
              <w:footnoteReference w:id="19"/>
            </w:r>
          </w:p>
        </w:tc>
        <w:tc>
          <w:tcPr>
            <w:tcW w:w="3412" w:type="pct"/>
            <w:vAlign w:val="top"/>
            <w:hideMark/>
          </w:tcPr>
          <w:p w14:paraId="3B15782F" w14:textId="6AB728CB" w:rsidR="00663A2F" w:rsidRPr="00AB2F8D" w:rsidRDefault="004F40B6" w:rsidP="00833893">
            <w:pPr>
              <w:rPr>
                <w:sz w:val="18"/>
                <w:szCs w:val="18"/>
                <w:lang w:val="en-GB"/>
              </w:rPr>
            </w:pPr>
            <w:r w:rsidRPr="00AB2F8D">
              <w:rPr>
                <w:sz w:val="18"/>
                <w:szCs w:val="18"/>
                <w:lang w:val="en-GB"/>
              </w:rPr>
              <w:t>A specific situation or event in the lifecycle of a business, which relates to one or more needs or obligations of that business at this specific point in time. A Business Event requires a set of public services to be delivered in order for the associated business need(s) or obligation(s) to be fulfilled. Business Events are defined within the context of a particular Member State.</w:t>
            </w:r>
          </w:p>
        </w:tc>
      </w:tr>
      <w:tr w:rsidR="00663A2F" w:rsidRPr="00A45D23" w14:paraId="308D78E3" w14:textId="77777777" w:rsidTr="00061C38">
        <w:trPr>
          <w:trHeight w:val="454"/>
        </w:trPr>
        <w:tc>
          <w:tcPr>
            <w:tcW w:w="1588" w:type="pct"/>
            <w:vAlign w:val="top"/>
          </w:tcPr>
          <w:p w14:paraId="272E574A" w14:textId="42F72629" w:rsidR="00663A2F" w:rsidRPr="00AB2F8D" w:rsidRDefault="00663A2F" w:rsidP="00833893">
            <w:pPr>
              <w:rPr>
                <w:sz w:val="18"/>
                <w:szCs w:val="18"/>
                <w:lang w:val="en-GB"/>
              </w:rPr>
            </w:pPr>
            <w:r w:rsidRPr="00AB2F8D">
              <w:rPr>
                <w:sz w:val="18"/>
                <w:szCs w:val="18"/>
                <w:lang w:val="en-GB"/>
              </w:rPr>
              <w:t>Key Business Event</w:t>
            </w:r>
          </w:p>
        </w:tc>
        <w:tc>
          <w:tcPr>
            <w:tcW w:w="3412" w:type="pct"/>
            <w:vAlign w:val="top"/>
          </w:tcPr>
          <w:p w14:paraId="37D780EF" w14:textId="1C27075D" w:rsidR="00663A2F" w:rsidRPr="00AB2F8D" w:rsidRDefault="004F40B6" w:rsidP="00833893">
            <w:pPr>
              <w:rPr>
                <w:sz w:val="18"/>
                <w:szCs w:val="18"/>
                <w:lang w:val="en-GB"/>
              </w:rPr>
            </w:pPr>
            <w:r w:rsidRPr="00AB2F8D">
              <w:rPr>
                <w:sz w:val="18"/>
                <w:szCs w:val="18"/>
                <w:lang w:val="en-GB"/>
              </w:rPr>
              <w:t xml:space="preserve">A generic situation or event in the lifecycle of a business, independent from a specific Member State’s legal context or the type and the activities of the business, during which any business carries out its business activities and interactions with Government. </w:t>
            </w:r>
            <w:r w:rsidR="00663A2F" w:rsidRPr="00AB2F8D">
              <w:rPr>
                <w:sz w:val="18"/>
                <w:szCs w:val="18"/>
                <w:lang w:val="en-GB"/>
              </w:rPr>
              <w:t>We identify the following Key Business Events:</w:t>
            </w:r>
          </w:p>
          <w:p w14:paraId="0E357F52" w14:textId="40F591C1" w:rsidR="00E22928" w:rsidRPr="00AB2F8D" w:rsidRDefault="00E22928" w:rsidP="005E45C3">
            <w:pPr>
              <w:pStyle w:val="ListParagraph"/>
              <w:numPr>
                <w:ilvl w:val="0"/>
                <w:numId w:val="35"/>
              </w:numPr>
              <w:jc w:val="left"/>
              <w:rPr>
                <w:sz w:val="18"/>
                <w:szCs w:val="18"/>
                <w:lang w:val="en-GB"/>
              </w:rPr>
            </w:pPr>
            <w:r w:rsidRPr="00AB2F8D">
              <w:rPr>
                <w:sz w:val="18"/>
                <w:szCs w:val="18"/>
                <w:lang w:val="en-GB"/>
              </w:rPr>
              <w:t xml:space="preserve">Starting business: </w:t>
            </w:r>
            <w:r w:rsidRPr="00AB2F8D">
              <w:rPr>
                <w:sz w:val="18"/>
                <w:szCs w:val="18"/>
                <w:lang w:val="en-GB"/>
              </w:rPr>
              <w:br/>
            </w:r>
            <w:r w:rsidRPr="00AB2F8D">
              <w:rPr>
                <w:i/>
                <w:sz w:val="18"/>
                <w:szCs w:val="18"/>
                <w:lang w:val="en-GB"/>
              </w:rPr>
              <w:t>All public services for local businesses until the business is eligible for operation.</w:t>
            </w:r>
            <w:r w:rsidR="005E45C3" w:rsidRPr="00AB2F8D">
              <w:rPr>
                <w:i/>
                <w:sz w:val="18"/>
                <w:szCs w:val="18"/>
                <w:lang w:val="en-GB"/>
              </w:rPr>
              <w:t xml:space="preserve"> Some examples of events that would fall under this Key Business Event are “Starting a company”, “Starting a new activity”, "Applying for licenses, permits and certificates"…</w:t>
            </w:r>
          </w:p>
          <w:p w14:paraId="356233AC" w14:textId="6F7B0428" w:rsidR="00E22928" w:rsidRPr="00AB2F8D" w:rsidRDefault="00E22928" w:rsidP="005705DD">
            <w:pPr>
              <w:pStyle w:val="ListParagraph"/>
              <w:numPr>
                <w:ilvl w:val="0"/>
                <w:numId w:val="35"/>
              </w:numPr>
              <w:jc w:val="left"/>
              <w:rPr>
                <w:sz w:val="18"/>
                <w:szCs w:val="18"/>
                <w:lang w:val="en-GB"/>
              </w:rPr>
            </w:pPr>
            <w:r w:rsidRPr="00AB2F8D">
              <w:rPr>
                <w:sz w:val="18"/>
                <w:szCs w:val="18"/>
                <w:lang w:val="en-GB"/>
              </w:rPr>
              <w:t>Starting cross-border business</w:t>
            </w:r>
            <w:r w:rsidR="007E6049" w:rsidRPr="00AB2F8D">
              <w:rPr>
                <w:sz w:val="18"/>
                <w:szCs w:val="18"/>
                <w:lang w:val="en-GB"/>
              </w:rPr>
              <w:t xml:space="preserve">: </w:t>
            </w:r>
            <w:r w:rsidRPr="00AB2F8D">
              <w:rPr>
                <w:sz w:val="18"/>
                <w:szCs w:val="18"/>
                <w:lang w:val="en-GB"/>
              </w:rPr>
              <w:br/>
            </w:r>
            <w:r w:rsidRPr="00AB2F8D">
              <w:rPr>
                <w:i/>
                <w:sz w:val="18"/>
                <w:szCs w:val="18"/>
                <w:lang w:val="en-GB"/>
              </w:rPr>
              <w:t>All public services for foreign businesses (branches or temporary service provision)</w:t>
            </w:r>
            <w:r w:rsidR="00176F2C" w:rsidRPr="00AB2F8D">
              <w:rPr>
                <w:i/>
                <w:sz w:val="18"/>
                <w:szCs w:val="18"/>
                <w:lang w:val="en-GB"/>
              </w:rPr>
              <w:t xml:space="preserve"> until the business is eligible for operation</w:t>
            </w:r>
            <w:r w:rsidRPr="00AB2F8D">
              <w:rPr>
                <w:i/>
                <w:sz w:val="18"/>
                <w:szCs w:val="18"/>
                <w:lang w:val="en-GB"/>
              </w:rPr>
              <w:t>.</w:t>
            </w:r>
            <w:r w:rsidR="005705DD" w:rsidRPr="00AB2F8D">
              <w:rPr>
                <w:i/>
                <w:sz w:val="18"/>
                <w:szCs w:val="18"/>
                <w:lang w:val="en-GB"/>
              </w:rPr>
              <w:t xml:space="preserve"> Some examples of events that would fall under this Key Business Event are “Registering a company abroad”, “Starting a new branch”…</w:t>
            </w:r>
          </w:p>
          <w:p w14:paraId="29AB37F3" w14:textId="3675ED1A" w:rsidR="00E22928" w:rsidRPr="00AB2F8D" w:rsidRDefault="00E22928" w:rsidP="005705DD">
            <w:pPr>
              <w:pStyle w:val="ListParagraph"/>
              <w:numPr>
                <w:ilvl w:val="0"/>
                <w:numId w:val="35"/>
              </w:numPr>
              <w:jc w:val="left"/>
              <w:rPr>
                <w:sz w:val="18"/>
                <w:szCs w:val="18"/>
                <w:lang w:val="en-GB"/>
              </w:rPr>
            </w:pPr>
            <w:r w:rsidRPr="00AB2F8D">
              <w:rPr>
                <w:sz w:val="18"/>
                <w:szCs w:val="18"/>
                <w:lang w:val="en-GB"/>
              </w:rPr>
              <w:t>Doing business</w:t>
            </w:r>
            <w:r w:rsidR="007E6049" w:rsidRPr="00AB2F8D">
              <w:rPr>
                <w:sz w:val="18"/>
                <w:szCs w:val="18"/>
                <w:lang w:val="en-GB"/>
              </w:rPr>
              <w:t>:</w:t>
            </w:r>
            <w:r w:rsidR="00DB735B" w:rsidRPr="00AB2F8D">
              <w:rPr>
                <w:sz w:val="18"/>
                <w:szCs w:val="18"/>
                <w:lang w:val="en-GB"/>
              </w:rPr>
              <w:t xml:space="preserve"> </w:t>
            </w:r>
            <w:r w:rsidRPr="00AB2F8D">
              <w:rPr>
                <w:sz w:val="18"/>
                <w:szCs w:val="18"/>
                <w:lang w:val="en-GB"/>
              </w:rPr>
              <w:br/>
            </w:r>
            <w:r w:rsidR="00C270F1" w:rsidRPr="00AB2F8D">
              <w:rPr>
                <w:i/>
                <w:sz w:val="18"/>
                <w:szCs w:val="18"/>
                <w:lang w:val="en-GB"/>
              </w:rPr>
              <w:t>All public services for business operation, growth, expansion, staffing and taxes.</w:t>
            </w:r>
            <w:r w:rsidR="005705DD" w:rsidRPr="00AB2F8D">
              <w:rPr>
                <w:i/>
                <w:sz w:val="18"/>
                <w:szCs w:val="18"/>
                <w:lang w:val="en-GB"/>
              </w:rPr>
              <w:t xml:space="preserve"> Some examples of events that would fall under this Key Business Event are "Financing a business", "Staffing", "Reporting and notifying authorities", "Paying taxes"...</w:t>
            </w:r>
          </w:p>
          <w:p w14:paraId="376B75A8" w14:textId="6515DE0D" w:rsidR="00663A2F" w:rsidRPr="00AB2F8D" w:rsidRDefault="00E22928" w:rsidP="005705DD">
            <w:pPr>
              <w:pStyle w:val="ListParagraph"/>
              <w:numPr>
                <w:ilvl w:val="0"/>
                <w:numId w:val="35"/>
              </w:numPr>
              <w:jc w:val="left"/>
              <w:rPr>
                <w:sz w:val="18"/>
                <w:szCs w:val="18"/>
                <w:lang w:val="en-GB"/>
              </w:rPr>
            </w:pPr>
            <w:r w:rsidRPr="00AB2F8D">
              <w:rPr>
                <w:sz w:val="18"/>
                <w:szCs w:val="18"/>
                <w:lang w:val="en-GB"/>
              </w:rPr>
              <w:t>Closing business</w:t>
            </w:r>
            <w:r w:rsidR="007E6049" w:rsidRPr="00AB2F8D">
              <w:rPr>
                <w:sz w:val="18"/>
                <w:szCs w:val="18"/>
                <w:lang w:val="en-GB"/>
              </w:rPr>
              <w:t>:</w:t>
            </w:r>
            <w:r w:rsidR="00DB735B" w:rsidRPr="00AB2F8D">
              <w:rPr>
                <w:sz w:val="18"/>
                <w:szCs w:val="18"/>
                <w:lang w:val="en-GB"/>
              </w:rPr>
              <w:t xml:space="preserve"> </w:t>
            </w:r>
            <w:r w:rsidRPr="00AB2F8D">
              <w:rPr>
                <w:sz w:val="18"/>
                <w:szCs w:val="18"/>
                <w:lang w:val="en-GB"/>
              </w:rPr>
              <w:br/>
            </w:r>
            <w:r w:rsidRPr="00AB2F8D">
              <w:rPr>
                <w:i/>
                <w:sz w:val="18"/>
                <w:szCs w:val="18"/>
                <w:lang w:val="en-GB"/>
              </w:rPr>
              <w:t>All public services related to closing a business. This covers also mergers and acquisitions. The criterion is a change in the registry that causes a termination of operation of a legal entity.</w:t>
            </w:r>
            <w:r w:rsidR="005705DD" w:rsidRPr="00AB2F8D">
              <w:rPr>
                <w:i/>
                <w:sz w:val="18"/>
                <w:szCs w:val="18"/>
                <w:lang w:val="en-GB"/>
              </w:rPr>
              <w:t xml:space="preserve"> Some examples of events that would fall under this Key Business Event are "Closing down a company", "Closing a branch", "Merging you company", "Selling your company", "Bankruptcy"…</w:t>
            </w:r>
          </w:p>
        </w:tc>
      </w:tr>
      <w:tr w:rsidR="00663A2F" w:rsidRPr="00A45D23" w14:paraId="38457267" w14:textId="77777777" w:rsidTr="00061C38">
        <w:trPr>
          <w:trHeight w:val="1500"/>
        </w:trPr>
        <w:tc>
          <w:tcPr>
            <w:tcW w:w="1588" w:type="pct"/>
            <w:vAlign w:val="top"/>
          </w:tcPr>
          <w:p w14:paraId="3E63618D"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Public Service Portfolio</w:t>
            </w:r>
          </w:p>
        </w:tc>
        <w:tc>
          <w:tcPr>
            <w:tcW w:w="3412" w:type="pct"/>
            <w:vAlign w:val="top"/>
          </w:tcPr>
          <w:p w14:paraId="05A223D6" w14:textId="1E332781" w:rsidR="00663A2F" w:rsidRPr="00AB2F8D" w:rsidRDefault="00A55893" w:rsidP="00833893">
            <w:pPr>
              <w:spacing w:after="0"/>
              <w:rPr>
                <w:color w:val="000000"/>
                <w:sz w:val="18"/>
                <w:szCs w:val="18"/>
                <w:lang w:val="en-GB" w:eastAsia="et-EE"/>
              </w:rPr>
            </w:pPr>
            <w:r w:rsidRPr="00AB2F8D">
              <w:rPr>
                <w:color w:val="000000"/>
                <w:sz w:val="18"/>
                <w:szCs w:val="18"/>
                <w:lang w:val="en-GB" w:eastAsia="et-EE"/>
              </w:rPr>
              <w:t>The complete set of public services that are managed by a governmental service provider. The portfolio is used to manage the entire lifecycle of all public services, and includes services from all phases of that lifecycle: service pipeline (proposed or in development), service catalogue (live or available for deployment), and retired services.</w:t>
            </w:r>
            <w:r w:rsidR="00663A2F" w:rsidRPr="00AB2F8D">
              <w:rPr>
                <w:color w:val="000000"/>
                <w:sz w:val="18"/>
                <w:szCs w:val="18"/>
                <w:lang w:val="en-GB" w:eastAsia="et-EE"/>
              </w:rPr>
              <w:t xml:space="preserve"> </w:t>
            </w:r>
          </w:p>
        </w:tc>
      </w:tr>
      <w:tr w:rsidR="00663A2F" w:rsidRPr="00A45D23" w14:paraId="0AAF5E23" w14:textId="77777777" w:rsidTr="00061C38">
        <w:trPr>
          <w:trHeight w:val="1500"/>
        </w:trPr>
        <w:tc>
          <w:tcPr>
            <w:tcW w:w="1588" w:type="pct"/>
            <w:vAlign w:val="top"/>
            <w:hideMark/>
          </w:tcPr>
          <w:p w14:paraId="5B42B2F5"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lastRenderedPageBreak/>
              <w:t>Catalogue of Public Services</w:t>
            </w:r>
          </w:p>
        </w:tc>
        <w:tc>
          <w:tcPr>
            <w:tcW w:w="3412" w:type="pct"/>
            <w:vAlign w:val="top"/>
            <w:hideMark/>
          </w:tcPr>
          <w:p w14:paraId="28D83D2B" w14:textId="4980FCEE" w:rsidR="00663A2F" w:rsidRPr="00AB2F8D" w:rsidRDefault="00330A58" w:rsidP="00833893">
            <w:pPr>
              <w:spacing w:after="0"/>
              <w:rPr>
                <w:color w:val="000000"/>
                <w:sz w:val="18"/>
                <w:szCs w:val="18"/>
                <w:lang w:val="en-GB" w:eastAsia="et-EE"/>
              </w:rPr>
            </w:pPr>
            <w:r w:rsidRPr="00AB2F8D">
              <w:rPr>
                <w:color w:val="000000"/>
                <w:sz w:val="18"/>
                <w:szCs w:val="18"/>
                <w:lang w:val="en-GB" w:eastAsia="et-EE"/>
              </w:rPr>
              <w:t>A catalogue of public services is a collection of descriptions of active public services that are provided by public administrations at any administrative level (i.e. local, regional, national or pan-European). All public service descriptions published in a catalogue of public services conform to a common data model for representing public services.</w:t>
            </w:r>
          </w:p>
        </w:tc>
      </w:tr>
      <w:tr w:rsidR="00F9132C" w:rsidRPr="00A45D23" w14:paraId="1667244B" w14:textId="77777777" w:rsidTr="00061C38">
        <w:trPr>
          <w:trHeight w:val="1500"/>
        </w:trPr>
        <w:tc>
          <w:tcPr>
            <w:tcW w:w="1588" w:type="pct"/>
            <w:vAlign w:val="top"/>
          </w:tcPr>
          <w:p w14:paraId="74CD4516" w14:textId="0DE81CA1" w:rsidR="00F9132C" w:rsidRPr="00AB2F8D" w:rsidRDefault="00F9132C" w:rsidP="00833893">
            <w:pPr>
              <w:spacing w:after="0"/>
              <w:rPr>
                <w:color w:val="000000"/>
                <w:sz w:val="18"/>
                <w:szCs w:val="18"/>
                <w:lang w:val="en-GB" w:eastAsia="et-EE"/>
              </w:rPr>
            </w:pPr>
            <w:r w:rsidRPr="00AB2F8D">
              <w:rPr>
                <w:color w:val="000000"/>
                <w:sz w:val="18"/>
                <w:szCs w:val="18"/>
                <w:lang w:val="en-GB" w:eastAsia="et-EE"/>
              </w:rPr>
              <w:t>Competent Authority</w:t>
            </w:r>
          </w:p>
        </w:tc>
        <w:tc>
          <w:tcPr>
            <w:tcW w:w="3412" w:type="pct"/>
            <w:vAlign w:val="top"/>
          </w:tcPr>
          <w:p w14:paraId="01E0569B" w14:textId="67DFF489" w:rsidR="00F9132C" w:rsidRPr="00AB2F8D" w:rsidRDefault="001833CE" w:rsidP="00833893">
            <w:pPr>
              <w:spacing w:after="0"/>
              <w:rPr>
                <w:color w:val="000000"/>
                <w:sz w:val="18"/>
                <w:szCs w:val="18"/>
                <w:lang w:val="en-GB" w:eastAsia="et-EE"/>
              </w:rPr>
            </w:pPr>
            <w:r w:rsidRPr="00AB2F8D">
              <w:rPr>
                <w:color w:val="000000"/>
                <w:sz w:val="18"/>
                <w:szCs w:val="18"/>
                <w:lang w:val="en-GB" w:eastAsia="et-EE"/>
              </w:rPr>
              <w:t xml:space="preserve">Any body </w:t>
            </w:r>
            <w:r w:rsidR="00F9132C" w:rsidRPr="00AB2F8D">
              <w:rPr>
                <w:color w:val="000000"/>
                <w:sz w:val="18"/>
                <w:szCs w:val="18"/>
                <w:lang w:val="en-GB" w:eastAsia="et-EE"/>
              </w:rPr>
              <w:t>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tc>
      </w:tr>
    </w:tbl>
    <w:p w14:paraId="04BB0B15" w14:textId="77777777" w:rsidR="00663A2F" w:rsidRPr="00AB2F8D" w:rsidRDefault="00663A2F" w:rsidP="00833893">
      <w:pPr>
        <w:spacing w:after="0"/>
        <w:rPr>
          <w:lang w:val="en-GB"/>
        </w:rPr>
        <w:sectPr w:rsidR="00663A2F" w:rsidRPr="00AB2F8D" w:rsidSect="00061C38">
          <w:footerReference w:type="default" r:id="rId18"/>
          <w:headerReference w:type="first" r:id="rId19"/>
          <w:footerReference w:type="first" r:id="rId20"/>
          <w:pgSz w:w="11907" w:h="16839" w:code="9"/>
          <w:pgMar w:top="1134" w:right="1701" w:bottom="1134" w:left="1701" w:header="567" w:footer="567" w:gutter="0"/>
          <w:cols w:space="720"/>
          <w:docGrid w:linePitch="326"/>
        </w:sectPr>
      </w:pPr>
    </w:p>
    <w:p w14:paraId="5276B541" w14:textId="40CDBB70" w:rsidR="00663A2F" w:rsidRPr="00AB2F8D" w:rsidRDefault="00663A2F" w:rsidP="00833893">
      <w:pPr>
        <w:pStyle w:val="Heading1"/>
      </w:pPr>
      <w:bookmarkStart w:id="29" w:name="_Ref401762685"/>
      <w:bookmarkStart w:id="30" w:name="_Toc413697435"/>
      <w:bookmarkStart w:id="31" w:name="_Toc415494145"/>
      <w:bookmarkStart w:id="32" w:name="_Toc419817623"/>
      <w:bookmarkEnd w:id="20"/>
      <w:r w:rsidRPr="00AB2F8D">
        <w:lastRenderedPageBreak/>
        <w:t>Use cases</w:t>
      </w:r>
      <w:bookmarkEnd w:id="29"/>
      <w:bookmarkEnd w:id="30"/>
      <w:bookmarkEnd w:id="31"/>
      <w:bookmarkEnd w:id="32"/>
    </w:p>
    <w:p w14:paraId="2F145887" w14:textId="77777777" w:rsidR="00663A2F" w:rsidRPr="00AB2F8D" w:rsidRDefault="00663A2F" w:rsidP="005709BA">
      <w:pPr>
        <w:pStyle w:val="Body"/>
      </w:pPr>
      <w:r w:rsidRPr="00AB2F8D">
        <w:t>The CPSV-AP is designed to meet the use cases described below.</w:t>
      </w:r>
    </w:p>
    <w:p w14:paraId="3A950BAF" w14:textId="77777777" w:rsidR="00663A2F" w:rsidRPr="00AB2F8D" w:rsidRDefault="00663A2F" w:rsidP="00833893">
      <w:pPr>
        <w:pStyle w:val="Heading2"/>
        <w:rPr>
          <w:lang w:eastAsia="en-GB"/>
        </w:rPr>
      </w:pPr>
      <w:bookmarkStart w:id="33" w:name="_Toc419817624"/>
      <w:bookmarkStart w:id="34" w:name="_Toc358287699"/>
      <w:r w:rsidRPr="00AB2F8D">
        <w:rPr>
          <w:lang w:eastAsia="en-GB"/>
        </w:rPr>
        <w:t>Use Case 1 – Managing portfolios of public services</w:t>
      </w:r>
      <w:bookmarkEnd w:id="33"/>
    </w:p>
    <w:p w14:paraId="02EE0DD9" w14:textId="71952B16" w:rsidR="00663A2F" w:rsidRPr="00AB2F8D" w:rsidRDefault="00663A2F" w:rsidP="005709BA">
      <w:pPr>
        <w:pStyle w:val="Bodywithskip"/>
      </w:pPr>
      <w:r w:rsidRPr="00AB2F8D">
        <w:t xml:space="preserve">In most countries, the ownership and management of public services is split amongst different public administrations leading to different ways of managing the lifecycle </w:t>
      </w:r>
      <w:r w:rsidR="006F47FC" w:rsidRPr="00AB2F8D">
        <w:t>of them</w:t>
      </w:r>
      <w:r w:rsidRPr="00AB2F8D">
        <w:t>. This makes it difficult to have a complete view of the public services</w:t>
      </w:r>
      <w:r w:rsidR="00A67D4E" w:rsidRPr="00AB2F8D">
        <w:t xml:space="preserve"> offered within the context of a Member State, and to have a holistic approach for their management and the way the public services are grouped into business events</w:t>
      </w:r>
      <w:r w:rsidRPr="00AB2F8D">
        <w:t>.</w:t>
      </w:r>
    </w:p>
    <w:p w14:paraId="0195E613" w14:textId="795FE721" w:rsidR="00663A2F" w:rsidRPr="00AB2F8D" w:rsidRDefault="00663A2F" w:rsidP="005709BA">
      <w:pPr>
        <w:pStyle w:val="Body"/>
      </w:pPr>
      <w:r w:rsidRPr="00AB2F8D">
        <w:t>Public service portfolio management allows public administration to apply</w:t>
      </w:r>
      <w:r w:rsidR="006F47FC" w:rsidRPr="00AB2F8D">
        <w:t xml:space="preserve"> a</w:t>
      </w:r>
      <w:r w:rsidRPr="00AB2F8D">
        <w:t xml:space="preserve"> holistic and systematic management to their investments on public service provision in order to optimise their coverage of citizens’ and businesses’ needs against the overall value of their investments. </w:t>
      </w:r>
    </w:p>
    <w:p w14:paraId="6EA808C5" w14:textId="77777777" w:rsidR="00663A2F" w:rsidRPr="00AB2F8D" w:rsidRDefault="00663A2F" w:rsidP="005709BA">
      <w:pPr>
        <w:pStyle w:val="Body"/>
      </w:pPr>
    </w:p>
    <w:p w14:paraId="3F65624D" w14:textId="02A2ED12" w:rsidR="00663A2F" w:rsidRPr="00AB2F8D" w:rsidRDefault="00663A2F" w:rsidP="005709BA">
      <w:pPr>
        <w:pStyle w:val="Bodywithskip"/>
      </w:pPr>
      <w:r w:rsidRPr="00AB2F8D">
        <w:t>Public service portfolio management improves the management of the</w:t>
      </w:r>
      <w:r w:rsidR="006F47FC" w:rsidRPr="00AB2F8D">
        <w:t xml:space="preserve"> lifecycle of</w:t>
      </w:r>
      <w:r w:rsidRPr="00AB2F8D">
        <w:t xml:space="preserve"> public service</w:t>
      </w:r>
      <w:r w:rsidR="006F47FC" w:rsidRPr="00AB2F8D">
        <w:t>s</w:t>
      </w:r>
      <w:r w:rsidRPr="00AB2F8D">
        <w:t xml:space="preserve"> e.g. by:</w:t>
      </w:r>
    </w:p>
    <w:p w14:paraId="2F78EAA2" w14:textId="655F1288" w:rsidR="00663A2F" w:rsidRPr="00AB2F8D" w:rsidRDefault="00663A2F" w:rsidP="005709BA">
      <w:pPr>
        <w:pStyle w:val="Body"/>
        <w:numPr>
          <w:ilvl w:val="0"/>
          <w:numId w:val="27"/>
        </w:numPr>
      </w:pPr>
      <w:r w:rsidRPr="00AB2F8D">
        <w:t xml:space="preserve">Identifying </w:t>
      </w:r>
      <w:r w:rsidR="00A67D4E" w:rsidRPr="00AB2F8D">
        <w:t>for which domain, sector, business event…</w:t>
      </w:r>
      <w:r w:rsidRPr="00AB2F8D">
        <w:t xml:space="preserve"> public services are missing;</w:t>
      </w:r>
    </w:p>
    <w:p w14:paraId="4CCE0757" w14:textId="13098C18" w:rsidR="00663A2F" w:rsidRPr="00AB2F8D" w:rsidRDefault="00663A2F" w:rsidP="005709BA">
      <w:pPr>
        <w:pStyle w:val="Body"/>
        <w:numPr>
          <w:ilvl w:val="0"/>
          <w:numId w:val="27"/>
        </w:numPr>
      </w:pPr>
      <w:r w:rsidRPr="00AB2F8D">
        <w:t>Identifying public services that are not used or outdated;</w:t>
      </w:r>
    </w:p>
    <w:p w14:paraId="16FC812E" w14:textId="5C561338" w:rsidR="00663A2F" w:rsidRPr="00AB2F8D" w:rsidRDefault="00663A2F" w:rsidP="005709BA">
      <w:pPr>
        <w:pStyle w:val="Body"/>
        <w:numPr>
          <w:ilvl w:val="0"/>
          <w:numId w:val="27"/>
        </w:numPr>
      </w:pPr>
      <w:r w:rsidRPr="00AB2F8D">
        <w:t>Identifying redundant public services;</w:t>
      </w:r>
    </w:p>
    <w:p w14:paraId="752B4AF6" w14:textId="77777777" w:rsidR="00822EA9" w:rsidRPr="00AB2F8D" w:rsidRDefault="006F47FC" w:rsidP="00822EA9">
      <w:pPr>
        <w:pStyle w:val="Body"/>
        <w:numPr>
          <w:ilvl w:val="0"/>
          <w:numId w:val="27"/>
        </w:numPr>
      </w:pPr>
      <w:r w:rsidRPr="00AB2F8D">
        <w:t>Providing</w:t>
      </w:r>
      <w:r w:rsidR="00663A2F" w:rsidRPr="00AB2F8D">
        <w:t xml:space="preserve"> information</w:t>
      </w:r>
      <w:r w:rsidRPr="00AB2F8D">
        <w:t xml:space="preserve"> on public services</w:t>
      </w:r>
      <w:r w:rsidR="00663A2F" w:rsidRPr="00AB2F8D">
        <w:t xml:space="preserve"> of higher quality</w:t>
      </w:r>
      <w:r w:rsidR="00822EA9" w:rsidRPr="00AB2F8D">
        <w:t>, i.e. more detailed, complete, valid, timely… description of public services and the business events they are grouped in.</w:t>
      </w:r>
    </w:p>
    <w:p w14:paraId="1162D70D" w14:textId="18E7AC17" w:rsidR="00663A2F" w:rsidRPr="00AB2F8D" w:rsidRDefault="00822EA9" w:rsidP="00822EA9">
      <w:pPr>
        <w:pStyle w:val="Body"/>
        <w:ind w:left="360"/>
      </w:pPr>
      <w:r w:rsidRPr="00AB2F8D">
        <w:t xml:space="preserve"> </w:t>
      </w:r>
    </w:p>
    <w:p w14:paraId="17E0C699" w14:textId="68467C70" w:rsidR="00663A2F" w:rsidRPr="00AB2F8D" w:rsidRDefault="00663A2F" w:rsidP="005709BA">
      <w:pPr>
        <w:pStyle w:val="Body"/>
      </w:pPr>
      <w:r w:rsidRPr="00AB2F8D">
        <w:t>One of the key elements of any service portfolio management methodology is the use of a common data model for describing</w:t>
      </w:r>
      <w:r w:rsidR="00DB735B" w:rsidRPr="00AB2F8D">
        <w:t xml:space="preserve"> </w:t>
      </w:r>
      <w:r w:rsidR="006F47FC" w:rsidRPr="00AB2F8D">
        <w:t>business events and public</w:t>
      </w:r>
      <w:r w:rsidRPr="00AB2F8D">
        <w:t xml:space="preserve"> service</w:t>
      </w:r>
      <w:r w:rsidR="006F47FC" w:rsidRPr="00AB2F8D">
        <w:t>s</w:t>
      </w:r>
      <w:r w:rsidRPr="00AB2F8D">
        <w:t>. In this vein, using a common data model, such as the CPSV-AP, provides a standardised way of documenting public services and business events</w:t>
      </w:r>
      <w:r w:rsidR="00822EA9" w:rsidRPr="00AB2F8D">
        <w:t xml:space="preserve"> for grouping these public services</w:t>
      </w:r>
      <w:r w:rsidRPr="00AB2F8D">
        <w:t>. Complete, reusable, machine-readable descriptions of public services</w:t>
      </w:r>
      <w:r w:rsidR="00822EA9" w:rsidRPr="00AB2F8D">
        <w:t xml:space="preserve"> and the business events in which they are grouped </w:t>
      </w:r>
      <w:r w:rsidRPr="00AB2F8D">
        <w:t>will facilitate the measurement and quantification of their costs and benefits, and will enable their comparison, evaluation, monitoring, management and continuous improvement.</w:t>
      </w:r>
    </w:p>
    <w:p w14:paraId="252F89E4" w14:textId="6DA54CF1" w:rsidR="00663A2F" w:rsidRPr="00AB2F8D" w:rsidRDefault="00663A2F" w:rsidP="00833893">
      <w:pPr>
        <w:pStyle w:val="Heading2"/>
        <w:rPr>
          <w:lang w:eastAsia="en-GB"/>
        </w:rPr>
      </w:pPr>
      <w:bookmarkStart w:id="35" w:name="_Toc419817625"/>
      <w:r w:rsidRPr="00AB2F8D">
        <w:rPr>
          <w:lang w:eastAsia="en-GB"/>
        </w:rPr>
        <w:t>Use Case 2 – Publishing descriptions of business events</w:t>
      </w:r>
      <w:r w:rsidR="005E3A0F" w:rsidRPr="00AB2F8D">
        <w:rPr>
          <w:lang w:eastAsia="en-GB"/>
        </w:rPr>
        <w:t xml:space="preserve"> and related public services</w:t>
      </w:r>
      <w:r w:rsidRPr="00AB2F8D">
        <w:rPr>
          <w:lang w:eastAsia="en-GB"/>
        </w:rPr>
        <w:t xml:space="preserve"> on the PSCs</w:t>
      </w:r>
      <w:bookmarkEnd w:id="35"/>
    </w:p>
    <w:p w14:paraId="2BC9AD0C" w14:textId="13757164" w:rsidR="00663A2F" w:rsidRPr="00AB2F8D" w:rsidRDefault="00663A2F" w:rsidP="005709BA">
      <w:pPr>
        <w:pStyle w:val="Bodywithskip"/>
      </w:pPr>
      <w:r w:rsidRPr="00AB2F8D">
        <w:t xml:space="preserve">In countries with strong autonomy for the regions (e.g. Austria, Spain, Germany, Belgium…) several electronic PSCs may exist. These regional or local one–stop-shops for </w:t>
      </w:r>
      <w:r w:rsidR="00F558D4" w:rsidRPr="00AB2F8D">
        <w:t>public services</w:t>
      </w:r>
      <w:r w:rsidRPr="00AB2F8D">
        <w:t xml:space="preserve"> may have different ways for making information about business events and public services</w:t>
      </w:r>
      <w:r w:rsidR="006F47FC" w:rsidRPr="00AB2F8D">
        <w:t xml:space="preserve"> available</w:t>
      </w:r>
      <w:r w:rsidRPr="00AB2F8D">
        <w:t xml:space="preserve">, which results in the following shortcomings: </w:t>
      </w:r>
    </w:p>
    <w:p w14:paraId="73006831" w14:textId="77777777" w:rsidR="00663A2F" w:rsidRPr="00AB2F8D" w:rsidRDefault="00663A2F" w:rsidP="005709BA">
      <w:pPr>
        <w:pStyle w:val="Bodywithskip"/>
        <w:numPr>
          <w:ilvl w:val="0"/>
          <w:numId w:val="31"/>
        </w:numPr>
      </w:pPr>
      <w:r w:rsidRPr="00AB2F8D">
        <w:t>The same business events and public services are described several times, often in uncoordinated way, hence resulting in inconsistencies and in duplication of effort and costs.</w:t>
      </w:r>
    </w:p>
    <w:p w14:paraId="71AA20E6" w14:textId="1B8BBD7B" w:rsidR="00663A2F" w:rsidRPr="00AB2F8D" w:rsidRDefault="00663A2F" w:rsidP="005709BA">
      <w:pPr>
        <w:pStyle w:val="Body"/>
        <w:numPr>
          <w:ilvl w:val="0"/>
          <w:numId w:val="31"/>
        </w:numPr>
      </w:pPr>
      <w:r w:rsidRPr="00AB2F8D">
        <w:lastRenderedPageBreak/>
        <w:t>Businesses, especially foreign ones, need a single point of access to the</w:t>
      </w:r>
      <w:r w:rsidR="005E3A0F" w:rsidRPr="00AB2F8D">
        <w:t xml:space="preserve"> information on</w:t>
      </w:r>
      <w:r w:rsidRPr="00AB2F8D">
        <w:t xml:space="preserve"> business events</w:t>
      </w:r>
      <w:r w:rsidR="005E3A0F" w:rsidRPr="00AB2F8D">
        <w:t xml:space="preserve"> and public services</w:t>
      </w:r>
      <w:r w:rsidRPr="00AB2F8D">
        <w:t xml:space="preserve"> provided by a Member State. </w:t>
      </w:r>
    </w:p>
    <w:p w14:paraId="26BD168F" w14:textId="651B99A1" w:rsidR="00663A2F" w:rsidRPr="00AB2F8D" w:rsidRDefault="00663A2F" w:rsidP="005709BA">
      <w:pPr>
        <w:pStyle w:val="Bodywithskip"/>
        <w:numPr>
          <w:ilvl w:val="0"/>
          <w:numId w:val="31"/>
        </w:numPr>
      </w:pPr>
      <w:r w:rsidRPr="00AB2F8D">
        <w:t>The content on the electronic PSCs is organised following different patterns, hence creating a different experien</w:t>
      </w:r>
      <w:r w:rsidR="005E3A0F" w:rsidRPr="00AB2F8D">
        <w:t>ce and making navigation and usage</w:t>
      </w:r>
      <w:r w:rsidRPr="00AB2F8D">
        <w:t xml:space="preserve"> harder for the businesses that attempt to find information about business events</w:t>
      </w:r>
      <w:r w:rsidR="00F558D4" w:rsidRPr="00AB2F8D">
        <w:t xml:space="preserve"> and public services</w:t>
      </w:r>
      <w:r w:rsidRPr="00AB2F8D">
        <w:t xml:space="preserve"> on those PSCs. </w:t>
      </w:r>
    </w:p>
    <w:p w14:paraId="3F17414B" w14:textId="7F5588AE" w:rsidR="00663A2F" w:rsidRPr="00AB2F8D" w:rsidRDefault="00663A2F" w:rsidP="005709BA">
      <w:pPr>
        <w:pStyle w:val="Bodywithskip"/>
      </w:pPr>
      <w:r w:rsidRPr="00AB2F8D">
        <w:t>In light of the aforementioned shortcomings, we suggest that it is useful to have a single point of access for</w:t>
      </w:r>
      <w:r w:rsidR="005E3A0F" w:rsidRPr="00AB2F8D">
        <w:t xml:space="preserve"> information on</w:t>
      </w:r>
      <w:r w:rsidRPr="00AB2F8D">
        <w:t xml:space="preserve"> business events</w:t>
      </w:r>
      <w:r w:rsidR="005E3A0F" w:rsidRPr="00AB2F8D">
        <w:t xml:space="preserve"> and public services</w:t>
      </w:r>
      <w:r w:rsidRPr="00AB2F8D">
        <w:t xml:space="preserve">, especially in the context </w:t>
      </w:r>
      <w:r w:rsidR="005E3A0F" w:rsidRPr="00AB2F8D">
        <w:t>of cross-border service delivery</w:t>
      </w:r>
      <w:r w:rsidR="00DB735B" w:rsidRPr="00AB2F8D">
        <w:t>,</w:t>
      </w:r>
      <w:r w:rsidRPr="00AB2F8D">
        <w:t xml:space="preserve"> in order to facilitate the </w:t>
      </w:r>
      <w:r w:rsidR="005E3A0F" w:rsidRPr="00AB2F8D">
        <w:t xml:space="preserve">cross-border </w:t>
      </w:r>
      <w:r w:rsidRPr="00AB2F8D">
        <w:t>access. This single point of access does not have to affect the administrative organisation of PSCs in a specific country, but can be established through their federation and the exchange of information between the existing infrastructures. Using a common data model for business events and public services, such as the CPSV-AP, enables the flexible exchange and integration of the different public service descriptions and facilitates the publications of this information on the point of</w:t>
      </w:r>
      <w:r w:rsidR="00392CFE" w:rsidRPr="00AB2F8D">
        <w:t xml:space="preserve"> single</w:t>
      </w:r>
      <w:r w:rsidRPr="00AB2F8D">
        <w:t xml:space="preserve"> access. This way, the common data model acts as a bridge, a common language, which enables mapping all different ways of describing</w:t>
      </w:r>
      <w:r w:rsidR="00392CFE" w:rsidRPr="00AB2F8D">
        <w:t xml:space="preserve"> public services and</w:t>
      </w:r>
      <w:r w:rsidRPr="00AB2F8D">
        <w:t xml:space="preserve"> </w:t>
      </w:r>
      <w:r w:rsidR="00392CFE" w:rsidRPr="00AB2F8D">
        <w:t>business events to group public services,</w:t>
      </w:r>
      <w:r w:rsidRPr="00AB2F8D">
        <w:t xml:space="preserve"> to one common </w:t>
      </w:r>
      <w:r w:rsidR="005E3A0F" w:rsidRPr="00AB2F8D">
        <w:t>standard</w:t>
      </w:r>
      <w:r w:rsidRPr="00AB2F8D">
        <w:t xml:space="preserve">. </w:t>
      </w:r>
    </w:p>
    <w:p w14:paraId="7A30AFD0" w14:textId="77777777" w:rsidR="00663A2F" w:rsidRPr="00AB2F8D" w:rsidRDefault="00663A2F" w:rsidP="00833893">
      <w:pPr>
        <w:pStyle w:val="Heading2"/>
        <w:rPr>
          <w:lang w:eastAsia="en-GB"/>
        </w:rPr>
      </w:pPr>
      <w:bookmarkStart w:id="36" w:name="_Toc419817626"/>
      <w:r w:rsidRPr="00AB2F8D">
        <w:rPr>
          <w:lang w:eastAsia="en-GB"/>
        </w:rPr>
        <w:t>Use Case 3 – Finding information on the PSC more easily</w:t>
      </w:r>
      <w:bookmarkEnd w:id="36"/>
    </w:p>
    <w:p w14:paraId="38D5A909" w14:textId="4D14F3C0" w:rsidR="00663A2F" w:rsidRPr="00AB2F8D" w:rsidRDefault="005E3A0F" w:rsidP="005709BA">
      <w:pPr>
        <w:pStyle w:val="Bodywithskip"/>
      </w:pPr>
      <w:r w:rsidRPr="00AB2F8D">
        <w:t>Often,</w:t>
      </w:r>
      <w:r w:rsidR="00663A2F" w:rsidRPr="00AB2F8D">
        <w:t xml:space="preserve"> PSCs publish information </w:t>
      </w:r>
      <w:r w:rsidR="00392CFE" w:rsidRPr="00AB2F8D">
        <w:t>on</w:t>
      </w:r>
      <w:r w:rsidR="00663A2F" w:rsidRPr="00AB2F8D">
        <w:t xml:space="preserve"> public services structured according to the organisational structure of public administration within a Member State or organised by service providers. Businesses, however, expect to find information organised according to their needs or based on the business lifecycle</w:t>
      </w:r>
      <w:r w:rsidR="00392CFE" w:rsidRPr="00AB2F8D">
        <w:t>, and thus structured according to business events</w:t>
      </w:r>
      <w:r w:rsidR="00663A2F" w:rsidRPr="00AB2F8D">
        <w:t xml:space="preserve">. This gap actually makes the discovery of relevant information on the PSCs harder for businesses. </w:t>
      </w:r>
    </w:p>
    <w:p w14:paraId="77C29C74" w14:textId="68290017" w:rsidR="00663A2F" w:rsidRPr="00AB2F8D" w:rsidRDefault="00663A2F" w:rsidP="005709BA">
      <w:pPr>
        <w:pStyle w:val="Bodywithskip"/>
      </w:pPr>
      <w:r w:rsidRPr="00AB2F8D">
        <w:t>A common data model for describing public services</w:t>
      </w:r>
      <w:r w:rsidR="00392CFE" w:rsidRPr="00AB2F8D">
        <w:t xml:space="preserve"> and making it possible to group them logically into business events</w:t>
      </w:r>
      <w:r w:rsidRPr="00AB2F8D">
        <w:t>, such as the CPSV-AP, would assist the PSC in providing high-quality descriptions of public services from a user-centric perspective by grouping them into</w:t>
      </w:r>
      <w:r w:rsidR="00392CFE" w:rsidRPr="00AB2F8D">
        <w:t xml:space="preserve"> these</w:t>
      </w:r>
      <w:r w:rsidRPr="00AB2F8D">
        <w:t xml:space="preserve"> business events</w:t>
      </w:r>
      <w:r w:rsidR="00392CFE" w:rsidRPr="00AB2F8D">
        <w:t>, which relate</w:t>
      </w:r>
      <w:r w:rsidRPr="00AB2F8D">
        <w:t xml:space="preserve"> to the business lifecycle. This way, businesses can find the relevant information on public services to be executed in the context of a particular business event, without having to know how</w:t>
      </w:r>
      <w:r w:rsidR="00F15085" w:rsidRPr="00AB2F8D">
        <w:t xml:space="preserve"> the</w:t>
      </w:r>
      <w:r w:rsidRPr="00AB2F8D">
        <w:t xml:space="preserve"> public administration is </w:t>
      </w:r>
      <w:r w:rsidR="00F15085" w:rsidRPr="00AB2F8D">
        <w:t>being</w:t>
      </w:r>
      <w:r w:rsidRPr="00AB2F8D">
        <w:t xml:space="preserve"> organised in a specific country </w:t>
      </w:r>
      <w:r w:rsidR="00F15085" w:rsidRPr="00AB2F8D">
        <w:t>and/</w:t>
      </w:r>
      <w:r w:rsidRPr="00AB2F8D">
        <w:t xml:space="preserve">or region. </w:t>
      </w:r>
    </w:p>
    <w:p w14:paraId="7FF8F457" w14:textId="77777777" w:rsidR="00663A2F" w:rsidRPr="00AB2F8D" w:rsidRDefault="00663A2F" w:rsidP="00833893">
      <w:pPr>
        <w:pStyle w:val="Heading2"/>
        <w:rPr>
          <w:lang w:eastAsia="en-GB"/>
        </w:rPr>
      </w:pPr>
      <w:bookmarkStart w:id="37" w:name="_Toc419817627"/>
      <w:r w:rsidRPr="00AB2F8D">
        <w:rPr>
          <w:lang w:eastAsia="en-GB"/>
        </w:rPr>
        <w:t>Use Case 4 – Building a European federated catalogue of PSCs</w:t>
      </w:r>
      <w:bookmarkEnd w:id="37"/>
    </w:p>
    <w:bookmarkEnd w:id="34"/>
    <w:p w14:paraId="0CC2A485" w14:textId="4BB35558" w:rsidR="00663A2F" w:rsidRPr="00AB2F8D" w:rsidRDefault="00663A2F" w:rsidP="005709BA">
      <w:pPr>
        <w:pStyle w:val="Bodywithskip"/>
      </w:pPr>
      <w:r w:rsidRPr="00AB2F8D">
        <w:t>The implementation of an EU Single Market has as one of its prerequisites the free movement of goods, services and capital across the EU. In this context, the Service</w:t>
      </w:r>
      <w:r w:rsidR="00DB735B" w:rsidRPr="00AB2F8D">
        <w:t>s</w:t>
      </w:r>
      <w:r w:rsidRPr="00AB2F8D">
        <w:t xml:space="preserve"> Directive foresees simplification measures, such as the PSCs, to facilitate life and increase transparency for businesses when they want to provide or use services in the single market.</w:t>
      </w:r>
    </w:p>
    <w:p w14:paraId="4470E568" w14:textId="77777777" w:rsidR="006A3E6F" w:rsidRPr="00AB2F8D" w:rsidRDefault="007127B6" w:rsidP="005709BA">
      <w:pPr>
        <w:pStyle w:val="Body"/>
      </w:pPr>
      <w:r w:rsidRPr="00AB2F8D">
        <w:lastRenderedPageBreak/>
        <w:t>In this light</w:t>
      </w:r>
      <w:r w:rsidR="00663A2F" w:rsidRPr="00AB2F8D">
        <w:t xml:space="preserve">, PSCs have been established at the national and regional level </w:t>
      </w:r>
      <w:r w:rsidRPr="00AB2F8D">
        <w:t>in</w:t>
      </w:r>
      <w:r w:rsidR="00663A2F" w:rsidRPr="00AB2F8D">
        <w:t xml:space="preserve"> the Member</w:t>
      </w:r>
      <w:r w:rsidRPr="00AB2F8D">
        <w:t xml:space="preserve"> States.</w:t>
      </w:r>
      <w:r w:rsidR="00DB735B" w:rsidRPr="00AB2F8D">
        <w:t xml:space="preserve"> </w:t>
      </w:r>
      <w:r w:rsidR="00F15085" w:rsidRPr="00AB2F8D">
        <w:t>Currently</w:t>
      </w:r>
      <w:r w:rsidR="00DB735B" w:rsidRPr="00AB2F8D">
        <w:t>,</w:t>
      </w:r>
      <w:r w:rsidR="00F15085" w:rsidRPr="00AB2F8D">
        <w:t xml:space="preserve"> the</w:t>
      </w:r>
      <w:r w:rsidR="00DB735B" w:rsidRPr="00AB2F8D">
        <w:t xml:space="preserve"> Your Europe </w:t>
      </w:r>
      <w:r w:rsidR="00F15085" w:rsidRPr="00AB2F8D">
        <w:t>P</w:t>
      </w:r>
      <w:r w:rsidR="00DB735B" w:rsidRPr="00AB2F8D">
        <w:t>ortal</w:t>
      </w:r>
      <w:r w:rsidR="00DB735B" w:rsidRPr="00AB2F8D">
        <w:rPr>
          <w:rStyle w:val="FootnoteReference"/>
        </w:rPr>
        <w:footnoteReference w:id="20"/>
      </w:r>
      <w:r w:rsidR="00DB735B" w:rsidRPr="00AB2F8D">
        <w:t xml:space="preserve"> </w:t>
      </w:r>
      <w:r w:rsidR="00F15085" w:rsidRPr="00AB2F8D">
        <w:t>provides the EU rules for running a business in Europe. Additionally, MSs are obliged to provide information on the transposition of these rules in their country. This information is also being provided on Your Europe.</w:t>
      </w:r>
      <w:r w:rsidR="00663A2F" w:rsidRPr="00AB2F8D">
        <w:t xml:space="preserve"> </w:t>
      </w:r>
    </w:p>
    <w:p w14:paraId="1C06F830" w14:textId="77777777" w:rsidR="006A3E6F" w:rsidRPr="00AB2F8D" w:rsidRDefault="006A3E6F" w:rsidP="005709BA">
      <w:pPr>
        <w:pStyle w:val="Body"/>
      </w:pPr>
    </w:p>
    <w:p w14:paraId="78B0E963" w14:textId="2020B361" w:rsidR="00663A2F" w:rsidRPr="00AB2F8D" w:rsidRDefault="007127B6" w:rsidP="005709BA">
      <w:pPr>
        <w:pStyle w:val="Body"/>
      </w:pPr>
      <w:r w:rsidRPr="00AB2F8D">
        <w:t>A</w:t>
      </w:r>
      <w:r w:rsidR="00663A2F" w:rsidRPr="00AB2F8D">
        <w:t xml:space="preserve"> pan-</w:t>
      </w:r>
      <w:r w:rsidR="00392CFE" w:rsidRPr="00AB2F8D">
        <w:t>European one-stop-shop</w:t>
      </w:r>
      <w:r w:rsidR="00663A2F" w:rsidRPr="00AB2F8D">
        <w:t xml:space="preserve">, federating </w:t>
      </w:r>
      <w:r w:rsidR="00F15085" w:rsidRPr="00AB2F8D">
        <w:t>harmonised descriptions of business events and related public services from the MSs</w:t>
      </w:r>
      <w:r w:rsidR="00663A2F" w:rsidRPr="00AB2F8D">
        <w:t>,</w:t>
      </w:r>
      <w:r w:rsidRPr="00AB2F8D">
        <w:t xml:space="preserve"> could further enhance the cross-border access to these public services.</w:t>
      </w:r>
      <w:r w:rsidR="00663A2F" w:rsidRPr="00AB2F8D">
        <w:t xml:space="preserve"> Such a platform</w:t>
      </w:r>
      <w:r w:rsidRPr="00AB2F8D">
        <w:t>, which could be built on</w:t>
      </w:r>
      <w:r w:rsidR="006A3E6F" w:rsidRPr="00AB2F8D">
        <w:t>,</w:t>
      </w:r>
      <w:r w:rsidRPr="00AB2F8D">
        <w:t xml:space="preserve"> and extend the work of Your</w:t>
      </w:r>
      <w:r w:rsidR="00DB735B" w:rsidRPr="00AB2F8D">
        <w:t xml:space="preserve"> </w:t>
      </w:r>
      <w:r w:rsidRPr="00AB2F8D">
        <w:t>Europe,</w:t>
      </w:r>
      <w:r w:rsidR="00663A2F" w:rsidRPr="00AB2F8D">
        <w:t xml:space="preserve"> would</w:t>
      </w:r>
      <w:r w:rsidRPr="00AB2F8D">
        <w:t xml:space="preserve"> th</w:t>
      </w:r>
      <w:r w:rsidR="00DB735B" w:rsidRPr="00AB2F8D">
        <w:t>e</w:t>
      </w:r>
      <w:r w:rsidRPr="00AB2F8D">
        <w:t>n</w:t>
      </w:r>
      <w:r w:rsidR="00663A2F" w:rsidRPr="00AB2F8D">
        <w:t xml:space="preserve"> provide a unified view on business events</w:t>
      </w:r>
      <w:r w:rsidR="006A3E6F" w:rsidRPr="00AB2F8D">
        <w:t xml:space="preserve"> and related public services</w:t>
      </w:r>
      <w:r w:rsidR="00663A2F" w:rsidRPr="00AB2F8D">
        <w:t xml:space="preserve"> across the EU Member States. It would allow businesses to find, see and compare </w:t>
      </w:r>
      <w:r w:rsidR="004E0DCA" w:rsidRPr="00AB2F8D">
        <w:t>the services associated with</w:t>
      </w:r>
      <w:r w:rsidR="00663A2F" w:rsidRPr="00AB2F8D">
        <w:t xml:space="preserve"> business event</w:t>
      </w:r>
      <w:r w:rsidR="00392CFE" w:rsidRPr="00AB2F8D">
        <w:t>s</w:t>
      </w:r>
      <w:r w:rsidR="00663A2F" w:rsidRPr="00AB2F8D">
        <w:t xml:space="preserve"> in a number of Member States, and possibly take an informed decision about its investment based on this. </w:t>
      </w:r>
      <w:r w:rsidR="006A3E6F" w:rsidRPr="00AB2F8D">
        <w:t xml:space="preserve">This would not only improve the discoverability of information within the EU. </w:t>
      </w:r>
      <w:r w:rsidR="00663A2F" w:rsidRPr="00AB2F8D">
        <w:t xml:space="preserve">It would also lower the information access barriers for third country nationals to find their way and invest in an EU Member State. </w:t>
      </w:r>
    </w:p>
    <w:p w14:paraId="35F67C24" w14:textId="77777777" w:rsidR="00663A2F" w:rsidRPr="00AB2F8D" w:rsidRDefault="00663A2F" w:rsidP="00833893">
      <w:pPr>
        <w:spacing w:after="0"/>
        <w:rPr>
          <w:lang w:val="en-GB"/>
        </w:rPr>
      </w:pPr>
      <w:bookmarkStart w:id="38" w:name="_Ref401762793"/>
    </w:p>
    <w:p w14:paraId="5F6DDE77" w14:textId="61BF3C6A" w:rsidR="004E0DCA" w:rsidRPr="00AB2F8D" w:rsidRDefault="00663A2F" w:rsidP="005709BA">
      <w:pPr>
        <w:pStyle w:val="Body"/>
      </w:pPr>
      <w:r w:rsidRPr="00AB2F8D">
        <w:t>Using a common data model for</w:t>
      </w:r>
      <w:r w:rsidR="00C26C8C" w:rsidRPr="00AB2F8D">
        <w:t xml:space="preserve"> describing</w:t>
      </w:r>
      <w:r w:rsidRPr="00AB2F8D">
        <w:t xml:space="preserve"> business events and public services, such as the CPSV-AP, enables the flexible exchange and integration of the descriptions of business events and related public service between the national/regional PSCs and the pan-European one-stop-shop for businesses. This way, the common data model acts as a bridge, a common language that enables mapping all different ways of describing</w:t>
      </w:r>
      <w:r w:rsidR="00392CFE" w:rsidRPr="00AB2F8D">
        <w:t xml:space="preserve"> public services, and the</w:t>
      </w:r>
      <w:r w:rsidRPr="00AB2F8D">
        <w:t xml:space="preserve"> business events</w:t>
      </w:r>
      <w:r w:rsidR="00392CFE" w:rsidRPr="00AB2F8D">
        <w:t xml:space="preserve"> for grouping them,</w:t>
      </w:r>
      <w:r w:rsidRPr="00AB2F8D">
        <w:t xml:space="preserve"> to one common basis.</w:t>
      </w:r>
    </w:p>
    <w:p w14:paraId="02F26138" w14:textId="77777777" w:rsidR="00663A2F" w:rsidRPr="00AB2F8D" w:rsidRDefault="00663A2F" w:rsidP="005709BA">
      <w:pPr>
        <w:pStyle w:val="Body"/>
      </w:pPr>
      <w:r w:rsidRPr="00AB2F8D">
        <w:br w:type="page"/>
      </w:r>
    </w:p>
    <w:p w14:paraId="54844AFA" w14:textId="77777777" w:rsidR="00663A2F" w:rsidRPr="00AB2F8D" w:rsidRDefault="00663A2F" w:rsidP="00833893">
      <w:pPr>
        <w:pStyle w:val="Heading1"/>
      </w:pPr>
      <w:bookmarkStart w:id="39" w:name="_Ref413401018"/>
      <w:bookmarkStart w:id="40" w:name="_Toc413697436"/>
      <w:bookmarkStart w:id="41" w:name="_Toc415494146"/>
      <w:bookmarkStart w:id="42" w:name="_Toc419817628"/>
      <w:bookmarkStart w:id="43" w:name="_Ref401762806"/>
      <w:bookmarkEnd w:id="38"/>
      <w:r w:rsidRPr="00AB2F8D">
        <w:lastRenderedPageBreak/>
        <w:t>Core Public Service Vocabulary Application Profile (CPSV-AP)</w:t>
      </w:r>
      <w:bookmarkEnd w:id="39"/>
      <w:bookmarkEnd w:id="40"/>
      <w:bookmarkEnd w:id="41"/>
      <w:bookmarkEnd w:id="42"/>
    </w:p>
    <w:p w14:paraId="723D4E4E" w14:textId="7E099556" w:rsidR="00663A2F" w:rsidRPr="00AB2F8D" w:rsidRDefault="006C3FEC" w:rsidP="005709BA">
      <w:pPr>
        <w:pStyle w:val="Body"/>
      </w:pPr>
      <w:r w:rsidRPr="00AB2F8D">
        <w:t>The specification</w:t>
      </w:r>
      <w:r w:rsidR="00663A2F" w:rsidRPr="00AB2F8D">
        <w:t xml:space="preserve"> of the Core Public Service Vocabulary Application </w:t>
      </w:r>
      <w:r w:rsidR="006978D2" w:rsidRPr="00AB2F8D">
        <w:t xml:space="preserve">Profile </w:t>
      </w:r>
      <w:r w:rsidRPr="00AB2F8D">
        <w:t>is</w:t>
      </w:r>
      <w:r w:rsidR="00663A2F" w:rsidRPr="00AB2F8D">
        <w:t xml:space="preserve"> represented in a graphical way </w:t>
      </w:r>
      <w:r w:rsidR="006978D2" w:rsidRPr="00AB2F8D">
        <w:t>(</w:t>
      </w:r>
      <w:r w:rsidR="006978D2" w:rsidRPr="00AB2F8D">
        <w:fldChar w:fldCharType="begin"/>
      </w:r>
      <w:r w:rsidR="006978D2" w:rsidRPr="00AB2F8D">
        <w:instrText xml:space="preserve"> REF _Ref405485669 \h </w:instrText>
      </w:r>
      <w:r w:rsidR="00833893" w:rsidRPr="00AB2F8D">
        <w:instrText xml:space="preserve"> \* MERGEFORMAT </w:instrText>
      </w:r>
      <w:r w:rsidR="006978D2" w:rsidRPr="00AB2F8D">
        <w:fldChar w:fldCharType="separate"/>
      </w:r>
      <w:r w:rsidRPr="00AB2F8D">
        <w:t xml:space="preserve">Figure </w:t>
      </w:r>
      <w:r w:rsidRPr="00AB2F8D">
        <w:rPr>
          <w:noProof/>
        </w:rPr>
        <w:t>3</w:t>
      </w:r>
      <w:r w:rsidR="006978D2" w:rsidRPr="00AB2F8D">
        <w:fldChar w:fldCharType="end"/>
      </w:r>
      <w:r w:rsidR="006978D2" w:rsidRPr="00AB2F8D">
        <w:t xml:space="preserve">) using the Unified Modelling Notation (UML) </w:t>
      </w:r>
      <w:r w:rsidR="00663A2F" w:rsidRPr="00AB2F8D">
        <w:t xml:space="preserve">and </w:t>
      </w:r>
      <w:r w:rsidR="000B3268" w:rsidRPr="00AB2F8D">
        <w:t>is</w:t>
      </w:r>
      <w:r w:rsidR="006978D2" w:rsidRPr="00AB2F8D">
        <w:t xml:space="preserve"> </w:t>
      </w:r>
      <w:r w:rsidR="00663A2F" w:rsidRPr="00AB2F8D">
        <w:t>further</w:t>
      </w:r>
      <w:r w:rsidR="000B3268" w:rsidRPr="00AB2F8D">
        <w:t xml:space="preserve"> being</w:t>
      </w:r>
      <w:r w:rsidR="00663A2F" w:rsidRPr="00AB2F8D">
        <w:t xml:space="preserve"> elabora</w:t>
      </w:r>
      <w:r w:rsidR="009C2509" w:rsidRPr="00AB2F8D">
        <w:t>ted on throughout this section.</w:t>
      </w:r>
    </w:p>
    <w:p w14:paraId="42DDBA4C" w14:textId="77777777" w:rsidR="00663A2F" w:rsidRPr="00AB2F8D" w:rsidRDefault="00663A2F" w:rsidP="00833893">
      <w:pPr>
        <w:pStyle w:val="Caption"/>
        <w:rPr>
          <w:lang w:val="en-GB"/>
        </w:rPr>
      </w:pPr>
      <w:bookmarkStart w:id="44" w:name="_Ref405485669"/>
      <w:bookmarkStart w:id="45" w:name="_Toc413697382"/>
      <w:bookmarkStart w:id="46" w:name="_Toc419817757"/>
      <w:r w:rsidRPr="00AB2F8D">
        <w:rPr>
          <w:lang w:val="en-GB"/>
        </w:rPr>
        <w:t xml:space="preserve">Figure </w:t>
      </w:r>
      <w:r w:rsidRPr="00AB2F8D">
        <w:rPr>
          <w:lang w:val="en-GB"/>
        </w:rPr>
        <w:fldChar w:fldCharType="begin"/>
      </w:r>
      <w:r w:rsidRPr="00AB2F8D">
        <w:rPr>
          <w:lang w:val="en-GB"/>
        </w:rPr>
        <w:instrText xml:space="preserve"> SEQ Figure \* ARABIC </w:instrText>
      </w:r>
      <w:r w:rsidRPr="00AB2F8D">
        <w:rPr>
          <w:lang w:val="en-GB"/>
        </w:rPr>
        <w:fldChar w:fldCharType="separate"/>
      </w:r>
      <w:r w:rsidR="00E82081" w:rsidRPr="00AB2F8D">
        <w:rPr>
          <w:noProof/>
          <w:lang w:val="en-GB"/>
        </w:rPr>
        <w:t>3</w:t>
      </w:r>
      <w:r w:rsidRPr="00AB2F8D">
        <w:rPr>
          <w:lang w:val="en-GB"/>
        </w:rPr>
        <w:fldChar w:fldCharType="end"/>
      </w:r>
      <w:bookmarkEnd w:id="44"/>
      <w:r w:rsidRPr="00AB2F8D">
        <w:rPr>
          <w:lang w:val="en-GB"/>
        </w:rPr>
        <w:t xml:space="preserve"> - Graphical representation of the relationships between the classes and properties of the Core Public Service Vocabulary Application Profile</w:t>
      </w:r>
      <w:bookmarkEnd w:id="45"/>
      <w:bookmarkEnd w:id="46"/>
    </w:p>
    <w:p w14:paraId="4F40BB97" w14:textId="679BFB20" w:rsidR="00663A2F" w:rsidRPr="00AB2F8D" w:rsidRDefault="004D64F0" w:rsidP="00833893">
      <w:pPr>
        <w:pStyle w:val="Text2"/>
        <w:keepNext/>
        <w:ind w:left="0"/>
        <w:rPr>
          <w:lang w:val="en-GB"/>
        </w:rPr>
      </w:pPr>
      <w:r w:rsidRPr="00AB2F8D">
        <w:rPr>
          <w:noProof/>
          <w:lang w:val="en-GB" w:eastAsia="en-GB"/>
        </w:rPr>
        <w:drawing>
          <wp:inline distT="0" distB="0" distL="0" distR="0" wp14:anchorId="65FDF608" wp14:editId="10E38A2A">
            <wp:extent cx="5400675" cy="33229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SV-AP v1.0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675" cy="3322955"/>
                    </a:xfrm>
                    <a:prstGeom prst="rect">
                      <a:avLst/>
                    </a:prstGeom>
                  </pic:spPr>
                </pic:pic>
              </a:graphicData>
            </a:graphic>
          </wp:inline>
        </w:drawing>
      </w:r>
    </w:p>
    <w:p w14:paraId="41862153" w14:textId="70E9F7AB" w:rsidR="00640EB3" w:rsidRPr="00AB2F8D" w:rsidRDefault="00CF3497" w:rsidP="00833893">
      <w:pPr>
        <w:pStyle w:val="Heading2"/>
      </w:pPr>
      <w:bookmarkStart w:id="47" w:name="_Ref405625188"/>
      <w:bookmarkStart w:id="48" w:name="_Toc419817629"/>
      <w:r w:rsidRPr="00AB2F8D">
        <w:t>Mandatory and optional classes and properties</w:t>
      </w:r>
      <w:bookmarkEnd w:id="47"/>
      <w:r w:rsidR="00A112EB" w:rsidRPr="00AB2F8D">
        <w:t xml:space="preserve"> of CPSV-AP</w:t>
      </w:r>
      <w:bookmarkEnd w:id="48"/>
    </w:p>
    <w:p w14:paraId="7F98550E" w14:textId="40FFA156" w:rsidR="00A112EB" w:rsidRPr="00AB2F8D" w:rsidRDefault="00A112EB" w:rsidP="005709BA">
      <w:pPr>
        <w:pStyle w:val="Bodywithskip"/>
      </w:pPr>
      <w:r w:rsidRPr="00AB2F8D">
        <w:t xml:space="preserve">To indicate the minimum requirements to comply with the CPSV-AP, the classes and properties are being classified as being mandatory or optional. A minimal implementation of the CPSV-AP at least provides information on the mandatory properties of the mandatory classes. Optional classes can still have </w:t>
      </w:r>
      <w:r w:rsidR="00DB735B" w:rsidRPr="00AB2F8D">
        <w:t xml:space="preserve">mandatory </w:t>
      </w:r>
      <w:r w:rsidRPr="00AB2F8D">
        <w:t xml:space="preserve">properties </w:t>
      </w:r>
      <w:r w:rsidR="000B3268" w:rsidRPr="00AB2F8D">
        <w:t>for which information</w:t>
      </w:r>
      <w:r w:rsidRPr="00AB2F8D">
        <w:t xml:space="preserve"> </w:t>
      </w:r>
      <w:r w:rsidR="00DB735B" w:rsidRPr="00AB2F8D">
        <w:t xml:space="preserve">should be </w:t>
      </w:r>
      <w:r w:rsidR="000B3268" w:rsidRPr="00AB2F8D">
        <w:t>provided</w:t>
      </w:r>
      <w:r w:rsidR="00DB735B" w:rsidRPr="00AB2F8D">
        <w:t xml:space="preserve"> when the </w:t>
      </w:r>
      <w:r w:rsidR="000B3268" w:rsidRPr="00AB2F8D">
        <w:t>particular</w:t>
      </w:r>
      <w:r w:rsidR="00DB735B" w:rsidRPr="00AB2F8D">
        <w:t xml:space="preserve"> class </w:t>
      </w:r>
      <w:r w:rsidRPr="00AB2F8D">
        <w:t>is used</w:t>
      </w:r>
      <w:r w:rsidR="000B3268" w:rsidRPr="00AB2F8D">
        <w:t xml:space="preserve"> in the description of the public services and the business events.</w:t>
      </w:r>
    </w:p>
    <w:p w14:paraId="4F736C2B" w14:textId="77777777" w:rsidR="00A112EB" w:rsidRPr="00AB2F8D" w:rsidRDefault="00A112EB" w:rsidP="005709BA">
      <w:pPr>
        <w:pStyle w:val="Bodywithskip"/>
      </w:pPr>
      <w:r w:rsidRPr="00AB2F8D">
        <w:t>The terms mandatory class, optional class, mandatory property and optional property have the following meaning.</w:t>
      </w:r>
    </w:p>
    <w:p w14:paraId="1A098763" w14:textId="77777777" w:rsidR="00A112EB" w:rsidRPr="00AB2F8D" w:rsidRDefault="00A112EB" w:rsidP="005709BA">
      <w:pPr>
        <w:pStyle w:val="Bodywithskip"/>
        <w:numPr>
          <w:ilvl w:val="0"/>
          <w:numId w:val="42"/>
        </w:numPr>
      </w:pPr>
      <w:r w:rsidRPr="00AB2F8D">
        <w:t>Mandatory class: a receiver of data MUST be able to process information about instances of the class; a sender of data MUST provide information about instances of the class.</w:t>
      </w:r>
    </w:p>
    <w:p w14:paraId="7A9BABAA" w14:textId="77777777" w:rsidR="00A112EB" w:rsidRPr="00AB2F8D" w:rsidRDefault="00A112EB" w:rsidP="005709BA">
      <w:pPr>
        <w:pStyle w:val="Bodywithskip"/>
        <w:numPr>
          <w:ilvl w:val="0"/>
          <w:numId w:val="42"/>
        </w:numPr>
      </w:pPr>
      <w:r w:rsidRPr="00AB2F8D">
        <w:t>Optional class: a receiver MUST be able to process information about instances of the class; a sender MAY provide the information but is not obliged to do so.</w:t>
      </w:r>
    </w:p>
    <w:p w14:paraId="41159CA2" w14:textId="77B2D350" w:rsidR="00A112EB" w:rsidRPr="00AB2F8D" w:rsidRDefault="00A112EB" w:rsidP="005709BA">
      <w:pPr>
        <w:pStyle w:val="Bodywithskip"/>
        <w:numPr>
          <w:ilvl w:val="0"/>
          <w:numId w:val="42"/>
        </w:numPr>
      </w:pPr>
      <w:r w:rsidRPr="00AB2F8D">
        <w:t>Mandatory property: a receiver MUST be able to process the information for that property; a sender MUST provide the information for that property.</w:t>
      </w:r>
      <w:r w:rsidR="000F6318" w:rsidRPr="00AB2F8D">
        <w:t xml:space="preserve"> In case the corresponding class is classified as being optional, a receiver MUST </w:t>
      </w:r>
      <w:r w:rsidR="000F6318" w:rsidRPr="00AB2F8D">
        <w:lastRenderedPageBreak/>
        <w:t>be able to process the information for that property; a sender MUST provide the information for that property if it uses the corresponding class.</w:t>
      </w:r>
    </w:p>
    <w:p w14:paraId="7526C0B3" w14:textId="77777777" w:rsidR="00A112EB" w:rsidRPr="00AB2F8D" w:rsidRDefault="00A112EB" w:rsidP="005709BA">
      <w:pPr>
        <w:pStyle w:val="Bodywithskip"/>
        <w:numPr>
          <w:ilvl w:val="0"/>
          <w:numId w:val="42"/>
        </w:numPr>
      </w:pPr>
      <w:r w:rsidRPr="00AB2F8D">
        <w:t>Optional property: a receiver MUST be able to process the information for that property; a sender MAY provide the information for that property if it is available.</w:t>
      </w:r>
    </w:p>
    <w:p w14:paraId="6ABB88AA" w14:textId="25D017D5" w:rsidR="00A112EB" w:rsidRPr="00AB2F8D" w:rsidRDefault="00A112EB" w:rsidP="005709BA">
      <w:pPr>
        <w:pStyle w:val="Bodywithskip"/>
      </w:pPr>
      <w:r w:rsidRPr="00AB2F8D">
        <w:t>The meaning of the terms MUST, MUST NOT, SHOULD and MAY in this section and in the following sections are as defined in RFC 2119</w:t>
      </w:r>
      <w:r w:rsidR="00287BD9" w:rsidRPr="00AB2F8D">
        <w:rPr>
          <w:rStyle w:val="FootnoteReference"/>
        </w:rPr>
        <w:footnoteReference w:id="21"/>
      </w:r>
      <w:r w:rsidRPr="00AB2F8D">
        <w:t>.</w:t>
      </w:r>
    </w:p>
    <w:p w14:paraId="60023335" w14:textId="1AC247B6" w:rsidR="00A112EB" w:rsidRPr="00AB2F8D" w:rsidRDefault="00A112EB" w:rsidP="005709BA">
      <w:pPr>
        <w:pStyle w:val="Bodywithskip"/>
      </w:pPr>
      <w:r w:rsidRPr="00AB2F8D">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664D22E4" w14:textId="04994A69" w:rsidR="008F5048" w:rsidRPr="00AB2F8D" w:rsidRDefault="00723375" w:rsidP="005709BA">
      <w:pPr>
        <w:pStyle w:val="Bodywithskip"/>
      </w:pPr>
      <w:r w:rsidRPr="00AB2F8D">
        <w:t>“</w:t>
      </w:r>
      <w:r w:rsidRPr="00AB2F8D">
        <w:fldChar w:fldCharType="begin"/>
      </w:r>
      <w:r w:rsidRPr="00AB2F8D">
        <w:instrText xml:space="preserve"> REF _Ref410992224 \h </w:instrText>
      </w:r>
      <w:r w:rsidR="00833893" w:rsidRPr="00AB2F8D">
        <w:instrText xml:space="preserve"> \* MERGEFORMAT </w:instrText>
      </w:r>
      <w:r w:rsidRPr="00AB2F8D">
        <w:fldChar w:fldCharType="separate"/>
      </w:r>
      <w:r w:rsidR="00E82081" w:rsidRPr="00AB2F8D">
        <w:t>Annex V: Detailed list of mandatory and optional classes and properties</w:t>
      </w:r>
      <w:r w:rsidRPr="00AB2F8D">
        <w:fldChar w:fldCharType="end"/>
      </w:r>
      <w:r w:rsidRPr="00AB2F8D">
        <w:t xml:space="preserve">” </w:t>
      </w:r>
      <w:r w:rsidR="00C82949" w:rsidRPr="00AB2F8D">
        <w:t>gives an overview of which classes are classified as mandatory or optional. For each class an overview is given of which properties are classified as being mandatory and for which ones the usage is optional.</w:t>
      </w:r>
      <w:r w:rsidR="008F5048" w:rsidRPr="00AB2F8D">
        <w:t xml:space="preserve"> The decision on which class or property is classified as being optional or mandatory has been taken based on the following priorities:</w:t>
      </w:r>
    </w:p>
    <w:p w14:paraId="1A4B62F9" w14:textId="34B069BF" w:rsidR="008F5048" w:rsidRPr="00AB2F8D" w:rsidRDefault="008F5048" w:rsidP="001F2613">
      <w:pPr>
        <w:pStyle w:val="Body"/>
        <w:numPr>
          <w:ilvl w:val="0"/>
          <w:numId w:val="48"/>
        </w:numPr>
      </w:pPr>
      <w:r w:rsidRPr="00AB2F8D">
        <w:t>The minimum requirements indicated by the Service</w:t>
      </w:r>
      <w:r w:rsidR="00DB735B" w:rsidRPr="00AB2F8D">
        <w:t>s</w:t>
      </w:r>
      <w:r w:rsidRPr="00AB2F8D">
        <w:t xml:space="preserve"> Directive;</w:t>
      </w:r>
    </w:p>
    <w:p w14:paraId="6644C06A" w14:textId="7EBA3B05" w:rsidR="008F5048" w:rsidRPr="00AB2F8D" w:rsidRDefault="008F5048" w:rsidP="001F2613">
      <w:pPr>
        <w:pStyle w:val="Body"/>
        <w:numPr>
          <w:ilvl w:val="0"/>
          <w:numId w:val="48"/>
        </w:numPr>
      </w:pPr>
      <w:r w:rsidRPr="00AB2F8D">
        <w:t>Presence of</w:t>
      </w:r>
      <w:r w:rsidR="007B515D" w:rsidRPr="00AB2F8D">
        <w:t xml:space="preserve"> the</w:t>
      </w:r>
      <w:r w:rsidRPr="00AB2F8D">
        <w:t xml:space="preserve"> information on the PSCs of the Member States;</w:t>
      </w:r>
    </w:p>
    <w:p w14:paraId="68CFC547" w14:textId="77777777" w:rsidR="008F5048" w:rsidRPr="00AB2F8D" w:rsidRDefault="008F5048" w:rsidP="005709BA">
      <w:pPr>
        <w:pStyle w:val="Body"/>
      </w:pPr>
    </w:p>
    <w:p w14:paraId="54D6AE6B" w14:textId="07C849AE" w:rsidR="00C82949" w:rsidRPr="00AB2F8D" w:rsidRDefault="008F5048" w:rsidP="005709BA">
      <w:pPr>
        <w:pStyle w:val="Body"/>
      </w:pPr>
      <w:r w:rsidRPr="00AB2F8D">
        <w:t>Additionally the proposal in</w:t>
      </w:r>
      <w:r w:rsidR="00723375" w:rsidRPr="00AB2F8D">
        <w:t xml:space="preserve"> “</w:t>
      </w:r>
      <w:r w:rsidR="00723375" w:rsidRPr="00AB2F8D">
        <w:fldChar w:fldCharType="begin"/>
      </w:r>
      <w:r w:rsidR="00723375" w:rsidRPr="00AB2F8D">
        <w:instrText xml:space="preserve"> REF _Ref410992224 \h </w:instrText>
      </w:r>
      <w:r w:rsidR="00833893" w:rsidRPr="00AB2F8D">
        <w:instrText xml:space="preserve"> \* MERGEFORMAT </w:instrText>
      </w:r>
      <w:r w:rsidR="00723375" w:rsidRPr="00AB2F8D">
        <w:fldChar w:fldCharType="separate"/>
      </w:r>
      <w:r w:rsidR="00E82081" w:rsidRPr="00AB2F8D">
        <w:t>Annex V: Detailed list of mandatory and optional classes and properties</w:t>
      </w:r>
      <w:r w:rsidR="00723375" w:rsidRPr="00AB2F8D">
        <w:fldChar w:fldCharType="end"/>
      </w:r>
      <w:r w:rsidR="00723375" w:rsidRPr="00AB2F8D">
        <w:t>”</w:t>
      </w:r>
      <w:r w:rsidRPr="00AB2F8D">
        <w:t xml:space="preserve"> has been discussed with the Working Group.</w:t>
      </w:r>
    </w:p>
    <w:p w14:paraId="016982BA" w14:textId="77777777" w:rsidR="00663A2F" w:rsidRPr="00AB2F8D" w:rsidRDefault="00663A2F" w:rsidP="00833893">
      <w:pPr>
        <w:pStyle w:val="Heading2"/>
      </w:pPr>
      <w:bookmarkStart w:id="49" w:name="_Ref405487582"/>
      <w:bookmarkStart w:id="50" w:name="_Toc419817630"/>
      <w:r w:rsidRPr="00AB2F8D">
        <w:t>The Business Event class</w:t>
      </w:r>
      <w:bookmarkEnd w:id="49"/>
      <w:bookmarkEnd w:id="50"/>
    </w:p>
    <w:p w14:paraId="117112CA" w14:textId="65BC19D8" w:rsidR="001C7503" w:rsidRPr="00AB2F8D" w:rsidRDefault="00141542" w:rsidP="005709BA">
      <w:pPr>
        <w:pStyle w:val="Body"/>
      </w:pPr>
      <w:r w:rsidRPr="00AB2F8D">
        <w:t>This class represents a Business E</w:t>
      </w:r>
      <w:r w:rsidR="00663A2F" w:rsidRPr="00AB2F8D">
        <w:t>vent.</w:t>
      </w:r>
      <w:r w:rsidR="001C7503" w:rsidRPr="00AB2F8D">
        <w:t xml:space="preserve"> A Business Event is a specific situation or event in the lifecycle of a business, which relates to one or more needs or </w:t>
      </w:r>
      <w:r w:rsidR="004D714D" w:rsidRPr="00AB2F8D">
        <w:t xml:space="preserve">(legal) </w:t>
      </w:r>
      <w:r w:rsidR="001C7503" w:rsidRPr="00AB2F8D">
        <w:t>obligations of that business at this specific point in time. A Business Event requires a set of public services to be delivered</w:t>
      </w:r>
      <w:r w:rsidR="004D714D" w:rsidRPr="00AB2F8D">
        <w:t xml:space="preserve"> and consumed</w:t>
      </w:r>
      <w:r w:rsidR="001C7503" w:rsidRPr="00AB2F8D">
        <w:t xml:space="preserve"> in order for the associated business need(s) or obligation(s) to be fulfilled. Business Events are defined within the context of a particular Member State.</w:t>
      </w:r>
    </w:p>
    <w:p w14:paraId="3F48224D" w14:textId="77777777" w:rsidR="00B877DB" w:rsidRPr="00AB2F8D" w:rsidRDefault="00B877DB" w:rsidP="005709BA">
      <w:pPr>
        <w:pStyle w:val="Body"/>
      </w:pPr>
    </w:p>
    <w:p w14:paraId="4D58B20C" w14:textId="7778ECD9" w:rsidR="00B877DB" w:rsidRPr="00AB2F8D" w:rsidRDefault="001C7503" w:rsidP="005709BA">
      <w:pPr>
        <w:pStyle w:val="Body"/>
      </w:pPr>
      <w:r w:rsidRPr="00AB2F8D">
        <w:t>In other words, a Business E</w:t>
      </w:r>
      <w:r w:rsidR="00CE7457" w:rsidRPr="00AB2F8D">
        <w:t xml:space="preserve">vent groups </w:t>
      </w:r>
      <w:r w:rsidR="004D714D" w:rsidRPr="00AB2F8D">
        <w:t xml:space="preserve">together </w:t>
      </w:r>
      <w:r w:rsidR="00CE7457" w:rsidRPr="00AB2F8D">
        <w:t xml:space="preserve">a number of public services that need to be delivered </w:t>
      </w:r>
      <w:r w:rsidR="00C16473" w:rsidRPr="00AB2F8D">
        <w:t xml:space="preserve">for completing that </w:t>
      </w:r>
      <w:r w:rsidR="00CE7457" w:rsidRPr="00AB2F8D">
        <w:t>particular event. In CPSV-AP this has been modelled by the “</w:t>
      </w:r>
      <w:r w:rsidR="00CE7457" w:rsidRPr="00AB2F8D">
        <w:fldChar w:fldCharType="begin"/>
      </w:r>
      <w:r w:rsidR="00CE7457" w:rsidRPr="00AB2F8D">
        <w:instrText xml:space="preserve"> REF _Ref410737666 \h </w:instrText>
      </w:r>
      <w:r w:rsidR="00833893" w:rsidRPr="00AB2F8D">
        <w:instrText xml:space="preserve"> \* MERGEFORMAT </w:instrText>
      </w:r>
      <w:r w:rsidR="00CE7457" w:rsidRPr="00AB2F8D">
        <w:fldChar w:fldCharType="separate"/>
      </w:r>
      <w:r w:rsidR="00E82081" w:rsidRPr="00AB2F8D">
        <w:rPr>
          <w:lang w:eastAsia="en-GB"/>
        </w:rPr>
        <w:t>Is Grouped By</w:t>
      </w:r>
      <w:r w:rsidR="00CE7457" w:rsidRPr="00AB2F8D">
        <w:fldChar w:fldCharType="end"/>
      </w:r>
      <w:r w:rsidR="00CE7457" w:rsidRPr="00AB2F8D">
        <w:t xml:space="preserve">” property (see </w:t>
      </w:r>
      <w:r w:rsidR="00C16473" w:rsidRPr="00AB2F8D">
        <w:t xml:space="preserve">section </w:t>
      </w:r>
      <w:r w:rsidR="00CE7457" w:rsidRPr="00AB2F8D">
        <w:fldChar w:fldCharType="begin"/>
      </w:r>
      <w:r w:rsidR="00CE7457" w:rsidRPr="00AB2F8D">
        <w:instrText xml:space="preserve"> REF _Ref410737666 \r \h </w:instrText>
      </w:r>
      <w:r w:rsidR="00833893" w:rsidRPr="00AB2F8D">
        <w:instrText xml:space="preserve"> \* MERGEFORMAT </w:instrText>
      </w:r>
      <w:r w:rsidR="00CE7457" w:rsidRPr="00AB2F8D">
        <w:fldChar w:fldCharType="separate"/>
      </w:r>
      <w:r w:rsidR="00E82081" w:rsidRPr="00AB2F8D">
        <w:t>4.3.4</w:t>
      </w:r>
      <w:r w:rsidR="00CE7457" w:rsidRPr="00AB2F8D">
        <w:fldChar w:fldCharType="end"/>
      </w:r>
      <w:r w:rsidR="00CE7457" w:rsidRPr="00AB2F8D">
        <w:t xml:space="preserve">) of the “Public Service” class (see </w:t>
      </w:r>
      <w:r w:rsidR="00C16473" w:rsidRPr="00AB2F8D">
        <w:t xml:space="preserve">section </w:t>
      </w:r>
      <w:r w:rsidR="00CE7457" w:rsidRPr="00AB2F8D">
        <w:fldChar w:fldCharType="begin"/>
      </w:r>
      <w:r w:rsidR="00CE7457" w:rsidRPr="00AB2F8D">
        <w:instrText xml:space="preserve"> REF _Ref410737695 \r \h </w:instrText>
      </w:r>
      <w:r w:rsidR="00833893" w:rsidRPr="00AB2F8D">
        <w:instrText xml:space="preserve"> \* MERGEFORMAT </w:instrText>
      </w:r>
      <w:r w:rsidR="00CE7457" w:rsidRPr="00AB2F8D">
        <w:fldChar w:fldCharType="separate"/>
      </w:r>
      <w:r w:rsidR="00E82081" w:rsidRPr="00AB2F8D">
        <w:t>4.3</w:t>
      </w:r>
      <w:r w:rsidR="00CE7457" w:rsidRPr="00AB2F8D">
        <w:fldChar w:fldCharType="end"/>
      </w:r>
      <w:r w:rsidR="00CE7457" w:rsidRPr="00AB2F8D">
        <w:t>)</w:t>
      </w:r>
      <w:r w:rsidR="00C16473" w:rsidRPr="00AB2F8D">
        <w:t>.</w:t>
      </w:r>
      <w:r w:rsidR="00CE7457" w:rsidRPr="00AB2F8D">
        <w:t xml:space="preserve"> </w:t>
      </w:r>
    </w:p>
    <w:p w14:paraId="64587A25" w14:textId="4D7934E3" w:rsidR="00EE7932" w:rsidRPr="00AB2F8D" w:rsidRDefault="00EE7932" w:rsidP="00833893">
      <w:pPr>
        <w:pStyle w:val="Heading3"/>
      </w:pPr>
      <w:bookmarkStart w:id="51" w:name="_Toc419817631"/>
      <w:r w:rsidRPr="00AB2F8D">
        <w:t>Identifier</w:t>
      </w:r>
      <w:bookmarkEnd w:id="51"/>
    </w:p>
    <w:p w14:paraId="5211374B" w14:textId="3A1A2012" w:rsidR="00B877DB" w:rsidRPr="00AB2F8D" w:rsidRDefault="00C16473" w:rsidP="005709BA">
      <w:pPr>
        <w:pStyle w:val="Bodywithskip"/>
      </w:pPr>
      <w:r w:rsidRPr="00AB2F8D">
        <w:t>This property represents a</w:t>
      </w:r>
      <w:r w:rsidR="00B877DB" w:rsidRPr="00AB2F8D">
        <w:t xml:space="preserve"> for</w:t>
      </w:r>
      <w:r w:rsidR="00531265" w:rsidRPr="00AB2F8D">
        <w:t>mally-issued I</w:t>
      </w:r>
      <w:r w:rsidR="00B877DB" w:rsidRPr="00AB2F8D">
        <w:t>dentifier for the Business Event.</w:t>
      </w:r>
    </w:p>
    <w:p w14:paraId="7A4D1B1C" w14:textId="77777777" w:rsidR="00663A2F" w:rsidRPr="00AB2F8D" w:rsidRDefault="00663A2F" w:rsidP="00833893">
      <w:pPr>
        <w:pStyle w:val="Heading3"/>
      </w:pPr>
      <w:bookmarkStart w:id="52" w:name="_Toc419817632"/>
      <w:r w:rsidRPr="00AB2F8D">
        <w:t>Name</w:t>
      </w:r>
      <w:bookmarkEnd w:id="52"/>
    </w:p>
    <w:p w14:paraId="7C10FAC2" w14:textId="04AF8DCE" w:rsidR="00663A2F" w:rsidRPr="00AB2F8D" w:rsidRDefault="00C16473" w:rsidP="005709BA">
      <w:pPr>
        <w:pStyle w:val="Body"/>
      </w:pPr>
      <w:r w:rsidRPr="00AB2F8D">
        <w:t>This property represents t</w:t>
      </w:r>
      <w:r w:rsidR="00531265" w:rsidRPr="00AB2F8D">
        <w:t>he N</w:t>
      </w:r>
      <w:r w:rsidR="001C7503" w:rsidRPr="00AB2F8D">
        <w:t>ame of the Business E</w:t>
      </w:r>
      <w:r w:rsidR="00161C6C" w:rsidRPr="00AB2F8D">
        <w:t>vent.</w:t>
      </w:r>
    </w:p>
    <w:p w14:paraId="3270E701" w14:textId="77777777" w:rsidR="00663A2F" w:rsidRPr="00AB2F8D" w:rsidRDefault="00663A2F" w:rsidP="00833893">
      <w:pPr>
        <w:pStyle w:val="Heading3"/>
      </w:pPr>
      <w:bookmarkStart w:id="53" w:name="_Toc419817633"/>
      <w:r w:rsidRPr="00AB2F8D">
        <w:lastRenderedPageBreak/>
        <w:t>Description</w:t>
      </w:r>
      <w:bookmarkEnd w:id="53"/>
    </w:p>
    <w:p w14:paraId="309CD420" w14:textId="6D8A6D9A" w:rsidR="003C4632" w:rsidRPr="00AB2F8D" w:rsidRDefault="001C7503" w:rsidP="005709BA">
      <w:pPr>
        <w:pStyle w:val="Body"/>
      </w:pPr>
      <w:r w:rsidRPr="00AB2F8D">
        <w:t>This p</w:t>
      </w:r>
      <w:r w:rsidR="00531265" w:rsidRPr="00AB2F8D">
        <w:t>roperty represents a free text D</w:t>
      </w:r>
      <w:r w:rsidRPr="00AB2F8D">
        <w:t xml:space="preserve">escription </w:t>
      </w:r>
      <w:r w:rsidR="00AF7DD5" w:rsidRPr="00AB2F8D">
        <w:t>of</w:t>
      </w:r>
      <w:r w:rsidRPr="00AB2F8D">
        <w:t xml:space="preserve"> the Business E</w:t>
      </w:r>
      <w:r w:rsidR="00663A2F" w:rsidRPr="00AB2F8D">
        <w:t>vent. The description is likely to be the text that a business sees</w:t>
      </w:r>
      <w:r w:rsidR="00AF7DD5" w:rsidRPr="00AB2F8D">
        <w:t xml:space="preserve"> for that specific Business Event,</w:t>
      </w:r>
      <w:r w:rsidR="00663A2F" w:rsidRPr="00AB2F8D">
        <w:t xml:space="preserve"> whe</w:t>
      </w:r>
      <w:r w:rsidRPr="00AB2F8D">
        <w:t>n it is looking for Public S</w:t>
      </w:r>
      <w:r w:rsidR="00663A2F" w:rsidRPr="00AB2F8D">
        <w:t xml:space="preserve">ervices </w:t>
      </w:r>
      <w:r w:rsidR="00AF7DD5" w:rsidRPr="00AB2F8D">
        <w:t>grouped into the particular</w:t>
      </w:r>
      <w:r w:rsidR="00663A2F" w:rsidRPr="00AB2F8D">
        <w:t xml:space="preserve"> Business Event on a </w:t>
      </w:r>
      <w:r w:rsidR="003C4632" w:rsidRPr="00AB2F8D">
        <w:t>PSC</w:t>
      </w:r>
      <w:r w:rsidR="00663A2F" w:rsidRPr="00AB2F8D">
        <w:t>. Publishers are encouraged to include a reasonable level of detail in the description.</w:t>
      </w:r>
    </w:p>
    <w:p w14:paraId="5B558C1C" w14:textId="606C0E2A" w:rsidR="00F36BA7" w:rsidRPr="00AB2F8D" w:rsidRDefault="00F36BA7" w:rsidP="00833893">
      <w:pPr>
        <w:pStyle w:val="Heading3"/>
      </w:pPr>
      <w:bookmarkStart w:id="54" w:name="_Ref405386207"/>
      <w:bookmarkStart w:id="55" w:name="_Toc419817634"/>
      <w:bookmarkStart w:id="56" w:name="_Ref405274817"/>
      <w:r w:rsidRPr="00AB2F8D">
        <w:t>Type</w:t>
      </w:r>
      <w:bookmarkEnd w:id="54"/>
      <w:bookmarkEnd w:id="55"/>
    </w:p>
    <w:p w14:paraId="34AA2D8F" w14:textId="0C7A9520" w:rsidR="00F36BA7" w:rsidRPr="00AB2F8D" w:rsidRDefault="001C7503" w:rsidP="005709BA">
      <w:pPr>
        <w:pStyle w:val="Body"/>
      </w:pPr>
      <w:r w:rsidRPr="00AB2F8D">
        <w:t>This property represents t</w:t>
      </w:r>
      <w:r w:rsidR="00F36BA7" w:rsidRPr="00AB2F8D">
        <w:t xml:space="preserve">he type of </w:t>
      </w:r>
      <w:r w:rsidR="00C16473" w:rsidRPr="00AB2F8D">
        <w:t xml:space="preserve">a </w:t>
      </w:r>
      <w:r w:rsidRPr="00AB2F8D">
        <w:t>Business E</w:t>
      </w:r>
      <w:r w:rsidR="00F36BA7" w:rsidRPr="00AB2F8D">
        <w:t>vent as described in a controlled vocabulary.</w:t>
      </w:r>
      <w:r w:rsidR="00A27A50" w:rsidRPr="00AB2F8D">
        <w:t xml:space="preserve"> From the definition of “Key Business Event” (section </w:t>
      </w:r>
      <w:r w:rsidR="00A27A50" w:rsidRPr="00AB2F8D">
        <w:fldChar w:fldCharType="begin"/>
      </w:r>
      <w:r w:rsidR="00A27A50" w:rsidRPr="00AB2F8D">
        <w:instrText xml:space="preserve"> REF _Ref402519731 \r \h </w:instrText>
      </w:r>
      <w:r w:rsidR="00833893" w:rsidRPr="00AB2F8D">
        <w:instrText xml:space="preserve"> \* MERGEFORMAT </w:instrText>
      </w:r>
      <w:r w:rsidR="00A27A50" w:rsidRPr="00AB2F8D">
        <w:fldChar w:fldCharType="separate"/>
      </w:r>
      <w:r w:rsidR="00E82081" w:rsidRPr="00AB2F8D">
        <w:t>2</w:t>
      </w:r>
      <w:r w:rsidR="00A27A50" w:rsidRPr="00AB2F8D">
        <w:fldChar w:fldCharType="end"/>
      </w:r>
      <w:r w:rsidR="00A27A50" w:rsidRPr="00AB2F8D">
        <w:t xml:space="preserve">) the following types of a Business Event are derived (see also section </w:t>
      </w:r>
      <w:r w:rsidR="00664499" w:rsidRPr="00AB2F8D">
        <w:fldChar w:fldCharType="begin"/>
      </w:r>
      <w:r w:rsidR="00664499" w:rsidRPr="00AB2F8D">
        <w:instrText xml:space="preserve"> REF _Ref410992100 \r \h </w:instrText>
      </w:r>
      <w:r w:rsidR="00833893" w:rsidRPr="00AB2F8D">
        <w:instrText xml:space="preserve"> \* MERGEFORMAT </w:instrText>
      </w:r>
      <w:r w:rsidR="00664499" w:rsidRPr="00AB2F8D">
        <w:fldChar w:fldCharType="separate"/>
      </w:r>
      <w:r w:rsidR="00AF7DD5" w:rsidRPr="00AB2F8D">
        <w:t>5</w:t>
      </w:r>
      <w:r w:rsidR="00664499" w:rsidRPr="00AB2F8D">
        <w:fldChar w:fldCharType="end"/>
      </w:r>
      <w:r w:rsidR="00A27A50" w:rsidRPr="00AB2F8D">
        <w:t xml:space="preserve"> on the recommended controlled vocabularies):</w:t>
      </w:r>
    </w:p>
    <w:p w14:paraId="631B4B6B" w14:textId="77777777" w:rsidR="00AF7DD5" w:rsidRPr="00AB2F8D" w:rsidRDefault="00AF7DD5" w:rsidP="005709BA">
      <w:pPr>
        <w:pStyle w:val="Body"/>
      </w:pPr>
    </w:p>
    <w:p w14:paraId="136A65F8" w14:textId="77777777" w:rsidR="00BE61DC" w:rsidRPr="00AB2F8D" w:rsidRDefault="00BE61DC" w:rsidP="005709BA">
      <w:pPr>
        <w:pStyle w:val="Body"/>
        <w:numPr>
          <w:ilvl w:val="0"/>
          <w:numId w:val="46"/>
        </w:numPr>
      </w:pPr>
      <w:bookmarkStart w:id="57" w:name="_Ref405388552"/>
      <w:r w:rsidRPr="00AB2F8D">
        <w:t xml:space="preserve">Starting business: </w:t>
      </w:r>
    </w:p>
    <w:p w14:paraId="73D68AD2" w14:textId="7C385818" w:rsidR="00BE61DC" w:rsidRPr="00AB2F8D" w:rsidRDefault="00AF7DD5" w:rsidP="00AF7DD5">
      <w:pPr>
        <w:pStyle w:val="Body"/>
        <w:ind w:left="720"/>
      </w:pPr>
      <w:r w:rsidRPr="00AB2F8D">
        <w:t>Groups a</w:t>
      </w:r>
      <w:r w:rsidR="00BE61DC" w:rsidRPr="00AB2F8D">
        <w:t>ll public services for businesses until the business is eligible for operation. Some examples of</w:t>
      </w:r>
      <w:r w:rsidRPr="00AB2F8D">
        <w:t xml:space="preserve"> more specific business</w:t>
      </w:r>
      <w:r w:rsidR="00BE61DC" w:rsidRPr="00AB2F8D">
        <w:t xml:space="preserve"> events that would fall under this Business Event are “Starting a company”, “Starting a new activity”, "Applying for licenses, permits and certificates"…</w:t>
      </w:r>
    </w:p>
    <w:p w14:paraId="00759495" w14:textId="77777777" w:rsidR="00AF7DD5" w:rsidRPr="00AB2F8D" w:rsidRDefault="00AF7DD5" w:rsidP="005709BA">
      <w:pPr>
        <w:pStyle w:val="Body"/>
      </w:pPr>
    </w:p>
    <w:p w14:paraId="08988F2E" w14:textId="77777777" w:rsidR="00BE61DC" w:rsidRPr="00AB2F8D" w:rsidRDefault="00BE61DC" w:rsidP="005709BA">
      <w:pPr>
        <w:pStyle w:val="Body"/>
        <w:numPr>
          <w:ilvl w:val="0"/>
          <w:numId w:val="46"/>
        </w:numPr>
      </w:pPr>
      <w:r w:rsidRPr="00AB2F8D">
        <w:t>Starting cross-border business:</w:t>
      </w:r>
    </w:p>
    <w:p w14:paraId="5FB998F9" w14:textId="18988EC0" w:rsidR="00BE61DC" w:rsidRPr="00AB2F8D" w:rsidRDefault="00AF7DD5" w:rsidP="00AF7DD5">
      <w:pPr>
        <w:pStyle w:val="Body"/>
        <w:ind w:left="720"/>
      </w:pPr>
      <w:r w:rsidRPr="00AB2F8D">
        <w:t>Groups a</w:t>
      </w:r>
      <w:r w:rsidR="00BE61DC" w:rsidRPr="00AB2F8D">
        <w:t>ll public services for foreign businesses (branches or temporary service provision). Some examples of</w:t>
      </w:r>
      <w:r w:rsidRPr="00AB2F8D">
        <w:t xml:space="preserve"> more specific business</w:t>
      </w:r>
      <w:r w:rsidR="00BE61DC" w:rsidRPr="00AB2F8D">
        <w:t xml:space="preserve"> events that would fall under this Business Event are “Registering a company abroad”, “Starting a new branch”…</w:t>
      </w:r>
    </w:p>
    <w:p w14:paraId="5A6D9838" w14:textId="77777777" w:rsidR="00AF7DD5" w:rsidRPr="00AB2F8D" w:rsidRDefault="00AF7DD5" w:rsidP="00AF7DD5">
      <w:pPr>
        <w:pStyle w:val="Body"/>
        <w:ind w:left="720"/>
      </w:pPr>
    </w:p>
    <w:p w14:paraId="6E2E6A50" w14:textId="77777777" w:rsidR="00BE61DC" w:rsidRPr="00AB2F8D" w:rsidRDefault="00BE61DC" w:rsidP="005709BA">
      <w:pPr>
        <w:pStyle w:val="Body"/>
        <w:numPr>
          <w:ilvl w:val="0"/>
          <w:numId w:val="46"/>
        </w:numPr>
      </w:pPr>
      <w:r w:rsidRPr="00AB2F8D">
        <w:t>Doing business:</w:t>
      </w:r>
    </w:p>
    <w:p w14:paraId="05B16172" w14:textId="2FA9234F" w:rsidR="00BE61DC" w:rsidRPr="00AB2F8D" w:rsidRDefault="00AF7DD5" w:rsidP="00AF7DD5">
      <w:pPr>
        <w:pStyle w:val="Body"/>
        <w:ind w:left="720"/>
      </w:pPr>
      <w:r w:rsidRPr="00AB2F8D">
        <w:t>Groups a</w:t>
      </w:r>
      <w:r w:rsidR="00BE61DC" w:rsidRPr="00AB2F8D">
        <w:t>ll public services for business operation, growth, expansion, except staffing. Some examples of</w:t>
      </w:r>
      <w:r w:rsidRPr="00AB2F8D">
        <w:t xml:space="preserve"> more specific business</w:t>
      </w:r>
      <w:r w:rsidR="00BE61DC" w:rsidRPr="00AB2F8D">
        <w:t xml:space="preserve"> events that would fall un</w:t>
      </w:r>
      <w:r w:rsidRPr="00AB2F8D">
        <w:t xml:space="preserve">der this Business Event are </w:t>
      </w:r>
      <w:r w:rsidR="00BE61DC" w:rsidRPr="00AB2F8D">
        <w:t>"Financing a business", "Staffing", "Reporting and notifying authorities", "Paying taxes"...</w:t>
      </w:r>
    </w:p>
    <w:p w14:paraId="2FBF909B" w14:textId="77777777" w:rsidR="00AF7DD5" w:rsidRPr="00AB2F8D" w:rsidRDefault="00AF7DD5" w:rsidP="00AF7DD5">
      <w:pPr>
        <w:pStyle w:val="Body"/>
        <w:ind w:left="720"/>
      </w:pPr>
    </w:p>
    <w:p w14:paraId="00F418ED" w14:textId="77777777" w:rsidR="00BE61DC" w:rsidRPr="00AB2F8D" w:rsidRDefault="00BE61DC" w:rsidP="005709BA">
      <w:pPr>
        <w:pStyle w:val="Body"/>
        <w:numPr>
          <w:ilvl w:val="0"/>
          <w:numId w:val="46"/>
        </w:numPr>
      </w:pPr>
      <w:r w:rsidRPr="00AB2F8D">
        <w:t>Closing business:</w:t>
      </w:r>
    </w:p>
    <w:p w14:paraId="2F6CECA7" w14:textId="06BC5316" w:rsidR="00BE61DC" w:rsidRPr="00AB2F8D" w:rsidRDefault="00AF7DD5" w:rsidP="00AF7DD5">
      <w:pPr>
        <w:pStyle w:val="Body"/>
        <w:ind w:left="720"/>
      </w:pPr>
      <w:r w:rsidRPr="00AB2F8D">
        <w:t>Groups a</w:t>
      </w:r>
      <w:r w:rsidR="00BE61DC" w:rsidRPr="00AB2F8D">
        <w:t>ll public services related to closing a business. This covers also mergers and acquisitions. The criterion is a change in the registry that causes a termination of operation of a legal entity. Some examples of</w:t>
      </w:r>
      <w:r w:rsidRPr="00AB2F8D">
        <w:t xml:space="preserve"> more specific business</w:t>
      </w:r>
      <w:r w:rsidR="00BE61DC" w:rsidRPr="00AB2F8D">
        <w:t xml:space="preserve"> events that would fall under this Business Event are "Closing down a company", "Closing a branch", "Merging you company", "Selling your company", "Bankruptcy"…</w:t>
      </w:r>
    </w:p>
    <w:p w14:paraId="324F8038" w14:textId="77777777" w:rsidR="00D22DBA" w:rsidRPr="00AB2F8D" w:rsidRDefault="00D22DBA" w:rsidP="00833893">
      <w:pPr>
        <w:pStyle w:val="Heading3"/>
        <w:rPr>
          <w:lang w:eastAsia="en-GB"/>
        </w:rPr>
      </w:pPr>
      <w:bookmarkStart w:id="58" w:name="_Toc419817635"/>
      <w:r w:rsidRPr="00AB2F8D">
        <w:rPr>
          <w:lang w:eastAsia="en-GB"/>
        </w:rPr>
        <w:t>Processing time</w:t>
      </w:r>
      <w:bookmarkEnd w:id="58"/>
    </w:p>
    <w:p w14:paraId="1B088E80" w14:textId="1111CE14" w:rsidR="00D22DBA" w:rsidRPr="00AB2F8D" w:rsidRDefault="003E066E" w:rsidP="005709BA">
      <w:pPr>
        <w:pStyle w:val="Body"/>
      </w:pPr>
      <w:r w:rsidRPr="00AB2F8D">
        <w:t xml:space="preserve">This property represents </w:t>
      </w:r>
      <w:r w:rsidR="00F43993" w:rsidRPr="00AB2F8D">
        <w:t xml:space="preserve">an indication of time needed for executing all Public Services related to a Business Event. This can be a time range, </w:t>
      </w:r>
      <w:r w:rsidR="004D714D" w:rsidRPr="00AB2F8D">
        <w:t xml:space="preserve">the </w:t>
      </w:r>
      <w:r w:rsidR="00F43993" w:rsidRPr="00AB2F8D">
        <w:t xml:space="preserve">average time, </w:t>
      </w:r>
      <w:r w:rsidR="004D714D" w:rsidRPr="00AB2F8D">
        <w:t xml:space="preserve">the </w:t>
      </w:r>
      <w:r w:rsidR="00F43993" w:rsidRPr="00AB2F8D">
        <w:t>exact time for execution or any other indication of time.</w:t>
      </w:r>
    </w:p>
    <w:p w14:paraId="6B3E2D10" w14:textId="77777777" w:rsidR="00663A2F" w:rsidRPr="00AB2F8D" w:rsidRDefault="00663A2F" w:rsidP="00833893">
      <w:pPr>
        <w:pStyle w:val="Heading3"/>
      </w:pPr>
      <w:bookmarkStart w:id="59" w:name="_Ref413401052"/>
      <w:bookmarkStart w:id="60" w:name="_Toc419817636"/>
      <w:r w:rsidRPr="00AB2F8D">
        <w:lastRenderedPageBreak/>
        <w:t>Language</w:t>
      </w:r>
      <w:bookmarkEnd w:id="56"/>
      <w:bookmarkEnd w:id="57"/>
      <w:bookmarkEnd w:id="59"/>
      <w:bookmarkEnd w:id="60"/>
    </w:p>
    <w:p w14:paraId="4B53B799" w14:textId="0287C7A2" w:rsidR="00663A2F" w:rsidRPr="00AB2F8D" w:rsidRDefault="003E066E" w:rsidP="00833893">
      <w:pPr>
        <w:spacing w:after="0"/>
        <w:rPr>
          <w:rFonts w:ascii="Verdana" w:hAnsi="Verdana" w:cs="Arial"/>
          <w:color w:val="000000"/>
          <w:sz w:val="20"/>
          <w:lang w:val="en-GB"/>
        </w:rPr>
      </w:pPr>
      <w:r w:rsidRPr="00AB2F8D">
        <w:rPr>
          <w:rFonts w:ascii="Verdana" w:hAnsi="Verdana"/>
          <w:sz w:val="20"/>
          <w:lang w:val="en-GB"/>
        </w:rPr>
        <w:t>This property represents t</w:t>
      </w:r>
      <w:r w:rsidR="00663A2F" w:rsidRPr="00AB2F8D">
        <w:rPr>
          <w:rFonts w:ascii="Verdana" w:hAnsi="Verdana"/>
          <w:sz w:val="20"/>
          <w:lang w:val="en-GB"/>
        </w:rPr>
        <w:t>he language(s) in which t</w:t>
      </w:r>
      <w:r w:rsidR="00A53A87" w:rsidRPr="00AB2F8D">
        <w:rPr>
          <w:rFonts w:ascii="Verdana" w:hAnsi="Verdana"/>
          <w:sz w:val="20"/>
          <w:lang w:val="en-GB"/>
        </w:rPr>
        <w:t>he</w:t>
      </w:r>
      <w:r w:rsidR="00A27DA4" w:rsidRPr="00AB2F8D">
        <w:rPr>
          <w:rFonts w:ascii="Verdana" w:hAnsi="Verdana"/>
          <w:sz w:val="20"/>
          <w:lang w:val="en-GB"/>
        </w:rPr>
        <w:t xml:space="preserve"> Public</w:t>
      </w:r>
      <w:r w:rsidR="00A53A87" w:rsidRPr="00AB2F8D">
        <w:rPr>
          <w:rFonts w:ascii="Verdana" w:hAnsi="Verdana"/>
          <w:sz w:val="20"/>
          <w:lang w:val="en-GB"/>
        </w:rPr>
        <w:t xml:space="preserve"> </w:t>
      </w:r>
      <w:r w:rsidR="00A27DA4" w:rsidRPr="00AB2F8D">
        <w:rPr>
          <w:rFonts w:ascii="Verdana" w:hAnsi="Verdana"/>
          <w:sz w:val="20"/>
          <w:lang w:val="en-GB"/>
        </w:rPr>
        <w:t>S</w:t>
      </w:r>
      <w:r w:rsidR="004E0DCA" w:rsidRPr="00AB2F8D">
        <w:rPr>
          <w:rFonts w:ascii="Verdana" w:hAnsi="Verdana"/>
          <w:sz w:val="20"/>
          <w:lang w:val="en-GB"/>
        </w:rPr>
        <w:t xml:space="preserve">ervices associated with a </w:t>
      </w:r>
      <w:r w:rsidR="00C16473" w:rsidRPr="00AB2F8D">
        <w:rPr>
          <w:rFonts w:ascii="Verdana" w:hAnsi="Verdana"/>
          <w:sz w:val="20"/>
          <w:lang w:val="en-GB"/>
        </w:rPr>
        <w:t>B</w:t>
      </w:r>
      <w:r w:rsidR="00A53A87" w:rsidRPr="00AB2F8D">
        <w:rPr>
          <w:rFonts w:ascii="Verdana" w:hAnsi="Verdana"/>
          <w:sz w:val="20"/>
          <w:lang w:val="en-GB"/>
        </w:rPr>
        <w:t xml:space="preserve">usiness </w:t>
      </w:r>
      <w:r w:rsidR="00C16473" w:rsidRPr="00AB2F8D">
        <w:rPr>
          <w:rFonts w:ascii="Verdana" w:hAnsi="Verdana"/>
          <w:sz w:val="20"/>
          <w:lang w:val="en-GB"/>
        </w:rPr>
        <w:t xml:space="preserve">Event </w:t>
      </w:r>
      <w:r w:rsidR="004E0DCA" w:rsidRPr="00AB2F8D">
        <w:rPr>
          <w:rFonts w:ascii="Verdana" w:hAnsi="Verdana"/>
          <w:sz w:val="20"/>
          <w:lang w:val="en-GB"/>
        </w:rPr>
        <w:t>are</w:t>
      </w:r>
      <w:r w:rsidR="00A53A87" w:rsidRPr="00AB2F8D">
        <w:rPr>
          <w:rFonts w:ascii="Verdana" w:hAnsi="Verdana"/>
          <w:sz w:val="20"/>
          <w:lang w:val="en-GB"/>
        </w:rPr>
        <w:t xml:space="preserve"> available.</w:t>
      </w:r>
      <w:r w:rsidR="003C4632" w:rsidRPr="00AB2F8D">
        <w:rPr>
          <w:rFonts w:ascii="Verdana" w:hAnsi="Verdana"/>
          <w:sz w:val="20"/>
          <w:lang w:val="en-GB"/>
        </w:rPr>
        <w:t xml:space="preserve"> This could be one</w:t>
      </w:r>
      <w:r w:rsidR="00F3498B" w:rsidRPr="00AB2F8D">
        <w:rPr>
          <w:rFonts w:ascii="Verdana" w:hAnsi="Verdana"/>
          <w:sz w:val="20"/>
          <w:lang w:val="en-GB"/>
        </w:rPr>
        <w:t xml:space="preserve"> or multiple languages, for instance in countries with more than one official language.</w:t>
      </w:r>
      <w:r w:rsidR="00FD4E71" w:rsidRPr="00AB2F8D">
        <w:rPr>
          <w:rFonts w:ascii="Verdana" w:hAnsi="Verdana"/>
          <w:sz w:val="20"/>
          <w:lang w:val="en-GB"/>
        </w:rPr>
        <w:t xml:space="preserve"> </w:t>
      </w:r>
      <w:r w:rsidR="00BF262C" w:rsidRPr="00AB2F8D">
        <w:rPr>
          <w:rFonts w:ascii="Verdana" w:hAnsi="Verdana"/>
          <w:sz w:val="20"/>
          <w:lang w:val="en-GB"/>
        </w:rPr>
        <w:t>The possible values for this property are</w:t>
      </w:r>
      <w:r w:rsidR="000A75F5" w:rsidRPr="00AB2F8D">
        <w:rPr>
          <w:rFonts w:ascii="Verdana" w:hAnsi="Verdana"/>
          <w:sz w:val="20"/>
          <w:lang w:val="en-GB"/>
        </w:rPr>
        <w:t xml:space="preserve"> </w:t>
      </w:r>
      <w:r w:rsidR="004D714D" w:rsidRPr="00AB2F8D">
        <w:rPr>
          <w:rFonts w:ascii="Verdana" w:hAnsi="Verdana"/>
          <w:sz w:val="20"/>
          <w:lang w:val="en-GB"/>
        </w:rPr>
        <w:t xml:space="preserve">defined </w:t>
      </w:r>
      <w:r w:rsidR="00BF262C" w:rsidRPr="00AB2F8D">
        <w:rPr>
          <w:rFonts w:ascii="Verdana" w:hAnsi="Verdana"/>
          <w:sz w:val="20"/>
          <w:lang w:val="en-GB"/>
        </w:rPr>
        <w:t>in a controlled vocabulary. The recommended controlled vocabularies are listed in section</w:t>
      </w:r>
      <w:r w:rsidR="00664499" w:rsidRPr="00AB2F8D">
        <w:rPr>
          <w:rFonts w:ascii="Verdana" w:hAnsi="Verdana"/>
          <w:sz w:val="20"/>
          <w:lang w:val="en-GB"/>
        </w:rPr>
        <w:t xml:space="preserve"> </w:t>
      </w:r>
      <w:r w:rsidR="00664499" w:rsidRPr="00AB2F8D">
        <w:rPr>
          <w:rFonts w:ascii="Verdana" w:hAnsi="Verdana"/>
          <w:sz w:val="20"/>
          <w:lang w:val="en-GB"/>
        </w:rPr>
        <w:fldChar w:fldCharType="begin"/>
      </w:r>
      <w:r w:rsidR="00664499" w:rsidRPr="00AB2F8D">
        <w:rPr>
          <w:rFonts w:ascii="Verdana" w:hAnsi="Verdana"/>
          <w:sz w:val="20"/>
          <w:lang w:val="en-GB"/>
        </w:rPr>
        <w:instrText xml:space="preserve"> REF _Ref410992100 \r \h </w:instrText>
      </w:r>
      <w:r w:rsidR="00833893" w:rsidRPr="00AB2F8D">
        <w:rPr>
          <w:rFonts w:ascii="Verdana" w:hAnsi="Verdana"/>
          <w:sz w:val="20"/>
          <w:lang w:val="en-GB"/>
        </w:rPr>
        <w:instrText xml:space="preserve"> \* MERGEFORMAT </w:instrText>
      </w:r>
      <w:r w:rsidR="00664499" w:rsidRPr="00AB2F8D">
        <w:rPr>
          <w:rFonts w:ascii="Verdana" w:hAnsi="Verdana"/>
          <w:sz w:val="20"/>
          <w:lang w:val="en-GB"/>
        </w:rPr>
      </w:r>
      <w:r w:rsidR="00664499" w:rsidRPr="00AB2F8D">
        <w:rPr>
          <w:rFonts w:ascii="Verdana" w:hAnsi="Verdana"/>
          <w:sz w:val="20"/>
          <w:lang w:val="en-GB"/>
        </w:rPr>
        <w:fldChar w:fldCharType="separate"/>
      </w:r>
      <w:r w:rsidR="00E82081" w:rsidRPr="00AB2F8D">
        <w:rPr>
          <w:rFonts w:ascii="Verdana" w:hAnsi="Verdana"/>
          <w:sz w:val="20"/>
          <w:lang w:val="en-GB"/>
        </w:rPr>
        <w:t>5</w:t>
      </w:r>
      <w:r w:rsidR="00664499" w:rsidRPr="00AB2F8D">
        <w:rPr>
          <w:rFonts w:ascii="Verdana" w:hAnsi="Verdana"/>
          <w:sz w:val="20"/>
          <w:lang w:val="en-GB"/>
        </w:rPr>
        <w:fldChar w:fldCharType="end"/>
      </w:r>
      <w:r w:rsidR="00BF262C" w:rsidRPr="00AB2F8D">
        <w:rPr>
          <w:rFonts w:ascii="Verdana" w:hAnsi="Verdana"/>
          <w:sz w:val="20"/>
          <w:lang w:val="en-GB"/>
        </w:rPr>
        <w:t>.</w:t>
      </w:r>
    </w:p>
    <w:p w14:paraId="7817217B" w14:textId="049A4BA1" w:rsidR="00C85FDB" w:rsidRPr="00AB2F8D" w:rsidRDefault="000B76B2" w:rsidP="000A75F5">
      <w:pPr>
        <w:pStyle w:val="Heading3"/>
      </w:pPr>
      <w:bookmarkStart w:id="61" w:name="_Toc419817637"/>
      <w:r w:rsidRPr="00AB2F8D">
        <w:t>H</w:t>
      </w:r>
      <w:r w:rsidR="00C85FDB" w:rsidRPr="00AB2F8D">
        <w:t>as</w:t>
      </w:r>
      <w:r w:rsidRPr="00AB2F8D">
        <w:t xml:space="preserve"> </w:t>
      </w:r>
      <w:r w:rsidR="00C85FDB" w:rsidRPr="00AB2F8D">
        <w:t>Cost</w:t>
      </w:r>
      <w:bookmarkEnd w:id="61"/>
    </w:p>
    <w:p w14:paraId="65B73AED" w14:textId="285E36DD" w:rsidR="00663A2F" w:rsidRPr="00AB2F8D" w:rsidRDefault="00C85FDB" w:rsidP="005709BA">
      <w:pPr>
        <w:pStyle w:val="Bodywithskip"/>
      </w:pPr>
      <w:r w:rsidRPr="00AB2F8D">
        <w:t xml:space="preserve">The </w:t>
      </w:r>
      <w:r w:rsidR="000B76B2" w:rsidRPr="00AB2F8D">
        <w:t>H</w:t>
      </w:r>
      <w:r w:rsidRPr="00AB2F8D">
        <w:t>as</w:t>
      </w:r>
      <w:r w:rsidR="000B76B2" w:rsidRPr="00AB2F8D">
        <w:t xml:space="preserve"> </w:t>
      </w:r>
      <w:r w:rsidRPr="00AB2F8D">
        <w:t xml:space="preserve">Cost property links a </w:t>
      </w:r>
      <w:r w:rsidR="00DB7729" w:rsidRPr="00AB2F8D">
        <w:t>Business Event</w:t>
      </w:r>
      <w:r w:rsidRPr="00AB2F8D">
        <w:t xml:space="preserve"> to one or more instances of the Cost class (see section</w:t>
      </w:r>
      <w:r w:rsidR="00DB7729" w:rsidRPr="00AB2F8D">
        <w:t xml:space="preserve"> </w:t>
      </w:r>
      <w:r w:rsidR="00DB7729" w:rsidRPr="00AB2F8D">
        <w:fldChar w:fldCharType="begin"/>
      </w:r>
      <w:r w:rsidR="00DB7729" w:rsidRPr="00AB2F8D">
        <w:instrText xml:space="preserve"> REF _Ref405485207 \r \h </w:instrText>
      </w:r>
      <w:r w:rsidR="00833893" w:rsidRPr="00AB2F8D">
        <w:instrText xml:space="preserve"> \* MERGEFORMAT </w:instrText>
      </w:r>
      <w:r w:rsidR="00DB7729" w:rsidRPr="00AB2F8D">
        <w:fldChar w:fldCharType="separate"/>
      </w:r>
      <w:r w:rsidR="00E82081" w:rsidRPr="00AB2F8D">
        <w:t>4.3</w:t>
      </w:r>
      <w:r w:rsidR="00DB7729" w:rsidRPr="00AB2F8D">
        <w:fldChar w:fldCharType="end"/>
      </w:r>
      <w:r w:rsidRPr="00AB2F8D">
        <w:t xml:space="preserve">). It indicates the </w:t>
      </w:r>
      <w:r w:rsidR="003C4632" w:rsidRPr="00AB2F8D">
        <w:t xml:space="preserve">cumulative </w:t>
      </w:r>
      <w:r w:rsidRPr="00AB2F8D">
        <w:t>costs related to the execution of the Public Service</w:t>
      </w:r>
      <w:r w:rsidR="003A4480" w:rsidRPr="00AB2F8D">
        <w:t xml:space="preserve">s </w:t>
      </w:r>
      <w:r w:rsidR="00A27DA4" w:rsidRPr="00AB2F8D">
        <w:t>required for</w:t>
      </w:r>
      <w:r w:rsidR="004D714D" w:rsidRPr="00AB2F8D">
        <w:t xml:space="preserve"> </w:t>
      </w:r>
      <w:r w:rsidR="00A27DA4" w:rsidRPr="00AB2F8D">
        <w:t>or grouped in</w:t>
      </w:r>
      <w:r w:rsidR="003A4480" w:rsidRPr="00AB2F8D">
        <w:t xml:space="preserve"> a particular </w:t>
      </w:r>
      <w:r w:rsidR="00C16473" w:rsidRPr="00AB2F8D">
        <w:t>B</w:t>
      </w:r>
      <w:r w:rsidR="003A4480" w:rsidRPr="00AB2F8D">
        <w:t xml:space="preserve">usiness </w:t>
      </w:r>
      <w:r w:rsidR="00C16473" w:rsidRPr="00AB2F8D">
        <w:t>E</w:t>
      </w:r>
      <w:r w:rsidR="003A4480" w:rsidRPr="00AB2F8D">
        <w:t>vent</w:t>
      </w:r>
      <w:r w:rsidRPr="00AB2F8D">
        <w:t>.</w:t>
      </w:r>
    </w:p>
    <w:p w14:paraId="22B519E3" w14:textId="77777777" w:rsidR="003E522D" w:rsidRPr="00AB2F8D" w:rsidRDefault="003E522D" w:rsidP="00833893">
      <w:pPr>
        <w:pStyle w:val="Heading2"/>
        <w:rPr>
          <w:lang w:eastAsia="en-GB"/>
        </w:rPr>
      </w:pPr>
      <w:bookmarkStart w:id="62" w:name="_Ref410737695"/>
      <w:bookmarkStart w:id="63" w:name="_Toc419817638"/>
      <w:bookmarkStart w:id="64" w:name="_Ref405485207"/>
      <w:r w:rsidRPr="00AB2F8D">
        <w:rPr>
          <w:lang w:eastAsia="en-GB"/>
        </w:rPr>
        <w:t>The Public Service Class</w:t>
      </w:r>
      <w:bookmarkEnd w:id="62"/>
      <w:bookmarkEnd w:id="63"/>
    </w:p>
    <w:p w14:paraId="18AEE778" w14:textId="77B0F5F6" w:rsidR="003E522D" w:rsidRPr="00AB2F8D" w:rsidRDefault="003E522D" w:rsidP="005709BA">
      <w:pPr>
        <w:pStyle w:val="Body"/>
      </w:pPr>
      <w:r w:rsidRPr="00AB2F8D">
        <w:t xml:space="preserve">This class represents the </w:t>
      </w:r>
      <w:r w:rsidR="000A75F5" w:rsidRPr="00AB2F8D">
        <w:t>P</w:t>
      </w:r>
      <w:r w:rsidR="00981AE9" w:rsidRPr="00AB2F8D">
        <w:t xml:space="preserve">ublic </w:t>
      </w:r>
      <w:r w:rsidR="000A75F5" w:rsidRPr="00AB2F8D">
        <w:t>S</w:t>
      </w:r>
      <w:r w:rsidRPr="00AB2F8D">
        <w:t xml:space="preserve">ervice itself. </w:t>
      </w:r>
      <w:r w:rsidR="000A75F5" w:rsidRPr="00AB2F8D">
        <w:t>A Public S</w:t>
      </w:r>
      <w:r w:rsidR="003E066E" w:rsidRPr="00AB2F8D">
        <w:t>ervice is the capacity to carry out a procedure and exists whether it is used or not. It is a set of deeds and acts performed by or on behalf of a public administration for the benefit of, or mandatory to be executed by</w:t>
      </w:r>
      <w:r w:rsidR="000A75F5" w:rsidRPr="00AB2F8D">
        <w:t>,</w:t>
      </w:r>
      <w:r w:rsidR="003E066E" w:rsidRPr="00AB2F8D">
        <w:t xml:space="preserve"> a citizen, a business or another public administration.</w:t>
      </w:r>
      <w:r w:rsidR="00AB2F8D" w:rsidRPr="00AB2F8D">
        <w:t xml:space="preserve"> As defined in the European Interoperability Framework</w:t>
      </w:r>
      <w:r w:rsidR="00AB2F8D">
        <w:rPr>
          <w:rStyle w:val="FootnoteReference"/>
        </w:rPr>
        <w:footnoteReference w:id="22"/>
      </w:r>
      <w:r w:rsidR="00AB2F8D" w:rsidRPr="00AB2F8D">
        <w:t xml:space="preserve">, Public Services may be delivered within and/or across borders. </w:t>
      </w:r>
    </w:p>
    <w:p w14:paraId="08F29D72" w14:textId="77777777" w:rsidR="003E522D" w:rsidRPr="00AB2F8D" w:rsidRDefault="003E522D" w:rsidP="005709BA">
      <w:pPr>
        <w:pStyle w:val="Body"/>
      </w:pPr>
    </w:p>
    <w:p w14:paraId="5E8ED064" w14:textId="77777777" w:rsidR="003E522D" w:rsidRPr="00AB2F8D" w:rsidRDefault="003E522D" w:rsidP="005709BA">
      <w:pPr>
        <w:pStyle w:val="Body"/>
      </w:pPr>
      <w:r w:rsidRPr="00AB2F8D">
        <w:t xml:space="preserve">The following subsections define the properties of the Public Service class. </w:t>
      </w:r>
    </w:p>
    <w:p w14:paraId="3233FB91" w14:textId="77777777" w:rsidR="00EE7932" w:rsidRPr="00AB2F8D" w:rsidRDefault="00EE7932" w:rsidP="00833893">
      <w:pPr>
        <w:pStyle w:val="Heading3"/>
        <w:numPr>
          <w:ilvl w:val="2"/>
          <w:numId w:val="44"/>
        </w:numPr>
        <w:rPr>
          <w:lang w:eastAsia="en-GB"/>
        </w:rPr>
      </w:pPr>
      <w:bookmarkStart w:id="65" w:name="_Toc419817639"/>
      <w:r w:rsidRPr="00AB2F8D">
        <w:rPr>
          <w:lang w:eastAsia="en-GB"/>
        </w:rPr>
        <w:t>Identifier</w:t>
      </w:r>
      <w:bookmarkEnd w:id="65"/>
    </w:p>
    <w:p w14:paraId="6606E960" w14:textId="27820EC6" w:rsidR="00EE7932" w:rsidRPr="00AB2F8D" w:rsidRDefault="003E066E" w:rsidP="005709BA">
      <w:pPr>
        <w:pStyle w:val="Bodywithskip"/>
      </w:pPr>
      <w:r w:rsidRPr="00AB2F8D">
        <w:t>This property represents a</w:t>
      </w:r>
      <w:r w:rsidR="00EE7932" w:rsidRPr="00AB2F8D">
        <w:t xml:space="preserve"> formally-issued </w:t>
      </w:r>
      <w:r w:rsidR="00531265" w:rsidRPr="00AB2F8D">
        <w:t>I</w:t>
      </w:r>
      <w:r w:rsidR="00EE7932" w:rsidRPr="00AB2F8D">
        <w:t>dentifier for the Public Service.</w:t>
      </w:r>
    </w:p>
    <w:p w14:paraId="27DD6C17" w14:textId="77777777" w:rsidR="003E522D" w:rsidRPr="00AB2F8D" w:rsidRDefault="003E522D" w:rsidP="00833893">
      <w:pPr>
        <w:pStyle w:val="Heading3"/>
        <w:rPr>
          <w:lang w:eastAsia="en-GB"/>
        </w:rPr>
      </w:pPr>
      <w:bookmarkStart w:id="66" w:name="_Toc419817640"/>
      <w:r w:rsidRPr="00AB2F8D">
        <w:t>Name</w:t>
      </w:r>
      <w:bookmarkEnd w:id="66"/>
    </w:p>
    <w:p w14:paraId="2FE73100" w14:textId="3540CEA4" w:rsidR="003E522D" w:rsidRPr="00AB2F8D" w:rsidRDefault="003E066E" w:rsidP="005709BA">
      <w:pPr>
        <w:pStyle w:val="Body"/>
      </w:pPr>
      <w:r w:rsidRPr="00AB2F8D">
        <w:t>This property represents t</w:t>
      </w:r>
      <w:r w:rsidR="003E522D" w:rsidRPr="00AB2F8D">
        <w:t>he</w:t>
      </w:r>
      <w:r w:rsidR="004D714D" w:rsidRPr="00AB2F8D">
        <w:t xml:space="preserve"> official</w:t>
      </w:r>
      <w:r w:rsidR="003E522D" w:rsidRPr="00AB2F8D">
        <w:t xml:space="preserve"> </w:t>
      </w:r>
      <w:r w:rsidR="00531265" w:rsidRPr="00AB2F8D">
        <w:t>N</w:t>
      </w:r>
      <w:r w:rsidR="003E522D" w:rsidRPr="00AB2F8D">
        <w:t>ame of the</w:t>
      </w:r>
      <w:r w:rsidR="008C5389" w:rsidRPr="00AB2F8D">
        <w:t xml:space="preserve"> </w:t>
      </w:r>
      <w:r w:rsidRPr="00AB2F8D">
        <w:t>P</w:t>
      </w:r>
      <w:r w:rsidR="008C5389" w:rsidRPr="00AB2F8D">
        <w:t>ublic</w:t>
      </w:r>
      <w:r w:rsidRPr="00AB2F8D">
        <w:t xml:space="preserve"> S</w:t>
      </w:r>
      <w:r w:rsidR="003E522D" w:rsidRPr="00AB2F8D">
        <w:t>ervice.</w:t>
      </w:r>
    </w:p>
    <w:p w14:paraId="2EB27AF5" w14:textId="77777777" w:rsidR="003E522D" w:rsidRPr="00AB2F8D" w:rsidRDefault="003E522D" w:rsidP="00833893">
      <w:pPr>
        <w:pStyle w:val="Heading3"/>
        <w:rPr>
          <w:lang w:eastAsia="en-GB"/>
        </w:rPr>
      </w:pPr>
      <w:bookmarkStart w:id="67" w:name="_Toc419817641"/>
      <w:r w:rsidRPr="00AB2F8D">
        <w:t>Description</w:t>
      </w:r>
      <w:bookmarkEnd w:id="67"/>
    </w:p>
    <w:p w14:paraId="47333EA6" w14:textId="7AC6A09A" w:rsidR="003E522D" w:rsidRPr="00AB2F8D" w:rsidRDefault="003E066E" w:rsidP="005709BA">
      <w:pPr>
        <w:pStyle w:val="Body"/>
      </w:pPr>
      <w:r w:rsidRPr="00AB2F8D">
        <w:t>This property represents a</w:t>
      </w:r>
      <w:r w:rsidR="00531265" w:rsidRPr="00AB2F8D">
        <w:t xml:space="preserve"> free text D</w:t>
      </w:r>
      <w:r w:rsidR="003E522D" w:rsidRPr="00AB2F8D">
        <w:t xml:space="preserve">escription of the </w:t>
      </w:r>
      <w:r w:rsidRPr="00AB2F8D">
        <w:t>P</w:t>
      </w:r>
      <w:r w:rsidR="009B4885" w:rsidRPr="00AB2F8D">
        <w:t xml:space="preserve">ublic </w:t>
      </w:r>
      <w:r w:rsidRPr="00AB2F8D">
        <w:t>S</w:t>
      </w:r>
      <w:r w:rsidR="003E522D" w:rsidRPr="00AB2F8D">
        <w:t>ervice. The description is likely to be the text that potential users of the</w:t>
      </w:r>
      <w:r w:rsidR="000A75F5" w:rsidRPr="00AB2F8D">
        <w:t xml:space="preserve"> Public</w:t>
      </w:r>
      <w:r w:rsidR="003E522D" w:rsidRPr="00AB2F8D">
        <w:t xml:space="preserve"> </w:t>
      </w:r>
      <w:r w:rsidR="000A75F5" w:rsidRPr="00AB2F8D">
        <w:t>S</w:t>
      </w:r>
      <w:r w:rsidR="003E522D" w:rsidRPr="00AB2F8D">
        <w:t xml:space="preserve">ervice see in any </w:t>
      </w:r>
      <w:r w:rsidR="009B4885" w:rsidRPr="00AB2F8D">
        <w:t xml:space="preserve">public service </w:t>
      </w:r>
      <w:r w:rsidR="003E522D" w:rsidRPr="00AB2F8D">
        <w:t>catalogue. Publishers are encouraged to include a reasonable level of detail in the description</w:t>
      </w:r>
      <w:r w:rsidR="000A75F5" w:rsidRPr="00AB2F8D">
        <w:t>, for instance</w:t>
      </w:r>
      <w:r w:rsidR="003E522D" w:rsidRPr="00AB2F8D">
        <w:t xml:space="preserve"> including basic eligibility requirements</w:t>
      </w:r>
      <w:r w:rsidRPr="00AB2F8D">
        <w:t xml:space="preserve"> for the particular Public S</w:t>
      </w:r>
      <w:r w:rsidR="009B4885" w:rsidRPr="00AB2F8D">
        <w:t>ervice</w:t>
      </w:r>
      <w:r w:rsidR="009B64B8" w:rsidRPr="00AB2F8D">
        <w:t xml:space="preserve"> and contact information</w:t>
      </w:r>
      <w:r w:rsidR="003E522D" w:rsidRPr="00AB2F8D">
        <w:t xml:space="preserve">. </w:t>
      </w:r>
    </w:p>
    <w:p w14:paraId="042AE9EF" w14:textId="3D81F01B" w:rsidR="008858D6" w:rsidRPr="00AB2F8D" w:rsidRDefault="000B76B2" w:rsidP="00833893">
      <w:pPr>
        <w:pStyle w:val="Heading3"/>
        <w:rPr>
          <w:lang w:eastAsia="en-GB"/>
        </w:rPr>
      </w:pPr>
      <w:bookmarkStart w:id="68" w:name="_Ref410737666"/>
      <w:bookmarkStart w:id="69" w:name="_Toc419817642"/>
      <w:bookmarkStart w:id="70" w:name="_Ref405273460"/>
      <w:r w:rsidRPr="00AB2F8D">
        <w:rPr>
          <w:lang w:eastAsia="en-GB"/>
        </w:rPr>
        <w:t>I</w:t>
      </w:r>
      <w:r w:rsidR="008858D6" w:rsidRPr="00AB2F8D">
        <w:rPr>
          <w:lang w:eastAsia="en-GB"/>
        </w:rPr>
        <w:t>s</w:t>
      </w:r>
      <w:r w:rsidRPr="00AB2F8D">
        <w:rPr>
          <w:lang w:eastAsia="en-GB"/>
        </w:rPr>
        <w:t xml:space="preserve"> </w:t>
      </w:r>
      <w:r w:rsidR="008858D6" w:rsidRPr="00AB2F8D">
        <w:rPr>
          <w:lang w:eastAsia="en-GB"/>
        </w:rPr>
        <w:t>Grouped</w:t>
      </w:r>
      <w:r w:rsidRPr="00AB2F8D">
        <w:rPr>
          <w:lang w:eastAsia="en-GB"/>
        </w:rPr>
        <w:t xml:space="preserve"> </w:t>
      </w:r>
      <w:r w:rsidR="008858D6" w:rsidRPr="00AB2F8D">
        <w:rPr>
          <w:lang w:eastAsia="en-GB"/>
        </w:rPr>
        <w:t>By</w:t>
      </w:r>
      <w:bookmarkEnd w:id="68"/>
      <w:bookmarkEnd w:id="69"/>
    </w:p>
    <w:p w14:paraId="7D5D35E2" w14:textId="01A34A39" w:rsidR="008858D6" w:rsidRPr="00AB2F8D" w:rsidRDefault="000B76B2" w:rsidP="005709BA">
      <w:pPr>
        <w:pStyle w:val="Bodywithskip"/>
        <w:rPr>
          <w:lang w:eastAsia="en-GB"/>
        </w:rPr>
      </w:pPr>
      <w:r w:rsidRPr="00AB2F8D">
        <w:rPr>
          <w:lang w:eastAsia="en-GB"/>
        </w:rPr>
        <w:t>This property l</w:t>
      </w:r>
      <w:r w:rsidR="008858D6" w:rsidRPr="00AB2F8D">
        <w:rPr>
          <w:lang w:eastAsia="en-GB"/>
        </w:rPr>
        <w:t xml:space="preserve">inks the Public Service to the Business Event class (section </w:t>
      </w:r>
      <w:r w:rsidR="008858D6" w:rsidRPr="00AB2F8D">
        <w:rPr>
          <w:lang w:eastAsia="en-GB"/>
        </w:rPr>
        <w:fldChar w:fldCharType="begin"/>
      </w:r>
      <w:r w:rsidR="008858D6" w:rsidRPr="00AB2F8D">
        <w:rPr>
          <w:lang w:eastAsia="en-GB"/>
        </w:rPr>
        <w:instrText xml:space="preserve"> REF _Ref405487582 \r \h </w:instrText>
      </w:r>
      <w:r w:rsidR="00833893" w:rsidRPr="00AB2F8D">
        <w:rPr>
          <w:lang w:eastAsia="en-GB"/>
        </w:rPr>
        <w:instrText xml:space="preserve"> \* MERGEFORMAT </w:instrText>
      </w:r>
      <w:r w:rsidR="008858D6" w:rsidRPr="00AB2F8D">
        <w:rPr>
          <w:lang w:eastAsia="en-GB"/>
        </w:rPr>
      </w:r>
      <w:r w:rsidR="008858D6" w:rsidRPr="00AB2F8D">
        <w:rPr>
          <w:lang w:eastAsia="en-GB"/>
        </w:rPr>
        <w:fldChar w:fldCharType="separate"/>
      </w:r>
      <w:r w:rsidR="000A75F5" w:rsidRPr="00AB2F8D">
        <w:rPr>
          <w:lang w:eastAsia="en-GB"/>
        </w:rPr>
        <w:t>4.2</w:t>
      </w:r>
      <w:r w:rsidR="008858D6" w:rsidRPr="00AB2F8D">
        <w:rPr>
          <w:lang w:eastAsia="en-GB"/>
        </w:rPr>
        <w:fldChar w:fldCharType="end"/>
      </w:r>
      <w:r w:rsidR="00BD50D7" w:rsidRPr="00AB2F8D">
        <w:rPr>
          <w:lang w:eastAsia="en-GB"/>
        </w:rPr>
        <w:t>). Several Public Services are associated with</w:t>
      </w:r>
      <w:r w:rsidR="008858D6" w:rsidRPr="00AB2F8D">
        <w:rPr>
          <w:lang w:eastAsia="en-GB"/>
        </w:rPr>
        <w:t xml:space="preserve"> a</w:t>
      </w:r>
      <w:r w:rsidR="00BD50D7" w:rsidRPr="00AB2F8D">
        <w:rPr>
          <w:lang w:eastAsia="en-GB"/>
        </w:rPr>
        <w:t xml:space="preserve"> particular</w:t>
      </w:r>
      <w:r w:rsidR="008858D6" w:rsidRPr="00AB2F8D">
        <w:rPr>
          <w:lang w:eastAsia="en-GB"/>
        </w:rPr>
        <w:t xml:space="preserve"> Business Event.</w:t>
      </w:r>
      <w:r w:rsidR="003C4632" w:rsidRPr="00AB2F8D">
        <w:rPr>
          <w:lang w:eastAsia="en-GB"/>
        </w:rPr>
        <w:t xml:space="preserve"> The same Public Service may be</w:t>
      </w:r>
      <w:r w:rsidR="00BD50D7" w:rsidRPr="00AB2F8D">
        <w:rPr>
          <w:lang w:eastAsia="en-GB"/>
        </w:rPr>
        <w:t xml:space="preserve"> associated to</w:t>
      </w:r>
      <w:r w:rsidR="003C4632" w:rsidRPr="00AB2F8D">
        <w:rPr>
          <w:lang w:eastAsia="en-GB"/>
        </w:rPr>
        <w:t xml:space="preserve"> different Business Events. </w:t>
      </w:r>
    </w:p>
    <w:p w14:paraId="0D1A3780" w14:textId="77777777" w:rsidR="003E522D" w:rsidRPr="00AB2F8D" w:rsidRDefault="003E522D" w:rsidP="00833893">
      <w:pPr>
        <w:pStyle w:val="Heading3"/>
        <w:rPr>
          <w:lang w:eastAsia="en-GB"/>
        </w:rPr>
      </w:pPr>
      <w:bookmarkStart w:id="71" w:name="_Toc419817643"/>
      <w:r w:rsidRPr="00AB2F8D">
        <w:rPr>
          <w:lang w:eastAsia="en-GB"/>
        </w:rPr>
        <w:lastRenderedPageBreak/>
        <w:t>Type</w:t>
      </w:r>
      <w:bookmarkEnd w:id="70"/>
      <w:bookmarkEnd w:id="71"/>
    </w:p>
    <w:p w14:paraId="5B318966" w14:textId="6170DFD4" w:rsidR="00664499" w:rsidRPr="00AB2F8D" w:rsidRDefault="003E066E" w:rsidP="00833893">
      <w:pPr>
        <w:spacing w:after="0"/>
        <w:rPr>
          <w:rFonts w:ascii="Verdana" w:hAnsi="Verdana" w:cs="Arial"/>
          <w:color w:val="000000"/>
          <w:sz w:val="20"/>
          <w:lang w:val="en-GB"/>
        </w:rPr>
      </w:pPr>
      <w:r w:rsidRPr="00AB2F8D">
        <w:rPr>
          <w:rFonts w:ascii="Verdana" w:hAnsi="Verdana"/>
          <w:sz w:val="20"/>
          <w:lang w:val="en-GB"/>
        </w:rPr>
        <w:t>This property represents t</w:t>
      </w:r>
      <w:r w:rsidR="003E522D" w:rsidRPr="00AB2F8D">
        <w:rPr>
          <w:rFonts w:ascii="Verdana" w:hAnsi="Verdana"/>
          <w:sz w:val="20"/>
          <w:lang w:val="en-GB"/>
        </w:rPr>
        <w:t xml:space="preserve">he type of </w:t>
      </w:r>
      <w:r w:rsidR="006C5804" w:rsidRPr="00AB2F8D">
        <w:rPr>
          <w:rFonts w:ascii="Verdana" w:hAnsi="Verdana"/>
          <w:sz w:val="20"/>
          <w:lang w:val="en-GB"/>
        </w:rPr>
        <w:t xml:space="preserve">a Public Service </w:t>
      </w:r>
      <w:r w:rsidR="003E522D" w:rsidRPr="00AB2F8D">
        <w:rPr>
          <w:rFonts w:ascii="Verdana" w:hAnsi="Verdana"/>
          <w:sz w:val="20"/>
          <w:lang w:val="en-GB"/>
        </w:rPr>
        <w:t>as described in a controlled vocabulary.</w:t>
      </w:r>
      <w:r w:rsidR="009F70B2" w:rsidRPr="00AB2F8D">
        <w:rPr>
          <w:rFonts w:ascii="Verdana" w:hAnsi="Verdana"/>
          <w:sz w:val="20"/>
          <w:lang w:val="en-GB"/>
        </w:rPr>
        <w:t xml:space="preserve"> The recommended controlled vocabularies are listed in section </w:t>
      </w:r>
      <w:r w:rsidR="00664499" w:rsidRPr="00AB2F8D">
        <w:rPr>
          <w:rFonts w:ascii="Verdana" w:hAnsi="Verdana"/>
          <w:sz w:val="20"/>
          <w:lang w:val="en-GB"/>
        </w:rPr>
        <w:fldChar w:fldCharType="begin"/>
      </w:r>
      <w:r w:rsidR="00664499" w:rsidRPr="00AB2F8D">
        <w:rPr>
          <w:rFonts w:ascii="Verdana" w:hAnsi="Verdana"/>
          <w:sz w:val="20"/>
          <w:lang w:val="en-GB"/>
        </w:rPr>
        <w:instrText xml:space="preserve"> REF _Ref410992100 \r \h  \* MERGEFORMAT </w:instrText>
      </w:r>
      <w:r w:rsidR="00664499" w:rsidRPr="00AB2F8D">
        <w:rPr>
          <w:rFonts w:ascii="Verdana" w:hAnsi="Verdana"/>
          <w:sz w:val="20"/>
          <w:lang w:val="en-GB"/>
        </w:rPr>
      </w:r>
      <w:r w:rsidR="00664499" w:rsidRPr="00AB2F8D">
        <w:rPr>
          <w:rFonts w:ascii="Verdana" w:hAnsi="Verdana"/>
          <w:sz w:val="20"/>
          <w:lang w:val="en-GB"/>
        </w:rPr>
        <w:fldChar w:fldCharType="separate"/>
      </w:r>
      <w:r w:rsidR="00E82081" w:rsidRPr="00AB2F8D">
        <w:rPr>
          <w:rFonts w:ascii="Verdana" w:hAnsi="Verdana"/>
          <w:sz w:val="20"/>
          <w:lang w:val="en-GB"/>
        </w:rPr>
        <w:t>5</w:t>
      </w:r>
      <w:r w:rsidR="00664499" w:rsidRPr="00AB2F8D">
        <w:rPr>
          <w:rFonts w:ascii="Verdana" w:hAnsi="Verdana"/>
          <w:sz w:val="20"/>
          <w:lang w:val="en-GB"/>
        </w:rPr>
        <w:fldChar w:fldCharType="end"/>
      </w:r>
      <w:r w:rsidR="00664499" w:rsidRPr="00AB2F8D">
        <w:rPr>
          <w:rFonts w:ascii="Verdana" w:hAnsi="Verdana"/>
          <w:sz w:val="20"/>
          <w:lang w:val="en-GB"/>
        </w:rPr>
        <w:t>.</w:t>
      </w:r>
    </w:p>
    <w:p w14:paraId="41CFD93B" w14:textId="4DF02C4B" w:rsidR="003E522D" w:rsidRPr="00AB2F8D" w:rsidRDefault="003E522D" w:rsidP="005709BA">
      <w:pPr>
        <w:pStyle w:val="Body"/>
      </w:pPr>
    </w:p>
    <w:p w14:paraId="132B1DF2" w14:textId="3B3F43C8" w:rsidR="004F664E" w:rsidRPr="00AB2F8D" w:rsidRDefault="004F664E" w:rsidP="000A75F5">
      <w:pPr>
        <w:pStyle w:val="Heading3"/>
        <w:rPr>
          <w:lang w:eastAsia="en-GB"/>
        </w:rPr>
      </w:pPr>
      <w:bookmarkStart w:id="72" w:name="_Toc419817644"/>
      <w:bookmarkStart w:id="73" w:name="_Ref405274741"/>
      <w:r w:rsidRPr="00AB2F8D">
        <w:t>Has Competent Authority</w:t>
      </w:r>
      <w:bookmarkEnd w:id="72"/>
    </w:p>
    <w:p w14:paraId="782886D5" w14:textId="4854C08F" w:rsidR="004F664E" w:rsidRPr="00AB2F8D" w:rsidRDefault="004F664E" w:rsidP="005709BA">
      <w:pPr>
        <w:pStyle w:val="Body"/>
      </w:pPr>
      <w:r w:rsidRPr="00AB2F8D">
        <w:t xml:space="preserve">The </w:t>
      </w:r>
      <w:r w:rsidR="00DE553B" w:rsidRPr="00AB2F8D">
        <w:t>Has</w:t>
      </w:r>
      <w:r w:rsidRPr="00AB2F8D">
        <w:t xml:space="preserve"> Competent Authority property links a </w:t>
      </w:r>
      <w:r w:rsidR="00DE553B" w:rsidRPr="00AB2F8D">
        <w:t>Public Service</w:t>
      </w:r>
      <w:r w:rsidRPr="00AB2F8D">
        <w:t xml:space="preserve"> to a </w:t>
      </w:r>
      <w:r w:rsidR="00DE553B" w:rsidRPr="00AB2F8D">
        <w:t>Formal Organisation,</w:t>
      </w:r>
      <w:r w:rsidRPr="00AB2F8D">
        <w:t xml:space="preserve"> which </w:t>
      </w:r>
      <w:r w:rsidR="00DE553B" w:rsidRPr="00AB2F8D">
        <w:t>is the</w:t>
      </w:r>
      <w:r w:rsidRPr="00AB2F8D">
        <w:t xml:space="preserve"> responsible</w:t>
      </w:r>
      <w:r w:rsidR="000A75F5" w:rsidRPr="00AB2F8D">
        <w:t xml:space="preserve"> A</w:t>
      </w:r>
      <w:r w:rsidR="00DE553B" w:rsidRPr="00AB2F8D">
        <w:t xml:space="preserve">gent for the delivery of the </w:t>
      </w:r>
      <w:r w:rsidR="006C5804" w:rsidRPr="00AB2F8D">
        <w:t xml:space="preserve">Public </w:t>
      </w:r>
      <w:r w:rsidR="00DE553B" w:rsidRPr="00AB2F8D">
        <w:t>Service</w:t>
      </w:r>
      <w:r w:rsidRPr="00AB2F8D">
        <w:t xml:space="preserve">. Whether </w:t>
      </w:r>
      <w:r w:rsidR="000A75F5" w:rsidRPr="00AB2F8D">
        <w:t>the particular Formal Organisation</w:t>
      </w:r>
      <w:r w:rsidRPr="00AB2F8D">
        <w:t xml:space="preserve"> provides the</w:t>
      </w:r>
      <w:r w:rsidR="000A75F5" w:rsidRPr="00AB2F8D">
        <w:t xml:space="preserve"> public</w:t>
      </w:r>
      <w:r w:rsidRPr="00AB2F8D">
        <w:t xml:space="preserve"> service directly o</w:t>
      </w:r>
      <w:r w:rsidR="000A75F5" w:rsidRPr="00AB2F8D">
        <w:t>r outsources it is not relevant.</w:t>
      </w:r>
      <w:r w:rsidRPr="00AB2F8D">
        <w:t xml:space="preserve"> </w:t>
      </w:r>
      <w:r w:rsidR="000A75F5" w:rsidRPr="00AB2F8D">
        <w:t>T</w:t>
      </w:r>
      <w:r w:rsidRPr="00AB2F8D">
        <w:t>he Formal Organisation that is the Competent Authority of the service is the one that is ultimately responsible for managing and providing the</w:t>
      </w:r>
      <w:r w:rsidR="000A75F5" w:rsidRPr="00AB2F8D">
        <w:t xml:space="preserve"> public</w:t>
      </w:r>
      <w:r w:rsidRPr="00AB2F8D">
        <w:t xml:space="preserve"> service.</w:t>
      </w:r>
    </w:p>
    <w:p w14:paraId="45C982E1" w14:textId="77777777" w:rsidR="004F664E" w:rsidRPr="00AB2F8D" w:rsidRDefault="004F664E" w:rsidP="005709BA">
      <w:pPr>
        <w:pStyle w:val="Body"/>
      </w:pPr>
    </w:p>
    <w:p w14:paraId="5EAEC1FC" w14:textId="77777777" w:rsidR="004F664E" w:rsidRPr="00AB2F8D" w:rsidRDefault="004F664E" w:rsidP="005709BA">
      <w:pPr>
        <w:pStyle w:val="Body"/>
      </w:pPr>
      <w:r w:rsidRPr="00AB2F8D">
        <w:t>The term Competent Authority is defined in the Services Directive (2006/123/EC) in the following way:</w:t>
      </w:r>
    </w:p>
    <w:p w14:paraId="7154CEFD" w14:textId="77777777" w:rsidR="004F664E" w:rsidRPr="00AB2F8D" w:rsidRDefault="004F664E" w:rsidP="005709BA">
      <w:pPr>
        <w:pStyle w:val="Body"/>
      </w:pPr>
    </w:p>
    <w:p w14:paraId="5D95B612" w14:textId="77777777" w:rsidR="004F664E" w:rsidRPr="00AB2F8D" w:rsidRDefault="004F664E" w:rsidP="005709BA">
      <w:pPr>
        <w:pStyle w:val="Body"/>
      </w:pPr>
      <w:r w:rsidRPr="00AB2F8D">
        <w:t>“Any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p w14:paraId="032C699F" w14:textId="59DCA0B2" w:rsidR="00693D39" w:rsidRPr="00AB2F8D" w:rsidRDefault="00693D39" w:rsidP="00833893">
      <w:pPr>
        <w:pStyle w:val="Heading3"/>
        <w:rPr>
          <w:lang w:eastAsia="en-GB"/>
        </w:rPr>
      </w:pPr>
      <w:bookmarkStart w:id="74" w:name="_Toc419817645"/>
      <w:r w:rsidRPr="00AB2F8D">
        <w:rPr>
          <w:lang w:eastAsia="en-GB"/>
        </w:rPr>
        <w:t>Has Formal Framework</w:t>
      </w:r>
      <w:bookmarkEnd w:id="74"/>
    </w:p>
    <w:p w14:paraId="2B68359C" w14:textId="766C0D2E" w:rsidR="00693D39" w:rsidRPr="00AB2F8D" w:rsidRDefault="00693D39" w:rsidP="005709BA">
      <w:pPr>
        <w:pStyle w:val="Body"/>
      </w:pPr>
      <w:r w:rsidRPr="00AB2F8D">
        <w:t>The Has Formal Framework property links a Public Service to a Formal Framework. It indicates the Formal Framework (e.g. legislation) to which the Public Service relates, operates or has its legal basis.</w:t>
      </w:r>
    </w:p>
    <w:p w14:paraId="5DCD7AF5" w14:textId="77777777" w:rsidR="003E522D" w:rsidRPr="00AB2F8D" w:rsidRDefault="003E522D" w:rsidP="00833893">
      <w:pPr>
        <w:pStyle w:val="Heading3"/>
        <w:rPr>
          <w:lang w:eastAsia="en-GB"/>
        </w:rPr>
      </w:pPr>
      <w:bookmarkStart w:id="75" w:name="_Toc419817646"/>
      <w:r w:rsidRPr="00AB2F8D">
        <w:t>Language</w:t>
      </w:r>
      <w:bookmarkEnd w:id="73"/>
      <w:bookmarkEnd w:id="75"/>
    </w:p>
    <w:p w14:paraId="2EF2F0A2" w14:textId="2A4298BF" w:rsidR="003E522D" w:rsidRPr="00AB2F8D" w:rsidRDefault="003E066E" w:rsidP="00833893">
      <w:pPr>
        <w:spacing w:after="0"/>
        <w:rPr>
          <w:lang w:val="en-GB"/>
        </w:rPr>
      </w:pPr>
      <w:r w:rsidRPr="00AB2F8D">
        <w:rPr>
          <w:rFonts w:ascii="Verdana" w:hAnsi="Verdana"/>
          <w:sz w:val="20"/>
          <w:lang w:val="en-GB"/>
        </w:rPr>
        <w:t>This property represents the language(s) in which the Public S</w:t>
      </w:r>
      <w:r w:rsidR="003E522D" w:rsidRPr="00AB2F8D">
        <w:rPr>
          <w:rFonts w:ascii="Verdana" w:hAnsi="Verdana"/>
          <w:sz w:val="20"/>
          <w:lang w:val="en-GB"/>
        </w:rPr>
        <w:t xml:space="preserve">ervice is available. </w:t>
      </w:r>
      <w:r w:rsidR="00FD4E71" w:rsidRPr="00AB2F8D">
        <w:rPr>
          <w:rFonts w:ascii="Verdana" w:hAnsi="Verdana"/>
          <w:sz w:val="20"/>
          <w:lang w:val="en-GB"/>
        </w:rPr>
        <w:t>This could be</w:t>
      </w:r>
      <w:r w:rsidR="003E522D" w:rsidRPr="00AB2F8D">
        <w:rPr>
          <w:rFonts w:ascii="Verdana" w:hAnsi="Verdana"/>
          <w:sz w:val="20"/>
          <w:lang w:val="en-GB"/>
        </w:rPr>
        <w:t xml:space="preserve"> </w:t>
      </w:r>
      <w:r w:rsidR="006C5804" w:rsidRPr="00AB2F8D">
        <w:rPr>
          <w:rFonts w:ascii="Verdana" w:hAnsi="Verdana"/>
          <w:sz w:val="20"/>
          <w:lang w:val="en-GB"/>
        </w:rPr>
        <w:t>one</w:t>
      </w:r>
      <w:r w:rsidR="003E522D" w:rsidRPr="00AB2F8D">
        <w:rPr>
          <w:rFonts w:ascii="Verdana" w:hAnsi="Verdana"/>
          <w:sz w:val="20"/>
          <w:lang w:val="en-GB"/>
        </w:rPr>
        <w:t xml:space="preserve"> language or multiple languages, for instance in countries with more than one official language.</w:t>
      </w:r>
      <w:r w:rsidR="00FD4E71" w:rsidRPr="00AB2F8D">
        <w:rPr>
          <w:rFonts w:ascii="Verdana" w:hAnsi="Verdana"/>
          <w:sz w:val="20"/>
          <w:lang w:val="en-GB"/>
        </w:rPr>
        <w:t xml:space="preserve"> The</w:t>
      </w:r>
      <w:r w:rsidR="00BF262C" w:rsidRPr="00AB2F8D">
        <w:rPr>
          <w:rFonts w:ascii="Verdana" w:hAnsi="Verdana"/>
          <w:sz w:val="20"/>
          <w:lang w:val="en-GB"/>
        </w:rPr>
        <w:t xml:space="preserve"> possible values for this property</w:t>
      </w:r>
      <w:r w:rsidR="00FD4E71" w:rsidRPr="00AB2F8D">
        <w:rPr>
          <w:rFonts w:ascii="Verdana" w:hAnsi="Verdana"/>
          <w:sz w:val="20"/>
          <w:lang w:val="en-GB"/>
        </w:rPr>
        <w:t xml:space="preserve"> are</w:t>
      </w:r>
      <w:r w:rsidR="000A75F5" w:rsidRPr="00AB2F8D">
        <w:rPr>
          <w:rFonts w:ascii="Verdana" w:hAnsi="Verdana"/>
          <w:sz w:val="20"/>
          <w:lang w:val="en-GB"/>
        </w:rPr>
        <w:t xml:space="preserve"> being</w:t>
      </w:r>
      <w:r w:rsidR="00FD4E71" w:rsidRPr="00AB2F8D">
        <w:rPr>
          <w:rFonts w:ascii="Verdana" w:hAnsi="Verdana"/>
          <w:sz w:val="20"/>
          <w:lang w:val="en-GB"/>
        </w:rPr>
        <w:t xml:space="preserve"> described in a controlled vocabulary. The recommended controlled vocabularies are listed in </w:t>
      </w:r>
      <w:r w:rsidR="00833893" w:rsidRPr="00AB2F8D">
        <w:rPr>
          <w:rFonts w:ascii="Verdana" w:hAnsi="Verdana"/>
          <w:sz w:val="20"/>
          <w:lang w:val="en-GB"/>
        </w:rPr>
        <w:t xml:space="preserve">section </w:t>
      </w:r>
      <w:r w:rsidR="00833893" w:rsidRPr="00AB2F8D">
        <w:rPr>
          <w:rFonts w:ascii="Verdana" w:hAnsi="Verdana"/>
          <w:sz w:val="20"/>
          <w:lang w:val="en-GB"/>
        </w:rPr>
        <w:fldChar w:fldCharType="begin"/>
      </w:r>
      <w:r w:rsidR="00833893" w:rsidRPr="00AB2F8D">
        <w:rPr>
          <w:rFonts w:ascii="Verdana" w:hAnsi="Verdana"/>
          <w:sz w:val="20"/>
          <w:lang w:val="en-GB"/>
        </w:rPr>
        <w:instrText xml:space="preserve"> REF _Ref410992100 \r \h  \* MERGEFORMAT </w:instrText>
      </w:r>
      <w:r w:rsidR="00833893" w:rsidRPr="00AB2F8D">
        <w:rPr>
          <w:rFonts w:ascii="Verdana" w:hAnsi="Verdana"/>
          <w:sz w:val="20"/>
          <w:lang w:val="en-GB"/>
        </w:rPr>
      </w:r>
      <w:r w:rsidR="00833893" w:rsidRPr="00AB2F8D">
        <w:rPr>
          <w:rFonts w:ascii="Verdana" w:hAnsi="Verdana"/>
          <w:sz w:val="20"/>
          <w:lang w:val="en-GB"/>
        </w:rPr>
        <w:fldChar w:fldCharType="separate"/>
      </w:r>
      <w:r w:rsidR="00E82081" w:rsidRPr="00AB2F8D">
        <w:rPr>
          <w:rFonts w:ascii="Verdana" w:hAnsi="Verdana"/>
          <w:sz w:val="20"/>
          <w:lang w:val="en-GB"/>
        </w:rPr>
        <w:t>5</w:t>
      </w:r>
      <w:r w:rsidR="00833893" w:rsidRPr="00AB2F8D">
        <w:rPr>
          <w:rFonts w:ascii="Verdana" w:hAnsi="Verdana"/>
          <w:sz w:val="20"/>
          <w:lang w:val="en-GB"/>
        </w:rPr>
        <w:fldChar w:fldCharType="end"/>
      </w:r>
      <w:r w:rsidR="00833893" w:rsidRPr="00AB2F8D">
        <w:rPr>
          <w:lang w:val="en-GB"/>
        </w:rPr>
        <w:t>.</w:t>
      </w:r>
    </w:p>
    <w:p w14:paraId="39063258" w14:textId="52AAAA77" w:rsidR="003E522D" w:rsidRPr="00AB2F8D" w:rsidRDefault="000B76B2" w:rsidP="00833893">
      <w:pPr>
        <w:pStyle w:val="Heading3"/>
        <w:rPr>
          <w:lang w:eastAsia="en-GB"/>
        </w:rPr>
      </w:pPr>
      <w:bookmarkStart w:id="76" w:name="_Ref405282158"/>
      <w:bookmarkStart w:id="77" w:name="_Toc419817647"/>
      <w:r w:rsidRPr="00AB2F8D">
        <w:t>H</w:t>
      </w:r>
      <w:r w:rsidR="003E522D" w:rsidRPr="00AB2F8D">
        <w:t>as</w:t>
      </w:r>
      <w:r w:rsidRPr="00AB2F8D">
        <w:t xml:space="preserve"> </w:t>
      </w:r>
      <w:r w:rsidR="003E522D" w:rsidRPr="00AB2F8D">
        <w:t>Channel</w:t>
      </w:r>
      <w:bookmarkEnd w:id="76"/>
      <w:bookmarkEnd w:id="77"/>
    </w:p>
    <w:p w14:paraId="3DC63C5A" w14:textId="4366073D" w:rsidR="003E522D" w:rsidRPr="00AB2F8D" w:rsidRDefault="003E522D" w:rsidP="005709BA">
      <w:pPr>
        <w:pStyle w:val="Body"/>
      </w:pPr>
      <w:r w:rsidRPr="00AB2F8D">
        <w:t>This property links the Public Service to any Channel</w:t>
      </w:r>
      <w:r w:rsidR="003E066E" w:rsidRPr="00AB2F8D">
        <w:t xml:space="preserve"> through which an A</w:t>
      </w:r>
      <w:r w:rsidRPr="00AB2F8D">
        <w:t xml:space="preserve">gent provides, uses or otherwise interacts with the </w:t>
      </w:r>
      <w:r w:rsidR="007411B0" w:rsidRPr="00AB2F8D">
        <w:t>Public S</w:t>
      </w:r>
      <w:r w:rsidRPr="00AB2F8D">
        <w:t xml:space="preserve">ervice. </w:t>
      </w:r>
    </w:p>
    <w:p w14:paraId="79060F20" w14:textId="77777777" w:rsidR="003E522D" w:rsidRPr="00AB2F8D" w:rsidRDefault="003E522D" w:rsidP="005709BA">
      <w:pPr>
        <w:pStyle w:val="Body"/>
      </w:pPr>
    </w:p>
    <w:p w14:paraId="787F34EF" w14:textId="2DABC96B" w:rsidR="003E522D" w:rsidRPr="00AB2F8D" w:rsidRDefault="000A75F5" w:rsidP="005709BA">
      <w:pPr>
        <w:pStyle w:val="Body"/>
      </w:pPr>
      <w:r w:rsidRPr="00AB2F8D">
        <w:t>The Has Channel property is a</w:t>
      </w:r>
      <w:r w:rsidR="003E522D" w:rsidRPr="00AB2F8D">
        <w:t xml:space="preserve"> super property of </w:t>
      </w:r>
      <w:r w:rsidR="003E066E" w:rsidRPr="00AB2F8D">
        <w:t>H</w:t>
      </w:r>
      <w:r w:rsidR="003E522D" w:rsidRPr="00AB2F8D">
        <w:t>omepage</w:t>
      </w:r>
      <w:r w:rsidR="00026135" w:rsidRPr="00AB2F8D">
        <w:t xml:space="preserve"> (e-service)</w:t>
      </w:r>
      <w:r w:rsidR="003E522D" w:rsidRPr="00AB2F8D">
        <w:t xml:space="preserve">, </w:t>
      </w:r>
      <w:r w:rsidR="000B76B2" w:rsidRPr="00AB2F8D">
        <w:t>P</w:t>
      </w:r>
      <w:r w:rsidR="003E522D" w:rsidRPr="00AB2F8D">
        <w:t>hysically</w:t>
      </w:r>
      <w:r w:rsidR="000B76B2" w:rsidRPr="00AB2F8D">
        <w:t xml:space="preserve"> </w:t>
      </w:r>
      <w:r w:rsidR="003E522D" w:rsidRPr="00AB2F8D">
        <w:t>Available</w:t>
      </w:r>
      <w:r w:rsidR="000B76B2" w:rsidRPr="00AB2F8D">
        <w:t xml:space="preserve"> </w:t>
      </w:r>
      <w:r w:rsidR="003E066E" w:rsidRPr="00AB2F8D">
        <w:t>At, E-mail, Fax, A</w:t>
      </w:r>
      <w:r w:rsidR="003E522D" w:rsidRPr="00AB2F8D">
        <w:t xml:space="preserve">ssistant and </w:t>
      </w:r>
      <w:r w:rsidR="003E066E" w:rsidRPr="00AB2F8D">
        <w:t>T</w:t>
      </w:r>
      <w:r w:rsidR="003E522D" w:rsidRPr="00AB2F8D">
        <w:t>elephone. Further sub properties with more specific semantics may readily be defined</w:t>
      </w:r>
      <w:r w:rsidR="00DB735B" w:rsidRPr="00AB2F8D">
        <w:t>,</w:t>
      </w:r>
      <w:r w:rsidR="003E522D" w:rsidRPr="00AB2F8D">
        <w:t xml:space="preserve"> such </w:t>
      </w:r>
      <w:r w:rsidRPr="00AB2F8D">
        <w:t>as</w:t>
      </w:r>
      <w:r w:rsidR="003E522D" w:rsidRPr="00AB2F8D">
        <w:t xml:space="preserve"> </w:t>
      </w:r>
      <w:r w:rsidRPr="00AB2F8D">
        <w:t xml:space="preserve">for the </w:t>
      </w:r>
      <w:r w:rsidR="003E522D" w:rsidRPr="00AB2F8D">
        <w:t xml:space="preserve">proprietary platform applications, phone lines etc. </w:t>
      </w:r>
    </w:p>
    <w:p w14:paraId="431EADD5" w14:textId="77777777" w:rsidR="003E522D" w:rsidRPr="00AB2F8D" w:rsidRDefault="003E522D" w:rsidP="00833893">
      <w:pPr>
        <w:pStyle w:val="Heading3"/>
        <w:rPr>
          <w:lang w:eastAsia="en-GB"/>
        </w:rPr>
      </w:pPr>
      <w:bookmarkStart w:id="78" w:name="_Toc419817648"/>
      <w:r w:rsidRPr="00AB2F8D">
        <w:rPr>
          <w:lang w:eastAsia="en-GB"/>
        </w:rPr>
        <w:lastRenderedPageBreak/>
        <w:t>Processing time</w:t>
      </w:r>
      <w:bookmarkEnd w:id="78"/>
    </w:p>
    <w:p w14:paraId="0AFFABB5" w14:textId="564A4FB5" w:rsidR="003E522D" w:rsidRPr="00AB2F8D" w:rsidRDefault="00F43993" w:rsidP="005709BA">
      <w:pPr>
        <w:pStyle w:val="Body"/>
      </w:pPr>
      <w:r w:rsidRPr="00AB2F8D">
        <w:t>This property represents a</w:t>
      </w:r>
      <w:r w:rsidR="003E522D" w:rsidRPr="00AB2F8D">
        <w:t xml:space="preserve">n indication of time needed for executing a Public Service. This can be a time range, average time, exact time for execution or any other indication of time. </w:t>
      </w:r>
    </w:p>
    <w:p w14:paraId="0D6B04BE" w14:textId="77777777" w:rsidR="003E522D" w:rsidRPr="00AB2F8D" w:rsidRDefault="003E522D" w:rsidP="00833893">
      <w:pPr>
        <w:pStyle w:val="Heading3"/>
        <w:rPr>
          <w:lang w:eastAsia="en-GB"/>
        </w:rPr>
      </w:pPr>
      <w:bookmarkStart w:id="79" w:name="_Ref405282035"/>
      <w:bookmarkStart w:id="80" w:name="_Toc419817649"/>
      <w:r w:rsidRPr="00AB2F8D">
        <w:rPr>
          <w:lang w:eastAsia="en-GB"/>
        </w:rPr>
        <w:t>Sector</w:t>
      </w:r>
      <w:bookmarkEnd w:id="79"/>
      <w:bookmarkEnd w:id="80"/>
    </w:p>
    <w:p w14:paraId="5DA19329" w14:textId="0082D051" w:rsidR="003E522D" w:rsidRPr="00AB2F8D" w:rsidRDefault="00582D61" w:rsidP="00833893">
      <w:pPr>
        <w:spacing w:after="0"/>
        <w:rPr>
          <w:rFonts w:ascii="Verdana" w:hAnsi="Verdana" w:cs="Arial"/>
          <w:color w:val="000000"/>
          <w:sz w:val="20"/>
          <w:lang w:val="en-GB"/>
        </w:rPr>
      </w:pPr>
      <w:r w:rsidRPr="00AB2F8D">
        <w:rPr>
          <w:rFonts w:ascii="Verdana" w:hAnsi="Verdana"/>
          <w:sz w:val="20"/>
          <w:lang w:val="en-GB"/>
        </w:rPr>
        <w:t>This property represents t</w:t>
      </w:r>
      <w:r w:rsidR="003E522D" w:rsidRPr="00AB2F8D">
        <w:rPr>
          <w:rFonts w:ascii="Verdana" w:hAnsi="Verdana"/>
          <w:sz w:val="20"/>
          <w:lang w:val="en-GB"/>
        </w:rPr>
        <w:t>he industry or sector a Public Service relates to</w:t>
      </w:r>
      <w:r w:rsidR="00E57BA1" w:rsidRPr="00AB2F8D">
        <w:rPr>
          <w:rFonts w:ascii="Verdana" w:hAnsi="Verdana"/>
          <w:sz w:val="20"/>
          <w:lang w:val="en-GB"/>
        </w:rPr>
        <w:t>,</w:t>
      </w:r>
      <w:r w:rsidR="003E522D" w:rsidRPr="00AB2F8D">
        <w:rPr>
          <w:rFonts w:ascii="Verdana" w:hAnsi="Verdana"/>
          <w:sz w:val="20"/>
          <w:lang w:val="en-GB"/>
        </w:rPr>
        <w:t xml:space="preserve"> or is intended for. </w:t>
      </w:r>
      <w:r w:rsidR="00BF262C" w:rsidRPr="00AB2F8D">
        <w:rPr>
          <w:rFonts w:ascii="Verdana" w:hAnsi="Verdana"/>
          <w:sz w:val="20"/>
          <w:lang w:val="en-GB"/>
        </w:rPr>
        <w:t>The possible values for this property are</w:t>
      </w:r>
      <w:r w:rsidR="00E57BA1" w:rsidRPr="00AB2F8D">
        <w:rPr>
          <w:rFonts w:ascii="Verdana" w:hAnsi="Verdana"/>
          <w:sz w:val="20"/>
          <w:lang w:val="en-GB"/>
        </w:rPr>
        <w:t xml:space="preserve"> being</w:t>
      </w:r>
      <w:r w:rsidR="00BF262C" w:rsidRPr="00AB2F8D">
        <w:rPr>
          <w:rFonts w:ascii="Verdana" w:hAnsi="Verdana"/>
          <w:sz w:val="20"/>
          <w:lang w:val="en-GB"/>
        </w:rPr>
        <w:t xml:space="preserve"> described in a controlled vocabulary. The recommended controlled vocabularies are listed in </w:t>
      </w:r>
      <w:r w:rsidR="00833893" w:rsidRPr="00AB2F8D">
        <w:rPr>
          <w:rFonts w:ascii="Verdana" w:hAnsi="Verdana"/>
          <w:sz w:val="20"/>
          <w:lang w:val="en-GB"/>
        </w:rPr>
        <w:t xml:space="preserve">section </w:t>
      </w:r>
      <w:r w:rsidR="00833893" w:rsidRPr="00AB2F8D">
        <w:rPr>
          <w:rFonts w:ascii="Verdana" w:hAnsi="Verdana"/>
          <w:sz w:val="20"/>
          <w:lang w:val="en-GB"/>
        </w:rPr>
        <w:fldChar w:fldCharType="begin"/>
      </w:r>
      <w:r w:rsidR="00833893" w:rsidRPr="00AB2F8D">
        <w:rPr>
          <w:rFonts w:ascii="Verdana" w:hAnsi="Verdana"/>
          <w:sz w:val="20"/>
          <w:lang w:val="en-GB"/>
        </w:rPr>
        <w:instrText xml:space="preserve"> REF _Ref410992100 \r \h  \* MERGEFORMAT </w:instrText>
      </w:r>
      <w:r w:rsidR="00833893" w:rsidRPr="00AB2F8D">
        <w:rPr>
          <w:rFonts w:ascii="Verdana" w:hAnsi="Verdana"/>
          <w:sz w:val="20"/>
          <w:lang w:val="en-GB"/>
        </w:rPr>
      </w:r>
      <w:r w:rsidR="00833893" w:rsidRPr="00AB2F8D">
        <w:rPr>
          <w:rFonts w:ascii="Verdana" w:hAnsi="Verdana"/>
          <w:sz w:val="20"/>
          <w:lang w:val="en-GB"/>
        </w:rPr>
        <w:fldChar w:fldCharType="separate"/>
      </w:r>
      <w:r w:rsidR="00E82081" w:rsidRPr="00AB2F8D">
        <w:rPr>
          <w:rFonts w:ascii="Verdana" w:hAnsi="Verdana"/>
          <w:sz w:val="20"/>
          <w:lang w:val="en-GB"/>
        </w:rPr>
        <w:t>5</w:t>
      </w:r>
      <w:r w:rsidR="00833893" w:rsidRPr="00AB2F8D">
        <w:rPr>
          <w:rFonts w:ascii="Verdana" w:hAnsi="Verdana"/>
          <w:sz w:val="20"/>
          <w:lang w:val="en-GB"/>
        </w:rPr>
        <w:fldChar w:fldCharType="end"/>
      </w:r>
      <w:r w:rsidR="00BF262C" w:rsidRPr="00AB2F8D">
        <w:rPr>
          <w:rFonts w:ascii="Verdana" w:hAnsi="Verdana"/>
          <w:sz w:val="20"/>
          <w:lang w:val="en-GB"/>
        </w:rPr>
        <w:t>.</w:t>
      </w:r>
    </w:p>
    <w:p w14:paraId="1A977732" w14:textId="77777777" w:rsidR="003E522D" w:rsidRPr="00AB2F8D" w:rsidRDefault="003E522D" w:rsidP="00833893">
      <w:pPr>
        <w:pStyle w:val="Heading3"/>
        <w:tabs>
          <w:tab w:val="clear" w:pos="1920"/>
          <w:tab w:val="num" w:pos="2127"/>
        </w:tabs>
      </w:pPr>
      <w:bookmarkStart w:id="81" w:name="_Toc419817650"/>
      <w:r w:rsidRPr="00AB2F8D">
        <w:t>Keyword</w:t>
      </w:r>
      <w:bookmarkEnd w:id="81"/>
    </w:p>
    <w:p w14:paraId="3FC470D6" w14:textId="088732C6" w:rsidR="003E522D" w:rsidRPr="00AB2F8D" w:rsidRDefault="00582D61" w:rsidP="005709BA">
      <w:pPr>
        <w:pStyle w:val="Bodywithskip"/>
      </w:pPr>
      <w:r w:rsidRPr="00AB2F8D">
        <w:t>This property represents a</w:t>
      </w:r>
      <w:r w:rsidR="007411B0" w:rsidRPr="00AB2F8D">
        <w:t xml:space="preserve"> keyw</w:t>
      </w:r>
      <w:r w:rsidR="003E522D" w:rsidRPr="00AB2F8D">
        <w:t>ord</w:t>
      </w:r>
      <w:r w:rsidR="007411B0" w:rsidRPr="00AB2F8D">
        <w:t>, term or</w:t>
      </w:r>
      <w:r w:rsidR="003E522D" w:rsidRPr="00AB2F8D">
        <w:t xml:space="preserve"> phrase to describe the </w:t>
      </w:r>
      <w:r w:rsidR="003E522D" w:rsidRPr="00AB2F8D">
        <w:rPr>
          <w:szCs w:val="20"/>
        </w:rPr>
        <w:t>Public Service</w:t>
      </w:r>
      <w:r w:rsidR="003E522D" w:rsidRPr="00AB2F8D">
        <w:t>.</w:t>
      </w:r>
    </w:p>
    <w:p w14:paraId="6E299A01" w14:textId="43311F2F" w:rsidR="003E522D" w:rsidRPr="00AB2F8D" w:rsidRDefault="000B76B2" w:rsidP="00833893">
      <w:pPr>
        <w:pStyle w:val="Heading3"/>
        <w:rPr>
          <w:lang w:eastAsia="en-GB"/>
        </w:rPr>
      </w:pPr>
      <w:bookmarkStart w:id="82" w:name="_Toc419817651"/>
      <w:r w:rsidRPr="00AB2F8D">
        <w:t>Physically Available A</w:t>
      </w:r>
      <w:r w:rsidR="003E522D" w:rsidRPr="00AB2F8D">
        <w:t>t</w:t>
      </w:r>
      <w:bookmarkEnd w:id="82"/>
    </w:p>
    <w:p w14:paraId="4D061784" w14:textId="20DD8750" w:rsidR="003E522D" w:rsidRPr="00AB2F8D" w:rsidRDefault="003E522D" w:rsidP="005709BA">
      <w:pPr>
        <w:pStyle w:val="Body"/>
      </w:pPr>
      <w:r w:rsidRPr="00AB2F8D">
        <w:t>This property links a Public Service to</w:t>
      </w:r>
      <w:r w:rsidR="007411B0" w:rsidRPr="00AB2F8D">
        <w:t xml:space="preserve"> a physical location at which an Agent </w:t>
      </w:r>
      <w:r w:rsidR="00E57BA1" w:rsidRPr="00AB2F8D">
        <w:t>may interact with the Public Service</w:t>
      </w:r>
      <w:r w:rsidRPr="00AB2F8D">
        <w:t>. Th</w:t>
      </w:r>
      <w:r w:rsidR="00AB2F8D">
        <w:t>is property is defined as a sub-</w:t>
      </w:r>
      <w:r w:rsidRPr="00AB2F8D">
        <w:t xml:space="preserve">property of </w:t>
      </w:r>
      <w:r w:rsidR="000B76B2" w:rsidRPr="00AB2F8D">
        <w:t>H</w:t>
      </w:r>
      <w:r w:rsidRPr="00AB2F8D">
        <w:t>as</w:t>
      </w:r>
      <w:r w:rsidR="000B76B2" w:rsidRPr="00AB2F8D">
        <w:t xml:space="preserve"> </w:t>
      </w:r>
      <w:r w:rsidRPr="00AB2F8D">
        <w:t xml:space="preserve">Channel.  The location itself </w:t>
      </w:r>
      <w:r w:rsidR="005F598B" w:rsidRPr="00AB2F8D">
        <w:t xml:space="preserve">is recommended to </w:t>
      </w:r>
      <w:r w:rsidRPr="00AB2F8D">
        <w:t>be described using the Core Location Vocabulary</w:t>
      </w:r>
      <w:r w:rsidRPr="00AB2F8D">
        <w:rPr>
          <w:rStyle w:val="FootnoteReference"/>
        </w:rPr>
        <w:footnoteReference w:id="23"/>
      </w:r>
      <w:r w:rsidR="005F598B" w:rsidRPr="00AB2F8D">
        <w:t xml:space="preserve">. </w:t>
      </w:r>
      <w:r w:rsidR="00E57BA1" w:rsidRPr="00AB2F8D">
        <w:t>This property</w:t>
      </w:r>
      <w:r w:rsidR="005F598B" w:rsidRPr="00AB2F8D">
        <w:t xml:space="preserve"> </w:t>
      </w:r>
      <w:r w:rsidRPr="00AB2F8D">
        <w:t xml:space="preserve">may also include details such as office opening hours, accessibility information about the site etc. </w:t>
      </w:r>
    </w:p>
    <w:p w14:paraId="7DC1063B" w14:textId="77777777" w:rsidR="003E522D" w:rsidRPr="00AB2F8D" w:rsidRDefault="003E522D" w:rsidP="00833893">
      <w:pPr>
        <w:pStyle w:val="Heading3"/>
        <w:rPr>
          <w:lang w:eastAsia="en-GB"/>
        </w:rPr>
      </w:pPr>
      <w:bookmarkStart w:id="83" w:name="_Toc419817652"/>
      <w:r w:rsidRPr="00AB2F8D">
        <w:rPr>
          <w:lang w:eastAsia="en-GB"/>
        </w:rPr>
        <w:t>Requires</w:t>
      </w:r>
      <w:bookmarkEnd w:id="83"/>
    </w:p>
    <w:p w14:paraId="7118F91F" w14:textId="6D9CD802" w:rsidR="003E522D" w:rsidRPr="00AB2F8D" w:rsidRDefault="003E522D" w:rsidP="005709BA">
      <w:pPr>
        <w:pStyle w:val="Body"/>
      </w:pPr>
      <w:r w:rsidRPr="00AB2F8D">
        <w:t xml:space="preserve">One </w:t>
      </w:r>
      <w:r w:rsidR="009031AB" w:rsidRPr="00AB2F8D">
        <w:t>P</w:t>
      </w:r>
      <w:r w:rsidRPr="00AB2F8D">
        <w:t xml:space="preserve">ublic </w:t>
      </w:r>
      <w:r w:rsidR="009031AB" w:rsidRPr="00AB2F8D">
        <w:t>S</w:t>
      </w:r>
      <w:r w:rsidRPr="00AB2F8D">
        <w:t>ervice may require</w:t>
      </w:r>
      <w:r w:rsidR="00D92C59" w:rsidRPr="00AB2F8D">
        <w:t>,</w:t>
      </w:r>
      <w:r w:rsidRPr="00AB2F8D">
        <w:t xml:space="preserve"> or in some way make use of</w:t>
      </w:r>
      <w:r w:rsidR="00D92C59" w:rsidRPr="00AB2F8D">
        <w:t>,</w:t>
      </w:r>
      <w:r w:rsidRPr="00AB2F8D">
        <w:t xml:space="preserve"> </w:t>
      </w:r>
      <w:r w:rsidR="00AB2F8D">
        <w:t xml:space="preserve">the output of </w:t>
      </w:r>
      <w:r w:rsidR="00D92C59" w:rsidRPr="00AB2F8D">
        <w:t>one or several other</w:t>
      </w:r>
      <w:r w:rsidR="005F598B" w:rsidRPr="00AB2F8D">
        <w:t xml:space="preserve"> Public Service</w:t>
      </w:r>
      <w:r w:rsidR="00D92C59" w:rsidRPr="00AB2F8D">
        <w:t>s</w:t>
      </w:r>
      <w:r w:rsidRPr="00AB2F8D">
        <w:t xml:space="preserve">. </w:t>
      </w:r>
      <w:r w:rsidR="00582D61" w:rsidRPr="00AB2F8D">
        <w:t xml:space="preserve">In this case, for a Public Service to be executed, another Public Service must be executed beforehand. </w:t>
      </w:r>
      <w:r w:rsidRPr="00AB2F8D">
        <w:t>The nature of the requirement will be described in the associated Rule</w:t>
      </w:r>
      <w:r w:rsidR="005566D5" w:rsidRPr="00AB2F8D">
        <w:t xml:space="preserve"> or Input</w:t>
      </w:r>
      <w:r w:rsidRPr="00AB2F8D">
        <w:t>.</w:t>
      </w:r>
    </w:p>
    <w:p w14:paraId="1BAF8B8A" w14:textId="77777777" w:rsidR="004A6440" w:rsidRPr="00AB2F8D" w:rsidRDefault="004A6440" w:rsidP="00665F38">
      <w:pPr>
        <w:pStyle w:val="Heading3"/>
        <w:rPr>
          <w:lang w:eastAsia="en-GB"/>
        </w:rPr>
      </w:pPr>
      <w:bookmarkStart w:id="84" w:name="_Toc419817653"/>
      <w:r w:rsidRPr="00AB2F8D">
        <w:rPr>
          <w:lang w:eastAsia="en-GB"/>
        </w:rPr>
        <w:t>Related</w:t>
      </w:r>
      <w:bookmarkEnd w:id="84"/>
    </w:p>
    <w:p w14:paraId="11483F42" w14:textId="7745A505" w:rsidR="004A6440" w:rsidRPr="00AB2F8D" w:rsidRDefault="004A6440" w:rsidP="004A6440">
      <w:pPr>
        <w:pStyle w:val="Text3"/>
        <w:ind w:left="0"/>
        <w:rPr>
          <w:rFonts w:ascii="Verdana" w:hAnsi="Verdana"/>
          <w:sz w:val="20"/>
          <w:lang w:val="en-GB" w:eastAsia="en-GB"/>
        </w:rPr>
      </w:pPr>
      <w:r w:rsidRPr="00AB2F8D">
        <w:rPr>
          <w:rFonts w:ascii="Verdana" w:hAnsi="Verdana"/>
          <w:sz w:val="20"/>
          <w:lang w:val="en-GB" w:eastAsia="en-GB"/>
        </w:rPr>
        <w:t>This property represents a Public Service related to the particular instance of the Public Service class.</w:t>
      </w:r>
    </w:p>
    <w:p w14:paraId="0F513D31" w14:textId="17F1C037" w:rsidR="003E522D" w:rsidRPr="00AB2F8D" w:rsidRDefault="005F6C2F" w:rsidP="00833893">
      <w:pPr>
        <w:pStyle w:val="Heading3"/>
        <w:rPr>
          <w:lang w:eastAsia="en-GB"/>
        </w:rPr>
      </w:pPr>
      <w:bookmarkStart w:id="85" w:name="_Toc419817654"/>
      <w:r w:rsidRPr="00AB2F8D">
        <w:t>H</w:t>
      </w:r>
      <w:r w:rsidR="003E522D" w:rsidRPr="00AB2F8D">
        <w:t>as</w:t>
      </w:r>
      <w:r w:rsidRPr="00AB2F8D">
        <w:t xml:space="preserve"> </w:t>
      </w:r>
      <w:r w:rsidR="003E522D" w:rsidRPr="00AB2F8D">
        <w:t>Input</w:t>
      </w:r>
      <w:bookmarkEnd w:id="85"/>
      <w:r w:rsidR="003E522D" w:rsidRPr="00AB2F8D">
        <w:rPr>
          <w:lang w:eastAsia="en-GB"/>
        </w:rPr>
        <w:t xml:space="preserve"> </w:t>
      </w:r>
    </w:p>
    <w:p w14:paraId="3AA53DCB" w14:textId="656B03EB" w:rsidR="003E522D" w:rsidRPr="00AB2F8D" w:rsidRDefault="003E522D" w:rsidP="005709BA">
      <w:pPr>
        <w:pStyle w:val="Body"/>
      </w:pPr>
      <w:r w:rsidRPr="00AB2F8D">
        <w:t xml:space="preserve">The </w:t>
      </w:r>
      <w:r w:rsidR="005F6C2F" w:rsidRPr="00AB2F8D">
        <w:t>H</w:t>
      </w:r>
      <w:r w:rsidRPr="00AB2F8D">
        <w:t>as</w:t>
      </w:r>
      <w:r w:rsidR="005F6C2F" w:rsidRPr="00AB2F8D">
        <w:t xml:space="preserve"> </w:t>
      </w:r>
      <w:r w:rsidRPr="00AB2F8D">
        <w:t xml:space="preserve">Input property links a Public Service to one or more instances of the Input class (see section </w:t>
      </w:r>
      <w:r w:rsidRPr="00AB2F8D">
        <w:fldChar w:fldCharType="begin"/>
      </w:r>
      <w:r w:rsidRPr="00AB2F8D">
        <w:instrText xml:space="preserve"> REF _Ref404783202 \r \h </w:instrText>
      </w:r>
      <w:r w:rsidR="00623023" w:rsidRPr="00AB2F8D">
        <w:instrText xml:space="preserve"> \* MERGEFORMAT </w:instrText>
      </w:r>
      <w:r w:rsidRPr="00AB2F8D">
        <w:fldChar w:fldCharType="separate"/>
      </w:r>
      <w:r w:rsidR="00E82081" w:rsidRPr="00AB2F8D">
        <w:t>4.4</w:t>
      </w:r>
      <w:r w:rsidRPr="00AB2F8D">
        <w:fldChar w:fldCharType="end"/>
      </w:r>
      <w:r w:rsidRPr="00AB2F8D">
        <w:t xml:space="preserve">). A specific </w:t>
      </w:r>
      <w:r w:rsidR="00296F7D" w:rsidRPr="00AB2F8D">
        <w:t xml:space="preserve">Public Service </w:t>
      </w:r>
      <w:r w:rsidRPr="00AB2F8D">
        <w:t>may r</w:t>
      </w:r>
      <w:r w:rsidR="00623023" w:rsidRPr="00AB2F8D">
        <w:t>equire the presence of certain I</w:t>
      </w:r>
      <w:r w:rsidRPr="00AB2F8D">
        <w:t xml:space="preserve">nputs or combinations of </w:t>
      </w:r>
      <w:r w:rsidR="00623023" w:rsidRPr="00AB2F8D">
        <w:t>I</w:t>
      </w:r>
      <w:r w:rsidRPr="00AB2F8D">
        <w:t xml:space="preserve">nputs in order to </w:t>
      </w:r>
      <w:r w:rsidR="00296F7D" w:rsidRPr="00AB2F8D">
        <w:t>be delivered</w:t>
      </w:r>
      <w:r w:rsidR="009031AB" w:rsidRPr="00AB2F8D">
        <w:t>.</w:t>
      </w:r>
    </w:p>
    <w:p w14:paraId="7040690A" w14:textId="77777777" w:rsidR="003E522D" w:rsidRPr="00AB2F8D" w:rsidRDefault="003E522D" w:rsidP="00833893">
      <w:pPr>
        <w:pStyle w:val="Heading3"/>
        <w:rPr>
          <w:lang w:eastAsia="en-GB"/>
        </w:rPr>
      </w:pPr>
      <w:bookmarkStart w:id="86" w:name="_Toc419817655"/>
      <w:r w:rsidRPr="00AB2F8D">
        <w:t>Produce</w:t>
      </w:r>
      <w:r w:rsidRPr="00AB2F8D">
        <w:rPr>
          <w:lang w:eastAsia="en-GB"/>
        </w:rPr>
        <w:t>s</w:t>
      </w:r>
      <w:bookmarkEnd w:id="86"/>
    </w:p>
    <w:p w14:paraId="68B2F900" w14:textId="6AF4D440" w:rsidR="00EE4A26" w:rsidRPr="00AB2F8D" w:rsidRDefault="00623023" w:rsidP="005709BA">
      <w:pPr>
        <w:pStyle w:val="Body"/>
      </w:pPr>
      <w:r w:rsidRPr="00AB2F8D">
        <w:t>The P</w:t>
      </w:r>
      <w:r w:rsidR="003E522D" w:rsidRPr="00AB2F8D">
        <w:t xml:space="preserve">roduces property links a Public Service to one or more instances of the Output class (see section </w:t>
      </w:r>
      <w:r w:rsidR="003E522D" w:rsidRPr="00AB2F8D">
        <w:fldChar w:fldCharType="begin"/>
      </w:r>
      <w:r w:rsidR="003E522D" w:rsidRPr="00AB2F8D">
        <w:instrText xml:space="preserve"> REF _Ref404783245 \r \h </w:instrText>
      </w:r>
      <w:r w:rsidRPr="00AB2F8D">
        <w:instrText xml:space="preserve"> \* MERGEFORMAT </w:instrText>
      </w:r>
      <w:r w:rsidR="003E522D" w:rsidRPr="00AB2F8D">
        <w:fldChar w:fldCharType="separate"/>
      </w:r>
      <w:r w:rsidR="00E82081" w:rsidRPr="00AB2F8D">
        <w:t>4.5</w:t>
      </w:r>
      <w:r w:rsidR="003E522D" w:rsidRPr="00AB2F8D">
        <w:fldChar w:fldCharType="end"/>
      </w:r>
      <w:r w:rsidR="003E522D" w:rsidRPr="00AB2F8D">
        <w:t>)</w:t>
      </w:r>
      <w:r w:rsidRPr="00AB2F8D">
        <w:t xml:space="preserve">, describing the actual result of executing a given Public </w:t>
      </w:r>
      <w:r w:rsidRPr="00AB2F8D">
        <w:lastRenderedPageBreak/>
        <w:t>Service</w:t>
      </w:r>
      <w:r w:rsidR="003E522D" w:rsidRPr="00AB2F8D">
        <w:t>.</w:t>
      </w:r>
      <w:r w:rsidR="009031AB" w:rsidRPr="00AB2F8D">
        <w:t xml:space="preserve"> Outputs can be any resource, for instance a</w:t>
      </w:r>
      <w:r w:rsidRPr="00AB2F8D">
        <w:t xml:space="preserve"> document, artefact</w:t>
      </w:r>
      <w:r w:rsidR="009031AB" w:rsidRPr="00AB2F8D">
        <w:t xml:space="preserve"> or</w:t>
      </w:r>
      <w:r w:rsidRPr="00AB2F8D">
        <w:t xml:space="preserve"> anything</w:t>
      </w:r>
      <w:r w:rsidR="009031AB" w:rsidRPr="00AB2F8D">
        <w:t xml:space="preserve"> else being</w:t>
      </w:r>
      <w:r w:rsidRPr="00AB2F8D">
        <w:t xml:space="preserve"> produced as</w:t>
      </w:r>
      <w:r w:rsidR="009031AB" w:rsidRPr="00AB2F8D">
        <w:t xml:space="preserve"> a</w:t>
      </w:r>
      <w:r w:rsidRPr="00AB2F8D">
        <w:t xml:space="preserve"> result of executing the Public Service.</w:t>
      </w:r>
    </w:p>
    <w:p w14:paraId="199F82BE" w14:textId="11818632" w:rsidR="003E522D" w:rsidRPr="00AB2F8D" w:rsidRDefault="003E522D" w:rsidP="00833893">
      <w:pPr>
        <w:pStyle w:val="Heading3"/>
        <w:rPr>
          <w:lang w:eastAsia="en-GB"/>
        </w:rPr>
      </w:pPr>
      <w:bookmarkStart w:id="87" w:name="_Toc419817656"/>
      <w:r w:rsidRPr="00AB2F8D">
        <w:rPr>
          <w:lang w:eastAsia="en-GB"/>
        </w:rPr>
        <w:t>Follows</w:t>
      </w:r>
      <w:bookmarkEnd w:id="87"/>
    </w:p>
    <w:p w14:paraId="1767659A" w14:textId="4D7F9ADA" w:rsidR="003E522D" w:rsidRPr="00AB2F8D" w:rsidRDefault="003E522D" w:rsidP="005709BA">
      <w:pPr>
        <w:pStyle w:val="Body"/>
      </w:pPr>
      <w:r w:rsidRPr="00AB2F8D">
        <w:t xml:space="preserve">The </w:t>
      </w:r>
      <w:r w:rsidRPr="00AB2F8D">
        <w:rPr>
          <w:rFonts w:cs="Arial"/>
        </w:rPr>
        <w:t>follows</w:t>
      </w:r>
      <w:r w:rsidRPr="00AB2F8D">
        <w:t xml:space="preserve"> property links a Public Service to the Rule(s) under which it operates. The definition of the Rule class is very broad. In a typical case, the </w:t>
      </w:r>
      <w:r w:rsidR="0026568A" w:rsidRPr="00AB2F8D">
        <w:t>competent authority</w:t>
      </w:r>
      <w:r w:rsidRPr="00AB2F8D">
        <w:t xml:space="preserve"> that provides the</w:t>
      </w:r>
      <w:r w:rsidR="009031AB" w:rsidRPr="00AB2F8D">
        <w:t xml:space="preserve"> public</w:t>
      </w:r>
      <w:r w:rsidRPr="00AB2F8D">
        <w:t xml:space="preserve"> service will also define the rules that will implement its own policies. The </w:t>
      </w:r>
      <w:r w:rsidR="00970901" w:rsidRPr="00AB2F8D">
        <w:t xml:space="preserve">CPSV-AP </w:t>
      </w:r>
      <w:r w:rsidRPr="00AB2F8D">
        <w:t>is flexible to allow for significant variation in such a scenario.</w:t>
      </w:r>
    </w:p>
    <w:p w14:paraId="74B18FB9" w14:textId="55C72E85" w:rsidR="003E522D" w:rsidRPr="00AB2F8D" w:rsidRDefault="005F6C2F" w:rsidP="00833893">
      <w:pPr>
        <w:pStyle w:val="Heading3"/>
        <w:rPr>
          <w:lang w:eastAsia="en-GB"/>
        </w:rPr>
      </w:pPr>
      <w:bookmarkStart w:id="88" w:name="_Toc419817657"/>
      <w:r w:rsidRPr="00AB2F8D">
        <w:rPr>
          <w:lang w:eastAsia="en-GB"/>
        </w:rPr>
        <w:t>Spatial, T</w:t>
      </w:r>
      <w:r w:rsidR="003E522D" w:rsidRPr="00AB2F8D">
        <w:rPr>
          <w:lang w:eastAsia="en-GB"/>
        </w:rPr>
        <w:t>emporal</w:t>
      </w:r>
      <w:bookmarkEnd w:id="88"/>
    </w:p>
    <w:p w14:paraId="5AE390AF" w14:textId="359EA320" w:rsidR="003E522D" w:rsidRPr="00AB2F8D" w:rsidRDefault="003E522D" w:rsidP="005709BA">
      <w:pPr>
        <w:pStyle w:val="Body"/>
      </w:pPr>
      <w:r w:rsidRPr="00AB2F8D">
        <w:t xml:space="preserve">A </w:t>
      </w:r>
      <w:r w:rsidR="00970901" w:rsidRPr="00AB2F8D">
        <w:t xml:space="preserve">Public Service </w:t>
      </w:r>
      <w:r w:rsidRPr="00AB2F8D">
        <w:t>is likely to be available only within a given area, typically the area covered by a particular public authority</w:t>
      </w:r>
      <w:r w:rsidR="002F4945" w:rsidRPr="00AB2F8D">
        <w:t>. Also a Public Service may be available</w:t>
      </w:r>
      <w:r w:rsidRPr="00AB2F8D">
        <w:t xml:space="preserve"> within certain time periods such as the winter months. </w:t>
      </w:r>
    </w:p>
    <w:p w14:paraId="673279BD" w14:textId="77777777" w:rsidR="003E522D" w:rsidRPr="00AB2F8D" w:rsidRDefault="003E522D" w:rsidP="005709BA">
      <w:pPr>
        <w:pStyle w:val="Body"/>
      </w:pPr>
    </w:p>
    <w:p w14:paraId="693C2844" w14:textId="79FA9F30" w:rsidR="00970901" w:rsidRPr="00AB2F8D" w:rsidRDefault="003E522D" w:rsidP="005709BA">
      <w:pPr>
        <w:pStyle w:val="Body"/>
      </w:pPr>
      <w:r w:rsidRPr="00AB2F8D">
        <w:t xml:space="preserve">A common usage of spatial will be to define the country in which a </w:t>
      </w:r>
      <w:r w:rsidR="00970901" w:rsidRPr="00AB2F8D">
        <w:t>Public S</w:t>
      </w:r>
      <w:r w:rsidRPr="00AB2F8D">
        <w:t xml:space="preserve">ervice is available. </w:t>
      </w:r>
    </w:p>
    <w:p w14:paraId="4140DED7" w14:textId="77777777" w:rsidR="00970901" w:rsidRPr="00AB2F8D" w:rsidRDefault="00970901" w:rsidP="005709BA">
      <w:pPr>
        <w:pStyle w:val="Body"/>
      </w:pPr>
    </w:p>
    <w:p w14:paraId="167544A5" w14:textId="43E19C95" w:rsidR="003E522D" w:rsidRPr="00AB2F8D" w:rsidRDefault="003E522D" w:rsidP="005709BA">
      <w:pPr>
        <w:pStyle w:val="Body"/>
      </w:pPr>
      <w:r w:rsidRPr="00AB2F8D">
        <w:t>The Publications Office of the European Union offers a URI set</w:t>
      </w:r>
      <w:r w:rsidRPr="00AB2F8D">
        <w:rPr>
          <w:rStyle w:val="FootnoteReference"/>
        </w:rPr>
        <w:footnoteReference w:id="24"/>
      </w:r>
      <w:r w:rsidRPr="00AB2F8D">
        <w:t xml:space="preserve"> that is suitable for this purpose, e.g. Malta is identified by</w:t>
      </w:r>
    </w:p>
    <w:p w14:paraId="2BD72085" w14:textId="5ED83750" w:rsidR="003E522D" w:rsidRPr="00AB2F8D" w:rsidRDefault="0052273B" w:rsidP="005709BA">
      <w:pPr>
        <w:pStyle w:val="Body"/>
      </w:pPr>
      <w:hyperlink r:id="rId22" w:history="1">
        <w:r w:rsidR="00531852" w:rsidRPr="00AB2F8D">
          <w:rPr>
            <w:rStyle w:val="Hyperlink"/>
          </w:rPr>
          <w:t>http://publications.europa.eu/resource/authority/country/MLT</w:t>
        </w:r>
      </w:hyperlink>
      <w:r w:rsidR="00531852" w:rsidRPr="00AB2F8D">
        <w:t xml:space="preserve"> </w:t>
      </w:r>
    </w:p>
    <w:p w14:paraId="77075918" w14:textId="77777777" w:rsidR="003E522D" w:rsidRPr="00AB2F8D" w:rsidRDefault="003E522D" w:rsidP="005709BA">
      <w:pPr>
        <w:pStyle w:val="Body"/>
      </w:pPr>
    </w:p>
    <w:p w14:paraId="6FF1D232" w14:textId="77777777" w:rsidR="003E522D" w:rsidRPr="00AB2F8D" w:rsidRDefault="003E522D" w:rsidP="005709BA">
      <w:pPr>
        <w:pStyle w:val="Body"/>
      </w:pPr>
      <w:r w:rsidRPr="00AB2F8D">
        <w:t xml:space="preserve">N.B. These restrictions are not meant to be used to describe eligibility or the speed of operation of the service. These aspects will be covered by the Rule. </w:t>
      </w:r>
    </w:p>
    <w:p w14:paraId="2B19B855" w14:textId="1D6190DB" w:rsidR="003E522D" w:rsidRPr="00AB2F8D" w:rsidRDefault="005F6C2F" w:rsidP="00833893">
      <w:pPr>
        <w:pStyle w:val="Heading3"/>
      </w:pPr>
      <w:bookmarkStart w:id="89" w:name="_Toc419817658"/>
      <w:r w:rsidRPr="00AB2F8D">
        <w:t>H</w:t>
      </w:r>
      <w:r w:rsidR="003E522D" w:rsidRPr="00AB2F8D">
        <w:t>as</w:t>
      </w:r>
      <w:r w:rsidRPr="00AB2F8D">
        <w:t xml:space="preserve"> </w:t>
      </w:r>
      <w:r w:rsidR="003E522D" w:rsidRPr="00AB2F8D">
        <w:t>Cost</w:t>
      </w:r>
      <w:bookmarkEnd w:id="89"/>
    </w:p>
    <w:p w14:paraId="5B489FF2" w14:textId="6AD3DCD3" w:rsidR="003E522D" w:rsidRPr="00AB2F8D" w:rsidRDefault="003E522D" w:rsidP="005709BA">
      <w:pPr>
        <w:pStyle w:val="Bodywithskip"/>
      </w:pPr>
      <w:r w:rsidRPr="00AB2F8D">
        <w:t xml:space="preserve">The </w:t>
      </w:r>
      <w:r w:rsidR="005F6C2F" w:rsidRPr="00AB2F8D">
        <w:t>H</w:t>
      </w:r>
      <w:r w:rsidRPr="00AB2F8D">
        <w:t>as</w:t>
      </w:r>
      <w:r w:rsidR="005F6C2F" w:rsidRPr="00AB2F8D">
        <w:t xml:space="preserve"> </w:t>
      </w:r>
      <w:r w:rsidRPr="00AB2F8D">
        <w:t xml:space="preserve">Cost property links a Public Service to one or more instances of the Cost class (see section </w:t>
      </w:r>
      <w:r w:rsidRPr="00AB2F8D">
        <w:fldChar w:fldCharType="begin"/>
      </w:r>
      <w:r w:rsidRPr="00AB2F8D">
        <w:instrText xml:space="preserve"> REF _Ref405485207 \r \h </w:instrText>
      </w:r>
      <w:r w:rsidR="00531852" w:rsidRPr="00AB2F8D">
        <w:instrText xml:space="preserve"> \* MERGEFORMAT </w:instrText>
      </w:r>
      <w:r w:rsidRPr="00AB2F8D">
        <w:fldChar w:fldCharType="separate"/>
      </w:r>
      <w:r w:rsidR="00E82081" w:rsidRPr="00AB2F8D">
        <w:t>4.3</w:t>
      </w:r>
      <w:r w:rsidRPr="00AB2F8D">
        <w:fldChar w:fldCharType="end"/>
      </w:r>
      <w:r w:rsidRPr="00AB2F8D">
        <w:t>). It indicates the</w:t>
      </w:r>
      <w:r w:rsidR="00AB2F8D">
        <w:t xml:space="preserve"> cumulative (or estimated or average)</w:t>
      </w:r>
      <w:r w:rsidRPr="00AB2F8D">
        <w:t xml:space="preserve"> costs</w:t>
      </w:r>
      <w:r w:rsidR="002F4945" w:rsidRPr="00AB2F8D">
        <w:t xml:space="preserve"> for the citizen or business</w:t>
      </w:r>
      <w:r w:rsidRPr="00AB2F8D">
        <w:t xml:space="preserve"> related to the execu</w:t>
      </w:r>
      <w:r w:rsidR="005618CC" w:rsidRPr="00AB2F8D">
        <w:t>tion of the</w:t>
      </w:r>
      <w:r w:rsidR="002F4945" w:rsidRPr="00AB2F8D">
        <w:t xml:space="preserve"> particular</w:t>
      </w:r>
      <w:r w:rsidR="005618CC" w:rsidRPr="00AB2F8D">
        <w:t xml:space="preserve"> Public Service</w:t>
      </w:r>
      <w:r w:rsidR="007411B0" w:rsidRPr="00AB2F8D">
        <w:t xml:space="preserve">. </w:t>
      </w:r>
    </w:p>
    <w:p w14:paraId="1FDBFEF5" w14:textId="790C4085" w:rsidR="003E522D" w:rsidRPr="00AB2F8D" w:rsidRDefault="003E522D" w:rsidP="00833893">
      <w:pPr>
        <w:pStyle w:val="Heading2"/>
        <w:rPr>
          <w:lang w:eastAsia="en-GB"/>
        </w:rPr>
      </w:pPr>
      <w:bookmarkStart w:id="90" w:name="_Ref404783202"/>
      <w:bookmarkStart w:id="91" w:name="_Toc419817659"/>
      <w:r w:rsidRPr="00AB2F8D">
        <w:rPr>
          <w:lang w:eastAsia="en-GB"/>
        </w:rPr>
        <w:t xml:space="preserve">The </w:t>
      </w:r>
      <w:r w:rsidRPr="00AB2F8D">
        <w:t>Input</w:t>
      </w:r>
      <w:r w:rsidRPr="00AB2F8D">
        <w:rPr>
          <w:lang w:eastAsia="en-GB"/>
        </w:rPr>
        <w:t xml:space="preserve"> Class</w:t>
      </w:r>
      <w:bookmarkEnd w:id="90"/>
      <w:bookmarkEnd w:id="91"/>
    </w:p>
    <w:p w14:paraId="7113E5E4" w14:textId="4D3C11B3" w:rsidR="00C610D3" w:rsidRPr="00AB2F8D" w:rsidRDefault="003E522D" w:rsidP="005709BA">
      <w:pPr>
        <w:pStyle w:val="Body"/>
      </w:pPr>
      <w:r w:rsidRPr="00AB2F8D">
        <w:t xml:space="preserve">Input can be any resource - document, artefact </w:t>
      </w:r>
      <w:r w:rsidR="00904B04" w:rsidRPr="00AB2F8D">
        <w:t>–</w:t>
      </w:r>
      <w:r w:rsidRPr="00AB2F8D">
        <w:t xml:space="preserve"> anything</w:t>
      </w:r>
      <w:r w:rsidR="00904B04" w:rsidRPr="00AB2F8D">
        <w:t xml:space="preserve"> needed for executing the Public Service</w:t>
      </w:r>
      <w:r w:rsidRPr="00AB2F8D">
        <w:t>.</w:t>
      </w:r>
      <w:r w:rsidR="00051B5E" w:rsidRPr="00AB2F8D">
        <w:t xml:space="preserve"> In t</w:t>
      </w:r>
      <w:r w:rsidR="00623023" w:rsidRPr="00AB2F8D">
        <w:t>he context of Public Services, I</w:t>
      </w:r>
      <w:r w:rsidR="00051B5E" w:rsidRPr="00AB2F8D">
        <w:t>nputs are usually administrative documents, applications…</w:t>
      </w:r>
      <w:r w:rsidRPr="00AB2F8D">
        <w:t xml:space="preserve"> </w:t>
      </w:r>
      <w:r w:rsidR="00623023" w:rsidRPr="00AB2F8D">
        <w:t>A specific Public Service may require the presence of certain Inputs or combinations of Inputs in order to be delivered.</w:t>
      </w:r>
    </w:p>
    <w:p w14:paraId="164982C8" w14:textId="77777777" w:rsidR="003E522D" w:rsidRPr="00AB2F8D" w:rsidRDefault="003E522D" w:rsidP="005709BA">
      <w:pPr>
        <w:pStyle w:val="Body"/>
      </w:pPr>
    </w:p>
    <w:p w14:paraId="58A0F5D6" w14:textId="3C59A5A0" w:rsidR="009C31B8" w:rsidRPr="00AB2F8D" w:rsidRDefault="003E522D" w:rsidP="005709BA">
      <w:pPr>
        <w:pStyle w:val="Body"/>
      </w:pPr>
      <w:r w:rsidRPr="00AB2F8D">
        <w:t>In some cases, the Output of one service will be an Input to another service. Such relationships should be described in the associated Rule(s).</w:t>
      </w:r>
    </w:p>
    <w:p w14:paraId="3E5BE809" w14:textId="77777777" w:rsidR="000A5A2D" w:rsidRPr="00AB2F8D" w:rsidRDefault="000A5A2D" w:rsidP="00833893">
      <w:pPr>
        <w:pStyle w:val="Heading3"/>
      </w:pPr>
      <w:bookmarkStart w:id="92" w:name="_Toc419817660"/>
      <w:bookmarkStart w:id="93" w:name="_Ref405388610"/>
      <w:r w:rsidRPr="00AB2F8D">
        <w:t>Identifier</w:t>
      </w:r>
      <w:bookmarkEnd w:id="92"/>
    </w:p>
    <w:p w14:paraId="66E18167" w14:textId="7975A890" w:rsidR="000A5A2D" w:rsidRPr="00AB2F8D" w:rsidRDefault="00FF6F74" w:rsidP="005709BA">
      <w:pPr>
        <w:pStyle w:val="Bodywithskip"/>
      </w:pPr>
      <w:r w:rsidRPr="00AB2F8D">
        <w:t>This property represents a</w:t>
      </w:r>
      <w:r w:rsidR="00531265" w:rsidRPr="00AB2F8D">
        <w:t xml:space="preserve"> formally-issued I</w:t>
      </w:r>
      <w:r w:rsidR="000A5A2D" w:rsidRPr="00AB2F8D">
        <w:t>dentifier for the Input.</w:t>
      </w:r>
    </w:p>
    <w:p w14:paraId="550B86D8" w14:textId="77777777" w:rsidR="000A5A2D" w:rsidRPr="00AB2F8D" w:rsidRDefault="000A5A2D" w:rsidP="00665F38">
      <w:pPr>
        <w:pStyle w:val="Heading3"/>
        <w:rPr>
          <w:lang w:eastAsia="en-GB"/>
        </w:rPr>
      </w:pPr>
      <w:bookmarkStart w:id="94" w:name="_Toc419817661"/>
      <w:r w:rsidRPr="00AB2F8D">
        <w:rPr>
          <w:lang w:eastAsia="en-GB"/>
        </w:rPr>
        <w:lastRenderedPageBreak/>
        <w:t>Name</w:t>
      </w:r>
      <w:bookmarkEnd w:id="94"/>
    </w:p>
    <w:p w14:paraId="3640FBAA" w14:textId="5CCB8216" w:rsidR="000A5A2D" w:rsidRPr="00AB2F8D" w:rsidRDefault="00FF6F74" w:rsidP="005709BA">
      <w:pPr>
        <w:pStyle w:val="Bodywithskip"/>
      </w:pPr>
      <w:r w:rsidRPr="00AB2F8D">
        <w:t>This property represents t</w:t>
      </w:r>
      <w:r w:rsidR="00531265" w:rsidRPr="00AB2F8D">
        <w:t xml:space="preserve">he </w:t>
      </w:r>
      <w:r w:rsidR="00AB2F8D">
        <w:t xml:space="preserve">official </w:t>
      </w:r>
      <w:r w:rsidR="00531265" w:rsidRPr="00AB2F8D">
        <w:t>N</w:t>
      </w:r>
      <w:r w:rsidR="000A5A2D" w:rsidRPr="00AB2F8D">
        <w:t>ame of the Input.</w:t>
      </w:r>
    </w:p>
    <w:p w14:paraId="6BC25839" w14:textId="77777777" w:rsidR="000A5A2D" w:rsidRPr="00AB2F8D" w:rsidRDefault="000A5A2D" w:rsidP="00665F38">
      <w:pPr>
        <w:pStyle w:val="Heading3"/>
        <w:rPr>
          <w:lang w:eastAsia="en-GB"/>
        </w:rPr>
      </w:pPr>
      <w:bookmarkStart w:id="95" w:name="_Toc419817662"/>
      <w:r w:rsidRPr="00AB2F8D">
        <w:rPr>
          <w:lang w:eastAsia="en-GB"/>
        </w:rPr>
        <w:t>Description</w:t>
      </w:r>
      <w:bookmarkEnd w:id="95"/>
    </w:p>
    <w:p w14:paraId="19BF63AB" w14:textId="16289690" w:rsidR="000A5A2D" w:rsidRPr="00AB2F8D" w:rsidRDefault="00FF6F74" w:rsidP="005709BA">
      <w:pPr>
        <w:pStyle w:val="Body"/>
      </w:pPr>
      <w:r w:rsidRPr="00AB2F8D">
        <w:t>This property represents a</w:t>
      </w:r>
      <w:r w:rsidR="00531265" w:rsidRPr="00AB2F8D">
        <w:t xml:space="preserve"> free text D</w:t>
      </w:r>
      <w:r w:rsidR="000A5A2D" w:rsidRPr="00AB2F8D">
        <w:t>escription of the Input.</w:t>
      </w:r>
    </w:p>
    <w:p w14:paraId="35D2361D" w14:textId="77777777" w:rsidR="003E522D" w:rsidRPr="00AB2F8D" w:rsidRDefault="003E522D" w:rsidP="00833893">
      <w:pPr>
        <w:pStyle w:val="Heading3"/>
        <w:rPr>
          <w:lang w:eastAsia="en-GB"/>
        </w:rPr>
      </w:pPr>
      <w:bookmarkStart w:id="96" w:name="_Toc419817663"/>
      <w:r w:rsidRPr="00AB2F8D">
        <w:rPr>
          <w:lang w:eastAsia="en-GB"/>
        </w:rPr>
        <w:t>Type</w:t>
      </w:r>
      <w:bookmarkEnd w:id="93"/>
      <w:bookmarkEnd w:id="96"/>
    </w:p>
    <w:p w14:paraId="5C72D71E" w14:textId="4BB094DB" w:rsidR="003E522D" w:rsidRPr="00AB2F8D" w:rsidRDefault="00FF6F74" w:rsidP="00833893">
      <w:pPr>
        <w:spacing w:after="0"/>
        <w:rPr>
          <w:rFonts w:ascii="Verdana" w:hAnsi="Verdana" w:cs="Arial"/>
          <w:color w:val="000000"/>
          <w:sz w:val="20"/>
          <w:lang w:val="en-GB"/>
        </w:rPr>
      </w:pPr>
      <w:r w:rsidRPr="00AB2F8D">
        <w:rPr>
          <w:rFonts w:ascii="Verdana" w:hAnsi="Verdana"/>
          <w:sz w:val="20"/>
          <w:lang w:val="en-GB"/>
        </w:rPr>
        <w:t>This property represents t</w:t>
      </w:r>
      <w:r w:rsidR="003E522D" w:rsidRPr="00AB2F8D">
        <w:rPr>
          <w:rFonts w:ascii="Verdana" w:hAnsi="Verdana"/>
          <w:sz w:val="20"/>
          <w:lang w:val="en-GB"/>
        </w:rPr>
        <w:t>he type of</w:t>
      </w:r>
      <w:r w:rsidRPr="00AB2F8D">
        <w:rPr>
          <w:rFonts w:ascii="Verdana" w:hAnsi="Verdana"/>
          <w:sz w:val="20"/>
          <w:lang w:val="en-GB"/>
        </w:rPr>
        <w:t xml:space="preserve"> the</w:t>
      </w:r>
      <w:r w:rsidR="003E522D" w:rsidRPr="00AB2F8D">
        <w:rPr>
          <w:rFonts w:ascii="Verdana" w:hAnsi="Verdana"/>
          <w:sz w:val="20"/>
          <w:lang w:val="en-GB"/>
        </w:rPr>
        <w:t xml:space="preserve"> </w:t>
      </w:r>
      <w:r w:rsidRPr="00AB2F8D">
        <w:rPr>
          <w:rFonts w:ascii="Verdana" w:hAnsi="Verdana"/>
          <w:sz w:val="20"/>
          <w:lang w:val="en-GB"/>
        </w:rPr>
        <w:t>I</w:t>
      </w:r>
      <w:r w:rsidR="003E522D" w:rsidRPr="00AB2F8D">
        <w:rPr>
          <w:rFonts w:ascii="Verdana" w:hAnsi="Verdana"/>
          <w:sz w:val="20"/>
          <w:lang w:val="en-GB"/>
        </w:rPr>
        <w:t>nput as described in a controlled vocabulary.</w:t>
      </w:r>
      <w:r w:rsidR="00FD4E71" w:rsidRPr="00AB2F8D">
        <w:rPr>
          <w:rFonts w:ascii="Verdana" w:hAnsi="Verdana"/>
          <w:sz w:val="20"/>
          <w:lang w:val="en-GB"/>
        </w:rPr>
        <w:t xml:space="preserve"> The recommended controlled vocabularies are listed in</w:t>
      </w:r>
      <w:r w:rsidR="00833893" w:rsidRPr="00AB2F8D">
        <w:rPr>
          <w:rFonts w:ascii="Verdana" w:hAnsi="Verdana"/>
          <w:sz w:val="20"/>
          <w:lang w:val="en-GB"/>
        </w:rPr>
        <w:t xml:space="preserve"> section </w:t>
      </w:r>
      <w:r w:rsidR="00833893" w:rsidRPr="00AB2F8D">
        <w:rPr>
          <w:rFonts w:ascii="Verdana" w:hAnsi="Verdana"/>
          <w:sz w:val="20"/>
          <w:lang w:val="en-GB"/>
        </w:rPr>
        <w:fldChar w:fldCharType="begin"/>
      </w:r>
      <w:r w:rsidR="00833893" w:rsidRPr="00AB2F8D">
        <w:rPr>
          <w:rFonts w:ascii="Verdana" w:hAnsi="Verdana"/>
          <w:sz w:val="20"/>
          <w:lang w:val="en-GB"/>
        </w:rPr>
        <w:instrText xml:space="preserve"> REF _Ref410992100 \r \h  \* MERGEFORMAT </w:instrText>
      </w:r>
      <w:r w:rsidR="00833893" w:rsidRPr="00AB2F8D">
        <w:rPr>
          <w:rFonts w:ascii="Verdana" w:hAnsi="Verdana"/>
          <w:sz w:val="20"/>
          <w:lang w:val="en-GB"/>
        </w:rPr>
      </w:r>
      <w:r w:rsidR="00833893" w:rsidRPr="00AB2F8D">
        <w:rPr>
          <w:rFonts w:ascii="Verdana" w:hAnsi="Verdana"/>
          <w:sz w:val="20"/>
          <w:lang w:val="en-GB"/>
        </w:rPr>
        <w:fldChar w:fldCharType="separate"/>
      </w:r>
      <w:r w:rsidR="00E82081" w:rsidRPr="00AB2F8D">
        <w:rPr>
          <w:rFonts w:ascii="Verdana" w:hAnsi="Verdana"/>
          <w:sz w:val="20"/>
          <w:lang w:val="en-GB"/>
        </w:rPr>
        <w:t>5</w:t>
      </w:r>
      <w:r w:rsidR="00833893" w:rsidRPr="00AB2F8D">
        <w:rPr>
          <w:rFonts w:ascii="Verdana" w:hAnsi="Verdana"/>
          <w:sz w:val="20"/>
          <w:lang w:val="en-GB"/>
        </w:rPr>
        <w:fldChar w:fldCharType="end"/>
      </w:r>
      <w:r w:rsidR="00FD4E71" w:rsidRPr="00AB2F8D">
        <w:rPr>
          <w:rFonts w:ascii="Verdana" w:hAnsi="Verdana"/>
          <w:sz w:val="20"/>
          <w:lang w:val="en-GB"/>
        </w:rPr>
        <w:t>.</w:t>
      </w:r>
    </w:p>
    <w:p w14:paraId="3CB378E8" w14:textId="77777777" w:rsidR="003E522D" w:rsidRPr="00AB2F8D" w:rsidRDefault="003E522D" w:rsidP="00833893">
      <w:pPr>
        <w:pStyle w:val="Heading3"/>
        <w:rPr>
          <w:lang w:eastAsia="en-GB"/>
        </w:rPr>
      </w:pPr>
      <w:bookmarkStart w:id="97" w:name="_Toc419817664"/>
      <w:r w:rsidRPr="00AB2F8D">
        <w:rPr>
          <w:lang w:eastAsia="en-GB"/>
        </w:rPr>
        <w:t>Related Documentation</w:t>
      </w:r>
      <w:bookmarkEnd w:id="97"/>
    </w:p>
    <w:p w14:paraId="4C324268" w14:textId="2F7EE382" w:rsidR="003E522D" w:rsidRPr="00AB2F8D" w:rsidRDefault="00FF6F74" w:rsidP="005709BA">
      <w:pPr>
        <w:pStyle w:val="Bodywithskip"/>
      </w:pPr>
      <w:r w:rsidRPr="00AB2F8D">
        <w:t>This property represents d</w:t>
      </w:r>
      <w:r w:rsidR="003E522D" w:rsidRPr="00AB2F8D">
        <w:t xml:space="preserve">ocumentation that contains information related to the Input, for instance a particular template </w:t>
      </w:r>
      <w:r w:rsidR="00F268FD" w:rsidRPr="00AB2F8D">
        <w:t>for an administrative document</w:t>
      </w:r>
      <w:r w:rsidR="00904B04" w:rsidRPr="00AB2F8D">
        <w:t>,</w:t>
      </w:r>
      <w:r w:rsidR="00F268FD" w:rsidRPr="00AB2F8D">
        <w:t xml:space="preserve"> an application</w:t>
      </w:r>
      <w:r w:rsidR="00904B04" w:rsidRPr="00AB2F8D">
        <w:t xml:space="preserve"> or a guide on formatting the Input</w:t>
      </w:r>
      <w:r w:rsidR="003E522D" w:rsidRPr="00AB2F8D">
        <w:t>.</w:t>
      </w:r>
    </w:p>
    <w:p w14:paraId="504BE134" w14:textId="77777777" w:rsidR="003E522D" w:rsidRPr="00AB2F8D" w:rsidRDefault="003E522D" w:rsidP="00833893">
      <w:pPr>
        <w:pStyle w:val="Heading2"/>
        <w:rPr>
          <w:lang w:eastAsia="en-GB"/>
        </w:rPr>
      </w:pPr>
      <w:bookmarkStart w:id="98" w:name="_Ref404783245"/>
      <w:bookmarkStart w:id="99" w:name="_Toc419817665"/>
      <w:r w:rsidRPr="00AB2F8D">
        <w:rPr>
          <w:lang w:eastAsia="en-GB"/>
        </w:rPr>
        <w:t>The Output Class</w:t>
      </w:r>
      <w:bookmarkEnd w:id="98"/>
      <w:bookmarkEnd w:id="99"/>
    </w:p>
    <w:p w14:paraId="0312AA0C" w14:textId="59A99AD0" w:rsidR="00B842F5" w:rsidRPr="00AB2F8D" w:rsidRDefault="003E522D" w:rsidP="005709BA">
      <w:pPr>
        <w:pStyle w:val="Body"/>
      </w:pPr>
      <w:r w:rsidRPr="00AB2F8D">
        <w:t xml:space="preserve">Outputs can be any resource - document, artefact </w:t>
      </w:r>
      <w:r w:rsidR="00043851" w:rsidRPr="00AB2F8D">
        <w:t>–</w:t>
      </w:r>
      <w:r w:rsidRPr="00AB2F8D">
        <w:t xml:space="preserve"> anything</w:t>
      </w:r>
      <w:r w:rsidR="00043851" w:rsidRPr="00AB2F8D">
        <w:t xml:space="preserve"> produced by the Public Service</w:t>
      </w:r>
      <w:r w:rsidRPr="00AB2F8D">
        <w:t xml:space="preserve">. </w:t>
      </w:r>
      <w:r w:rsidR="00B842F5" w:rsidRPr="00AB2F8D">
        <w:t xml:space="preserve">In the context of a Public Service, the output </w:t>
      </w:r>
      <w:r w:rsidR="00904B04" w:rsidRPr="00AB2F8D">
        <w:t>provides</w:t>
      </w:r>
      <w:r w:rsidR="00B842F5" w:rsidRPr="00AB2F8D">
        <w:t xml:space="preserve"> an official </w:t>
      </w:r>
      <w:r w:rsidR="00904B04" w:rsidRPr="00AB2F8D">
        <w:t>document or other artefact</w:t>
      </w:r>
      <w:r w:rsidR="00B842F5" w:rsidRPr="00AB2F8D">
        <w:t xml:space="preserve"> of the Competent Authority (Formal Organisation) that permits/authorises/entitles an Agent to (do) something.</w:t>
      </w:r>
    </w:p>
    <w:p w14:paraId="723B0E65" w14:textId="77777777" w:rsidR="003E522D" w:rsidRPr="00AB2F8D" w:rsidRDefault="003E522D" w:rsidP="005709BA">
      <w:pPr>
        <w:pStyle w:val="Body"/>
      </w:pPr>
    </w:p>
    <w:p w14:paraId="0B0C44F8" w14:textId="5AA4F71A" w:rsidR="009C31B8" w:rsidRPr="00AB2F8D" w:rsidRDefault="003E522D" w:rsidP="005709BA">
      <w:pPr>
        <w:pStyle w:val="Body"/>
      </w:pPr>
      <w:r w:rsidRPr="00AB2F8D">
        <w:t xml:space="preserve">In some cases, the Output of one </w:t>
      </w:r>
      <w:r w:rsidR="007411B0" w:rsidRPr="00AB2F8D">
        <w:t>Public S</w:t>
      </w:r>
      <w:r w:rsidRPr="00AB2F8D">
        <w:t xml:space="preserve">ervice will be an Input to another </w:t>
      </w:r>
      <w:r w:rsidR="007411B0" w:rsidRPr="00AB2F8D">
        <w:t>Public S</w:t>
      </w:r>
      <w:r w:rsidRPr="00AB2F8D">
        <w:t>ervice. Such relationships should be described in the associated Rule(s).</w:t>
      </w:r>
    </w:p>
    <w:p w14:paraId="79F51D55" w14:textId="77777777" w:rsidR="000A5A2D" w:rsidRPr="00AB2F8D" w:rsidRDefault="000A5A2D" w:rsidP="00833893">
      <w:pPr>
        <w:pStyle w:val="Heading3"/>
      </w:pPr>
      <w:bookmarkStart w:id="100" w:name="_Toc419817666"/>
      <w:bookmarkStart w:id="101" w:name="_Ref405388621"/>
      <w:r w:rsidRPr="00AB2F8D">
        <w:t>Identifier</w:t>
      </w:r>
      <w:bookmarkEnd w:id="100"/>
    </w:p>
    <w:p w14:paraId="4B733A8B" w14:textId="306B35CA" w:rsidR="000A5A2D" w:rsidRPr="00AB2F8D" w:rsidRDefault="000F5CF3" w:rsidP="005709BA">
      <w:pPr>
        <w:pStyle w:val="Bodywithskip"/>
      </w:pPr>
      <w:r w:rsidRPr="00AB2F8D">
        <w:t>This property represents a</w:t>
      </w:r>
      <w:r w:rsidR="00531265" w:rsidRPr="00AB2F8D">
        <w:t xml:space="preserve"> formally-issued I</w:t>
      </w:r>
      <w:r w:rsidR="000A5A2D" w:rsidRPr="00AB2F8D">
        <w:t>dentifier for the Output.</w:t>
      </w:r>
    </w:p>
    <w:p w14:paraId="1E99B94B" w14:textId="77777777" w:rsidR="000A5A2D" w:rsidRPr="00AB2F8D" w:rsidRDefault="000A5A2D" w:rsidP="00665F38">
      <w:pPr>
        <w:pStyle w:val="Heading3"/>
        <w:rPr>
          <w:lang w:eastAsia="en-GB"/>
        </w:rPr>
      </w:pPr>
      <w:bookmarkStart w:id="102" w:name="_Toc419817667"/>
      <w:r w:rsidRPr="00AB2F8D">
        <w:rPr>
          <w:lang w:eastAsia="en-GB"/>
        </w:rPr>
        <w:t>Name</w:t>
      </w:r>
      <w:bookmarkEnd w:id="102"/>
    </w:p>
    <w:p w14:paraId="0A664113" w14:textId="064A7484" w:rsidR="000A5A2D" w:rsidRPr="00AB2F8D" w:rsidRDefault="000F5CF3" w:rsidP="005709BA">
      <w:pPr>
        <w:pStyle w:val="Bodywithskip"/>
      </w:pPr>
      <w:r w:rsidRPr="00AB2F8D">
        <w:t>This property represents t</w:t>
      </w:r>
      <w:r w:rsidR="00531265" w:rsidRPr="00AB2F8D">
        <w:t xml:space="preserve">he </w:t>
      </w:r>
      <w:r w:rsidR="00AB2F8D">
        <w:t xml:space="preserve">official </w:t>
      </w:r>
      <w:r w:rsidR="00531265" w:rsidRPr="00AB2F8D">
        <w:t>N</w:t>
      </w:r>
      <w:r w:rsidR="000A5A2D" w:rsidRPr="00AB2F8D">
        <w:t>ame of the Output.</w:t>
      </w:r>
    </w:p>
    <w:p w14:paraId="0FDB2CAE" w14:textId="77777777" w:rsidR="000A5A2D" w:rsidRPr="00AB2F8D" w:rsidRDefault="000A5A2D" w:rsidP="00665F38">
      <w:pPr>
        <w:pStyle w:val="Heading3"/>
        <w:rPr>
          <w:lang w:eastAsia="en-GB"/>
        </w:rPr>
      </w:pPr>
      <w:bookmarkStart w:id="103" w:name="_Toc419817668"/>
      <w:r w:rsidRPr="00AB2F8D">
        <w:rPr>
          <w:lang w:eastAsia="en-GB"/>
        </w:rPr>
        <w:t>Description</w:t>
      </w:r>
      <w:bookmarkEnd w:id="103"/>
    </w:p>
    <w:p w14:paraId="27CCE189" w14:textId="1B39FFE0" w:rsidR="000A5A2D" w:rsidRPr="00AB2F8D" w:rsidRDefault="000F5CF3" w:rsidP="005709BA">
      <w:pPr>
        <w:pStyle w:val="Body"/>
      </w:pPr>
      <w:r w:rsidRPr="00AB2F8D">
        <w:t>This property represents a</w:t>
      </w:r>
      <w:r w:rsidR="00531265" w:rsidRPr="00AB2F8D">
        <w:t xml:space="preserve"> free text D</w:t>
      </w:r>
      <w:r w:rsidR="000A5A2D" w:rsidRPr="00AB2F8D">
        <w:t>escription of the Output.</w:t>
      </w:r>
    </w:p>
    <w:p w14:paraId="52831BF9" w14:textId="77777777" w:rsidR="003E522D" w:rsidRPr="00AB2F8D" w:rsidRDefault="003E522D" w:rsidP="00833893">
      <w:pPr>
        <w:pStyle w:val="Heading3"/>
        <w:rPr>
          <w:lang w:eastAsia="en-GB"/>
        </w:rPr>
      </w:pPr>
      <w:bookmarkStart w:id="104" w:name="_Toc419817669"/>
      <w:r w:rsidRPr="00AB2F8D">
        <w:rPr>
          <w:lang w:eastAsia="en-GB"/>
        </w:rPr>
        <w:t>Type</w:t>
      </w:r>
      <w:bookmarkEnd w:id="101"/>
      <w:bookmarkEnd w:id="104"/>
    </w:p>
    <w:p w14:paraId="0AD4FFBE" w14:textId="450718DD" w:rsidR="003E522D" w:rsidRPr="00AB2F8D" w:rsidRDefault="000F5CF3" w:rsidP="00833893">
      <w:pPr>
        <w:spacing w:after="0"/>
        <w:rPr>
          <w:rFonts w:ascii="Verdana" w:hAnsi="Verdana"/>
          <w:sz w:val="20"/>
          <w:lang w:val="en-GB"/>
        </w:rPr>
      </w:pPr>
      <w:r w:rsidRPr="00AB2F8D">
        <w:rPr>
          <w:rFonts w:ascii="Verdana" w:hAnsi="Verdana"/>
          <w:sz w:val="20"/>
          <w:lang w:val="en-GB"/>
        </w:rPr>
        <w:t>This property represents t</w:t>
      </w:r>
      <w:r w:rsidR="003E522D" w:rsidRPr="00AB2F8D">
        <w:rPr>
          <w:rFonts w:ascii="Verdana" w:hAnsi="Verdana"/>
          <w:sz w:val="20"/>
          <w:lang w:val="en-GB"/>
        </w:rPr>
        <w:t xml:space="preserve">he type of </w:t>
      </w:r>
      <w:r w:rsidR="00043851" w:rsidRPr="00AB2F8D">
        <w:rPr>
          <w:rFonts w:ascii="Verdana" w:hAnsi="Verdana"/>
          <w:sz w:val="20"/>
          <w:lang w:val="en-GB"/>
        </w:rPr>
        <w:t>O</w:t>
      </w:r>
      <w:r w:rsidR="003E522D" w:rsidRPr="00AB2F8D">
        <w:rPr>
          <w:rFonts w:ascii="Verdana" w:hAnsi="Verdana"/>
          <w:sz w:val="20"/>
          <w:lang w:val="en-GB"/>
        </w:rPr>
        <w:t xml:space="preserve">utput as </w:t>
      </w:r>
      <w:r w:rsidR="00043851" w:rsidRPr="00AB2F8D">
        <w:rPr>
          <w:rFonts w:ascii="Verdana" w:hAnsi="Verdana"/>
          <w:sz w:val="20"/>
          <w:lang w:val="en-GB"/>
        </w:rPr>
        <w:t xml:space="preserve">defined </w:t>
      </w:r>
      <w:r w:rsidR="003E522D" w:rsidRPr="00AB2F8D">
        <w:rPr>
          <w:rFonts w:ascii="Verdana" w:hAnsi="Verdana"/>
          <w:sz w:val="20"/>
          <w:lang w:val="en-GB"/>
        </w:rPr>
        <w:t>in a controlled vocabulary.</w:t>
      </w:r>
      <w:r w:rsidR="00FD4E71" w:rsidRPr="00AB2F8D">
        <w:rPr>
          <w:rFonts w:ascii="Verdana" w:hAnsi="Verdana"/>
          <w:sz w:val="20"/>
          <w:lang w:val="en-GB"/>
        </w:rPr>
        <w:t xml:space="preserve"> The recommended controlled vocabularies are listed in</w:t>
      </w:r>
      <w:r w:rsidR="00833893" w:rsidRPr="00AB2F8D">
        <w:rPr>
          <w:rFonts w:ascii="Verdana" w:hAnsi="Verdana"/>
          <w:sz w:val="20"/>
          <w:lang w:val="en-GB"/>
        </w:rPr>
        <w:t xml:space="preserve"> section </w:t>
      </w:r>
      <w:r w:rsidR="00833893" w:rsidRPr="00AB2F8D">
        <w:rPr>
          <w:rFonts w:ascii="Verdana" w:hAnsi="Verdana"/>
          <w:sz w:val="20"/>
          <w:lang w:val="en-GB"/>
        </w:rPr>
        <w:fldChar w:fldCharType="begin"/>
      </w:r>
      <w:r w:rsidR="00833893" w:rsidRPr="00AB2F8D">
        <w:rPr>
          <w:rFonts w:ascii="Verdana" w:hAnsi="Verdana"/>
          <w:sz w:val="20"/>
          <w:lang w:val="en-GB"/>
        </w:rPr>
        <w:instrText xml:space="preserve"> REF _Ref410992100 \r \h  \* MERGEFORMAT </w:instrText>
      </w:r>
      <w:r w:rsidR="00833893" w:rsidRPr="00AB2F8D">
        <w:rPr>
          <w:rFonts w:ascii="Verdana" w:hAnsi="Verdana"/>
          <w:sz w:val="20"/>
          <w:lang w:val="en-GB"/>
        </w:rPr>
      </w:r>
      <w:r w:rsidR="00833893" w:rsidRPr="00AB2F8D">
        <w:rPr>
          <w:rFonts w:ascii="Verdana" w:hAnsi="Verdana"/>
          <w:sz w:val="20"/>
          <w:lang w:val="en-GB"/>
        </w:rPr>
        <w:fldChar w:fldCharType="separate"/>
      </w:r>
      <w:r w:rsidR="00E82081" w:rsidRPr="00AB2F8D">
        <w:rPr>
          <w:rFonts w:ascii="Verdana" w:hAnsi="Verdana"/>
          <w:sz w:val="20"/>
          <w:lang w:val="en-GB"/>
        </w:rPr>
        <w:t>5</w:t>
      </w:r>
      <w:r w:rsidR="00833893" w:rsidRPr="00AB2F8D">
        <w:rPr>
          <w:rFonts w:ascii="Verdana" w:hAnsi="Verdana"/>
          <w:sz w:val="20"/>
          <w:lang w:val="en-GB"/>
        </w:rPr>
        <w:fldChar w:fldCharType="end"/>
      </w:r>
      <w:r w:rsidR="00FD4E71" w:rsidRPr="00AB2F8D">
        <w:rPr>
          <w:rFonts w:ascii="Verdana" w:hAnsi="Verdana"/>
          <w:sz w:val="20"/>
          <w:lang w:val="en-GB"/>
        </w:rPr>
        <w:t>.</w:t>
      </w:r>
    </w:p>
    <w:p w14:paraId="59829EA6" w14:textId="394FDC34" w:rsidR="00F727B0" w:rsidRPr="00AB2F8D" w:rsidRDefault="00F727B0" w:rsidP="00833893">
      <w:pPr>
        <w:pStyle w:val="Heading2"/>
        <w:rPr>
          <w:lang w:eastAsia="en-GB"/>
        </w:rPr>
      </w:pPr>
      <w:bookmarkStart w:id="105" w:name="_Toc419817670"/>
      <w:r w:rsidRPr="00AB2F8D">
        <w:rPr>
          <w:lang w:eastAsia="en-GB"/>
        </w:rPr>
        <w:t>The Cost Class</w:t>
      </w:r>
      <w:bookmarkEnd w:id="64"/>
      <w:bookmarkEnd w:id="105"/>
    </w:p>
    <w:p w14:paraId="030D3221" w14:textId="693C62E8" w:rsidR="00F727B0" w:rsidRPr="00AB2F8D" w:rsidRDefault="001F10A4" w:rsidP="005709BA">
      <w:pPr>
        <w:pStyle w:val="Bodywithskip"/>
      </w:pPr>
      <w:r w:rsidRPr="00AB2F8D">
        <w:t>The Cost class represents a</w:t>
      </w:r>
      <w:r w:rsidR="00F727B0" w:rsidRPr="00AB2F8D">
        <w:t xml:space="preserve">ny costs related to the execution of a </w:t>
      </w:r>
      <w:r w:rsidR="00F727B0" w:rsidRPr="00AB2F8D">
        <w:rPr>
          <w:szCs w:val="20"/>
        </w:rPr>
        <w:t>Public Service</w:t>
      </w:r>
      <w:r w:rsidR="00CE200A" w:rsidRPr="00AB2F8D">
        <w:t xml:space="preserve"> </w:t>
      </w:r>
      <w:r w:rsidR="007411B0" w:rsidRPr="00AB2F8D">
        <w:t>or to all Public S</w:t>
      </w:r>
      <w:r w:rsidR="00CE200A" w:rsidRPr="00AB2F8D">
        <w:t>ervices related to a</w:t>
      </w:r>
      <w:r w:rsidR="00CE200A" w:rsidRPr="00AB2F8D">
        <w:rPr>
          <w:szCs w:val="20"/>
        </w:rPr>
        <w:t xml:space="preserve"> Business Event</w:t>
      </w:r>
      <w:r w:rsidR="00955787" w:rsidRPr="00AB2F8D">
        <w:rPr>
          <w:szCs w:val="20"/>
        </w:rPr>
        <w:t xml:space="preserve">, </w:t>
      </w:r>
      <w:r w:rsidR="007411B0" w:rsidRPr="00AB2F8D">
        <w:t xml:space="preserve">which the Agent consuming it </w:t>
      </w:r>
      <w:r w:rsidR="00F727B0" w:rsidRPr="00AB2F8D">
        <w:t>needs to pay.</w:t>
      </w:r>
    </w:p>
    <w:p w14:paraId="0AF5228C" w14:textId="77777777" w:rsidR="005D495E" w:rsidRPr="00AB2F8D" w:rsidRDefault="005D495E" w:rsidP="00833893">
      <w:pPr>
        <w:pStyle w:val="Heading3"/>
      </w:pPr>
      <w:bookmarkStart w:id="106" w:name="_Toc419817671"/>
      <w:r w:rsidRPr="00AB2F8D">
        <w:lastRenderedPageBreak/>
        <w:t>Identifier</w:t>
      </w:r>
      <w:bookmarkEnd w:id="106"/>
    </w:p>
    <w:p w14:paraId="1E8FBA92" w14:textId="135858FF" w:rsidR="005D495E" w:rsidRPr="00AB2F8D" w:rsidRDefault="001F10A4" w:rsidP="005709BA">
      <w:pPr>
        <w:pStyle w:val="Bodywithskip"/>
      </w:pPr>
      <w:r w:rsidRPr="00AB2F8D">
        <w:t>This property represents a</w:t>
      </w:r>
      <w:r w:rsidR="00531265" w:rsidRPr="00AB2F8D">
        <w:t xml:space="preserve"> formally-issued I</w:t>
      </w:r>
      <w:r w:rsidR="005D495E" w:rsidRPr="00AB2F8D">
        <w:t>dentifier for the Cost.</w:t>
      </w:r>
    </w:p>
    <w:p w14:paraId="196B3B44" w14:textId="589B67E7" w:rsidR="00F727B0" w:rsidRPr="00AB2F8D" w:rsidRDefault="00CE200A" w:rsidP="00833893">
      <w:pPr>
        <w:pStyle w:val="Heading3"/>
      </w:pPr>
      <w:bookmarkStart w:id="107" w:name="_Toc419817672"/>
      <w:r w:rsidRPr="00AB2F8D">
        <w:t>Value</w:t>
      </w:r>
      <w:bookmarkEnd w:id="107"/>
    </w:p>
    <w:p w14:paraId="313EFDCD" w14:textId="2407FD33" w:rsidR="00CE200A" w:rsidRPr="00AB2F8D" w:rsidRDefault="001F10A4" w:rsidP="005709BA">
      <w:pPr>
        <w:pStyle w:val="Bodywithskip"/>
      </w:pPr>
      <w:r w:rsidRPr="00AB2F8D">
        <w:t>This property represents a</w:t>
      </w:r>
      <w:r w:rsidR="00684E67" w:rsidRPr="00AB2F8D">
        <w:t xml:space="preserve"> numeric value indicating the</w:t>
      </w:r>
      <w:r w:rsidRPr="00AB2F8D">
        <w:t xml:space="preserve"> amount of the C</w:t>
      </w:r>
      <w:r w:rsidR="00CE200A" w:rsidRPr="00AB2F8D">
        <w:t>ost.</w:t>
      </w:r>
    </w:p>
    <w:p w14:paraId="7302BC26" w14:textId="4AF904E6" w:rsidR="00CE200A" w:rsidRPr="00AB2F8D" w:rsidRDefault="00CE200A" w:rsidP="00833893">
      <w:pPr>
        <w:pStyle w:val="Heading3"/>
      </w:pPr>
      <w:bookmarkStart w:id="108" w:name="_Ref405624133"/>
      <w:bookmarkStart w:id="109" w:name="_Toc419817673"/>
      <w:r w:rsidRPr="00AB2F8D">
        <w:t>Currency</w:t>
      </w:r>
      <w:bookmarkEnd w:id="108"/>
      <w:bookmarkEnd w:id="109"/>
    </w:p>
    <w:p w14:paraId="4E3DD893" w14:textId="47130CA9" w:rsidR="00CE200A" w:rsidRPr="00AB2F8D" w:rsidRDefault="001F10A4" w:rsidP="00DE1368">
      <w:pPr>
        <w:spacing w:after="0"/>
        <w:rPr>
          <w:rFonts w:ascii="Verdana" w:hAnsi="Verdana" w:cs="Arial"/>
          <w:color w:val="000000"/>
          <w:sz w:val="20"/>
          <w:lang w:val="en-GB"/>
        </w:rPr>
      </w:pPr>
      <w:r w:rsidRPr="00AB2F8D">
        <w:rPr>
          <w:rFonts w:ascii="Verdana" w:hAnsi="Verdana"/>
          <w:sz w:val="20"/>
          <w:lang w:val="en-GB"/>
        </w:rPr>
        <w:t>This property represents the currency in which the C</w:t>
      </w:r>
      <w:r w:rsidR="00CE200A" w:rsidRPr="00AB2F8D">
        <w:rPr>
          <w:rFonts w:ascii="Verdana" w:hAnsi="Verdana"/>
          <w:sz w:val="20"/>
          <w:lang w:val="en-GB"/>
        </w:rPr>
        <w:t>ost needs t</w:t>
      </w:r>
      <w:r w:rsidRPr="00AB2F8D">
        <w:rPr>
          <w:rFonts w:ascii="Verdana" w:hAnsi="Verdana"/>
          <w:sz w:val="20"/>
          <w:lang w:val="en-GB"/>
        </w:rPr>
        <w:t>o be paid and the value of the C</w:t>
      </w:r>
      <w:r w:rsidR="00CE200A" w:rsidRPr="00AB2F8D">
        <w:rPr>
          <w:rFonts w:ascii="Verdana" w:hAnsi="Verdana"/>
          <w:sz w:val="20"/>
          <w:lang w:val="en-GB"/>
        </w:rPr>
        <w:t>ost is expressed.</w:t>
      </w:r>
      <w:r w:rsidR="00FD4E71" w:rsidRPr="00AB2F8D">
        <w:rPr>
          <w:rFonts w:ascii="Verdana" w:hAnsi="Verdana"/>
          <w:sz w:val="20"/>
          <w:lang w:val="en-GB"/>
        </w:rPr>
        <w:t xml:space="preserve"> </w:t>
      </w:r>
      <w:r w:rsidR="00BF262C" w:rsidRPr="00AB2F8D">
        <w:rPr>
          <w:rFonts w:ascii="Verdana" w:hAnsi="Verdana"/>
          <w:sz w:val="20"/>
          <w:lang w:val="en-GB"/>
        </w:rPr>
        <w:t>The possible values for this property are described in a controlled vocabulary.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276CF2A1" w14:textId="66EED232" w:rsidR="00CE200A" w:rsidRPr="00AB2F8D" w:rsidRDefault="00CE200A" w:rsidP="00833893">
      <w:pPr>
        <w:pStyle w:val="Heading3"/>
      </w:pPr>
      <w:bookmarkStart w:id="110" w:name="_Toc419817674"/>
      <w:r w:rsidRPr="00AB2F8D">
        <w:t>Description</w:t>
      </w:r>
      <w:bookmarkEnd w:id="110"/>
    </w:p>
    <w:p w14:paraId="71C4AB0D" w14:textId="61DFD433" w:rsidR="00CE200A" w:rsidRPr="00AB2F8D" w:rsidRDefault="001F10A4" w:rsidP="005709BA">
      <w:pPr>
        <w:pStyle w:val="Body"/>
      </w:pPr>
      <w:r w:rsidRPr="00AB2F8D">
        <w:t>This property represents a free text description of the C</w:t>
      </w:r>
      <w:r w:rsidR="00CE200A" w:rsidRPr="00AB2F8D">
        <w:t>ost.</w:t>
      </w:r>
    </w:p>
    <w:p w14:paraId="1D297CA1" w14:textId="77777777" w:rsidR="004A6440" w:rsidRPr="00AB2F8D" w:rsidRDefault="004A6440" w:rsidP="00665F38">
      <w:pPr>
        <w:pStyle w:val="Heading3"/>
      </w:pPr>
      <w:bookmarkStart w:id="111" w:name="_Toc419817675"/>
      <w:r w:rsidRPr="00AB2F8D">
        <w:t>Is Defined By</w:t>
      </w:r>
      <w:bookmarkEnd w:id="111"/>
    </w:p>
    <w:p w14:paraId="7BB83414" w14:textId="4AF995E3" w:rsidR="001B1C6E" w:rsidRPr="00AB2F8D" w:rsidRDefault="004A6440" w:rsidP="004A6440">
      <w:pPr>
        <w:pStyle w:val="Bodywithskip"/>
        <w:rPr>
          <w:lang w:eastAsia="en-GB"/>
        </w:rPr>
      </w:pPr>
      <w:r w:rsidRPr="00AB2F8D">
        <w:t>This property l</w:t>
      </w:r>
      <w:r w:rsidRPr="00AB2F8D">
        <w:rPr>
          <w:lang w:eastAsia="en-GB"/>
        </w:rPr>
        <w:t xml:space="preserve">inks the Cost class with one or more instances of the Formal Organisation class (section </w:t>
      </w:r>
      <w:r w:rsidRPr="00AB2F8D">
        <w:rPr>
          <w:lang w:eastAsia="en-GB"/>
        </w:rPr>
        <w:fldChar w:fldCharType="begin"/>
      </w:r>
      <w:r w:rsidRPr="00AB2F8D">
        <w:rPr>
          <w:lang w:eastAsia="en-GB"/>
        </w:rPr>
        <w:instrText xml:space="preserve"> REF _Ref405485504 \r \h  \* MERGEFORMAT </w:instrText>
      </w:r>
      <w:r w:rsidRPr="00AB2F8D">
        <w:rPr>
          <w:lang w:eastAsia="en-GB"/>
        </w:rPr>
      </w:r>
      <w:r w:rsidRPr="00AB2F8D">
        <w:rPr>
          <w:lang w:eastAsia="en-GB"/>
        </w:rPr>
        <w:fldChar w:fldCharType="separate"/>
      </w:r>
      <w:r w:rsidRPr="00AB2F8D">
        <w:rPr>
          <w:lang w:eastAsia="en-GB"/>
        </w:rPr>
        <w:t>4.12</w:t>
      </w:r>
      <w:r w:rsidRPr="00AB2F8D">
        <w:rPr>
          <w:lang w:eastAsia="en-GB"/>
        </w:rPr>
        <w:fldChar w:fldCharType="end"/>
      </w:r>
      <w:r w:rsidRPr="00AB2F8D">
        <w:rPr>
          <w:lang w:eastAsia="en-GB"/>
        </w:rPr>
        <w:t xml:space="preserve">). This property indicates </w:t>
      </w:r>
      <w:r w:rsidR="00955787" w:rsidRPr="00AB2F8D">
        <w:rPr>
          <w:lang w:eastAsia="en-GB"/>
        </w:rPr>
        <w:t>which Formal Organisation is the Competent Authority</w:t>
      </w:r>
      <w:r w:rsidRPr="00AB2F8D">
        <w:rPr>
          <w:lang w:eastAsia="en-GB"/>
        </w:rPr>
        <w:t xml:space="preserve"> </w:t>
      </w:r>
      <w:r w:rsidR="00955787" w:rsidRPr="00AB2F8D">
        <w:rPr>
          <w:lang w:eastAsia="en-GB"/>
        </w:rPr>
        <w:t>for defining</w:t>
      </w:r>
      <w:r w:rsidRPr="00AB2F8D">
        <w:rPr>
          <w:lang w:eastAsia="en-GB"/>
        </w:rPr>
        <w:t xml:space="preserve"> the costs associated wit</w:t>
      </w:r>
      <w:r w:rsidR="00955787" w:rsidRPr="00AB2F8D">
        <w:rPr>
          <w:lang w:eastAsia="en-GB"/>
        </w:rPr>
        <w:t>h the delivery of a particular Public Service or all P</w:t>
      </w:r>
      <w:r w:rsidRPr="00AB2F8D">
        <w:rPr>
          <w:lang w:eastAsia="en-GB"/>
        </w:rPr>
        <w:t>ublic</w:t>
      </w:r>
      <w:r w:rsidR="00955787" w:rsidRPr="00AB2F8D">
        <w:rPr>
          <w:lang w:eastAsia="en-GB"/>
        </w:rPr>
        <w:t xml:space="preserve"> Services</w:t>
      </w:r>
      <w:r w:rsidR="005139AB" w:rsidRPr="00AB2F8D">
        <w:rPr>
          <w:lang w:eastAsia="en-GB"/>
        </w:rPr>
        <w:t xml:space="preserve"> associated with or required in the context of</w:t>
      </w:r>
      <w:r w:rsidR="00955787" w:rsidRPr="00AB2F8D">
        <w:rPr>
          <w:lang w:eastAsia="en-GB"/>
        </w:rPr>
        <w:t xml:space="preserve"> </w:t>
      </w:r>
      <w:r w:rsidR="004E0DCA" w:rsidRPr="00AB2F8D">
        <w:rPr>
          <w:lang w:eastAsia="en-GB"/>
        </w:rPr>
        <w:t>a</w:t>
      </w:r>
      <w:r w:rsidR="00955787" w:rsidRPr="00AB2F8D">
        <w:rPr>
          <w:lang w:eastAsia="en-GB"/>
        </w:rPr>
        <w:t xml:space="preserve"> certain Business E</w:t>
      </w:r>
      <w:r w:rsidRPr="00AB2F8D">
        <w:rPr>
          <w:lang w:eastAsia="en-GB"/>
        </w:rPr>
        <w:t>vent.</w:t>
      </w:r>
    </w:p>
    <w:p w14:paraId="01914675" w14:textId="77777777" w:rsidR="00663A2F" w:rsidRPr="00AB2F8D" w:rsidRDefault="00663A2F" w:rsidP="00833893">
      <w:pPr>
        <w:pStyle w:val="Heading2"/>
        <w:rPr>
          <w:lang w:eastAsia="en-GB"/>
        </w:rPr>
      </w:pPr>
      <w:bookmarkStart w:id="112" w:name="_Toc419817676"/>
      <w:r w:rsidRPr="00AB2F8D">
        <w:rPr>
          <w:lang w:eastAsia="en-GB"/>
        </w:rPr>
        <w:t>The Channel Class</w:t>
      </w:r>
      <w:bookmarkEnd w:id="112"/>
    </w:p>
    <w:p w14:paraId="3D48A6C2" w14:textId="1C9B1F9F" w:rsidR="00663A2F" w:rsidRPr="00AB2F8D" w:rsidRDefault="001F10A4" w:rsidP="00833893">
      <w:pPr>
        <w:pStyle w:val="Text2"/>
        <w:ind w:left="0"/>
        <w:rPr>
          <w:rFonts w:ascii="Verdana" w:hAnsi="Verdana"/>
          <w:sz w:val="20"/>
          <w:lang w:val="en-GB" w:eastAsia="en-GB"/>
        </w:rPr>
      </w:pPr>
      <w:r w:rsidRPr="00AB2F8D">
        <w:rPr>
          <w:rFonts w:ascii="Verdana" w:hAnsi="Verdana"/>
          <w:sz w:val="20"/>
          <w:lang w:val="en-GB" w:eastAsia="en-GB"/>
        </w:rPr>
        <w:t>The Channel class represents the</w:t>
      </w:r>
      <w:r w:rsidR="007411B0" w:rsidRPr="00AB2F8D">
        <w:rPr>
          <w:rFonts w:ascii="Verdana" w:hAnsi="Verdana"/>
          <w:sz w:val="20"/>
          <w:lang w:val="en-GB" w:eastAsia="en-GB"/>
        </w:rPr>
        <w:t xml:space="preserve"> medium through which an A</w:t>
      </w:r>
      <w:r w:rsidR="00663A2F" w:rsidRPr="00AB2F8D">
        <w:rPr>
          <w:rFonts w:ascii="Verdana" w:hAnsi="Verdana"/>
          <w:sz w:val="20"/>
          <w:lang w:val="en-GB" w:eastAsia="en-GB"/>
        </w:rPr>
        <w:t>gent provides, uses or interacts</w:t>
      </w:r>
      <w:r w:rsidR="00955787" w:rsidRPr="00AB2F8D">
        <w:rPr>
          <w:rFonts w:ascii="Verdana" w:hAnsi="Verdana"/>
          <w:sz w:val="20"/>
          <w:lang w:val="en-GB" w:eastAsia="en-GB"/>
        </w:rPr>
        <w:t xml:space="preserve"> in another way</w:t>
      </w:r>
      <w:r w:rsidR="00663A2F" w:rsidRPr="00AB2F8D">
        <w:rPr>
          <w:rFonts w:ascii="Verdana" w:hAnsi="Verdana"/>
          <w:sz w:val="20"/>
          <w:lang w:val="en-GB" w:eastAsia="en-GB"/>
        </w:rPr>
        <w:t xml:space="preserve"> with a </w:t>
      </w:r>
      <w:r w:rsidR="007411B0" w:rsidRPr="00AB2F8D">
        <w:rPr>
          <w:rFonts w:ascii="Verdana" w:hAnsi="Verdana"/>
          <w:sz w:val="20"/>
          <w:lang w:val="en-GB" w:eastAsia="en-GB"/>
        </w:rPr>
        <w:t>Public Service</w:t>
      </w:r>
      <w:r w:rsidR="00663A2F" w:rsidRPr="00AB2F8D">
        <w:rPr>
          <w:rFonts w:ascii="Verdana" w:hAnsi="Verdana"/>
          <w:sz w:val="20"/>
          <w:lang w:val="en-GB" w:eastAsia="en-GB"/>
        </w:rPr>
        <w:t>.</w:t>
      </w:r>
    </w:p>
    <w:p w14:paraId="6DD97A79" w14:textId="77777777" w:rsidR="00043851" w:rsidRPr="00AB2F8D" w:rsidRDefault="00043851" w:rsidP="00833893">
      <w:pPr>
        <w:pStyle w:val="Heading3"/>
        <w:numPr>
          <w:ilvl w:val="2"/>
          <w:numId w:val="45"/>
        </w:numPr>
      </w:pPr>
      <w:bookmarkStart w:id="113" w:name="_Toc419817677"/>
      <w:r w:rsidRPr="00AB2F8D">
        <w:t>Identifier</w:t>
      </w:r>
      <w:bookmarkEnd w:id="113"/>
    </w:p>
    <w:p w14:paraId="4B3C52F7" w14:textId="7C2DB608" w:rsidR="00043851" w:rsidRPr="00AB2F8D" w:rsidRDefault="001F10A4" w:rsidP="005709BA">
      <w:pPr>
        <w:pStyle w:val="Bodywithskip"/>
      </w:pPr>
      <w:r w:rsidRPr="00AB2F8D">
        <w:t>This property represents a</w:t>
      </w:r>
      <w:r w:rsidR="00531265" w:rsidRPr="00AB2F8D">
        <w:t xml:space="preserve"> formally-issued I</w:t>
      </w:r>
      <w:r w:rsidR="00043851" w:rsidRPr="00AB2F8D">
        <w:t>dentifier for the Channel.</w:t>
      </w:r>
    </w:p>
    <w:p w14:paraId="62C7C66E" w14:textId="774ED388" w:rsidR="00446257" w:rsidRPr="00AB2F8D" w:rsidRDefault="005F6C2F" w:rsidP="00833893">
      <w:pPr>
        <w:pStyle w:val="Heading3"/>
        <w:rPr>
          <w:lang w:eastAsia="en-GB"/>
        </w:rPr>
      </w:pPr>
      <w:bookmarkStart w:id="114" w:name="_Toc419817678"/>
      <w:r w:rsidRPr="00AB2F8D">
        <w:rPr>
          <w:lang w:eastAsia="en-GB"/>
        </w:rPr>
        <w:t>I</w:t>
      </w:r>
      <w:r w:rsidR="00446257" w:rsidRPr="00AB2F8D">
        <w:rPr>
          <w:lang w:eastAsia="en-GB"/>
        </w:rPr>
        <w:t>s</w:t>
      </w:r>
      <w:r w:rsidRPr="00AB2F8D">
        <w:rPr>
          <w:lang w:eastAsia="en-GB"/>
        </w:rPr>
        <w:t xml:space="preserve"> </w:t>
      </w:r>
      <w:r w:rsidR="00446257" w:rsidRPr="00AB2F8D">
        <w:rPr>
          <w:lang w:eastAsia="en-GB"/>
        </w:rPr>
        <w:t>Owned</w:t>
      </w:r>
      <w:r w:rsidRPr="00AB2F8D">
        <w:rPr>
          <w:lang w:eastAsia="en-GB"/>
        </w:rPr>
        <w:t xml:space="preserve"> </w:t>
      </w:r>
      <w:r w:rsidR="00446257" w:rsidRPr="00AB2F8D">
        <w:rPr>
          <w:lang w:eastAsia="en-GB"/>
        </w:rPr>
        <w:t>By</w:t>
      </w:r>
      <w:bookmarkEnd w:id="114"/>
    </w:p>
    <w:p w14:paraId="25145F13" w14:textId="227CE96E" w:rsidR="00446257" w:rsidRPr="00AB2F8D" w:rsidRDefault="001F10A4" w:rsidP="005709BA">
      <w:pPr>
        <w:pStyle w:val="Bodywithskip"/>
        <w:rPr>
          <w:lang w:eastAsia="en-GB"/>
        </w:rPr>
      </w:pPr>
      <w:r w:rsidRPr="00AB2F8D">
        <w:t>This property l</w:t>
      </w:r>
      <w:r w:rsidR="00446257" w:rsidRPr="00AB2F8D">
        <w:rPr>
          <w:lang w:eastAsia="en-GB"/>
        </w:rPr>
        <w:t xml:space="preserve">inks the Channel class with one or more instances of the Formal Organisation class (section </w:t>
      </w:r>
      <w:r w:rsidR="00446257" w:rsidRPr="00AB2F8D">
        <w:rPr>
          <w:lang w:eastAsia="en-GB"/>
        </w:rPr>
        <w:fldChar w:fldCharType="begin"/>
      </w:r>
      <w:r w:rsidR="00446257" w:rsidRPr="00AB2F8D">
        <w:rPr>
          <w:lang w:eastAsia="en-GB"/>
        </w:rPr>
        <w:instrText xml:space="preserve"> REF _Ref405485504 \r \h </w:instrText>
      </w:r>
      <w:r w:rsidR="00833893" w:rsidRPr="00AB2F8D">
        <w:rPr>
          <w:lang w:eastAsia="en-GB"/>
        </w:rPr>
        <w:instrText xml:space="preserve"> \* MERGEFORMAT </w:instrText>
      </w:r>
      <w:r w:rsidR="00446257" w:rsidRPr="00AB2F8D">
        <w:rPr>
          <w:lang w:eastAsia="en-GB"/>
        </w:rPr>
      </w:r>
      <w:r w:rsidR="00446257" w:rsidRPr="00AB2F8D">
        <w:rPr>
          <w:lang w:eastAsia="en-GB"/>
        </w:rPr>
        <w:fldChar w:fldCharType="separate"/>
      </w:r>
      <w:r w:rsidR="00E82081" w:rsidRPr="00AB2F8D">
        <w:rPr>
          <w:lang w:eastAsia="en-GB"/>
        </w:rPr>
        <w:t>4.12</w:t>
      </w:r>
      <w:r w:rsidR="00446257" w:rsidRPr="00AB2F8D">
        <w:rPr>
          <w:lang w:eastAsia="en-GB"/>
        </w:rPr>
        <w:fldChar w:fldCharType="end"/>
      </w:r>
      <w:r w:rsidR="00446257" w:rsidRPr="00AB2F8D">
        <w:rPr>
          <w:lang w:eastAsia="en-GB"/>
        </w:rPr>
        <w:t xml:space="preserve">). This property indicates the owner of a specific </w:t>
      </w:r>
      <w:r w:rsidR="007411B0" w:rsidRPr="00AB2F8D">
        <w:rPr>
          <w:lang w:eastAsia="en-GB"/>
        </w:rPr>
        <w:t>C</w:t>
      </w:r>
      <w:r w:rsidR="00446257" w:rsidRPr="00AB2F8D">
        <w:rPr>
          <w:lang w:eastAsia="en-GB"/>
        </w:rPr>
        <w:t>hannel through which a Public Service is</w:t>
      </w:r>
      <w:r w:rsidR="00C41E17" w:rsidRPr="00AB2F8D">
        <w:rPr>
          <w:lang w:eastAsia="en-GB"/>
        </w:rPr>
        <w:t xml:space="preserve"> being</w:t>
      </w:r>
      <w:r w:rsidR="00446257" w:rsidRPr="00AB2F8D">
        <w:rPr>
          <w:lang w:eastAsia="en-GB"/>
        </w:rPr>
        <w:t xml:space="preserve"> </w:t>
      </w:r>
      <w:r w:rsidR="00043851" w:rsidRPr="00AB2F8D">
        <w:rPr>
          <w:lang w:eastAsia="en-GB"/>
        </w:rPr>
        <w:t>delivered</w:t>
      </w:r>
      <w:r w:rsidR="00446257" w:rsidRPr="00AB2F8D">
        <w:rPr>
          <w:lang w:eastAsia="en-GB"/>
        </w:rPr>
        <w:t>.</w:t>
      </w:r>
    </w:p>
    <w:p w14:paraId="6E43A53C" w14:textId="77777777" w:rsidR="005709BA" w:rsidRPr="00AB2F8D" w:rsidRDefault="005709BA" w:rsidP="00BE43AF">
      <w:pPr>
        <w:pStyle w:val="Heading3"/>
        <w:rPr>
          <w:lang w:eastAsia="en-GB"/>
        </w:rPr>
      </w:pPr>
      <w:bookmarkStart w:id="115" w:name="_Ref415470565"/>
      <w:bookmarkStart w:id="116" w:name="_Toc419817679"/>
      <w:r w:rsidRPr="00AB2F8D">
        <w:rPr>
          <w:lang w:eastAsia="en-GB"/>
        </w:rPr>
        <w:t>Type</w:t>
      </w:r>
      <w:bookmarkEnd w:id="115"/>
      <w:bookmarkEnd w:id="116"/>
    </w:p>
    <w:p w14:paraId="4CBA79AC" w14:textId="77777777" w:rsidR="00136D4F" w:rsidRPr="00AB2F8D" w:rsidRDefault="005709BA" w:rsidP="005709BA">
      <w:pPr>
        <w:spacing w:after="0"/>
        <w:rPr>
          <w:rFonts w:ascii="Verdana" w:hAnsi="Verdana"/>
          <w:sz w:val="20"/>
          <w:lang w:val="en-GB"/>
        </w:rPr>
      </w:pPr>
      <w:r w:rsidRPr="00AB2F8D">
        <w:rPr>
          <w:rFonts w:ascii="Verdana" w:hAnsi="Verdana"/>
          <w:sz w:val="20"/>
          <w:lang w:val="en-GB"/>
        </w:rPr>
        <w:t xml:space="preserve">This property represents the type of Channel as defined in a controlled vocabulary. The recommended controlled vocabularies are listed in section </w:t>
      </w:r>
      <w:r w:rsidRPr="00AB2F8D">
        <w:rPr>
          <w:rFonts w:ascii="Verdana" w:hAnsi="Verdana"/>
          <w:sz w:val="20"/>
          <w:lang w:val="en-GB"/>
        </w:rPr>
        <w:fldChar w:fldCharType="begin"/>
      </w:r>
      <w:r w:rsidRPr="00AB2F8D">
        <w:rPr>
          <w:rFonts w:ascii="Verdana" w:hAnsi="Verdana"/>
          <w:sz w:val="20"/>
          <w:lang w:val="en-GB"/>
        </w:rPr>
        <w:instrText xml:space="preserve"> REF _Ref410992100 \r \h  \* MERGEFORMAT </w:instrText>
      </w:r>
      <w:r w:rsidRPr="00AB2F8D">
        <w:rPr>
          <w:rFonts w:ascii="Verdana" w:hAnsi="Verdana"/>
          <w:sz w:val="20"/>
          <w:lang w:val="en-GB"/>
        </w:rPr>
      </w:r>
      <w:r w:rsidRPr="00AB2F8D">
        <w:rPr>
          <w:rFonts w:ascii="Verdana" w:hAnsi="Verdana"/>
          <w:sz w:val="20"/>
          <w:lang w:val="en-GB"/>
        </w:rPr>
        <w:fldChar w:fldCharType="separate"/>
      </w:r>
      <w:r w:rsidR="00E82081" w:rsidRPr="00AB2F8D">
        <w:rPr>
          <w:rFonts w:ascii="Verdana" w:hAnsi="Verdana"/>
          <w:sz w:val="20"/>
          <w:lang w:val="en-GB"/>
        </w:rPr>
        <w:t>5</w:t>
      </w:r>
      <w:r w:rsidRPr="00AB2F8D">
        <w:rPr>
          <w:rFonts w:ascii="Verdana" w:hAnsi="Verdana"/>
          <w:sz w:val="20"/>
          <w:lang w:val="en-GB"/>
        </w:rPr>
        <w:fldChar w:fldCharType="end"/>
      </w:r>
      <w:r w:rsidRPr="00AB2F8D">
        <w:rPr>
          <w:rFonts w:ascii="Verdana" w:hAnsi="Verdana"/>
          <w:sz w:val="20"/>
          <w:lang w:val="en-GB"/>
        </w:rPr>
        <w:t xml:space="preserve">. </w:t>
      </w:r>
    </w:p>
    <w:p w14:paraId="6585587A" w14:textId="77777777" w:rsidR="00136D4F" w:rsidRPr="00AB2F8D" w:rsidRDefault="00136D4F" w:rsidP="005709BA">
      <w:pPr>
        <w:spacing w:after="0"/>
        <w:rPr>
          <w:rFonts w:ascii="Verdana" w:hAnsi="Verdana"/>
          <w:sz w:val="20"/>
          <w:lang w:val="en-GB"/>
        </w:rPr>
      </w:pPr>
    </w:p>
    <w:p w14:paraId="4EE97BEA" w14:textId="47A0294B" w:rsidR="005709BA" w:rsidRPr="00AB2F8D" w:rsidRDefault="005709BA" w:rsidP="005709BA">
      <w:pPr>
        <w:spacing w:after="0"/>
        <w:rPr>
          <w:rFonts w:ascii="Verdana" w:hAnsi="Verdana"/>
          <w:sz w:val="20"/>
          <w:lang w:val="en-GB"/>
        </w:rPr>
      </w:pPr>
      <w:r w:rsidRPr="00AB2F8D">
        <w:rPr>
          <w:rFonts w:ascii="Verdana" w:hAnsi="Verdana"/>
          <w:sz w:val="20"/>
          <w:lang w:val="en-GB"/>
        </w:rPr>
        <w:t>Currently several ways of delivering the Public Service have been identified and</w:t>
      </w:r>
      <w:r w:rsidR="00136D4F" w:rsidRPr="00AB2F8D">
        <w:rPr>
          <w:rFonts w:ascii="Verdana" w:hAnsi="Verdana"/>
          <w:sz w:val="20"/>
          <w:lang w:val="en-GB"/>
        </w:rPr>
        <w:t xml:space="preserve"> thus</w:t>
      </w:r>
      <w:r w:rsidRPr="00AB2F8D">
        <w:rPr>
          <w:rFonts w:ascii="Verdana" w:hAnsi="Verdana"/>
          <w:sz w:val="20"/>
          <w:lang w:val="en-GB"/>
        </w:rPr>
        <w:t xml:space="preserve"> defined as subclasses of the Channel class, for instance E-mail, Homepage, Fax, Assistant, Telephone.</w:t>
      </w:r>
    </w:p>
    <w:p w14:paraId="2732396B" w14:textId="77777777" w:rsidR="00663A2F" w:rsidRPr="00AB2F8D" w:rsidRDefault="00663A2F" w:rsidP="00833893">
      <w:pPr>
        <w:pStyle w:val="Heading2"/>
        <w:rPr>
          <w:lang w:eastAsia="en-GB"/>
        </w:rPr>
      </w:pPr>
      <w:bookmarkStart w:id="117" w:name="_Toc419817680"/>
      <w:r w:rsidRPr="00AB2F8D">
        <w:rPr>
          <w:lang w:eastAsia="en-GB"/>
        </w:rPr>
        <w:lastRenderedPageBreak/>
        <w:t>The Period of Time Class</w:t>
      </w:r>
      <w:bookmarkEnd w:id="117"/>
    </w:p>
    <w:p w14:paraId="4CD1941D" w14:textId="4DC7451B" w:rsidR="00663A2F" w:rsidRPr="00AB2F8D" w:rsidRDefault="001F10A4" w:rsidP="00833893">
      <w:pPr>
        <w:pStyle w:val="Text2"/>
        <w:ind w:left="0"/>
        <w:rPr>
          <w:rFonts w:ascii="Verdana" w:hAnsi="Verdana"/>
          <w:sz w:val="20"/>
          <w:lang w:val="en-GB"/>
        </w:rPr>
      </w:pPr>
      <w:r w:rsidRPr="00AB2F8D">
        <w:rPr>
          <w:rFonts w:ascii="Verdana" w:hAnsi="Verdana"/>
          <w:sz w:val="20"/>
          <w:lang w:val="en-GB"/>
        </w:rPr>
        <w:t>The Period of Time class represents a</w:t>
      </w:r>
      <w:r w:rsidR="00663A2F" w:rsidRPr="00AB2F8D">
        <w:rPr>
          <w:rFonts w:ascii="Verdana" w:hAnsi="Verdana"/>
          <w:sz w:val="20"/>
          <w:lang w:val="en-GB"/>
        </w:rPr>
        <w:t>n interval of time that is named or defined by its start and end dates.</w:t>
      </w:r>
      <w:r w:rsidR="00E334FB" w:rsidRPr="00AB2F8D">
        <w:rPr>
          <w:rFonts w:ascii="Verdana" w:hAnsi="Verdana"/>
          <w:sz w:val="20"/>
          <w:lang w:val="en-GB"/>
        </w:rPr>
        <w:t xml:space="preserve"> This interval indicates from when to when a Public Service is </w:t>
      </w:r>
      <w:r w:rsidR="0088508C">
        <w:rPr>
          <w:rFonts w:ascii="Verdana" w:hAnsi="Verdana"/>
          <w:sz w:val="20"/>
          <w:lang w:val="en-GB"/>
        </w:rPr>
        <w:t>available for use</w:t>
      </w:r>
      <w:r w:rsidR="00E334FB" w:rsidRPr="00AB2F8D">
        <w:rPr>
          <w:rFonts w:ascii="Verdana" w:hAnsi="Verdana"/>
          <w:sz w:val="20"/>
          <w:lang w:val="en-GB"/>
        </w:rPr>
        <w:t>, for instance during particular months</w:t>
      </w:r>
      <w:r w:rsidRPr="00AB2F8D">
        <w:rPr>
          <w:rFonts w:ascii="Verdana" w:hAnsi="Verdana"/>
          <w:sz w:val="20"/>
          <w:lang w:val="en-GB"/>
        </w:rPr>
        <w:t xml:space="preserve"> of the year</w:t>
      </w:r>
      <w:r w:rsidR="00136D4F" w:rsidRPr="00AB2F8D">
        <w:rPr>
          <w:rFonts w:ascii="Verdana" w:hAnsi="Verdana"/>
          <w:sz w:val="20"/>
          <w:lang w:val="en-GB"/>
        </w:rPr>
        <w:t xml:space="preserve">, </w:t>
      </w:r>
      <w:r w:rsidRPr="00AB2F8D">
        <w:rPr>
          <w:rFonts w:ascii="Verdana" w:hAnsi="Verdana"/>
          <w:sz w:val="20"/>
          <w:lang w:val="en-GB"/>
        </w:rPr>
        <w:t>or</w:t>
      </w:r>
      <w:r w:rsidR="00136D4F" w:rsidRPr="00AB2F8D">
        <w:rPr>
          <w:rFonts w:ascii="Verdana" w:hAnsi="Verdana"/>
          <w:sz w:val="20"/>
          <w:lang w:val="en-GB"/>
        </w:rPr>
        <w:t xml:space="preserve"> a specific life span</w:t>
      </w:r>
      <w:r w:rsidRPr="00AB2F8D">
        <w:rPr>
          <w:rFonts w:ascii="Verdana" w:hAnsi="Verdana"/>
          <w:sz w:val="20"/>
          <w:lang w:val="en-GB"/>
        </w:rPr>
        <w:t xml:space="preserve"> for Public S</w:t>
      </w:r>
      <w:r w:rsidR="0087224F" w:rsidRPr="00AB2F8D">
        <w:rPr>
          <w:rFonts w:ascii="Verdana" w:hAnsi="Verdana"/>
          <w:sz w:val="20"/>
          <w:lang w:val="en-GB"/>
        </w:rPr>
        <w:t>ervices that have a known</w:t>
      </w:r>
      <w:r w:rsidR="00924D02" w:rsidRPr="00AB2F8D">
        <w:rPr>
          <w:rFonts w:ascii="Verdana" w:hAnsi="Verdana"/>
          <w:sz w:val="20"/>
          <w:lang w:val="en-GB"/>
        </w:rPr>
        <w:t xml:space="preserve"> life</w:t>
      </w:r>
      <w:r w:rsidR="00E774C4" w:rsidRPr="00AB2F8D">
        <w:rPr>
          <w:rFonts w:ascii="Verdana" w:hAnsi="Verdana"/>
          <w:sz w:val="20"/>
          <w:lang w:val="en-GB"/>
        </w:rPr>
        <w:t xml:space="preserve"> </w:t>
      </w:r>
      <w:r w:rsidR="00924D02" w:rsidRPr="00AB2F8D">
        <w:rPr>
          <w:rFonts w:ascii="Verdana" w:hAnsi="Verdana"/>
          <w:sz w:val="20"/>
          <w:lang w:val="en-GB"/>
        </w:rPr>
        <w:t>span</w:t>
      </w:r>
      <w:r w:rsidR="0087224F" w:rsidRPr="00AB2F8D">
        <w:rPr>
          <w:rFonts w:ascii="Verdana" w:hAnsi="Verdana"/>
          <w:sz w:val="20"/>
          <w:lang w:val="en-GB"/>
        </w:rPr>
        <w:t>.</w:t>
      </w:r>
    </w:p>
    <w:p w14:paraId="6746301E" w14:textId="77777777" w:rsidR="00D74DA5" w:rsidRPr="00AB2F8D" w:rsidRDefault="00D74DA5" w:rsidP="00833893">
      <w:pPr>
        <w:pStyle w:val="Heading3"/>
        <w:numPr>
          <w:ilvl w:val="2"/>
          <w:numId w:val="45"/>
        </w:numPr>
      </w:pPr>
      <w:bookmarkStart w:id="118" w:name="_Toc419817681"/>
      <w:r w:rsidRPr="00AB2F8D">
        <w:t>Identifier</w:t>
      </w:r>
      <w:bookmarkEnd w:id="118"/>
    </w:p>
    <w:p w14:paraId="0AB0CC7D" w14:textId="7FDD25EF" w:rsidR="00D74DA5" w:rsidRPr="00AB2F8D" w:rsidRDefault="001F10A4" w:rsidP="005709BA">
      <w:pPr>
        <w:pStyle w:val="Bodywithskip"/>
      </w:pPr>
      <w:r w:rsidRPr="00AB2F8D">
        <w:t>This property represents a</w:t>
      </w:r>
      <w:r w:rsidR="00531265" w:rsidRPr="00AB2F8D">
        <w:t xml:space="preserve"> formally-issued I</w:t>
      </w:r>
      <w:r w:rsidR="00D74DA5" w:rsidRPr="00AB2F8D">
        <w:t>dentifier for the Period of Time.</w:t>
      </w:r>
    </w:p>
    <w:p w14:paraId="3E9960CD" w14:textId="4E494CBB" w:rsidR="00D74DA5" w:rsidRPr="00AB2F8D" w:rsidRDefault="009F4362" w:rsidP="00833893">
      <w:pPr>
        <w:pStyle w:val="Heading3"/>
      </w:pPr>
      <w:bookmarkStart w:id="119" w:name="_Toc419817682"/>
      <w:r w:rsidRPr="00AB2F8D">
        <w:t>Start date/time</w:t>
      </w:r>
      <w:bookmarkEnd w:id="119"/>
    </w:p>
    <w:p w14:paraId="7633B2C3" w14:textId="096E6913" w:rsidR="002D0407" w:rsidRPr="00AB2F8D" w:rsidRDefault="001F10A4" w:rsidP="005709BA">
      <w:pPr>
        <w:pStyle w:val="Bodywithskip"/>
      </w:pPr>
      <w:r w:rsidRPr="00AB2F8D">
        <w:t xml:space="preserve">This property represents </w:t>
      </w:r>
      <w:r w:rsidR="00136D4F" w:rsidRPr="00AB2F8D">
        <w:t>the start of the period that the Public Service is available or active.</w:t>
      </w:r>
    </w:p>
    <w:p w14:paraId="6D1178A0" w14:textId="6AF9FD43" w:rsidR="009F4362" w:rsidRPr="00AB2F8D" w:rsidRDefault="009F4362" w:rsidP="00833893">
      <w:pPr>
        <w:pStyle w:val="Heading3"/>
      </w:pPr>
      <w:bookmarkStart w:id="120" w:name="_Toc419817683"/>
      <w:r w:rsidRPr="00AB2F8D">
        <w:t>End date/time</w:t>
      </w:r>
      <w:bookmarkEnd w:id="120"/>
    </w:p>
    <w:p w14:paraId="22CE8161" w14:textId="58A483ED" w:rsidR="00D74DA5" w:rsidRPr="00AB2F8D" w:rsidRDefault="000C4F8D" w:rsidP="005709BA">
      <w:pPr>
        <w:pStyle w:val="Bodywithskip"/>
      </w:pPr>
      <w:r w:rsidRPr="00AB2F8D">
        <w:t>This property represents</w:t>
      </w:r>
      <w:r w:rsidR="00136D4F" w:rsidRPr="00AB2F8D">
        <w:t xml:space="preserve"> the end of the period that the Public Service is available or active.</w:t>
      </w:r>
    </w:p>
    <w:p w14:paraId="68F1AAE9" w14:textId="77777777" w:rsidR="00663A2F" w:rsidRPr="00AB2F8D" w:rsidRDefault="00663A2F" w:rsidP="00833893">
      <w:pPr>
        <w:pStyle w:val="Heading2"/>
        <w:rPr>
          <w:lang w:eastAsia="en-GB"/>
        </w:rPr>
      </w:pPr>
      <w:bookmarkStart w:id="121" w:name="_Toc419817684"/>
      <w:r w:rsidRPr="00AB2F8D">
        <w:rPr>
          <w:lang w:eastAsia="en-GB"/>
        </w:rPr>
        <w:t>The Rule Class</w:t>
      </w:r>
      <w:bookmarkEnd w:id="121"/>
    </w:p>
    <w:p w14:paraId="1A36A030" w14:textId="6D2ECAA9" w:rsidR="00663A2F" w:rsidRPr="00AB2F8D" w:rsidRDefault="00663A2F" w:rsidP="005709BA">
      <w:pPr>
        <w:pStyle w:val="Body"/>
      </w:pPr>
      <w:r w:rsidRPr="00AB2F8D">
        <w:t>The Rule class represents a document that sets out the specific rules, guidelines or procedures that the Public Service follows. It includes the terms of service, licence, and authentication requirements of the</w:t>
      </w:r>
      <w:r w:rsidR="00BC50EF" w:rsidRPr="00AB2F8D">
        <w:t xml:space="preserve"> Public</w:t>
      </w:r>
      <w:r w:rsidRPr="00AB2F8D">
        <w:t xml:space="preserve"> </w:t>
      </w:r>
      <w:r w:rsidR="00BC50EF" w:rsidRPr="00AB2F8D">
        <w:t>Service</w:t>
      </w:r>
      <w:r w:rsidRPr="00AB2F8D">
        <w:t xml:space="preserve">. </w:t>
      </w:r>
    </w:p>
    <w:p w14:paraId="3CAC085C" w14:textId="77777777" w:rsidR="00663A2F" w:rsidRPr="00AB2F8D" w:rsidRDefault="00663A2F" w:rsidP="005709BA">
      <w:pPr>
        <w:pStyle w:val="Body"/>
      </w:pPr>
    </w:p>
    <w:p w14:paraId="2EC990BB" w14:textId="5CE98C31" w:rsidR="00663A2F" w:rsidRPr="00AB2F8D" w:rsidRDefault="00663A2F" w:rsidP="005709BA">
      <w:pPr>
        <w:pStyle w:val="Body"/>
      </w:pPr>
      <w:r w:rsidRPr="00AB2F8D">
        <w:t>Instances of the Rule class are FRBR Expressions,</w:t>
      </w:r>
      <w:r w:rsidR="00136D4F" w:rsidRPr="00AB2F8D">
        <w:t xml:space="preserve"> that is, a concrete expression</w:t>
      </w:r>
      <w:r w:rsidRPr="00AB2F8D">
        <w:t xml:space="preserve"> such as a document, of the more abstract concept of the rules themselves. Rules are used for validating the input required by the</w:t>
      </w:r>
      <w:r w:rsidR="00136D4F" w:rsidRPr="00AB2F8D">
        <w:t xml:space="preserve"> Public S</w:t>
      </w:r>
      <w:r w:rsidRPr="00AB2F8D">
        <w:t>ervice, deciding on the eligibility of the user, steering the</w:t>
      </w:r>
      <w:r w:rsidR="00136D4F" w:rsidRPr="00AB2F8D">
        <w:t xml:space="preserve"> Public S</w:t>
      </w:r>
      <w:r w:rsidRPr="00AB2F8D">
        <w:t>ervice process and defining the depe</w:t>
      </w:r>
      <w:r w:rsidR="00136D4F" w:rsidRPr="00AB2F8D">
        <w:t>ndencies/relationships between Public S</w:t>
      </w:r>
      <w:r w:rsidRPr="00AB2F8D">
        <w:t>ervices. The CPSV-AP does not envisage instances of the Rule class as machine-</w:t>
      </w:r>
      <w:r w:rsidR="00136D4F" w:rsidRPr="00AB2F8D">
        <w:t>readable</w:t>
      </w:r>
      <w:r w:rsidRPr="00AB2F8D">
        <w:t xml:space="preserve"> business rules.</w:t>
      </w:r>
    </w:p>
    <w:p w14:paraId="05C23193" w14:textId="77777777" w:rsidR="00663A2F" w:rsidRPr="00AB2F8D" w:rsidRDefault="00663A2F" w:rsidP="005709BA">
      <w:pPr>
        <w:pStyle w:val="Body"/>
      </w:pPr>
    </w:p>
    <w:p w14:paraId="7F4731D6" w14:textId="050FCB62" w:rsidR="002E4385" w:rsidRPr="00AB2F8D" w:rsidRDefault="002E4385" w:rsidP="005709BA">
      <w:pPr>
        <w:pStyle w:val="Body"/>
      </w:pPr>
      <w:r w:rsidRPr="00AB2F8D">
        <w:t>Detailed modelling of the rules related to Public Services is out of scope of the CPSV-AP.</w:t>
      </w:r>
    </w:p>
    <w:p w14:paraId="3D1DF466" w14:textId="77777777" w:rsidR="005D495E" w:rsidRPr="00AB2F8D" w:rsidRDefault="005D495E" w:rsidP="00833893">
      <w:pPr>
        <w:pStyle w:val="Heading3"/>
        <w:numPr>
          <w:ilvl w:val="2"/>
          <w:numId w:val="45"/>
        </w:numPr>
      </w:pPr>
      <w:bookmarkStart w:id="122" w:name="_Toc419817685"/>
      <w:r w:rsidRPr="00AB2F8D">
        <w:t>Identifier</w:t>
      </w:r>
      <w:bookmarkEnd w:id="122"/>
    </w:p>
    <w:p w14:paraId="52590B93" w14:textId="21A0A6ED" w:rsidR="005D495E" w:rsidRPr="00AB2F8D" w:rsidRDefault="000C4F8D" w:rsidP="005709BA">
      <w:pPr>
        <w:pStyle w:val="Bodywithskip"/>
      </w:pPr>
      <w:r w:rsidRPr="00AB2F8D">
        <w:t>This property represents a</w:t>
      </w:r>
      <w:r w:rsidR="00531265" w:rsidRPr="00AB2F8D">
        <w:t xml:space="preserve"> formally-issued I</w:t>
      </w:r>
      <w:r w:rsidR="005D495E" w:rsidRPr="00AB2F8D">
        <w:t>dentifier for the Rule.</w:t>
      </w:r>
    </w:p>
    <w:p w14:paraId="11E52AB7" w14:textId="77777777" w:rsidR="00663A2F" w:rsidRPr="00AB2F8D" w:rsidRDefault="00663A2F" w:rsidP="00833893">
      <w:pPr>
        <w:pStyle w:val="Heading3"/>
        <w:rPr>
          <w:lang w:eastAsia="en-GB"/>
        </w:rPr>
      </w:pPr>
      <w:bookmarkStart w:id="123" w:name="_Toc419817686"/>
      <w:r w:rsidRPr="00AB2F8D">
        <w:rPr>
          <w:lang w:eastAsia="en-GB"/>
        </w:rPr>
        <w:t>Description</w:t>
      </w:r>
      <w:bookmarkEnd w:id="123"/>
    </w:p>
    <w:p w14:paraId="2CD91648" w14:textId="456BB50A" w:rsidR="00E55CFF" w:rsidRPr="00AB2F8D" w:rsidRDefault="000C4F8D" w:rsidP="005709BA">
      <w:pPr>
        <w:pStyle w:val="Body"/>
      </w:pPr>
      <w:r w:rsidRPr="00AB2F8D">
        <w:t>This property represents a</w:t>
      </w:r>
      <w:r w:rsidR="00531265" w:rsidRPr="00AB2F8D">
        <w:t xml:space="preserve"> free text D</w:t>
      </w:r>
      <w:r w:rsidR="00663A2F" w:rsidRPr="00AB2F8D">
        <w:t>escription of the Rule.</w:t>
      </w:r>
    </w:p>
    <w:p w14:paraId="7FEA2A33" w14:textId="77777777" w:rsidR="00663A2F" w:rsidRPr="00AB2F8D" w:rsidRDefault="00663A2F" w:rsidP="00833893">
      <w:pPr>
        <w:pStyle w:val="Heading3"/>
        <w:rPr>
          <w:lang w:eastAsia="en-GB"/>
        </w:rPr>
      </w:pPr>
      <w:bookmarkStart w:id="124" w:name="_Ref405274845"/>
      <w:bookmarkStart w:id="125" w:name="_Toc419817687"/>
      <w:r w:rsidRPr="00AB2F8D">
        <w:rPr>
          <w:lang w:eastAsia="en-GB"/>
        </w:rPr>
        <w:t>Language</w:t>
      </w:r>
      <w:bookmarkEnd w:id="124"/>
      <w:bookmarkEnd w:id="125"/>
    </w:p>
    <w:p w14:paraId="05D5AD47" w14:textId="71653DD4" w:rsidR="001E6876" w:rsidRPr="00AB2F8D" w:rsidRDefault="000C4F8D" w:rsidP="001E6876">
      <w:pPr>
        <w:spacing w:after="0"/>
        <w:rPr>
          <w:rFonts w:ascii="Verdana" w:hAnsi="Verdana"/>
          <w:sz w:val="20"/>
          <w:lang w:val="en-GB"/>
        </w:rPr>
      </w:pPr>
      <w:r w:rsidRPr="00AB2F8D">
        <w:rPr>
          <w:rFonts w:ascii="Verdana" w:hAnsi="Verdana"/>
          <w:sz w:val="20"/>
          <w:lang w:val="en-GB"/>
        </w:rPr>
        <w:t>This property represents t</w:t>
      </w:r>
      <w:r w:rsidR="00663A2F" w:rsidRPr="00AB2F8D">
        <w:rPr>
          <w:rFonts w:ascii="Verdana" w:hAnsi="Verdana"/>
          <w:sz w:val="20"/>
          <w:lang w:val="en-GB"/>
        </w:rPr>
        <w:t xml:space="preserve">he language(s) in which the Rule is available. </w:t>
      </w:r>
      <w:r w:rsidR="00A2101F" w:rsidRPr="00AB2F8D">
        <w:rPr>
          <w:rFonts w:ascii="Verdana" w:hAnsi="Verdana"/>
          <w:sz w:val="20"/>
          <w:lang w:val="en-GB"/>
        </w:rPr>
        <w:t>This could be one</w:t>
      </w:r>
      <w:r w:rsidR="00F3498B" w:rsidRPr="00AB2F8D">
        <w:rPr>
          <w:rFonts w:ascii="Verdana" w:hAnsi="Verdana"/>
          <w:sz w:val="20"/>
          <w:lang w:val="en-GB"/>
        </w:rPr>
        <w:t xml:space="preserve"> or multiple languages, for instance in countries with more than one official language.</w:t>
      </w:r>
      <w:r w:rsidR="001E6876" w:rsidRPr="00AB2F8D">
        <w:rPr>
          <w:rFonts w:ascii="Verdana" w:hAnsi="Verdana"/>
          <w:sz w:val="20"/>
          <w:lang w:val="en-GB"/>
        </w:rPr>
        <w:t xml:space="preserve"> The possible values for this property are described in a controlled vocabulary. The recommended controlled vocabularies are listed in section </w:t>
      </w:r>
      <w:r w:rsidR="001E6876" w:rsidRPr="00AB2F8D">
        <w:rPr>
          <w:rFonts w:ascii="Verdana" w:hAnsi="Verdana"/>
          <w:sz w:val="20"/>
          <w:lang w:val="en-GB"/>
        </w:rPr>
        <w:fldChar w:fldCharType="begin"/>
      </w:r>
      <w:r w:rsidR="001E6876" w:rsidRPr="00AB2F8D">
        <w:rPr>
          <w:rFonts w:ascii="Verdana" w:hAnsi="Verdana"/>
          <w:sz w:val="20"/>
          <w:lang w:val="en-GB"/>
        </w:rPr>
        <w:instrText xml:space="preserve"> REF _Ref410992100 \r \h  \* MERGEFORMAT </w:instrText>
      </w:r>
      <w:r w:rsidR="001E6876" w:rsidRPr="00AB2F8D">
        <w:rPr>
          <w:rFonts w:ascii="Verdana" w:hAnsi="Verdana"/>
          <w:sz w:val="20"/>
          <w:lang w:val="en-GB"/>
        </w:rPr>
      </w:r>
      <w:r w:rsidR="001E6876" w:rsidRPr="00AB2F8D">
        <w:rPr>
          <w:rFonts w:ascii="Verdana" w:hAnsi="Verdana"/>
          <w:sz w:val="20"/>
          <w:lang w:val="en-GB"/>
        </w:rPr>
        <w:fldChar w:fldCharType="separate"/>
      </w:r>
      <w:r w:rsidR="001E6876" w:rsidRPr="00AB2F8D">
        <w:rPr>
          <w:rFonts w:ascii="Verdana" w:hAnsi="Verdana"/>
          <w:sz w:val="20"/>
          <w:lang w:val="en-GB"/>
        </w:rPr>
        <w:t>5</w:t>
      </w:r>
      <w:r w:rsidR="001E6876" w:rsidRPr="00AB2F8D">
        <w:rPr>
          <w:rFonts w:ascii="Verdana" w:hAnsi="Verdana"/>
          <w:sz w:val="20"/>
          <w:lang w:val="en-GB"/>
        </w:rPr>
        <w:fldChar w:fldCharType="end"/>
      </w:r>
      <w:r w:rsidR="001E6876" w:rsidRPr="00AB2F8D">
        <w:rPr>
          <w:rFonts w:ascii="Verdana" w:hAnsi="Verdana"/>
          <w:sz w:val="20"/>
          <w:lang w:val="en-GB"/>
        </w:rPr>
        <w:t>.</w:t>
      </w:r>
    </w:p>
    <w:p w14:paraId="5561DD10" w14:textId="37CB1AF3" w:rsidR="00663A2F" w:rsidRPr="00AB2F8D" w:rsidRDefault="00663A2F" w:rsidP="005709BA">
      <w:pPr>
        <w:pStyle w:val="Bodywithskip"/>
      </w:pPr>
    </w:p>
    <w:p w14:paraId="266A9671" w14:textId="77777777" w:rsidR="00663A2F" w:rsidRPr="00AB2F8D" w:rsidRDefault="00663A2F" w:rsidP="00833893">
      <w:pPr>
        <w:pStyle w:val="Heading3"/>
        <w:rPr>
          <w:lang w:eastAsia="en-GB"/>
        </w:rPr>
      </w:pPr>
      <w:bookmarkStart w:id="126" w:name="_Toc419817688"/>
      <w:r w:rsidRPr="00AB2F8D">
        <w:rPr>
          <w:lang w:eastAsia="en-GB"/>
        </w:rPr>
        <w:t>Name</w:t>
      </w:r>
      <w:bookmarkEnd w:id="126"/>
    </w:p>
    <w:p w14:paraId="2583042C" w14:textId="5580E5C1" w:rsidR="00663A2F" w:rsidRPr="00AB2F8D" w:rsidRDefault="000C4F8D" w:rsidP="005709BA">
      <w:pPr>
        <w:pStyle w:val="Bodywithskip"/>
      </w:pPr>
      <w:r w:rsidRPr="00AB2F8D">
        <w:t>This property represents t</w:t>
      </w:r>
      <w:r w:rsidR="00663A2F" w:rsidRPr="00AB2F8D">
        <w:t>he name of the Rule.</w:t>
      </w:r>
    </w:p>
    <w:p w14:paraId="2E43DBEF" w14:textId="77777777" w:rsidR="00663A2F" w:rsidRPr="00AB2F8D" w:rsidRDefault="00663A2F" w:rsidP="00833893">
      <w:pPr>
        <w:pStyle w:val="Heading3"/>
        <w:rPr>
          <w:lang w:eastAsia="en-GB"/>
        </w:rPr>
      </w:pPr>
      <w:bookmarkStart w:id="127" w:name="_Toc419817689"/>
      <w:r w:rsidRPr="00AB2F8D">
        <w:t>Implements</w:t>
      </w:r>
      <w:bookmarkEnd w:id="127"/>
    </w:p>
    <w:p w14:paraId="7C593264" w14:textId="66C31772" w:rsidR="00663A2F" w:rsidRPr="00AB2F8D" w:rsidRDefault="00136D4F" w:rsidP="005709BA">
      <w:pPr>
        <w:pStyle w:val="Body"/>
      </w:pPr>
      <w:r w:rsidRPr="00AB2F8D">
        <w:t>The I</w:t>
      </w:r>
      <w:r w:rsidR="00663A2F" w:rsidRPr="00AB2F8D">
        <w:t>mplements property links a Rule to relevant legislatio</w:t>
      </w:r>
      <w:r w:rsidRPr="00AB2F8D">
        <w:t>n or policy documents i.e. the Formal Framework under which the R</w:t>
      </w:r>
      <w:r w:rsidR="00663A2F" w:rsidRPr="00AB2F8D">
        <w:t>ules are</w:t>
      </w:r>
      <w:r w:rsidRPr="00AB2F8D">
        <w:t xml:space="preserve"> being</w:t>
      </w:r>
      <w:r w:rsidR="00663A2F" w:rsidRPr="00AB2F8D">
        <w:t xml:space="preserve"> defined (see section</w:t>
      </w:r>
      <w:r w:rsidR="0027098E" w:rsidRPr="00AB2F8D">
        <w:t xml:space="preserve"> </w:t>
      </w:r>
      <w:r w:rsidR="0027098E" w:rsidRPr="00AB2F8D">
        <w:fldChar w:fldCharType="begin"/>
      </w:r>
      <w:r w:rsidR="0027098E" w:rsidRPr="00AB2F8D">
        <w:instrText xml:space="preserve"> REF _Ref404782869 \r \h </w:instrText>
      </w:r>
      <w:r w:rsidR="000C4F8D" w:rsidRPr="00AB2F8D">
        <w:instrText xml:space="preserve"> \* MERGEFORMAT </w:instrText>
      </w:r>
      <w:r w:rsidR="0027098E" w:rsidRPr="00AB2F8D">
        <w:fldChar w:fldCharType="separate"/>
      </w:r>
      <w:r w:rsidR="00E82081" w:rsidRPr="00AB2F8D">
        <w:t>4.10</w:t>
      </w:r>
      <w:r w:rsidR="0027098E" w:rsidRPr="00AB2F8D">
        <w:fldChar w:fldCharType="end"/>
      </w:r>
      <w:r w:rsidR="00663A2F" w:rsidRPr="00AB2F8D">
        <w:t>).</w:t>
      </w:r>
    </w:p>
    <w:p w14:paraId="382EA820" w14:textId="77777777" w:rsidR="00663A2F" w:rsidRPr="00AB2F8D" w:rsidRDefault="00663A2F" w:rsidP="00833893">
      <w:pPr>
        <w:pStyle w:val="Heading2"/>
        <w:rPr>
          <w:lang w:eastAsia="en-GB"/>
        </w:rPr>
      </w:pPr>
      <w:bookmarkStart w:id="128" w:name="_Ref404782869"/>
      <w:bookmarkStart w:id="129" w:name="_Toc419817690"/>
      <w:r w:rsidRPr="00AB2F8D">
        <w:rPr>
          <w:lang w:eastAsia="en-GB"/>
        </w:rPr>
        <w:t xml:space="preserve">The </w:t>
      </w:r>
      <w:r w:rsidRPr="00AB2F8D">
        <w:t>Formal Framework</w:t>
      </w:r>
      <w:r w:rsidRPr="00AB2F8D">
        <w:rPr>
          <w:lang w:eastAsia="en-GB"/>
        </w:rPr>
        <w:t xml:space="preserve"> Class</w:t>
      </w:r>
      <w:bookmarkEnd w:id="128"/>
      <w:bookmarkEnd w:id="129"/>
    </w:p>
    <w:p w14:paraId="70F49795" w14:textId="1A273BBB" w:rsidR="00663A2F" w:rsidRPr="00AB2F8D" w:rsidRDefault="00663A2F" w:rsidP="005709BA">
      <w:pPr>
        <w:pStyle w:val="Body"/>
      </w:pPr>
      <w:r w:rsidRPr="00AB2F8D">
        <w:t>This class represents the legislation, policy o</w:t>
      </w:r>
      <w:r w:rsidR="00F92121" w:rsidRPr="00AB2F8D">
        <w:t>r policies that lie behind the R</w:t>
      </w:r>
      <w:r w:rsidRPr="00AB2F8D">
        <w:t>ules that govern the service.</w:t>
      </w:r>
    </w:p>
    <w:p w14:paraId="726825AA" w14:textId="77777777" w:rsidR="00663A2F" w:rsidRPr="00AB2F8D" w:rsidRDefault="00663A2F" w:rsidP="005709BA">
      <w:pPr>
        <w:pStyle w:val="Body"/>
      </w:pPr>
    </w:p>
    <w:p w14:paraId="7C88DB88" w14:textId="4E191E31" w:rsidR="00663A2F" w:rsidRPr="00AB2F8D" w:rsidRDefault="00663A2F" w:rsidP="005709BA">
      <w:pPr>
        <w:pStyle w:val="Body"/>
      </w:pPr>
      <w:r w:rsidRPr="00AB2F8D">
        <w:t xml:space="preserve">The definition and properties of the Formal Framework class in the CPSV-AP are aligned with the ontology included in </w:t>
      </w:r>
      <w:r w:rsidR="00501248" w:rsidRPr="00AB2F8D">
        <w:t>“Council conclusions inviting the introduction of the European Legislation Identifier (ELI)”</w:t>
      </w:r>
      <w:r w:rsidRPr="00AB2F8D">
        <w:rPr>
          <w:rStyle w:val="FootnoteReference"/>
        </w:rPr>
        <w:footnoteReference w:id="25"/>
      </w:r>
      <w:r w:rsidRPr="00AB2F8D">
        <w:t>.</w:t>
      </w:r>
    </w:p>
    <w:p w14:paraId="0B1CD887" w14:textId="77777777" w:rsidR="005B0B49" w:rsidRPr="00AB2F8D" w:rsidRDefault="005B0B49" w:rsidP="00833893">
      <w:pPr>
        <w:pStyle w:val="Heading3"/>
        <w:rPr>
          <w:lang w:eastAsia="en-GB"/>
        </w:rPr>
      </w:pPr>
      <w:bookmarkStart w:id="130" w:name="_Toc419817691"/>
      <w:r w:rsidRPr="00AB2F8D">
        <w:rPr>
          <w:lang w:eastAsia="en-GB"/>
        </w:rPr>
        <w:t>Name</w:t>
      </w:r>
      <w:bookmarkEnd w:id="130"/>
    </w:p>
    <w:p w14:paraId="2E7706CC" w14:textId="76CEACD0" w:rsidR="002A471A" w:rsidRPr="00AB2F8D" w:rsidRDefault="00EA0862" w:rsidP="005709BA">
      <w:pPr>
        <w:pStyle w:val="Bodywithskip"/>
      </w:pPr>
      <w:r w:rsidRPr="00AB2F8D">
        <w:t>This property represents t</w:t>
      </w:r>
      <w:r w:rsidR="00531265" w:rsidRPr="00AB2F8D">
        <w:t>he N</w:t>
      </w:r>
      <w:r w:rsidR="005B0B49" w:rsidRPr="00AB2F8D">
        <w:t>ame of the Formal Framework.</w:t>
      </w:r>
    </w:p>
    <w:p w14:paraId="70725CA7" w14:textId="77777777" w:rsidR="005B0B49" w:rsidRPr="00AB2F8D" w:rsidRDefault="005B0B49" w:rsidP="00833893">
      <w:pPr>
        <w:pStyle w:val="Heading3"/>
        <w:numPr>
          <w:ilvl w:val="2"/>
          <w:numId w:val="43"/>
        </w:numPr>
        <w:rPr>
          <w:lang w:eastAsia="en-GB"/>
        </w:rPr>
      </w:pPr>
      <w:bookmarkStart w:id="131" w:name="_Toc419817692"/>
      <w:r w:rsidRPr="00AB2F8D">
        <w:rPr>
          <w:lang w:eastAsia="en-GB"/>
        </w:rPr>
        <w:t>Identifier</w:t>
      </w:r>
      <w:bookmarkEnd w:id="131"/>
    </w:p>
    <w:p w14:paraId="6E5962E8" w14:textId="36B9BFE7" w:rsidR="005B0B49" w:rsidRPr="00AB2F8D" w:rsidRDefault="00EA0862" w:rsidP="005709BA">
      <w:pPr>
        <w:pStyle w:val="Bodywithskip"/>
      </w:pPr>
      <w:r w:rsidRPr="00AB2F8D">
        <w:t>This property represents a</w:t>
      </w:r>
      <w:r w:rsidR="00531265" w:rsidRPr="00AB2F8D">
        <w:t xml:space="preserve"> formally-issued I</w:t>
      </w:r>
      <w:r w:rsidR="005B0B49" w:rsidRPr="00AB2F8D">
        <w:t>dentifier for the Formal Framework. Similarly as in ELI, this can be a Local Identifier, which is the unique identifier used in a local reference system. Also this can be a URI following the URI-path as defined in ELI.</w:t>
      </w:r>
    </w:p>
    <w:p w14:paraId="295AD9C2" w14:textId="77777777" w:rsidR="00663A2F" w:rsidRPr="00AB2F8D" w:rsidRDefault="00663A2F" w:rsidP="00833893">
      <w:pPr>
        <w:pStyle w:val="Heading3"/>
        <w:rPr>
          <w:lang w:eastAsia="en-GB"/>
        </w:rPr>
      </w:pPr>
      <w:bookmarkStart w:id="132" w:name="_Toc419817693"/>
      <w:r w:rsidRPr="00AB2F8D">
        <w:rPr>
          <w:lang w:eastAsia="en-GB"/>
        </w:rPr>
        <w:t>Description</w:t>
      </w:r>
      <w:bookmarkEnd w:id="132"/>
    </w:p>
    <w:p w14:paraId="3A5CCA9C" w14:textId="221FD3D3" w:rsidR="002A471A" w:rsidRPr="00AB2F8D" w:rsidRDefault="00EA0862" w:rsidP="005709BA">
      <w:pPr>
        <w:pStyle w:val="Bodywithskip"/>
      </w:pPr>
      <w:r w:rsidRPr="00AB2F8D">
        <w:t>This property represents a</w:t>
      </w:r>
      <w:r w:rsidR="00531265" w:rsidRPr="00AB2F8D">
        <w:t xml:space="preserve"> free text D</w:t>
      </w:r>
      <w:r w:rsidR="00663A2F" w:rsidRPr="00AB2F8D">
        <w:t>escription of the Formal Framework.</w:t>
      </w:r>
    </w:p>
    <w:p w14:paraId="1CD98AEC" w14:textId="77777777" w:rsidR="00663A2F" w:rsidRPr="00AB2F8D" w:rsidRDefault="00663A2F" w:rsidP="00833893">
      <w:pPr>
        <w:pStyle w:val="Heading3"/>
        <w:rPr>
          <w:lang w:eastAsia="en-GB"/>
        </w:rPr>
      </w:pPr>
      <w:bookmarkStart w:id="133" w:name="_Ref405274856"/>
      <w:bookmarkStart w:id="134" w:name="_Toc419817694"/>
      <w:r w:rsidRPr="00AB2F8D">
        <w:rPr>
          <w:lang w:eastAsia="en-GB"/>
        </w:rPr>
        <w:t>Language</w:t>
      </w:r>
      <w:bookmarkEnd w:id="133"/>
      <w:bookmarkEnd w:id="134"/>
    </w:p>
    <w:p w14:paraId="60B33DB3" w14:textId="5704EB6A" w:rsidR="00663A2F" w:rsidRPr="00AB2F8D" w:rsidRDefault="00EA0862" w:rsidP="001E6876">
      <w:pPr>
        <w:spacing w:after="0"/>
        <w:rPr>
          <w:rFonts w:ascii="Verdana" w:hAnsi="Verdana"/>
          <w:sz w:val="20"/>
          <w:lang w:val="en-GB"/>
        </w:rPr>
      </w:pPr>
      <w:r w:rsidRPr="00AB2F8D">
        <w:rPr>
          <w:rFonts w:ascii="Verdana" w:hAnsi="Verdana"/>
          <w:sz w:val="20"/>
          <w:lang w:val="en-GB"/>
        </w:rPr>
        <w:t>This property represents t</w:t>
      </w:r>
      <w:r w:rsidR="00F92121" w:rsidRPr="00AB2F8D">
        <w:rPr>
          <w:rFonts w:ascii="Verdana" w:hAnsi="Verdana"/>
          <w:sz w:val="20"/>
          <w:lang w:val="en-GB"/>
        </w:rPr>
        <w:t>he L</w:t>
      </w:r>
      <w:r w:rsidR="00663A2F" w:rsidRPr="00AB2F8D">
        <w:rPr>
          <w:rFonts w:ascii="Verdana" w:hAnsi="Verdana"/>
          <w:sz w:val="20"/>
          <w:lang w:val="en-GB"/>
        </w:rPr>
        <w:t xml:space="preserve">anguage(s) in which the Formal Framework is available. </w:t>
      </w:r>
      <w:r w:rsidR="001E6876" w:rsidRPr="00AB2F8D">
        <w:rPr>
          <w:rFonts w:ascii="Verdana" w:hAnsi="Verdana"/>
          <w:sz w:val="20"/>
          <w:lang w:val="en-GB"/>
        </w:rPr>
        <w:t xml:space="preserve">The possible values for this property are described in a controlled vocabulary. The recommended controlled vocabularies are listed in section </w:t>
      </w:r>
      <w:r w:rsidR="001E6876" w:rsidRPr="00AB2F8D">
        <w:rPr>
          <w:rFonts w:ascii="Verdana" w:hAnsi="Verdana"/>
          <w:sz w:val="20"/>
          <w:lang w:val="en-GB"/>
        </w:rPr>
        <w:fldChar w:fldCharType="begin"/>
      </w:r>
      <w:r w:rsidR="001E6876" w:rsidRPr="00AB2F8D">
        <w:rPr>
          <w:rFonts w:ascii="Verdana" w:hAnsi="Verdana"/>
          <w:sz w:val="20"/>
          <w:lang w:val="en-GB"/>
        </w:rPr>
        <w:instrText xml:space="preserve"> REF _Ref410992100 \r \h  \* MERGEFORMAT </w:instrText>
      </w:r>
      <w:r w:rsidR="001E6876" w:rsidRPr="00AB2F8D">
        <w:rPr>
          <w:rFonts w:ascii="Verdana" w:hAnsi="Verdana"/>
          <w:sz w:val="20"/>
          <w:lang w:val="en-GB"/>
        </w:rPr>
      </w:r>
      <w:r w:rsidR="001E6876" w:rsidRPr="00AB2F8D">
        <w:rPr>
          <w:rFonts w:ascii="Verdana" w:hAnsi="Verdana"/>
          <w:sz w:val="20"/>
          <w:lang w:val="en-GB"/>
        </w:rPr>
        <w:fldChar w:fldCharType="separate"/>
      </w:r>
      <w:r w:rsidR="001E6876" w:rsidRPr="00AB2F8D">
        <w:rPr>
          <w:rFonts w:ascii="Verdana" w:hAnsi="Verdana"/>
          <w:sz w:val="20"/>
          <w:lang w:val="en-GB"/>
        </w:rPr>
        <w:t>5</w:t>
      </w:r>
      <w:r w:rsidR="001E6876" w:rsidRPr="00AB2F8D">
        <w:rPr>
          <w:rFonts w:ascii="Verdana" w:hAnsi="Verdana"/>
          <w:sz w:val="20"/>
          <w:lang w:val="en-GB"/>
        </w:rPr>
        <w:fldChar w:fldCharType="end"/>
      </w:r>
      <w:r w:rsidR="001E6876" w:rsidRPr="00AB2F8D">
        <w:rPr>
          <w:rFonts w:ascii="Verdana" w:hAnsi="Verdana"/>
          <w:sz w:val="20"/>
          <w:lang w:val="en-GB"/>
        </w:rPr>
        <w:t>.</w:t>
      </w:r>
    </w:p>
    <w:p w14:paraId="5752DE2F" w14:textId="77777777" w:rsidR="00663A2F" w:rsidRPr="00AB2F8D" w:rsidRDefault="00663A2F" w:rsidP="00833893">
      <w:pPr>
        <w:pStyle w:val="Heading3"/>
        <w:rPr>
          <w:lang w:eastAsia="en-GB"/>
        </w:rPr>
      </w:pPr>
      <w:bookmarkStart w:id="135" w:name="_Ref405289419"/>
      <w:bookmarkStart w:id="136" w:name="_Toc419817695"/>
      <w:r w:rsidRPr="00AB2F8D">
        <w:rPr>
          <w:lang w:eastAsia="en-GB"/>
        </w:rPr>
        <w:t>Status</w:t>
      </w:r>
      <w:bookmarkEnd w:id="135"/>
      <w:bookmarkEnd w:id="136"/>
    </w:p>
    <w:p w14:paraId="212288F8" w14:textId="21157FAE" w:rsidR="00663A2F" w:rsidRPr="00AB2F8D" w:rsidRDefault="00F92121" w:rsidP="00DE1368">
      <w:pPr>
        <w:spacing w:after="0"/>
        <w:rPr>
          <w:rFonts w:ascii="Verdana" w:hAnsi="Verdana" w:cs="Arial"/>
          <w:color w:val="000000"/>
          <w:sz w:val="20"/>
          <w:lang w:val="en-GB"/>
        </w:rPr>
      </w:pPr>
      <w:r w:rsidRPr="00AB2F8D">
        <w:rPr>
          <w:rFonts w:ascii="Verdana" w:hAnsi="Verdana"/>
          <w:sz w:val="20"/>
          <w:lang w:val="en-GB"/>
        </w:rPr>
        <w:t>This property represents the S</w:t>
      </w:r>
      <w:r w:rsidR="001A5885" w:rsidRPr="00AB2F8D">
        <w:rPr>
          <w:rFonts w:ascii="Verdana" w:hAnsi="Verdana"/>
          <w:sz w:val="20"/>
          <w:lang w:val="en-GB"/>
        </w:rPr>
        <w:t>tatus of the F</w:t>
      </w:r>
      <w:r w:rsidR="00663A2F" w:rsidRPr="00AB2F8D">
        <w:rPr>
          <w:rFonts w:ascii="Verdana" w:hAnsi="Verdana"/>
          <w:sz w:val="20"/>
          <w:lang w:val="en-GB"/>
        </w:rPr>
        <w:t xml:space="preserve">ormal </w:t>
      </w:r>
      <w:r w:rsidR="001A5885" w:rsidRPr="00AB2F8D">
        <w:rPr>
          <w:rFonts w:ascii="Verdana" w:hAnsi="Verdana"/>
          <w:sz w:val="20"/>
          <w:lang w:val="en-GB"/>
        </w:rPr>
        <w:t>F</w:t>
      </w:r>
      <w:r w:rsidR="00663A2F" w:rsidRPr="00AB2F8D">
        <w:rPr>
          <w:rFonts w:ascii="Verdana" w:hAnsi="Verdana"/>
          <w:sz w:val="20"/>
          <w:lang w:val="en-GB"/>
        </w:rPr>
        <w:t>ramework, for instance in force, not in force, partially applicable, implicitly revoked, explicitly revoked, repealed, expired, suspended, …</w:t>
      </w:r>
      <w:r w:rsidR="00BF262C" w:rsidRPr="00AB2F8D">
        <w:rPr>
          <w:rFonts w:ascii="Verdana" w:hAnsi="Verdana"/>
          <w:sz w:val="20"/>
          <w:lang w:val="en-GB"/>
        </w:rPr>
        <w:t xml:space="preserve"> The possible values for this property are described in a </w:t>
      </w:r>
      <w:r w:rsidR="00BF262C" w:rsidRPr="00AB2F8D">
        <w:rPr>
          <w:rFonts w:ascii="Verdana" w:hAnsi="Verdana"/>
          <w:sz w:val="20"/>
          <w:lang w:val="en-GB"/>
        </w:rPr>
        <w:lastRenderedPageBreak/>
        <w:t>controlled vocabulary.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44ED480B" w14:textId="77777777" w:rsidR="00663A2F" w:rsidRPr="00AB2F8D" w:rsidRDefault="00663A2F" w:rsidP="00665F38">
      <w:pPr>
        <w:pStyle w:val="Heading3"/>
        <w:rPr>
          <w:lang w:eastAsia="en-GB"/>
        </w:rPr>
      </w:pPr>
      <w:bookmarkStart w:id="137" w:name="_Ref405289151"/>
      <w:bookmarkStart w:id="138" w:name="_Toc419817696"/>
      <w:r w:rsidRPr="00AB2F8D">
        <w:rPr>
          <w:lang w:eastAsia="en-GB"/>
        </w:rPr>
        <w:t>Subject</w:t>
      </w:r>
      <w:bookmarkEnd w:id="137"/>
      <w:bookmarkEnd w:id="138"/>
    </w:p>
    <w:p w14:paraId="6C8EBBB7" w14:textId="6655BAAA" w:rsidR="00BF262C" w:rsidRPr="00AB2F8D" w:rsidRDefault="00EA0862" w:rsidP="00DE1368">
      <w:pPr>
        <w:spacing w:after="0"/>
        <w:rPr>
          <w:rFonts w:ascii="Verdana" w:hAnsi="Verdana" w:cs="Arial"/>
          <w:color w:val="000000"/>
          <w:sz w:val="20"/>
          <w:lang w:val="en-GB"/>
        </w:rPr>
      </w:pPr>
      <w:r w:rsidRPr="00AB2F8D">
        <w:rPr>
          <w:rFonts w:ascii="Verdana" w:hAnsi="Verdana"/>
          <w:sz w:val="20"/>
          <w:lang w:val="en-GB"/>
        </w:rPr>
        <w:t>This property represents t</w:t>
      </w:r>
      <w:r w:rsidR="00F92121" w:rsidRPr="00AB2F8D">
        <w:rPr>
          <w:rFonts w:ascii="Verdana" w:hAnsi="Verdana"/>
          <w:sz w:val="20"/>
          <w:lang w:val="en-GB"/>
        </w:rPr>
        <w:t>he S</w:t>
      </w:r>
      <w:r w:rsidR="00663A2F" w:rsidRPr="00AB2F8D">
        <w:rPr>
          <w:rFonts w:ascii="Verdana" w:hAnsi="Verdana"/>
          <w:sz w:val="20"/>
          <w:lang w:val="en-GB"/>
        </w:rPr>
        <w:t xml:space="preserve">ubject of this </w:t>
      </w:r>
      <w:r w:rsidR="001A5885" w:rsidRPr="00AB2F8D">
        <w:rPr>
          <w:rFonts w:ascii="Verdana" w:hAnsi="Verdana"/>
          <w:sz w:val="20"/>
          <w:lang w:val="en-GB"/>
        </w:rPr>
        <w:t>Formal Framework</w:t>
      </w:r>
      <w:r w:rsidR="00F92121" w:rsidRPr="00AB2F8D">
        <w:rPr>
          <w:rFonts w:ascii="Verdana" w:hAnsi="Verdana"/>
          <w:sz w:val="20"/>
          <w:lang w:val="en-GB"/>
        </w:rPr>
        <w:t>.</w:t>
      </w:r>
      <w:r w:rsidR="00663A2F" w:rsidRPr="00AB2F8D">
        <w:rPr>
          <w:rFonts w:ascii="Verdana" w:hAnsi="Verdana"/>
          <w:sz w:val="20"/>
          <w:lang w:val="en-GB"/>
        </w:rPr>
        <w:t xml:space="preserve"> </w:t>
      </w:r>
      <w:r w:rsidR="00F92121" w:rsidRPr="00AB2F8D">
        <w:rPr>
          <w:rFonts w:ascii="Verdana" w:hAnsi="Verdana"/>
          <w:sz w:val="20"/>
          <w:lang w:val="en-GB"/>
        </w:rPr>
        <w:t>The possible values for this property are described in a controlled vocabulary.</w:t>
      </w:r>
      <w:r w:rsidR="00BF262C" w:rsidRPr="00AB2F8D">
        <w:rPr>
          <w:rFonts w:ascii="Verdana" w:hAnsi="Verdana"/>
          <w:sz w:val="20"/>
          <w:lang w:val="en-GB"/>
        </w:rPr>
        <w:t xml:space="preserve">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197E9CE7" w14:textId="77777777" w:rsidR="00663A2F" w:rsidRPr="00AB2F8D" w:rsidRDefault="00663A2F" w:rsidP="00833893">
      <w:pPr>
        <w:pStyle w:val="Heading3"/>
        <w:rPr>
          <w:lang w:eastAsia="en-GB"/>
        </w:rPr>
      </w:pPr>
      <w:bookmarkStart w:id="139" w:name="_Ref405289849"/>
      <w:bookmarkStart w:id="140" w:name="_Toc419817697"/>
      <w:r w:rsidRPr="00AB2F8D">
        <w:rPr>
          <w:lang w:eastAsia="en-GB"/>
        </w:rPr>
        <w:t>Territorial Application</w:t>
      </w:r>
      <w:bookmarkEnd w:id="139"/>
      <w:bookmarkEnd w:id="140"/>
    </w:p>
    <w:p w14:paraId="2955FE25" w14:textId="6E618C13" w:rsidR="00663A2F" w:rsidRPr="00AB2F8D" w:rsidRDefault="00EA0862" w:rsidP="005709BA">
      <w:pPr>
        <w:pStyle w:val="Bodywithskip"/>
      </w:pPr>
      <w:r w:rsidRPr="00AB2F8D">
        <w:t>This property represents the g</w:t>
      </w:r>
      <w:r w:rsidR="00663A2F" w:rsidRPr="00AB2F8D">
        <w:t xml:space="preserve">eographical scope of </w:t>
      </w:r>
      <w:r w:rsidR="00F92121" w:rsidRPr="00AB2F8D">
        <w:t>where</w:t>
      </w:r>
      <w:r w:rsidR="00663A2F" w:rsidRPr="00AB2F8D">
        <w:t xml:space="preserve"> the </w:t>
      </w:r>
      <w:r w:rsidR="001A5885" w:rsidRPr="00AB2F8D">
        <w:t>Formal Framework</w:t>
      </w:r>
      <w:r w:rsidR="00F92121" w:rsidRPr="00AB2F8D">
        <w:t xml:space="preserve"> is applicable</w:t>
      </w:r>
      <w:r w:rsidR="00663A2F" w:rsidRPr="00AB2F8D">
        <w:t>, for instance EU, country/Member State, region…</w:t>
      </w:r>
    </w:p>
    <w:p w14:paraId="04F427D7" w14:textId="3BD5AFCF" w:rsidR="00BF262C" w:rsidRPr="00AB2F8D" w:rsidRDefault="00663A2F" w:rsidP="00DE1368">
      <w:pPr>
        <w:spacing w:after="0"/>
        <w:rPr>
          <w:rFonts w:ascii="Verdana" w:hAnsi="Verdana" w:cs="Arial"/>
          <w:color w:val="000000"/>
          <w:sz w:val="20"/>
          <w:lang w:val="en-GB"/>
        </w:rPr>
      </w:pPr>
      <w:r w:rsidRPr="00AB2F8D">
        <w:rPr>
          <w:rFonts w:ascii="Verdana" w:hAnsi="Verdana"/>
          <w:sz w:val="20"/>
          <w:lang w:val="en-GB"/>
        </w:rPr>
        <w:t>The values of this property come from a controlled vocabulary, for instance NUTS.</w:t>
      </w:r>
      <w:r w:rsidR="00BF262C" w:rsidRPr="00AB2F8D">
        <w:rPr>
          <w:rFonts w:ascii="Verdana" w:hAnsi="Verdana"/>
          <w:sz w:val="20"/>
          <w:lang w:val="en-GB"/>
        </w:rPr>
        <w:t xml:space="preserve">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11E43AD9" w14:textId="50AB2205" w:rsidR="00663A2F" w:rsidRPr="00AB2F8D" w:rsidRDefault="00663A2F" w:rsidP="00833893">
      <w:pPr>
        <w:pStyle w:val="Heading3"/>
        <w:rPr>
          <w:lang w:eastAsia="en-GB"/>
        </w:rPr>
      </w:pPr>
      <w:bookmarkStart w:id="141" w:name="_Ref405289835"/>
      <w:bookmarkStart w:id="142" w:name="_Toc419817698"/>
      <w:r w:rsidRPr="00AB2F8D">
        <w:rPr>
          <w:lang w:eastAsia="en-GB"/>
        </w:rPr>
        <w:t>Type</w:t>
      </w:r>
      <w:bookmarkEnd w:id="141"/>
      <w:bookmarkEnd w:id="142"/>
    </w:p>
    <w:p w14:paraId="7BB25492" w14:textId="1726E208" w:rsidR="00663A2F" w:rsidRPr="00AB2F8D" w:rsidRDefault="00EA0862" w:rsidP="00DE1368">
      <w:pPr>
        <w:spacing w:after="0"/>
        <w:rPr>
          <w:rFonts w:ascii="Verdana" w:hAnsi="Verdana" w:cs="Arial"/>
          <w:color w:val="000000"/>
          <w:sz w:val="20"/>
          <w:lang w:val="en-GB"/>
        </w:rPr>
      </w:pPr>
      <w:r w:rsidRPr="00AB2F8D">
        <w:rPr>
          <w:rFonts w:ascii="Verdana" w:hAnsi="Verdana"/>
          <w:sz w:val="20"/>
          <w:lang w:val="en-GB"/>
        </w:rPr>
        <w:t>This property represents t</w:t>
      </w:r>
      <w:r w:rsidR="00854EFA" w:rsidRPr="00AB2F8D">
        <w:rPr>
          <w:rFonts w:ascii="Verdana" w:hAnsi="Verdana"/>
          <w:sz w:val="20"/>
          <w:lang w:val="en-GB"/>
        </w:rPr>
        <w:t>he T</w:t>
      </w:r>
      <w:r w:rsidR="00663A2F" w:rsidRPr="00AB2F8D">
        <w:rPr>
          <w:rFonts w:ascii="Verdana" w:hAnsi="Verdana"/>
          <w:sz w:val="20"/>
          <w:lang w:val="en-GB"/>
        </w:rPr>
        <w:t>ype of a Formal Framework as described in a controlled vocabulary (e.g. directive, law, draft proposition, Parliamentary act,</w:t>
      </w:r>
      <w:r w:rsidR="00647BD9" w:rsidRPr="00AB2F8D">
        <w:rPr>
          <w:rFonts w:ascii="Verdana" w:hAnsi="Verdana"/>
          <w:sz w:val="20"/>
          <w:lang w:val="en-GB"/>
        </w:rPr>
        <w:t xml:space="preserve"> ministerial decision</w:t>
      </w:r>
      <w:r w:rsidR="00663A2F" w:rsidRPr="00AB2F8D">
        <w:rPr>
          <w:rFonts w:ascii="Verdana" w:hAnsi="Verdana"/>
          <w:sz w:val="20"/>
          <w:lang w:val="en-GB"/>
        </w:rPr>
        <w:t xml:space="preserve"> etc.).</w:t>
      </w:r>
      <w:r w:rsidR="00BF262C" w:rsidRPr="00AB2F8D">
        <w:rPr>
          <w:rFonts w:ascii="Verdana" w:hAnsi="Verdana"/>
          <w:sz w:val="20"/>
          <w:lang w:val="en-GB"/>
        </w:rPr>
        <w:t xml:space="preserve"> The possible values for this property are described in a controlled vocabulary.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036358A8" w14:textId="77777777" w:rsidR="00663A2F" w:rsidRPr="00AB2F8D" w:rsidRDefault="00663A2F" w:rsidP="00833893">
      <w:pPr>
        <w:pStyle w:val="Heading3"/>
        <w:rPr>
          <w:lang w:eastAsia="en-GB"/>
        </w:rPr>
      </w:pPr>
      <w:bookmarkStart w:id="143" w:name="_Toc419817699"/>
      <w:r w:rsidRPr="00AB2F8D">
        <w:rPr>
          <w:lang w:eastAsia="en-GB"/>
        </w:rPr>
        <w:t>Related</w:t>
      </w:r>
      <w:bookmarkEnd w:id="143"/>
    </w:p>
    <w:p w14:paraId="154CE300" w14:textId="661F987E" w:rsidR="00663A2F" w:rsidRPr="00AB2F8D" w:rsidRDefault="001A5885" w:rsidP="00833893">
      <w:pPr>
        <w:pStyle w:val="Text3"/>
        <w:ind w:left="0"/>
        <w:rPr>
          <w:rFonts w:ascii="Verdana" w:hAnsi="Verdana"/>
          <w:sz w:val="20"/>
          <w:lang w:val="en-GB" w:eastAsia="en-GB"/>
        </w:rPr>
      </w:pPr>
      <w:r w:rsidRPr="00AB2F8D">
        <w:rPr>
          <w:rFonts w:ascii="Verdana" w:hAnsi="Verdana"/>
          <w:sz w:val="20"/>
          <w:lang w:val="en-GB" w:eastAsia="en-GB"/>
        </w:rPr>
        <w:t>This property represents a</w:t>
      </w:r>
      <w:r w:rsidR="00854EFA" w:rsidRPr="00AB2F8D">
        <w:rPr>
          <w:rFonts w:ascii="Verdana" w:hAnsi="Verdana"/>
          <w:sz w:val="20"/>
          <w:lang w:val="en-GB" w:eastAsia="en-GB"/>
        </w:rPr>
        <w:t>nother instance of the</w:t>
      </w:r>
      <w:r w:rsidRPr="00AB2F8D">
        <w:rPr>
          <w:rFonts w:ascii="Verdana" w:hAnsi="Verdana"/>
          <w:sz w:val="20"/>
          <w:lang w:val="en-GB" w:eastAsia="en-GB"/>
        </w:rPr>
        <w:t xml:space="preserve"> F</w:t>
      </w:r>
      <w:r w:rsidR="00663A2F" w:rsidRPr="00AB2F8D">
        <w:rPr>
          <w:rFonts w:ascii="Verdana" w:hAnsi="Verdana"/>
          <w:sz w:val="20"/>
          <w:lang w:val="en-GB" w:eastAsia="en-GB"/>
        </w:rPr>
        <w:t>o</w:t>
      </w:r>
      <w:r w:rsidR="00854EFA" w:rsidRPr="00AB2F8D">
        <w:rPr>
          <w:rFonts w:ascii="Verdana" w:hAnsi="Verdana"/>
          <w:sz w:val="20"/>
          <w:lang w:val="en-GB" w:eastAsia="en-GB"/>
        </w:rPr>
        <w:t>rmal F</w:t>
      </w:r>
      <w:r w:rsidRPr="00AB2F8D">
        <w:rPr>
          <w:rFonts w:ascii="Verdana" w:hAnsi="Verdana"/>
          <w:sz w:val="20"/>
          <w:lang w:val="en-GB" w:eastAsia="en-GB"/>
        </w:rPr>
        <w:t>ramework</w:t>
      </w:r>
      <w:r w:rsidR="00854EFA" w:rsidRPr="00AB2F8D">
        <w:rPr>
          <w:rFonts w:ascii="Verdana" w:hAnsi="Verdana"/>
          <w:sz w:val="20"/>
          <w:lang w:val="en-GB" w:eastAsia="en-GB"/>
        </w:rPr>
        <w:t xml:space="preserve"> class that is</w:t>
      </w:r>
      <w:r w:rsidRPr="00AB2F8D">
        <w:rPr>
          <w:rFonts w:ascii="Verdana" w:hAnsi="Verdana"/>
          <w:sz w:val="20"/>
          <w:lang w:val="en-GB" w:eastAsia="en-GB"/>
        </w:rPr>
        <w:t xml:space="preserve"> related to </w:t>
      </w:r>
      <w:r w:rsidR="00854EFA" w:rsidRPr="00AB2F8D">
        <w:rPr>
          <w:rFonts w:ascii="Verdana" w:hAnsi="Verdana"/>
          <w:sz w:val="20"/>
          <w:lang w:val="en-GB" w:eastAsia="en-GB"/>
        </w:rPr>
        <w:t>the particular</w:t>
      </w:r>
      <w:r w:rsidRPr="00AB2F8D">
        <w:rPr>
          <w:rFonts w:ascii="Verdana" w:hAnsi="Verdana"/>
          <w:sz w:val="20"/>
          <w:lang w:val="en-GB" w:eastAsia="en-GB"/>
        </w:rPr>
        <w:t xml:space="preserve"> Formal F</w:t>
      </w:r>
      <w:r w:rsidR="00663A2F" w:rsidRPr="00AB2F8D">
        <w:rPr>
          <w:rFonts w:ascii="Verdana" w:hAnsi="Verdana"/>
          <w:sz w:val="20"/>
          <w:lang w:val="en-GB" w:eastAsia="en-GB"/>
        </w:rPr>
        <w:t>ramework</w:t>
      </w:r>
      <w:r w:rsidR="00854EFA" w:rsidRPr="00AB2F8D">
        <w:rPr>
          <w:rFonts w:ascii="Verdana" w:hAnsi="Verdana"/>
          <w:sz w:val="20"/>
          <w:lang w:val="en-GB" w:eastAsia="en-GB"/>
        </w:rPr>
        <w:t xml:space="preserve"> being described</w:t>
      </w:r>
      <w:r w:rsidR="00663A2F" w:rsidRPr="00AB2F8D">
        <w:rPr>
          <w:rFonts w:ascii="Verdana" w:hAnsi="Verdana"/>
          <w:sz w:val="20"/>
          <w:lang w:val="en-GB" w:eastAsia="en-GB"/>
        </w:rPr>
        <w:t>.</w:t>
      </w:r>
    </w:p>
    <w:p w14:paraId="41AD32CB" w14:textId="509F4595" w:rsidR="00663A2F" w:rsidRPr="00AB2F8D" w:rsidRDefault="005F6C2F" w:rsidP="00833893">
      <w:pPr>
        <w:pStyle w:val="Heading3"/>
        <w:rPr>
          <w:lang w:eastAsia="en-GB"/>
        </w:rPr>
      </w:pPr>
      <w:bookmarkStart w:id="144" w:name="_Toc419817700"/>
      <w:r w:rsidRPr="00AB2F8D">
        <w:rPr>
          <w:lang w:eastAsia="en-GB"/>
        </w:rPr>
        <w:t>H</w:t>
      </w:r>
      <w:r w:rsidR="00663A2F" w:rsidRPr="00AB2F8D">
        <w:rPr>
          <w:lang w:eastAsia="en-GB"/>
        </w:rPr>
        <w:t>as</w:t>
      </w:r>
      <w:r w:rsidRPr="00AB2F8D">
        <w:rPr>
          <w:lang w:eastAsia="en-GB"/>
        </w:rPr>
        <w:t xml:space="preserve"> </w:t>
      </w:r>
      <w:r w:rsidR="00663A2F" w:rsidRPr="00AB2F8D">
        <w:rPr>
          <w:lang w:eastAsia="en-GB"/>
        </w:rPr>
        <w:t>Creator</w:t>
      </w:r>
      <w:bookmarkEnd w:id="144"/>
    </w:p>
    <w:p w14:paraId="753DB3E9" w14:textId="1578402F" w:rsidR="005F6C2F" w:rsidRPr="00AB2F8D" w:rsidRDefault="005F6C2F" w:rsidP="005709BA">
      <w:pPr>
        <w:pStyle w:val="Bodywithskip"/>
        <w:rPr>
          <w:lang w:eastAsia="en-GB"/>
        </w:rPr>
      </w:pPr>
      <w:r w:rsidRPr="00AB2F8D">
        <w:rPr>
          <w:lang w:eastAsia="en-GB"/>
        </w:rPr>
        <w:t xml:space="preserve">This property links the Formal Framework to one or more instances of the Public Organisation class (section </w:t>
      </w:r>
      <w:r w:rsidRPr="00AB2F8D">
        <w:rPr>
          <w:lang w:eastAsia="en-GB"/>
        </w:rPr>
        <w:fldChar w:fldCharType="begin"/>
      </w:r>
      <w:r w:rsidRPr="00AB2F8D">
        <w:rPr>
          <w:lang w:eastAsia="en-GB"/>
        </w:rPr>
        <w:instrText xml:space="preserve"> REF _Ref405567211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4.13</w:t>
      </w:r>
      <w:r w:rsidRPr="00AB2F8D">
        <w:rPr>
          <w:lang w:eastAsia="en-GB"/>
        </w:rPr>
        <w:fldChar w:fldCharType="end"/>
      </w:r>
      <w:r w:rsidRPr="00AB2F8D">
        <w:rPr>
          <w:lang w:eastAsia="en-GB"/>
        </w:rPr>
        <w:t>)</w:t>
      </w:r>
      <w:r w:rsidR="00854EFA" w:rsidRPr="00AB2F8D">
        <w:rPr>
          <w:lang w:eastAsia="en-GB"/>
        </w:rPr>
        <w:t>. It indicates</w:t>
      </w:r>
      <w:r w:rsidRPr="00AB2F8D">
        <w:rPr>
          <w:lang w:eastAsia="en-GB"/>
        </w:rPr>
        <w:t xml:space="preserve"> the creators of the specific Formal Framework.</w:t>
      </w:r>
    </w:p>
    <w:p w14:paraId="2C826DA3" w14:textId="77777777" w:rsidR="00663A2F" w:rsidRPr="00AB2F8D" w:rsidRDefault="00663A2F" w:rsidP="00833893">
      <w:pPr>
        <w:pStyle w:val="Heading2"/>
        <w:tabs>
          <w:tab w:val="left" w:pos="2694"/>
        </w:tabs>
        <w:rPr>
          <w:lang w:eastAsia="en-GB"/>
        </w:rPr>
      </w:pPr>
      <w:bookmarkStart w:id="145" w:name="_Toc419817701"/>
      <w:r w:rsidRPr="00AB2F8D">
        <w:rPr>
          <w:lang w:eastAsia="en-GB"/>
        </w:rPr>
        <w:t xml:space="preserve">The </w:t>
      </w:r>
      <w:r w:rsidRPr="00AB2F8D">
        <w:t>Agent</w:t>
      </w:r>
      <w:r w:rsidRPr="00AB2F8D">
        <w:rPr>
          <w:lang w:eastAsia="en-GB"/>
        </w:rPr>
        <w:t xml:space="preserve"> Class</w:t>
      </w:r>
      <w:bookmarkEnd w:id="145"/>
    </w:p>
    <w:p w14:paraId="22B4E287" w14:textId="0C95D75D" w:rsidR="00663A2F" w:rsidRPr="00AB2F8D" w:rsidRDefault="00040213" w:rsidP="005709BA">
      <w:pPr>
        <w:pStyle w:val="Bodywithskip"/>
      </w:pPr>
      <w:r w:rsidRPr="00AB2F8D">
        <w:t>The Agent class</w:t>
      </w:r>
      <w:r w:rsidR="00663A2F" w:rsidRPr="00AB2F8D">
        <w:t xml:space="preserve"> is any resource that acts or has the power to act. </w:t>
      </w:r>
      <w:r w:rsidR="00023B1F" w:rsidRPr="00AB2F8D">
        <w:t>In CPSV-AP, Person and Formal Organisation have been defined as sub-classes of the Agent class.</w:t>
      </w:r>
    </w:p>
    <w:p w14:paraId="1063267E" w14:textId="416815FC" w:rsidR="00663A2F" w:rsidRPr="00AB2F8D" w:rsidRDefault="00663A2F" w:rsidP="005709BA">
      <w:pPr>
        <w:pStyle w:val="Body"/>
      </w:pPr>
      <w:r w:rsidRPr="00AB2F8D">
        <w:t>REMARK: In some countr</w:t>
      </w:r>
      <w:r w:rsidR="00BC50EF" w:rsidRPr="00AB2F8D">
        <w:t>ie</w:t>
      </w:r>
      <w:r w:rsidRPr="00AB2F8D">
        <w:t>s</w:t>
      </w:r>
      <w:r w:rsidR="00BC50EF" w:rsidRPr="00AB2F8D">
        <w:t>’</w:t>
      </w:r>
      <w:r w:rsidRPr="00AB2F8D">
        <w:t xml:space="preserve"> legislation Person is a </w:t>
      </w:r>
      <w:r w:rsidR="00023B1F" w:rsidRPr="00AB2F8D">
        <w:t>concept</w:t>
      </w:r>
      <w:r w:rsidRPr="00AB2F8D">
        <w:t xml:space="preserve"> for anyone that can be legally represented and can thus </w:t>
      </w:r>
      <w:r w:rsidR="00023B1F" w:rsidRPr="00AB2F8D">
        <w:t>be</w:t>
      </w:r>
      <w:r w:rsidRPr="00AB2F8D">
        <w:t xml:space="preserve"> both</w:t>
      </w:r>
      <w:r w:rsidR="00023B1F" w:rsidRPr="00AB2F8D">
        <w:t xml:space="preserve"> a</w:t>
      </w:r>
      <w:r w:rsidRPr="00AB2F8D">
        <w:t xml:space="preserve"> Natural Person and a Legal Person (organisation). In the context of </w:t>
      </w:r>
      <w:r w:rsidR="00023B1F" w:rsidRPr="00AB2F8D">
        <w:t>CPSV-AP</w:t>
      </w:r>
      <w:r w:rsidRPr="00AB2F8D">
        <w:t xml:space="preserve"> a Natural P</w:t>
      </w:r>
      <w:r w:rsidR="00023B1F" w:rsidRPr="00AB2F8D">
        <w:t>erson is described by using the Person</w:t>
      </w:r>
      <w:r w:rsidRPr="00AB2F8D">
        <w:t xml:space="preserve"> class (</w:t>
      </w:r>
      <w:r w:rsidR="00BC50EF" w:rsidRPr="00AB2F8D">
        <w:t xml:space="preserve">see section </w:t>
      </w:r>
      <w:r w:rsidRPr="00AB2F8D">
        <w:fldChar w:fldCharType="begin"/>
      </w:r>
      <w:r w:rsidRPr="00AB2F8D">
        <w:instrText xml:space="preserve"> REF _Ref404601978 \r \h </w:instrText>
      </w:r>
      <w:r w:rsidR="00833893" w:rsidRPr="00AB2F8D">
        <w:instrText xml:space="preserve"> \* MERGEFORMAT </w:instrText>
      </w:r>
      <w:r w:rsidRPr="00AB2F8D">
        <w:fldChar w:fldCharType="separate"/>
      </w:r>
      <w:r w:rsidR="00E82081" w:rsidRPr="00AB2F8D">
        <w:t>4.14</w:t>
      </w:r>
      <w:r w:rsidRPr="00AB2F8D">
        <w:fldChar w:fldCharType="end"/>
      </w:r>
      <w:r w:rsidRPr="00AB2F8D">
        <w:t>)</w:t>
      </w:r>
      <w:r w:rsidR="001A5885" w:rsidRPr="00AB2F8D">
        <w:t>,</w:t>
      </w:r>
      <w:r w:rsidR="00023B1F" w:rsidRPr="00AB2F8D">
        <w:t xml:space="preserve"> which is</w:t>
      </w:r>
      <w:r w:rsidR="001A5885" w:rsidRPr="00AB2F8D">
        <w:t xml:space="preserve"> defined </w:t>
      </w:r>
      <w:r w:rsidR="00023B1F" w:rsidRPr="00AB2F8D">
        <w:t>as part of</w:t>
      </w:r>
      <w:r w:rsidR="001A5885" w:rsidRPr="00AB2F8D">
        <w:t xml:space="preserve"> the Core Person Vocabulary</w:t>
      </w:r>
      <w:r w:rsidR="001A5885" w:rsidRPr="00AB2F8D">
        <w:rPr>
          <w:rStyle w:val="FootnoteReference"/>
        </w:rPr>
        <w:footnoteReference w:id="26"/>
      </w:r>
      <w:r w:rsidR="00023B1F" w:rsidRPr="00AB2F8D">
        <w:t>.</w:t>
      </w:r>
      <w:r w:rsidRPr="00AB2F8D">
        <w:t xml:space="preserve"> </w:t>
      </w:r>
      <w:r w:rsidR="00023B1F" w:rsidRPr="00AB2F8D">
        <w:t>T</w:t>
      </w:r>
      <w:r w:rsidRPr="00AB2F8D">
        <w:t>he Legal Person</w:t>
      </w:r>
      <w:r w:rsidR="00023B1F" w:rsidRPr="00AB2F8D">
        <w:t xml:space="preserve"> is described by using the Legal Entity</w:t>
      </w:r>
      <w:r w:rsidRPr="00AB2F8D">
        <w:t xml:space="preserve"> </w:t>
      </w:r>
      <w:r w:rsidR="001A5885" w:rsidRPr="00AB2F8D">
        <w:t xml:space="preserve">class </w:t>
      </w:r>
      <w:r w:rsidRPr="00AB2F8D">
        <w:t>(</w:t>
      </w:r>
      <w:r w:rsidR="00BC50EF" w:rsidRPr="00AB2F8D">
        <w:t xml:space="preserve">see section </w:t>
      </w:r>
      <w:r w:rsidRPr="00AB2F8D">
        <w:fldChar w:fldCharType="begin"/>
      </w:r>
      <w:r w:rsidRPr="00AB2F8D">
        <w:instrText xml:space="preserve"> REF _Ref404602002 \r \h </w:instrText>
      </w:r>
      <w:r w:rsidR="00833893" w:rsidRPr="00AB2F8D">
        <w:instrText xml:space="preserve"> \* MERGEFORMAT </w:instrText>
      </w:r>
      <w:r w:rsidRPr="00AB2F8D">
        <w:fldChar w:fldCharType="separate"/>
      </w:r>
      <w:r w:rsidR="00E82081" w:rsidRPr="00AB2F8D">
        <w:t>4.15</w:t>
      </w:r>
      <w:r w:rsidRPr="00AB2F8D">
        <w:fldChar w:fldCharType="end"/>
      </w:r>
      <w:r w:rsidRPr="00AB2F8D">
        <w:t>)</w:t>
      </w:r>
      <w:r w:rsidR="001A5885" w:rsidRPr="00AB2F8D">
        <w:t>,</w:t>
      </w:r>
      <w:r w:rsidR="00023B1F" w:rsidRPr="00AB2F8D">
        <w:t xml:space="preserve"> which is</w:t>
      </w:r>
      <w:r w:rsidR="001A5885" w:rsidRPr="00AB2F8D">
        <w:t xml:space="preserve"> defined </w:t>
      </w:r>
      <w:r w:rsidR="00023B1F" w:rsidRPr="00AB2F8D">
        <w:t>as part of</w:t>
      </w:r>
      <w:r w:rsidR="001A5885" w:rsidRPr="00AB2F8D">
        <w:t xml:space="preserve"> the Core Business Vocabulary</w:t>
      </w:r>
      <w:r w:rsidR="001A5885" w:rsidRPr="00AB2F8D">
        <w:rPr>
          <w:rStyle w:val="FootnoteReference"/>
        </w:rPr>
        <w:footnoteReference w:id="27"/>
      </w:r>
      <w:r w:rsidRPr="00AB2F8D">
        <w:t>.</w:t>
      </w:r>
    </w:p>
    <w:p w14:paraId="38455C60" w14:textId="77777777" w:rsidR="008375B5" w:rsidRPr="00AB2F8D" w:rsidRDefault="008375B5" w:rsidP="00833893">
      <w:pPr>
        <w:pStyle w:val="Heading3"/>
        <w:rPr>
          <w:lang w:eastAsia="en-GB"/>
        </w:rPr>
      </w:pPr>
      <w:bookmarkStart w:id="146" w:name="_Toc419817702"/>
      <w:r w:rsidRPr="00AB2F8D">
        <w:rPr>
          <w:lang w:eastAsia="en-GB"/>
        </w:rPr>
        <w:lastRenderedPageBreak/>
        <w:t>Name</w:t>
      </w:r>
      <w:bookmarkEnd w:id="146"/>
    </w:p>
    <w:p w14:paraId="1EDA5040" w14:textId="3592DF58" w:rsidR="008375B5" w:rsidRPr="00AB2F8D" w:rsidRDefault="001A5885" w:rsidP="005709BA">
      <w:pPr>
        <w:pStyle w:val="Bodywithskip"/>
      </w:pPr>
      <w:r w:rsidRPr="00AB2F8D">
        <w:rPr>
          <w:lang w:eastAsia="en-GB"/>
        </w:rPr>
        <w:t>This property represents t</w:t>
      </w:r>
      <w:r w:rsidR="00023B1F" w:rsidRPr="00AB2F8D">
        <w:t>he N</w:t>
      </w:r>
      <w:r w:rsidR="008375B5" w:rsidRPr="00AB2F8D">
        <w:t xml:space="preserve">ame of the </w:t>
      </w:r>
      <w:r w:rsidR="00A2101F" w:rsidRPr="00AB2F8D">
        <w:t>Agent</w:t>
      </w:r>
      <w:r w:rsidR="002F033E" w:rsidRPr="00AB2F8D">
        <w:t>.</w:t>
      </w:r>
    </w:p>
    <w:p w14:paraId="46BC7857" w14:textId="77777777" w:rsidR="0059179F" w:rsidRPr="00AB2F8D" w:rsidRDefault="0059179F" w:rsidP="00833893">
      <w:pPr>
        <w:pStyle w:val="Heading3"/>
        <w:numPr>
          <w:ilvl w:val="2"/>
          <w:numId w:val="44"/>
        </w:numPr>
        <w:rPr>
          <w:lang w:eastAsia="en-GB"/>
        </w:rPr>
      </w:pPr>
      <w:bookmarkStart w:id="147" w:name="_Toc419817703"/>
      <w:r w:rsidRPr="00AB2F8D">
        <w:rPr>
          <w:lang w:eastAsia="en-GB"/>
        </w:rPr>
        <w:t>Identifier</w:t>
      </w:r>
      <w:bookmarkEnd w:id="147"/>
    </w:p>
    <w:p w14:paraId="47617048" w14:textId="3471FCE0" w:rsidR="0059179F" w:rsidRPr="00AB2F8D" w:rsidRDefault="001A5885" w:rsidP="005709BA">
      <w:pPr>
        <w:pStyle w:val="Bodywithskip"/>
      </w:pPr>
      <w:r w:rsidRPr="00AB2F8D">
        <w:rPr>
          <w:lang w:eastAsia="en-GB"/>
        </w:rPr>
        <w:t>This property represents a</w:t>
      </w:r>
      <w:r w:rsidR="00023B1F" w:rsidRPr="00AB2F8D">
        <w:t xml:space="preserve"> formally-issued I</w:t>
      </w:r>
      <w:r w:rsidR="0059179F" w:rsidRPr="00AB2F8D">
        <w:t>dentifier for the Agent.</w:t>
      </w:r>
    </w:p>
    <w:p w14:paraId="6FA09F4D" w14:textId="77777777" w:rsidR="00663A2F" w:rsidRPr="00AB2F8D" w:rsidRDefault="00663A2F" w:rsidP="00833893">
      <w:pPr>
        <w:pStyle w:val="Heading3"/>
        <w:rPr>
          <w:lang w:eastAsia="en-GB"/>
        </w:rPr>
      </w:pPr>
      <w:bookmarkStart w:id="148" w:name="_Ref415567412"/>
      <w:bookmarkStart w:id="149" w:name="_Toc419817704"/>
      <w:r w:rsidRPr="00AB2F8D">
        <w:rPr>
          <w:lang w:eastAsia="en-GB"/>
        </w:rPr>
        <w:t>Type</w:t>
      </w:r>
      <w:bookmarkEnd w:id="148"/>
      <w:bookmarkEnd w:id="149"/>
    </w:p>
    <w:p w14:paraId="000C49E2" w14:textId="70B2F320" w:rsidR="00663A2F" w:rsidRPr="00AB2F8D" w:rsidRDefault="001A5885" w:rsidP="00DE1368">
      <w:pPr>
        <w:spacing w:after="0"/>
        <w:rPr>
          <w:rFonts w:ascii="Verdana" w:hAnsi="Verdana"/>
          <w:sz w:val="20"/>
          <w:lang w:val="en-GB"/>
        </w:rPr>
      </w:pPr>
      <w:r w:rsidRPr="00AB2F8D">
        <w:rPr>
          <w:rFonts w:ascii="Verdana" w:hAnsi="Verdana"/>
          <w:sz w:val="20"/>
          <w:lang w:val="en-GB" w:eastAsia="en-GB"/>
        </w:rPr>
        <w:t>This property represents t</w:t>
      </w:r>
      <w:r w:rsidR="00023B1F" w:rsidRPr="00AB2F8D">
        <w:rPr>
          <w:rFonts w:ascii="Verdana" w:hAnsi="Verdana"/>
          <w:sz w:val="20"/>
          <w:lang w:val="en-GB"/>
        </w:rPr>
        <w:t>he T</w:t>
      </w:r>
      <w:r w:rsidR="00663A2F" w:rsidRPr="00AB2F8D">
        <w:rPr>
          <w:rFonts w:ascii="Verdana" w:hAnsi="Verdana"/>
          <w:sz w:val="20"/>
          <w:lang w:val="en-GB"/>
        </w:rPr>
        <w:t xml:space="preserve">ype of an Agent as described in a controlled vocabulary. In the context of CPSV-AP </w:t>
      </w:r>
      <w:r w:rsidRPr="00AB2F8D">
        <w:rPr>
          <w:rFonts w:ascii="Verdana" w:hAnsi="Verdana"/>
          <w:sz w:val="20"/>
          <w:lang w:val="en-GB"/>
        </w:rPr>
        <w:t>an Agent can be a Formal Organis</w:t>
      </w:r>
      <w:r w:rsidR="00663A2F" w:rsidRPr="00AB2F8D">
        <w:rPr>
          <w:rFonts w:ascii="Verdana" w:hAnsi="Verdana"/>
          <w:sz w:val="20"/>
          <w:lang w:val="en-GB"/>
        </w:rPr>
        <w:t>ation or a Person.</w:t>
      </w:r>
      <w:r w:rsidR="00BF262C" w:rsidRPr="00AB2F8D">
        <w:rPr>
          <w:rFonts w:ascii="Verdana" w:hAnsi="Verdana"/>
          <w:sz w:val="20"/>
          <w:lang w:val="en-GB"/>
        </w:rPr>
        <w:t xml:space="preserve"> The recommended controlled vocabularies are listed in section</w:t>
      </w:r>
      <w:r w:rsidR="00DE1368" w:rsidRPr="00AB2F8D">
        <w:rPr>
          <w:rFonts w:ascii="Verdana" w:hAnsi="Verdana"/>
          <w:sz w:val="20"/>
          <w:lang w:val="en-GB"/>
        </w:rPr>
        <w:t xml:space="preserve">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727B0EC8" w14:textId="093D421E" w:rsidR="00663A2F" w:rsidRPr="00AB2F8D" w:rsidRDefault="00663A2F" w:rsidP="00833893">
      <w:pPr>
        <w:pStyle w:val="Heading3"/>
        <w:rPr>
          <w:lang w:eastAsia="en-GB"/>
        </w:rPr>
      </w:pPr>
      <w:bookmarkStart w:id="150" w:name="_Toc419817705"/>
      <w:r w:rsidRPr="00AB2F8D">
        <w:t>Plays</w:t>
      </w:r>
      <w:r w:rsidR="005F6C2F" w:rsidRPr="00AB2F8D">
        <w:t xml:space="preserve"> </w:t>
      </w:r>
      <w:r w:rsidRPr="00AB2F8D">
        <w:t>Role</w:t>
      </w:r>
      <w:bookmarkEnd w:id="150"/>
      <w:r w:rsidRPr="00AB2F8D">
        <w:rPr>
          <w:lang w:eastAsia="en-GB"/>
        </w:rPr>
        <w:t xml:space="preserve"> </w:t>
      </w:r>
    </w:p>
    <w:p w14:paraId="75F30AE3" w14:textId="453D34F1" w:rsidR="00663A2F" w:rsidRPr="00AB2F8D" w:rsidRDefault="005F6C2F" w:rsidP="005709BA">
      <w:pPr>
        <w:pStyle w:val="Body"/>
      </w:pPr>
      <w:r w:rsidRPr="00AB2F8D">
        <w:t>P</w:t>
      </w:r>
      <w:r w:rsidR="00663A2F" w:rsidRPr="00AB2F8D">
        <w:t>lays</w:t>
      </w:r>
      <w:r w:rsidRPr="00AB2F8D">
        <w:t xml:space="preserve"> </w:t>
      </w:r>
      <w:r w:rsidR="00663A2F" w:rsidRPr="00AB2F8D">
        <w:t xml:space="preserve">Role is a </w:t>
      </w:r>
      <w:r w:rsidR="00A2101F" w:rsidRPr="00AB2F8D">
        <w:t>generic</w:t>
      </w:r>
      <w:r w:rsidR="00663A2F" w:rsidRPr="00AB2F8D">
        <w:t xml:space="preserve"> property that links an Agent to a Public Service in which it plays some role. </w:t>
      </w:r>
      <w:r w:rsidR="001A5885" w:rsidRPr="00AB2F8D">
        <w:t>U</w:t>
      </w:r>
      <w:r w:rsidR="00663A2F" w:rsidRPr="00AB2F8D">
        <w:t xml:space="preserve">ses is a sub property of </w:t>
      </w:r>
      <w:r w:rsidR="00DB735B" w:rsidRPr="00AB2F8D">
        <w:t>P</w:t>
      </w:r>
      <w:r w:rsidR="00663A2F" w:rsidRPr="00AB2F8D">
        <w:t>lays</w:t>
      </w:r>
      <w:r w:rsidR="00DB735B" w:rsidRPr="00AB2F8D">
        <w:t xml:space="preserve"> </w:t>
      </w:r>
      <w:r w:rsidR="00663A2F" w:rsidRPr="00AB2F8D">
        <w:t>Role with specific semantics.</w:t>
      </w:r>
    </w:p>
    <w:p w14:paraId="07F5943D" w14:textId="77777777" w:rsidR="00663A2F" w:rsidRPr="00AB2F8D" w:rsidRDefault="00663A2F" w:rsidP="00833893">
      <w:pPr>
        <w:pStyle w:val="Heading3"/>
        <w:rPr>
          <w:lang w:eastAsia="en-GB"/>
        </w:rPr>
      </w:pPr>
      <w:bookmarkStart w:id="151" w:name="_Toc419817706"/>
      <w:r w:rsidRPr="00AB2F8D">
        <w:rPr>
          <w:lang w:eastAsia="en-GB"/>
        </w:rPr>
        <w:t>Uses</w:t>
      </w:r>
      <w:bookmarkEnd w:id="151"/>
    </w:p>
    <w:p w14:paraId="2AAEC6E8" w14:textId="4725F33D" w:rsidR="00663A2F" w:rsidRPr="00AB2F8D" w:rsidRDefault="00663A2F" w:rsidP="005709BA">
      <w:pPr>
        <w:pStyle w:val="Body"/>
      </w:pPr>
      <w:r w:rsidRPr="00AB2F8D">
        <w:t>The uses property links an Agent to a Public Service in which it plays the specific role of user, meaning that it provides the input and receives the output but does not play any direct role in providing the service. This will typically be an individual citizen or an outside organisation.</w:t>
      </w:r>
    </w:p>
    <w:p w14:paraId="7BC6D25C" w14:textId="6E7E5EF5" w:rsidR="00D84B0A" w:rsidRPr="00AB2F8D" w:rsidRDefault="005F6C2F" w:rsidP="00665F38">
      <w:pPr>
        <w:pStyle w:val="Heading3"/>
        <w:rPr>
          <w:lang w:eastAsia="en-GB"/>
        </w:rPr>
      </w:pPr>
      <w:bookmarkStart w:id="152" w:name="_Toc419817707"/>
      <w:r w:rsidRPr="00AB2F8D">
        <w:rPr>
          <w:lang w:eastAsia="en-GB"/>
        </w:rPr>
        <w:t>H</w:t>
      </w:r>
      <w:r w:rsidR="00D84B0A" w:rsidRPr="00AB2F8D">
        <w:rPr>
          <w:lang w:eastAsia="en-GB"/>
        </w:rPr>
        <w:t>as</w:t>
      </w:r>
      <w:r w:rsidRPr="00AB2F8D">
        <w:rPr>
          <w:lang w:eastAsia="en-GB"/>
        </w:rPr>
        <w:t xml:space="preserve"> </w:t>
      </w:r>
      <w:r w:rsidR="00D84B0A" w:rsidRPr="00AB2F8D">
        <w:rPr>
          <w:lang w:eastAsia="en-GB"/>
        </w:rPr>
        <w:t>Address</w:t>
      </w:r>
      <w:bookmarkEnd w:id="152"/>
    </w:p>
    <w:p w14:paraId="0389F56D" w14:textId="3AC607FE" w:rsidR="00D84B0A" w:rsidRPr="00AB2F8D" w:rsidRDefault="0070042A" w:rsidP="005709BA">
      <w:pPr>
        <w:pStyle w:val="Bodywithskip"/>
      </w:pPr>
      <w:r w:rsidRPr="00AB2F8D">
        <w:rPr>
          <w:lang w:eastAsia="en-GB"/>
        </w:rPr>
        <w:t>This property represents a</w:t>
      </w:r>
      <w:r w:rsidR="001A5885" w:rsidRPr="00AB2F8D">
        <w:t>n A</w:t>
      </w:r>
      <w:r w:rsidR="00D84B0A" w:rsidRPr="00AB2F8D">
        <w:t>ddress related to an Agent.</w:t>
      </w:r>
      <w:r w:rsidR="00131E02" w:rsidRPr="00AB2F8D">
        <w:t xml:space="preserve"> </w:t>
      </w:r>
      <w:r w:rsidR="00D84B0A" w:rsidRPr="00AB2F8D">
        <w:t>Asserting the address relationship</w:t>
      </w:r>
      <w:r w:rsidR="001A5885" w:rsidRPr="00AB2F8D">
        <w:t xml:space="preserve"> implies that the Agent has an A</w:t>
      </w:r>
      <w:r w:rsidR="00D84B0A" w:rsidRPr="00AB2F8D">
        <w:t>ddress.</w:t>
      </w:r>
    </w:p>
    <w:p w14:paraId="0E116CF4" w14:textId="77777777" w:rsidR="00663A2F" w:rsidRPr="00AB2F8D" w:rsidRDefault="00663A2F" w:rsidP="00833893">
      <w:pPr>
        <w:pStyle w:val="Heading2"/>
        <w:rPr>
          <w:lang w:eastAsia="en-GB"/>
        </w:rPr>
      </w:pPr>
      <w:bookmarkStart w:id="153" w:name="_Ref405485504"/>
      <w:bookmarkStart w:id="154" w:name="_Toc419817708"/>
      <w:r w:rsidRPr="00AB2F8D">
        <w:rPr>
          <w:lang w:eastAsia="en-GB"/>
        </w:rPr>
        <w:t>The Formal Organisation Class</w:t>
      </w:r>
      <w:bookmarkEnd w:id="153"/>
      <w:bookmarkEnd w:id="154"/>
    </w:p>
    <w:p w14:paraId="4009FF29" w14:textId="16840CB8" w:rsidR="00040213" w:rsidRPr="00AB2F8D" w:rsidRDefault="001A5885" w:rsidP="005709BA">
      <w:pPr>
        <w:pStyle w:val="Bodywithskip"/>
        <w:rPr>
          <w:lang w:eastAsia="en-GB"/>
        </w:rPr>
      </w:pPr>
      <w:r w:rsidRPr="00AB2F8D">
        <w:rPr>
          <w:lang w:eastAsia="en-GB"/>
        </w:rPr>
        <w:t>The Formal Organisation</w:t>
      </w:r>
      <w:r w:rsidRPr="00AB2F8D">
        <w:rPr>
          <w:rStyle w:val="FootnoteReference"/>
          <w:lang w:eastAsia="en-GB"/>
        </w:rPr>
        <w:footnoteReference w:id="28"/>
      </w:r>
      <w:r w:rsidRPr="00AB2F8D">
        <w:rPr>
          <w:lang w:eastAsia="en-GB"/>
        </w:rPr>
        <w:t xml:space="preserve"> class</w:t>
      </w:r>
      <w:r w:rsidR="0070042A" w:rsidRPr="00AB2F8D">
        <w:rPr>
          <w:lang w:eastAsia="en-GB"/>
        </w:rPr>
        <w:t xml:space="preserve"> has been defined in the Organization Ontology</w:t>
      </w:r>
      <w:r w:rsidR="0070042A" w:rsidRPr="00AB2F8D">
        <w:rPr>
          <w:rStyle w:val="FootnoteReference"/>
          <w:lang w:eastAsia="en-GB"/>
        </w:rPr>
        <w:footnoteReference w:id="29"/>
      </w:r>
      <w:r w:rsidR="0070042A" w:rsidRPr="00AB2F8D">
        <w:rPr>
          <w:lang w:eastAsia="en-GB"/>
        </w:rPr>
        <w:t>. It</w:t>
      </w:r>
      <w:r w:rsidRPr="00AB2F8D">
        <w:rPr>
          <w:lang w:eastAsia="en-GB"/>
        </w:rPr>
        <w:t xml:space="preserve"> represents an</w:t>
      </w:r>
      <w:r w:rsidR="005618CC" w:rsidRPr="00AB2F8D">
        <w:rPr>
          <w:lang w:eastAsia="en-GB"/>
        </w:rPr>
        <w:t xml:space="preserve"> Organis</w:t>
      </w:r>
      <w:r w:rsidR="00040213" w:rsidRPr="00AB2F8D">
        <w:rPr>
          <w:lang w:eastAsia="en-GB"/>
        </w:rPr>
        <w:t>ation</w:t>
      </w:r>
      <w:r w:rsidR="0070042A" w:rsidRPr="00AB2F8D">
        <w:rPr>
          <w:rStyle w:val="FootnoteReference"/>
          <w:lang w:eastAsia="en-GB"/>
        </w:rPr>
        <w:footnoteReference w:id="30"/>
      </w:r>
      <w:r w:rsidR="00040213" w:rsidRPr="00AB2F8D">
        <w:rPr>
          <w:lang w:eastAsia="en-GB"/>
        </w:rPr>
        <w:t xml:space="preserve"> which is recognized in the world at large, in particular in legal jurisdictions, with associated rights and responsibilities. Examples include a corporation, charity, government</w:t>
      </w:r>
      <w:r w:rsidR="00531265" w:rsidRPr="00AB2F8D">
        <w:rPr>
          <w:lang w:eastAsia="en-GB"/>
        </w:rPr>
        <w:t>,</w:t>
      </w:r>
      <w:r w:rsidR="00040213" w:rsidRPr="00AB2F8D">
        <w:rPr>
          <w:lang w:eastAsia="en-GB"/>
        </w:rPr>
        <w:t xml:space="preserve"> church</w:t>
      </w:r>
      <w:r w:rsidR="00531265" w:rsidRPr="00AB2F8D">
        <w:rPr>
          <w:lang w:eastAsia="en-GB"/>
        </w:rPr>
        <w:t>…</w:t>
      </w:r>
    </w:p>
    <w:p w14:paraId="4D8D88BC" w14:textId="21BDD292" w:rsidR="00663A2F" w:rsidRPr="00AB2F8D" w:rsidRDefault="00663A2F" w:rsidP="00833893">
      <w:pPr>
        <w:pStyle w:val="Heading3"/>
        <w:rPr>
          <w:lang w:eastAsia="en-GB"/>
        </w:rPr>
      </w:pPr>
      <w:bookmarkStart w:id="155" w:name="_Ref405290153"/>
      <w:bookmarkStart w:id="156" w:name="_Toc419817709"/>
      <w:r w:rsidRPr="00AB2F8D">
        <w:rPr>
          <w:lang w:eastAsia="en-GB"/>
        </w:rPr>
        <w:t>Ad</w:t>
      </w:r>
      <w:r w:rsidR="005F6C2F" w:rsidRPr="00AB2F8D">
        <w:rPr>
          <w:lang w:eastAsia="en-GB"/>
        </w:rPr>
        <w:t>ministrative L</w:t>
      </w:r>
      <w:r w:rsidRPr="00AB2F8D">
        <w:rPr>
          <w:lang w:eastAsia="en-GB"/>
        </w:rPr>
        <w:t>evel</w:t>
      </w:r>
      <w:bookmarkEnd w:id="155"/>
      <w:bookmarkEnd w:id="156"/>
    </w:p>
    <w:p w14:paraId="49C361B3" w14:textId="545E92DD" w:rsidR="00663A2F" w:rsidRPr="00AB2F8D" w:rsidRDefault="0070042A" w:rsidP="008B7891">
      <w:pPr>
        <w:spacing w:after="0"/>
        <w:rPr>
          <w:rFonts w:ascii="Verdana" w:hAnsi="Verdana" w:cs="Arial"/>
          <w:color w:val="000000"/>
          <w:sz w:val="20"/>
          <w:lang w:val="en-GB"/>
        </w:rPr>
      </w:pPr>
      <w:r w:rsidRPr="00AB2F8D">
        <w:rPr>
          <w:rFonts w:ascii="Verdana" w:hAnsi="Verdana"/>
          <w:sz w:val="20"/>
          <w:lang w:val="en-GB" w:eastAsia="en-GB"/>
        </w:rPr>
        <w:t>This property represents t</w:t>
      </w:r>
      <w:r w:rsidR="00531265" w:rsidRPr="00AB2F8D">
        <w:rPr>
          <w:rFonts w:ascii="Verdana" w:hAnsi="Verdana"/>
          <w:sz w:val="20"/>
          <w:lang w:val="en-GB"/>
        </w:rPr>
        <w:t>he Administrative L</w:t>
      </w:r>
      <w:r w:rsidRPr="00AB2F8D">
        <w:rPr>
          <w:rFonts w:ascii="Verdana" w:hAnsi="Verdana"/>
          <w:sz w:val="20"/>
          <w:lang w:val="en-GB"/>
        </w:rPr>
        <w:t xml:space="preserve">evel </w:t>
      </w:r>
      <w:r w:rsidR="00DB735B" w:rsidRPr="00AB2F8D">
        <w:rPr>
          <w:rFonts w:ascii="Verdana" w:hAnsi="Verdana"/>
          <w:sz w:val="20"/>
          <w:lang w:val="en-GB"/>
        </w:rPr>
        <w:t xml:space="preserve">where </w:t>
      </w:r>
      <w:r w:rsidRPr="00AB2F8D">
        <w:rPr>
          <w:rFonts w:ascii="Verdana" w:hAnsi="Verdana"/>
          <w:sz w:val="20"/>
          <w:lang w:val="en-GB"/>
        </w:rPr>
        <w:t>a particular Formal Organis</w:t>
      </w:r>
      <w:r w:rsidR="00663A2F" w:rsidRPr="00AB2F8D">
        <w:rPr>
          <w:rFonts w:ascii="Verdana" w:hAnsi="Verdana"/>
          <w:sz w:val="20"/>
          <w:lang w:val="en-GB"/>
        </w:rPr>
        <w:t>ation is operating on, for instance local, national,</w:t>
      </w:r>
      <w:r w:rsidR="004777C0" w:rsidRPr="00AB2F8D">
        <w:rPr>
          <w:rFonts w:ascii="Verdana" w:hAnsi="Verdana"/>
          <w:sz w:val="20"/>
          <w:lang w:val="en-GB"/>
        </w:rPr>
        <w:t xml:space="preserve"> regional,</w:t>
      </w:r>
      <w:r w:rsidR="00663A2F" w:rsidRPr="00AB2F8D">
        <w:rPr>
          <w:rFonts w:ascii="Verdana" w:hAnsi="Verdana"/>
          <w:sz w:val="20"/>
          <w:lang w:val="en-GB"/>
        </w:rPr>
        <w:t xml:space="preserve"> provincial…</w:t>
      </w:r>
      <w:r w:rsidR="008B7891" w:rsidRPr="00AB2F8D">
        <w:rPr>
          <w:rFonts w:ascii="Verdana" w:hAnsi="Verdana"/>
          <w:sz w:val="20"/>
          <w:lang w:val="en-GB"/>
        </w:rPr>
        <w:t xml:space="preserve"> The possible values for this property are described in a controlled vocabulary. The recommended controlled vocabularies are listed in section </w:t>
      </w:r>
      <w:r w:rsidR="008B7891" w:rsidRPr="00AB2F8D">
        <w:rPr>
          <w:rFonts w:ascii="Verdana" w:hAnsi="Verdana"/>
          <w:sz w:val="20"/>
          <w:lang w:val="en-GB"/>
        </w:rPr>
        <w:fldChar w:fldCharType="begin"/>
      </w:r>
      <w:r w:rsidR="008B7891" w:rsidRPr="00AB2F8D">
        <w:rPr>
          <w:rFonts w:ascii="Verdana" w:hAnsi="Verdana"/>
          <w:sz w:val="20"/>
          <w:lang w:val="en-GB"/>
        </w:rPr>
        <w:instrText xml:space="preserve"> REF _Ref410992100 \r \h  \* MERGEFORMAT </w:instrText>
      </w:r>
      <w:r w:rsidR="008B7891" w:rsidRPr="00AB2F8D">
        <w:rPr>
          <w:rFonts w:ascii="Verdana" w:hAnsi="Verdana"/>
          <w:sz w:val="20"/>
          <w:lang w:val="en-GB"/>
        </w:rPr>
      </w:r>
      <w:r w:rsidR="008B7891" w:rsidRPr="00AB2F8D">
        <w:rPr>
          <w:rFonts w:ascii="Verdana" w:hAnsi="Verdana"/>
          <w:sz w:val="20"/>
          <w:lang w:val="en-GB"/>
        </w:rPr>
        <w:fldChar w:fldCharType="separate"/>
      </w:r>
      <w:r w:rsidR="008B7891" w:rsidRPr="00AB2F8D">
        <w:rPr>
          <w:rFonts w:ascii="Verdana" w:hAnsi="Verdana"/>
          <w:sz w:val="20"/>
          <w:lang w:val="en-GB"/>
        </w:rPr>
        <w:t>5</w:t>
      </w:r>
      <w:r w:rsidR="008B7891" w:rsidRPr="00AB2F8D">
        <w:rPr>
          <w:rFonts w:ascii="Verdana" w:hAnsi="Verdana"/>
          <w:sz w:val="20"/>
          <w:lang w:val="en-GB"/>
        </w:rPr>
        <w:fldChar w:fldCharType="end"/>
      </w:r>
      <w:r w:rsidR="008B7891" w:rsidRPr="00AB2F8D">
        <w:rPr>
          <w:rFonts w:ascii="Verdana" w:hAnsi="Verdana"/>
          <w:sz w:val="20"/>
          <w:lang w:val="en-GB"/>
        </w:rPr>
        <w:t>.</w:t>
      </w:r>
    </w:p>
    <w:p w14:paraId="6787DBDA" w14:textId="77777777" w:rsidR="00663A2F" w:rsidRPr="00AB2F8D" w:rsidRDefault="00663A2F" w:rsidP="00833893">
      <w:pPr>
        <w:pStyle w:val="Heading3"/>
        <w:rPr>
          <w:lang w:eastAsia="en-GB"/>
        </w:rPr>
      </w:pPr>
      <w:bookmarkStart w:id="157" w:name="_Toc419817710"/>
      <w:r w:rsidRPr="00AB2F8D">
        <w:rPr>
          <w:lang w:eastAsia="en-GB"/>
        </w:rPr>
        <w:lastRenderedPageBreak/>
        <w:t>Alternative Name</w:t>
      </w:r>
      <w:bookmarkEnd w:id="157"/>
    </w:p>
    <w:p w14:paraId="052FA5A1" w14:textId="4F87AA4A" w:rsidR="002F033E" w:rsidRPr="00AB2F8D" w:rsidRDefault="0070042A" w:rsidP="005709BA">
      <w:pPr>
        <w:pStyle w:val="Body"/>
      </w:pPr>
      <w:r w:rsidRPr="00AB2F8D">
        <w:rPr>
          <w:lang w:eastAsia="en-GB"/>
        </w:rPr>
        <w:t>This property represents a</w:t>
      </w:r>
      <w:r w:rsidR="004777C0" w:rsidRPr="00AB2F8D">
        <w:t xml:space="preserve"> n</w:t>
      </w:r>
      <w:r w:rsidR="00663A2F" w:rsidRPr="00AB2F8D">
        <w:t>ame by which the Formal Organisation is known other than her official/legal name.</w:t>
      </w:r>
    </w:p>
    <w:p w14:paraId="3C66B8A0" w14:textId="77777777" w:rsidR="00663A2F" w:rsidRPr="00AB2F8D" w:rsidRDefault="00663A2F" w:rsidP="00833893">
      <w:pPr>
        <w:pStyle w:val="Heading3"/>
        <w:rPr>
          <w:lang w:eastAsia="en-GB"/>
        </w:rPr>
      </w:pPr>
      <w:bookmarkStart w:id="158" w:name="_Toc419817711"/>
      <w:r w:rsidRPr="00AB2F8D">
        <w:rPr>
          <w:lang w:eastAsia="en-GB"/>
        </w:rPr>
        <w:t>Homepage</w:t>
      </w:r>
      <w:bookmarkEnd w:id="158"/>
    </w:p>
    <w:p w14:paraId="4BC5A705" w14:textId="5443E125" w:rsidR="00663A2F" w:rsidRPr="00AB2F8D" w:rsidRDefault="0070042A" w:rsidP="005709BA">
      <w:pPr>
        <w:pStyle w:val="Bodywithskip"/>
      </w:pPr>
      <w:r w:rsidRPr="00AB2F8D">
        <w:rPr>
          <w:lang w:eastAsia="en-GB"/>
        </w:rPr>
        <w:t>This property represents a</w:t>
      </w:r>
      <w:r w:rsidR="00663A2F" w:rsidRPr="00AB2F8D">
        <w:t xml:space="preserve"> website through which information</w:t>
      </w:r>
      <w:r w:rsidRPr="00AB2F8D">
        <w:t xml:space="preserve"> about the Formal Organisation</w:t>
      </w:r>
      <w:r w:rsidR="00663A2F" w:rsidRPr="00AB2F8D">
        <w:t xml:space="preserve"> can be retrieved, the particular </w:t>
      </w:r>
      <w:r w:rsidRPr="00AB2F8D">
        <w:t>Formal Organisation</w:t>
      </w:r>
      <w:r w:rsidR="00663A2F" w:rsidRPr="00AB2F8D">
        <w:t xml:space="preserve"> can be contacted….</w:t>
      </w:r>
    </w:p>
    <w:p w14:paraId="78A53CEF" w14:textId="77777777" w:rsidR="00663A2F" w:rsidRPr="00AB2F8D" w:rsidRDefault="00663A2F" w:rsidP="00833893">
      <w:pPr>
        <w:pStyle w:val="Heading3"/>
        <w:rPr>
          <w:lang w:eastAsia="en-GB"/>
        </w:rPr>
      </w:pPr>
      <w:bookmarkStart w:id="159" w:name="_Ref405282298"/>
      <w:bookmarkStart w:id="160" w:name="_Ref405290109"/>
      <w:bookmarkStart w:id="161" w:name="_Ref405290134"/>
      <w:bookmarkStart w:id="162" w:name="_Toc419817712"/>
      <w:r w:rsidRPr="00AB2F8D">
        <w:rPr>
          <w:lang w:eastAsia="en-GB"/>
        </w:rPr>
        <w:t>Type</w:t>
      </w:r>
      <w:bookmarkEnd w:id="159"/>
      <w:bookmarkEnd w:id="160"/>
      <w:bookmarkEnd w:id="161"/>
      <w:bookmarkEnd w:id="162"/>
    </w:p>
    <w:p w14:paraId="58966141" w14:textId="73FC4CC9" w:rsidR="00BF262C" w:rsidRPr="00AB2F8D" w:rsidRDefault="0070042A" w:rsidP="00DE1368">
      <w:pPr>
        <w:spacing w:after="0"/>
        <w:rPr>
          <w:rFonts w:ascii="Verdana" w:hAnsi="Verdana" w:cs="Arial"/>
          <w:color w:val="000000"/>
          <w:sz w:val="20"/>
          <w:lang w:val="en-GB"/>
        </w:rPr>
      </w:pPr>
      <w:r w:rsidRPr="00AB2F8D">
        <w:rPr>
          <w:rFonts w:ascii="Verdana" w:hAnsi="Verdana"/>
          <w:sz w:val="20"/>
          <w:lang w:val="en-GB" w:eastAsia="en-GB"/>
        </w:rPr>
        <w:t>This property represents t</w:t>
      </w:r>
      <w:r w:rsidR="004777C0" w:rsidRPr="00AB2F8D">
        <w:rPr>
          <w:rFonts w:ascii="Verdana" w:hAnsi="Verdana"/>
          <w:sz w:val="20"/>
          <w:lang w:val="en-GB"/>
        </w:rPr>
        <w:t>he T</w:t>
      </w:r>
      <w:r w:rsidRPr="00AB2F8D">
        <w:rPr>
          <w:rFonts w:ascii="Verdana" w:hAnsi="Verdana"/>
          <w:sz w:val="20"/>
          <w:lang w:val="en-GB"/>
        </w:rPr>
        <w:t>ype of a Formal Organis</w:t>
      </w:r>
      <w:r w:rsidR="00663A2F" w:rsidRPr="00AB2F8D">
        <w:rPr>
          <w:rFonts w:ascii="Verdana" w:hAnsi="Verdana"/>
          <w:sz w:val="20"/>
          <w:lang w:val="en-GB"/>
        </w:rPr>
        <w:t>ation as described in a controlled vocabulary. In the context of CPSV-AP, a Formal Organisation can be of type Formal Organisation, Public Organisation or Legal Entity.</w:t>
      </w:r>
      <w:r w:rsidR="00BF262C" w:rsidRPr="00AB2F8D">
        <w:rPr>
          <w:rFonts w:ascii="Verdana" w:hAnsi="Verdana"/>
          <w:sz w:val="20"/>
          <w:lang w:val="en-GB"/>
        </w:rPr>
        <w:t xml:space="preserve"> The recommended controlled vo</w:t>
      </w:r>
      <w:r w:rsidR="00DE1368" w:rsidRPr="00AB2F8D">
        <w:rPr>
          <w:rFonts w:ascii="Verdana" w:hAnsi="Verdana"/>
          <w:sz w:val="20"/>
          <w:lang w:val="en-GB"/>
        </w:rPr>
        <w:t xml:space="preserve">cabularies are listed in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761FA005" w14:textId="561AAE1D" w:rsidR="00663A2F" w:rsidRPr="00AB2F8D" w:rsidRDefault="00663A2F" w:rsidP="005709BA">
      <w:pPr>
        <w:pStyle w:val="Bodywithskip"/>
      </w:pPr>
    </w:p>
    <w:p w14:paraId="613B527B" w14:textId="77777777" w:rsidR="00663A2F" w:rsidRPr="00AB2F8D" w:rsidRDefault="00663A2F" w:rsidP="00833893">
      <w:pPr>
        <w:pStyle w:val="Heading2"/>
        <w:rPr>
          <w:lang w:eastAsia="en-GB"/>
        </w:rPr>
      </w:pPr>
      <w:bookmarkStart w:id="163" w:name="_Ref405567211"/>
      <w:bookmarkStart w:id="164" w:name="_Toc419817713"/>
      <w:r w:rsidRPr="00AB2F8D">
        <w:rPr>
          <w:lang w:eastAsia="en-GB"/>
        </w:rPr>
        <w:t>The Public Organisation Class</w:t>
      </w:r>
      <w:bookmarkEnd w:id="163"/>
      <w:bookmarkEnd w:id="164"/>
    </w:p>
    <w:p w14:paraId="3BD81825" w14:textId="240FB7C2" w:rsidR="00663A2F" w:rsidRPr="00AB2F8D" w:rsidRDefault="0070042A" w:rsidP="005709BA">
      <w:pPr>
        <w:pStyle w:val="Bodywithskip"/>
      </w:pPr>
      <w:r w:rsidRPr="00AB2F8D">
        <w:t>The</w:t>
      </w:r>
      <w:r w:rsidR="00663A2F" w:rsidRPr="00AB2F8D">
        <w:t xml:space="preserve"> Public Organisation</w:t>
      </w:r>
      <w:r w:rsidRPr="00AB2F8D">
        <w:t xml:space="preserve"> class</w:t>
      </w:r>
      <w:r w:rsidR="00663A2F" w:rsidRPr="00AB2F8D">
        <w:t xml:space="preserve"> </w:t>
      </w:r>
      <w:r w:rsidRPr="00AB2F8D">
        <w:t>represents</w:t>
      </w:r>
      <w:r w:rsidR="00663A2F" w:rsidRPr="00AB2F8D">
        <w:t xml:space="preserve"> a Formal Organisation that is owned by and managed by </w:t>
      </w:r>
      <w:r w:rsidR="00812FE8" w:rsidRPr="00AB2F8D">
        <w:t>a</w:t>
      </w:r>
      <w:r w:rsidR="00663A2F" w:rsidRPr="00AB2F8D">
        <w:t xml:space="preserve"> state’s government (local, regional, national…) and funded through taxes.</w:t>
      </w:r>
    </w:p>
    <w:p w14:paraId="45091D0B" w14:textId="59B18E4A" w:rsidR="00663A2F" w:rsidRPr="00AB2F8D" w:rsidRDefault="00663A2F" w:rsidP="00833893">
      <w:pPr>
        <w:pStyle w:val="Heading3"/>
        <w:rPr>
          <w:lang w:eastAsia="en-GB"/>
        </w:rPr>
      </w:pPr>
      <w:bookmarkStart w:id="165" w:name="_Ref405388638"/>
      <w:bookmarkStart w:id="166" w:name="_Toc419817714"/>
      <w:r w:rsidRPr="00AB2F8D">
        <w:rPr>
          <w:lang w:eastAsia="en-GB"/>
        </w:rPr>
        <w:t>Type</w:t>
      </w:r>
      <w:bookmarkEnd w:id="165"/>
      <w:bookmarkEnd w:id="166"/>
    </w:p>
    <w:p w14:paraId="60768236" w14:textId="602CF489" w:rsidR="00BF262C" w:rsidRPr="00AB2F8D" w:rsidRDefault="0070042A" w:rsidP="00DE1368">
      <w:pPr>
        <w:spacing w:after="0"/>
        <w:rPr>
          <w:rFonts w:ascii="Verdana" w:hAnsi="Verdana" w:cs="Arial"/>
          <w:color w:val="000000"/>
          <w:sz w:val="20"/>
          <w:lang w:val="en-GB"/>
        </w:rPr>
      </w:pPr>
      <w:r w:rsidRPr="00AB2F8D">
        <w:rPr>
          <w:rFonts w:ascii="Verdana" w:hAnsi="Verdana"/>
          <w:sz w:val="20"/>
          <w:lang w:val="en-GB" w:eastAsia="en-GB"/>
        </w:rPr>
        <w:t>This property represents t</w:t>
      </w:r>
      <w:r w:rsidR="00663A2F" w:rsidRPr="00AB2F8D">
        <w:rPr>
          <w:rFonts w:ascii="Verdana" w:hAnsi="Verdana"/>
          <w:sz w:val="20"/>
          <w:lang w:val="en-GB"/>
        </w:rPr>
        <w:t xml:space="preserve">he </w:t>
      </w:r>
      <w:r w:rsidR="00AD7910" w:rsidRPr="00AB2F8D">
        <w:rPr>
          <w:rFonts w:ascii="Verdana" w:hAnsi="Verdana"/>
          <w:sz w:val="20"/>
          <w:lang w:val="en-GB"/>
        </w:rPr>
        <w:t>T</w:t>
      </w:r>
      <w:r w:rsidR="00663A2F" w:rsidRPr="00AB2F8D">
        <w:rPr>
          <w:rFonts w:ascii="Verdana" w:hAnsi="Verdana"/>
          <w:sz w:val="20"/>
          <w:lang w:val="en-GB"/>
        </w:rPr>
        <w:t>ype of a Public Organisation as described in a controlled vocabulary, for instance an Agency, a Ministry, a Council…</w:t>
      </w:r>
      <w:r w:rsidR="00BF262C" w:rsidRPr="00AB2F8D">
        <w:rPr>
          <w:rFonts w:ascii="Verdana" w:hAnsi="Verdana"/>
          <w:sz w:val="20"/>
          <w:lang w:val="en-GB"/>
        </w:rPr>
        <w:t xml:space="preserve"> The recommended controlled vocabularies are listed in</w:t>
      </w:r>
      <w:r w:rsidR="00DE1368" w:rsidRPr="00AB2F8D">
        <w:rPr>
          <w:rFonts w:ascii="Verdana" w:hAnsi="Verdana"/>
          <w:sz w:val="20"/>
          <w:lang w:val="en-GB"/>
        </w:rPr>
        <w:t xml:space="preserve"> section </w:t>
      </w:r>
      <w:r w:rsidR="00DE1368" w:rsidRPr="00AB2F8D">
        <w:rPr>
          <w:rFonts w:ascii="Verdana" w:hAnsi="Verdana"/>
          <w:sz w:val="20"/>
          <w:lang w:val="en-GB"/>
        </w:rPr>
        <w:fldChar w:fldCharType="begin"/>
      </w:r>
      <w:r w:rsidR="00DE1368" w:rsidRPr="00AB2F8D">
        <w:rPr>
          <w:rFonts w:ascii="Verdana" w:hAnsi="Verdana"/>
          <w:sz w:val="20"/>
          <w:lang w:val="en-GB"/>
        </w:rPr>
        <w:instrText xml:space="preserve"> REF _Ref410992100 \r \h  \* MERGEFORMAT </w:instrText>
      </w:r>
      <w:r w:rsidR="00DE1368" w:rsidRPr="00AB2F8D">
        <w:rPr>
          <w:rFonts w:ascii="Verdana" w:hAnsi="Verdana"/>
          <w:sz w:val="20"/>
          <w:lang w:val="en-GB"/>
        </w:rPr>
      </w:r>
      <w:r w:rsidR="00DE1368" w:rsidRPr="00AB2F8D">
        <w:rPr>
          <w:rFonts w:ascii="Verdana" w:hAnsi="Verdana"/>
          <w:sz w:val="20"/>
          <w:lang w:val="en-GB"/>
        </w:rPr>
        <w:fldChar w:fldCharType="separate"/>
      </w:r>
      <w:r w:rsidR="00E82081" w:rsidRPr="00AB2F8D">
        <w:rPr>
          <w:rFonts w:ascii="Verdana" w:hAnsi="Verdana"/>
          <w:sz w:val="20"/>
          <w:lang w:val="en-GB"/>
        </w:rPr>
        <w:t>5</w:t>
      </w:r>
      <w:r w:rsidR="00DE1368" w:rsidRPr="00AB2F8D">
        <w:rPr>
          <w:rFonts w:ascii="Verdana" w:hAnsi="Verdana"/>
          <w:sz w:val="20"/>
          <w:lang w:val="en-GB"/>
        </w:rPr>
        <w:fldChar w:fldCharType="end"/>
      </w:r>
      <w:r w:rsidR="00BF262C" w:rsidRPr="00AB2F8D">
        <w:rPr>
          <w:rFonts w:ascii="Verdana" w:hAnsi="Verdana"/>
          <w:sz w:val="20"/>
          <w:lang w:val="en-GB"/>
        </w:rPr>
        <w:t>.</w:t>
      </w:r>
    </w:p>
    <w:p w14:paraId="26F8C345" w14:textId="73A432FC" w:rsidR="00663A2F" w:rsidRPr="00AB2F8D" w:rsidRDefault="00663A2F" w:rsidP="00833893">
      <w:pPr>
        <w:pStyle w:val="Heading2"/>
        <w:rPr>
          <w:lang w:eastAsia="en-GB"/>
        </w:rPr>
      </w:pPr>
      <w:bookmarkStart w:id="167" w:name="_Ref404601978"/>
      <w:bookmarkStart w:id="168" w:name="_Toc419817715"/>
      <w:r w:rsidRPr="00AB2F8D">
        <w:rPr>
          <w:lang w:eastAsia="en-GB"/>
        </w:rPr>
        <w:t>The Person Class</w:t>
      </w:r>
      <w:bookmarkEnd w:id="167"/>
      <w:r w:rsidR="002B176A" w:rsidRPr="00AB2F8D">
        <w:rPr>
          <w:rStyle w:val="FootnoteReference"/>
          <w:lang w:eastAsia="en-GB"/>
        </w:rPr>
        <w:footnoteReference w:id="31"/>
      </w:r>
      <w:bookmarkEnd w:id="168"/>
    </w:p>
    <w:p w14:paraId="43B13026" w14:textId="3B528771" w:rsidR="00663A2F" w:rsidRPr="00AB2F8D" w:rsidRDefault="0070042A" w:rsidP="005709BA">
      <w:pPr>
        <w:pStyle w:val="Body"/>
      </w:pPr>
      <w:r w:rsidRPr="00AB2F8D">
        <w:t>The Person</w:t>
      </w:r>
      <w:r w:rsidR="00671498" w:rsidRPr="00AB2F8D">
        <w:t xml:space="preserve"> class represents a</w:t>
      </w:r>
      <w:r w:rsidR="00663A2F" w:rsidRPr="00AB2F8D">
        <w:t xml:space="preserve"> natural person.</w:t>
      </w:r>
      <w:r w:rsidR="00671498" w:rsidRPr="00AB2F8D">
        <w:t xml:space="preserve"> </w:t>
      </w:r>
      <w:r w:rsidR="00D84B0A" w:rsidRPr="00AB2F8D">
        <w:t>A natural Person can be the user of a particular Public Service. The Person class has been defined as part of the Core Person Vocabulary</w:t>
      </w:r>
      <w:r w:rsidR="00D84B0A" w:rsidRPr="00AB2F8D">
        <w:rPr>
          <w:rStyle w:val="FootnoteReference"/>
        </w:rPr>
        <w:footnoteReference w:id="32"/>
      </w:r>
      <w:r w:rsidR="00D84B0A" w:rsidRPr="00AB2F8D">
        <w:t>. We refer to this vocabulary for more information</w:t>
      </w:r>
      <w:r w:rsidR="00D700A9" w:rsidRPr="00AB2F8D">
        <w:t xml:space="preserve"> and details on</w:t>
      </w:r>
      <w:r w:rsidR="00D84B0A" w:rsidRPr="00AB2F8D">
        <w:t xml:space="preserve"> the properties </w:t>
      </w:r>
      <w:r w:rsidR="00D700A9" w:rsidRPr="00AB2F8D">
        <w:t>for describing a</w:t>
      </w:r>
      <w:r w:rsidR="00D84B0A" w:rsidRPr="00AB2F8D">
        <w:t xml:space="preserve"> Person.</w:t>
      </w:r>
    </w:p>
    <w:p w14:paraId="244AD2B8" w14:textId="77777777" w:rsidR="00663A2F" w:rsidRPr="00AB2F8D" w:rsidRDefault="00663A2F" w:rsidP="00833893">
      <w:pPr>
        <w:pStyle w:val="Heading2"/>
        <w:rPr>
          <w:lang w:eastAsia="en-GB"/>
        </w:rPr>
      </w:pPr>
      <w:bookmarkStart w:id="169" w:name="_Ref404602002"/>
      <w:bookmarkStart w:id="170" w:name="_Toc419817716"/>
      <w:r w:rsidRPr="00AB2F8D">
        <w:rPr>
          <w:lang w:eastAsia="en-GB"/>
        </w:rPr>
        <w:t>The Legal Entity Class</w:t>
      </w:r>
      <w:bookmarkEnd w:id="169"/>
      <w:bookmarkEnd w:id="170"/>
    </w:p>
    <w:p w14:paraId="7797A58F" w14:textId="5824E62E" w:rsidR="000900B1" w:rsidRPr="00AB2F8D" w:rsidRDefault="0070042A" w:rsidP="000900B1">
      <w:pPr>
        <w:pStyle w:val="Bodywithskip"/>
      </w:pPr>
      <w:r w:rsidRPr="00AB2F8D">
        <w:t>The Legal Entity class</w:t>
      </w:r>
      <w:r w:rsidR="00DB735B" w:rsidRPr="00AB2F8D">
        <w:t xml:space="preserve"> represents a business that is legally registered. </w:t>
      </w:r>
      <w:r w:rsidR="00D700A9" w:rsidRPr="00AB2F8D">
        <w:t xml:space="preserve">A Legal Entity can play different roles related </w:t>
      </w:r>
      <w:r w:rsidR="000900B1" w:rsidRPr="00AB2F8D">
        <w:t>in the delivery of</w:t>
      </w:r>
      <w:r w:rsidR="00DB735B" w:rsidRPr="00AB2F8D">
        <w:t xml:space="preserve"> </w:t>
      </w:r>
      <w:r w:rsidR="00D700A9" w:rsidRPr="00AB2F8D">
        <w:t xml:space="preserve">Public Services. The Legal Entity can be a user of a particular Public Service but can also be the Competent Authority of the Public Service. </w:t>
      </w:r>
    </w:p>
    <w:p w14:paraId="2ACA8DF2" w14:textId="0FB74CDF" w:rsidR="00D700A9" w:rsidRPr="00AB2F8D" w:rsidRDefault="00D700A9" w:rsidP="000900B1">
      <w:pPr>
        <w:pStyle w:val="Bodywithskip"/>
      </w:pPr>
      <w:r w:rsidRPr="00AB2F8D">
        <w:lastRenderedPageBreak/>
        <w:t xml:space="preserve">The Legal Entity class has been defined as part of the </w:t>
      </w:r>
      <w:r w:rsidR="0070042A" w:rsidRPr="00AB2F8D">
        <w:t>Core Business Vocabulary</w:t>
      </w:r>
      <w:r w:rsidRPr="00AB2F8D">
        <w:rPr>
          <w:rStyle w:val="FootnoteReference"/>
        </w:rPr>
        <w:footnoteReference w:id="33"/>
      </w:r>
      <w:r w:rsidRPr="00AB2F8D">
        <w:t xml:space="preserve">. We refer to this vocabulary for more information and details on the properties for describing a </w:t>
      </w:r>
      <w:r w:rsidR="00326509" w:rsidRPr="00AB2F8D">
        <w:t>Legal Entity</w:t>
      </w:r>
      <w:r w:rsidRPr="00AB2F8D">
        <w:t>.</w:t>
      </w:r>
    </w:p>
    <w:p w14:paraId="6E8738DC" w14:textId="77777777" w:rsidR="00663A2F" w:rsidRPr="00AB2F8D" w:rsidRDefault="00663A2F" w:rsidP="00833893">
      <w:pPr>
        <w:pStyle w:val="Heading2"/>
        <w:rPr>
          <w:lang w:eastAsia="en-GB"/>
        </w:rPr>
      </w:pPr>
      <w:bookmarkStart w:id="171" w:name="_Toc419817717"/>
      <w:r w:rsidRPr="00AB2F8D">
        <w:rPr>
          <w:lang w:eastAsia="en-GB"/>
        </w:rPr>
        <w:t>The Location Class</w:t>
      </w:r>
      <w:bookmarkEnd w:id="171"/>
    </w:p>
    <w:p w14:paraId="549D543F" w14:textId="2CA7F9FE" w:rsidR="00663A2F" w:rsidRPr="00AB2F8D" w:rsidRDefault="005133B1" w:rsidP="005709BA">
      <w:pPr>
        <w:pStyle w:val="Bodywithskip"/>
      </w:pPr>
      <w:r w:rsidRPr="00AB2F8D">
        <w:t>The Location class represents a</w:t>
      </w:r>
      <w:r w:rsidR="00663A2F" w:rsidRPr="00AB2F8D">
        <w:t>n identifiable geographic place.</w:t>
      </w:r>
    </w:p>
    <w:p w14:paraId="028695BB" w14:textId="77B9B88F" w:rsidR="00663A2F" w:rsidRPr="00AB2F8D" w:rsidRDefault="00A87C0E" w:rsidP="005709BA">
      <w:pPr>
        <w:pStyle w:val="Body"/>
      </w:pPr>
      <w:r w:rsidRPr="00AB2F8D">
        <w:t>The Address class has been defined in the context of the Core Location Vocabulary</w:t>
      </w:r>
      <w:r w:rsidRPr="00AB2F8D">
        <w:rPr>
          <w:rStyle w:val="FootnoteReference"/>
        </w:rPr>
        <w:footnoteReference w:id="34"/>
      </w:r>
      <w:r w:rsidRPr="00AB2F8D">
        <w:t>. We refer to this vocabulary for more information and details on the properties for describing a Location.</w:t>
      </w:r>
    </w:p>
    <w:p w14:paraId="5E3E1D7C" w14:textId="2A92B210" w:rsidR="00663A2F" w:rsidRPr="00AB2F8D" w:rsidRDefault="005F6C2F" w:rsidP="00833893">
      <w:pPr>
        <w:pStyle w:val="Heading3"/>
        <w:rPr>
          <w:lang w:eastAsia="en-GB"/>
        </w:rPr>
      </w:pPr>
      <w:bookmarkStart w:id="172" w:name="_Toc419817718"/>
      <w:r w:rsidRPr="00AB2F8D">
        <w:rPr>
          <w:lang w:eastAsia="en-GB"/>
        </w:rPr>
        <w:t>H</w:t>
      </w:r>
      <w:r w:rsidR="00663A2F" w:rsidRPr="00AB2F8D">
        <w:rPr>
          <w:lang w:eastAsia="en-GB"/>
        </w:rPr>
        <w:t>as</w:t>
      </w:r>
      <w:r w:rsidRPr="00AB2F8D">
        <w:rPr>
          <w:lang w:eastAsia="en-GB"/>
        </w:rPr>
        <w:t xml:space="preserve"> </w:t>
      </w:r>
      <w:r w:rsidR="00663A2F" w:rsidRPr="00AB2F8D">
        <w:rPr>
          <w:lang w:eastAsia="en-GB"/>
        </w:rPr>
        <w:t>Address</w:t>
      </w:r>
      <w:bookmarkEnd w:id="172"/>
    </w:p>
    <w:p w14:paraId="0FFDFA96" w14:textId="725420C3" w:rsidR="00663A2F" w:rsidRPr="00AB2F8D" w:rsidRDefault="005133B1" w:rsidP="005709BA">
      <w:pPr>
        <w:pStyle w:val="Body"/>
      </w:pPr>
      <w:r w:rsidRPr="00AB2F8D">
        <w:rPr>
          <w:lang w:eastAsia="en-GB"/>
        </w:rPr>
        <w:t>This property represents a</w:t>
      </w:r>
      <w:r w:rsidR="00663A2F" w:rsidRPr="00AB2F8D">
        <w:t>n address representing the location.</w:t>
      </w:r>
    </w:p>
    <w:p w14:paraId="1D830C7C" w14:textId="77777777" w:rsidR="00663A2F" w:rsidRPr="00AB2F8D" w:rsidRDefault="00663A2F" w:rsidP="00833893">
      <w:pPr>
        <w:pStyle w:val="Heading2"/>
        <w:rPr>
          <w:lang w:eastAsia="en-GB"/>
        </w:rPr>
      </w:pPr>
      <w:bookmarkStart w:id="173" w:name="_Toc419817719"/>
      <w:r w:rsidRPr="00AB2F8D">
        <w:rPr>
          <w:lang w:eastAsia="en-GB"/>
        </w:rPr>
        <w:t>The Address Class</w:t>
      </w:r>
      <w:bookmarkEnd w:id="173"/>
    </w:p>
    <w:p w14:paraId="4782A92B" w14:textId="5D4BD275" w:rsidR="00663A2F" w:rsidRPr="00AB2F8D" w:rsidRDefault="005133B1" w:rsidP="005709BA">
      <w:pPr>
        <w:pStyle w:val="Bodywithskip"/>
      </w:pPr>
      <w:r w:rsidRPr="00AB2F8D">
        <w:t>The Address class represents an</w:t>
      </w:r>
      <w:r w:rsidR="00663A2F" w:rsidRPr="00AB2F8D">
        <w:t xml:space="preserve"> address</w:t>
      </w:r>
      <w:r w:rsidRPr="00AB2F8D">
        <w:t xml:space="preserve"> for</w:t>
      </w:r>
      <w:r w:rsidR="00663A2F" w:rsidRPr="00AB2F8D">
        <w:t xml:space="preserve"> </w:t>
      </w:r>
      <w:r w:rsidRPr="00AB2F8D">
        <w:t>the representation of</w:t>
      </w:r>
      <w:r w:rsidR="00663A2F" w:rsidRPr="00AB2F8D">
        <w:t xml:space="preserve"> a </w:t>
      </w:r>
      <w:r w:rsidR="00C5364A" w:rsidRPr="00AB2F8D">
        <w:t>L</w:t>
      </w:r>
      <w:r w:rsidR="00663A2F" w:rsidRPr="00AB2F8D">
        <w:t>ocation.</w:t>
      </w:r>
    </w:p>
    <w:p w14:paraId="7AA0B254" w14:textId="77777777" w:rsidR="00663A2F" w:rsidRPr="00AB2F8D" w:rsidRDefault="00663A2F" w:rsidP="005709BA">
      <w:pPr>
        <w:pStyle w:val="Bodywithskip"/>
      </w:pPr>
      <w:r w:rsidRPr="00AB2F8D">
        <w:t xml:space="preserve">The representation of addresses varies widely from one country's postal system to another. Even within countries, there are almost always examples of addresses that do not conform to the stated national standard. </w:t>
      </w:r>
    </w:p>
    <w:p w14:paraId="63949719" w14:textId="2CA04E5A" w:rsidR="00874558" w:rsidRPr="00AB2F8D" w:rsidRDefault="00D700A9" w:rsidP="005709BA">
      <w:pPr>
        <w:pStyle w:val="Body"/>
      </w:pPr>
      <w:r w:rsidRPr="00AB2F8D">
        <w:t>The Address class has been defined in the context of the Core Location Vocabulary</w:t>
      </w:r>
      <w:r w:rsidRPr="00AB2F8D">
        <w:rPr>
          <w:rStyle w:val="FootnoteReference"/>
        </w:rPr>
        <w:footnoteReference w:id="35"/>
      </w:r>
      <w:r w:rsidRPr="00AB2F8D">
        <w:t xml:space="preserve">. </w:t>
      </w:r>
    </w:p>
    <w:p w14:paraId="5E7D4E8C" w14:textId="77777777" w:rsidR="00874558" w:rsidRPr="00AB2F8D" w:rsidRDefault="00874558" w:rsidP="00833893">
      <w:pPr>
        <w:pStyle w:val="Heading3"/>
      </w:pPr>
      <w:bookmarkStart w:id="174" w:name="_Toc419817720"/>
      <w:r w:rsidRPr="00AB2F8D">
        <w:t>Address Area</w:t>
      </w:r>
      <w:bookmarkEnd w:id="174"/>
    </w:p>
    <w:p w14:paraId="6ED07DE3" w14:textId="6230183C" w:rsidR="00874558" w:rsidRPr="00AB2F8D" w:rsidRDefault="005133B1" w:rsidP="005709BA">
      <w:pPr>
        <w:pStyle w:val="Body"/>
      </w:pPr>
      <w:r w:rsidRPr="00AB2F8D">
        <w:rPr>
          <w:lang w:eastAsia="en-GB"/>
        </w:rPr>
        <w:t>This property represents t</w:t>
      </w:r>
      <w:r w:rsidR="00874558" w:rsidRPr="00AB2F8D">
        <w:t>he name of a geographic area or locality that groups a number of addressable objects for addressing purposes, without being an administrative unit.</w:t>
      </w:r>
      <w:r w:rsidR="00BF4B14" w:rsidRPr="00AB2F8D">
        <w:t xml:space="preserve"> </w:t>
      </w:r>
      <w:r w:rsidR="007B7A12" w:rsidRPr="00AB2F8D">
        <w:t>T</w:t>
      </w:r>
      <w:r w:rsidR="00874558" w:rsidRPr="00AB2F8D">
        <w:t xml:space="preserve">ypically </w:t>
      </w:r>
      <w:r w:rsidR="007B7A12" w:rsidRPr="00AB2F8D">
        <w:t>this is</w:t>
      </w:r>
      <w:r w:rsidR="00BF4B14" w:rsidRPr="00AB2F8D">
        <w:t xml:space="preserve"> a</w:t>
      </w:r>
      <w:r w:rsidR="00874558" w:rsidRPr="00AB2F8D">
        <w:t xml:space="preserve"> part of a city, a neighbourhood or</w:t>
      </w:r>
      <w:r w:rsidR="007B7A12" w:rsidRPr="00AB2F8D">
        <w:t xml:space="preserve"> a</w:t>
      </w:r>
      <w:r w:rsidR="00874558" w:rsidRPr="00AB2F8D">
        <w:t xml:space="preserve"> village.</w:t>
      </w:r>
    </w:p>
    <w:p w14:paraId="4F7A58E9" w14:textId="77777777" w:rsidR="00874558" w:rsidRPr="00AB2F8D" w:rsidRDefault="00874558" w:rsidP="00833893">
      <w:pPr>
        <w:pStyle w:val="Heading3"/>
      </w:pPr>
      <w:bookmarkStart w:id="175" w:name="_Toc419817721"/>
      <w:r w:rsidRPr="00AB2F8D">
        <w:t>Address ID</w:t>
      </w:r>
      <w:bookmarkEnd w:id="175"/>
    </w:p>
    <w:p w14:paraId="23B1CEC5" w14:textId="7DE20E65" w:rsidR="00874558" w:rsidRPr="00AB2F8D" w:rsidRDefault="005133B1" w:rsidP="005709BA">
      <w:pPr>
        <w:pStyle w:val="Body"/>
      </w:pPr>
      <w:r w:rsidRPr="00AB2F8D">
        <w:rPr>
          <w:lang w:eastAsia="en-GB"/>
        </w:rPr>
        <w:t>This property represents a</w:t>
      </w:r>
      <w:r w:rsidR="00F44D72" w:rsidRPr="00AB2F8D">
        <w:t xml:space="preserve"> globally unique I</w:t>
      </w:r>
      <w:r w:rsidR="00874558" w:rsidRPr="00AB2F8D">
        <w:t>dent</w:t>
      </w:r>
      <w:r w:rsidRPr="00AB2F8D">
        <w:t>ifier for this instance of the A</w:t>
      </w:r>
      <w:r w:rsidR="00874558" w:rsidRPr="00AB2F8D">
        <w:t>ddress.</w:t>
      </w:r>
    </w:p>
    <w:p w14:paraId="77561329" w14:textId="77777777" w:rsidR="00874558" w:rsidRPr="00AB2F8D" w:rsidRDefault="00874558" w:rsidP="005709BA">
      <w:pPr>
        <w:pStyle w:val="Body"/>
      </w:pPr>
    </w:p>
    <w:p w14:paraId="3C2A038E" w14:textId="62815185" w:rsidR="00874558" w:rsidRPr="00AB2F8D" w:rsidRDefault="00874558" w:rsidP="005709BA">
      <w:pPr>
        <w:pStyle w:val="Body"/>
      </w:pPr>
      <w:r w:rsidRPr="00AB2F8D">
        <w:t>The conce</w:t>
      </w:r>
      <w:r w:rsidR="00F44D72" w:rsidRPr="00AB2F8D">
        <w:t>pt of adding a globally unique I</w:t>
      </w:r>
      <w:r w:rsidRPr="00AB2F8D">
        <w:t>den</w:t>
      </w:r>
      <w:r w:rsidR="00F44D72" w:rsidRPr="00AB2F8D">
        <w:t>tifier for each instance of an A</w:t>
      </w:r>
      <w:r w:rsidRPr="00AB2F8D">
        <w:t>ddress is a crucial part of the INSPIRE data spec</w:t>
      </w:r>
      <w:r w:rsidR="005133B1" w:rsidRPr="00AB2F8D">
        <w:t>ification</w:t>
      </w:r>
      <w:r w:rsidR="005133B1" w:rsidRPr="00AB2F8D">
        <w:rPr>
          <w:rStyle w:val="FootnoteReference"/>
        </w:rPr>
        <w:footnoteReference w:id="36"/>
      </w:r>
      <w:r w:rsidRPr="00AB2F8D">
        <w:t>. A number of EU countries have already implemented an ID (a UUID) in their address register/gazetteer, among them</w:t>
      </w:r>
      <w:r w:rsidR="00F44D72" w:rsidRPr="00AB2F8D">
        <w:t xml:space="preserve"> being</w:t>
      </w:r>
      <w:r w:rsidRPr="00AB2F8D">
        <w:t xml:space="preserve"> Denmark.</w:t>
      </w:r>
    </w:p>
    <w:p w14:paraId="32D73B93" w14:textId="77777777" w:rsidR="00874558" w:rsidRPr="00AB2F8D" w:rsidRDefault="00874558" w:rsidP="005709BA">
      <w:pPr>
        <w:pStyle w:val="Body"/>
      </w:pPr>
    </w:p>
    <w:p w14:paraId="061539D7" w14:textId="0683F66F" w:rsidR="00874558" w:rsidRPr="00AB2F8D" w:rsidRDefault="00F44D72" w:rsidP="005709BA">
      <w:pPr>
        <w:pStyle w:val="Body"/>
      </w:pPr>
      <w:r w:rsidRPr="00AB2F8D">
        <w:t>It is the Address I</w:t>
      </w:r>
      <w:r w:rsidR="00874558" w:rsidRPr="00AB2F8D">
        <w:t>dentifier that allows an address to be represented in a format other than INSPIRE whil</w:t>
      </w:r>
      <w:r w:rsidRPr="00AB2F8D">
        <w:t xml:space="preserve">st remaining conformant to the Core Vocabulary. The </w:t>
      </w:r>
      <w:r w:rsidRPr="00AB2F8D">
        <w:lastRenderedPageBreak/>
        <w:t>I</w:t>
      </w:r>
      <w:r w:rsidR="00874558" w:rsidRPr="00AB2F8D">
        <w:t>dentifier is a hoo</w:t>
      </w:r>
      <w:r w:rsidRPr="00AB2F8D">
        <w:t>k that can be used to link the A</w:t>
      </w:r>
      <w:r w:rsidR="00874558" w:rsidRPr="00AB2F8D">
        <w:t>ddress to an alternative representation, such as vCard.</w:t>
      </w:r>
    </w:p>
    <w:p w14:paraId="20D2A63F" w14:textId="77777777" w:rsidR="00874558" w:rsidRPr="00AB2F8D" w:rsidRDefault="00874558" w:rsidP="00833893">
      <w:pPr>
        <w:pStyle w:val="Heading3"/>
      </w:pPr>
      <w:bookmarkStart w:id="176" w:name="_Toc419817722"/>
      <w:r w:rsidRPr="00AB2F8D">
        <w:t>Admin Unit L1</w:t>
      </w:r>
      <w:bookmarkEnd w:id="176"/>
    </w:p>
    <w:p w14:paraId="4C409055" w14:textId="24AE5402" w:rsidR="00874558" w:rsidRPr="00AB2F8D" w:rsidRDefault="005133B1" w:rsidP="005709BA">
      <w:pPr>
        <w:pStyle w:val="Body"/>
      </w:pPr>
      <w:r w:rsidRPr="00AB2F8D">
        <w:rPr>
          <w:lang w:eastAsia="en-GB"/>
        </w:rPr>
        <w:t>This property represents t</w:t>
      </w:r>
      <w:r w:rsidR="00F44D72" w:rsidRPr="00AB2F8D">
        <w:t>he uppermost A</w:t>
      </w:r>
      <w:r w:rsidR="00874558" w:rsidRPr="00AB2F8D">
        <w:t xml:space="preserve">dministrative </w:t>
      </w:r>
      <w:r w:rsidR="00F44D72" w:rsidRPr="00AB2F8D">
        <w:t>U</w:t>
      </w:r>
      <w:r w:rsidR="00874558" w:rsidRPr="00AB2F8D">
        <w:t>nit for</w:t>
      </w:r>
      <w:r w:rsidRPr="00AB2F8D">
        <w:t xml:space="preserve"> the A</w:t>
      </w:r>
      <w:r w:rsidR="00874558" w:rsidRPr="00AB2F8D">
        <w:t>ddress, almost always a country.</w:t>
      </w:r>
    </w:p>
    <w:p w14:paraId="63EDF7BA" w14:textId="77777777" w:rsidR="00874558" w:rsidRPr="00AB2F8D" w:rsidRDefault="00874558" w:rsidP="005709BA">
      <w:pPr>
        <w:pStyle w:val="Body"/>
      </w:pPr>
    </w:p>
    <w:p w14:paraId="72AC7085" w14:textId="7EF5C100" w:rsidR="00874558" w:rsidRPr="00AB2F8D" w:rsidRDefault="006216B5" w:rsidP="005709BA">
      <w:pPr>
        <w:pStyle w:val="Body"/>
      </w:pPr>
      <w:r w:rsidRPr="00AB2F8D">
        <w:t>It is a b</w:t>
      </w:r>
      <w:r w:rsidR="00874558" w:rsidRPr="00AB2F8D">
        <w:t>est practice to use the ISO 3166-1 code but if this is inappropriate for the context, country names should be provided in a consistent manner to reduce ambiguity. For example, either write 'United Kingdom' or 'UK' consistently throughout the data set and avoid mixing the two.</w:t>
      </w:r>
    </w:p>
    <w:p w14:paraId="51C9E0FB" w14:textId="77777777" w:rsidR="00874558" w:rsidRPr="00AB2F8D" w:rsidRDefault="00874558" w:rsidP="00833893">
      <w:pPr>
        <w:pStyle w:val="Heading3"/>
      </w:pPr>
      <w:bookmarkStart w:id="177" w:name="_Toc419817723"/>
      <w:r w:rsidRPr="00AB2F8D">
        <w:t>Admin Unit L2</w:t>
      </w:r>
      <w:bookmarkEnd w:id="177"/>
    </w:p>
    <w:p w14:paraId="5CD9883F" w14:textId="78D4F5EE" w:rsidR="00874558" w:rsidRPr="00AB2F8D" w:rsidRDefault="005133B1" w:rsidP="005709BA">
      <w:pPr>
        <w:pStyle w:val="Body"/>
      </w:pPr>
      <w:r w:rsidRPr="00AB2F8D">
        <w:rPr>
          <w:lang w:eastAsia="en-GB"/>
        </w:rPr>
        <w:t>This property represents t</w:t>
      </w:r>
      <w:r w:rsidRPr="00AB2F8D">
        <w:t>he region of the A</w:t>
      </w:r>
      <w:r w:rsidR="00874558" w:rsidRPr="00AB2F8D">
        <w:t xml:space="preserve">ddress, usually a county, state or </w:t>
      </w:r>
      <w:r w:rsidR="00602195" w:rsidRPr="00AB2F8D">
        <w:t>another area</w:t>
      </w:r>
      <w:r w:rsidR="00874558" w:rsidRPr="00AB2F8D">
        <w:t xml:space="preserve"> that typically encompasses several localities.</w:t>
      </w:r>
    </w:p>
    <w:p w14:paraId="204CB99F" w14:textId="77777777" w:rsidR="00874558" w:rsidRPr="00AB2F8D" w:rsidRDefault="00874558" w:rsidP="00833893">
      <w:pPr>
        <w:pStyle w:val="Heading3"/>
      </w:pPr>
      <w:bookmarkStart w:id="178" w:name="_Toc419817724"/>
      <w:r w:rsidRPr="00AB2F8D">
        <w:t>Full Address</w:t>
      </w:r>
      <w:bookmarkEnd w:id="178"/>
    </w:p>
    <w:p w14:paraId="1A08DBE4" w14:textId="7384C45F" w:rsidR="00874558" w:rsidRPr="00AB2F8D" w:rsidRDefault="005133B1" w:rsidP="005709BA">
      <w:pPr>
        <w:pStyle w:val="Body"/>
      </w:pPr>
      <w:r w:rsidRPr="00AB2F8D">
        <w:rPr>
          <w:lang w:eastAsia="en-GB"/>
        </w:rPr>
        <w:t>This property represents t</w:t>
      </w:r>
      <w:r w:rsidR="00874558" w:rsidRPr="00AB2F8D">
        <w:t xml:space="preserve">he complete </w:t>
      </w:r>
      <w:r w:rsidRPr="00AB2F8D">
        <w:t>A</w:t>
      </w:r>
      <w:r w:rsidR="00874558" w:rsidRPr="00AB2F8D">
        <w:t>ddress with or without formatting.</w:t>
      </w:r>
    </w:p>
    <w:p w14:paraId="60E8747F" w14:textId="77777777" w:rsidR="00874558" w:rsidRPr="00AB2F8D" w:rsidRDefault="00874558" w:rsidP="00833893">
      <w:pPr>
        <w:pStyle w:val="Heading3"/>
      </w:pPr>
      <w:bookmarkStart w:id="179" w:name="_Toc419817725"/>
      <w:r w:rsidRPr="00AB2F8D">
        <w:t>Locator Designator</w:t>
      </w:r>
      <w:bookmarkEnd w:id="179"/>
    </w:p>
    <w:p w14:paraId="50CA0E97" w14:textId="25F6F038" w:rsidR="00874558" w:rsidRPr="00AB2F8D" w:rsidRDefault="005133B1" w:rsidP="005709BA">
      <w:pPr>
        <w:pStyle w:val="Body"/>
      </w:pPr>
      <w:r w:rsidRPr="00AB2F8D">
        <w:rPr>
          <w:lang w:eastAsia="en-GB"/>
        </w:rPr>
        <w:t>This property represents a</w:t>
      </w:r>
      <w:r w:rsidR="00874558" w:rsidRPr="00AB2F8D">
        <w:t xml:space="preserve"> number or a sequence of characters that uniquely identifies the locator within the relevant scope.</w:t>
      </w:r>
    </w:p>
    <w:p w14:paraId="729EAA9E" w14:textId="77777777" w:rsidR="00874558" w:rsidRPr="00AB2F8D" w:rsidRDefault="00874558" w:rsidP="005709BA">
      <w:pPr>
        <w:pStyle w:val="Body"/>
      </w:pPr>
    </w:p>
    <w:p w14:paraId="4C046197" w14:textId="295CC48E" w:rsidR="00874558" w:rsidRPr="00AB2F8D" w:rsidRDefault="00EB0445" w:rsidP="005709BA">
      <w:pPr>
        <w:pStyle w:val="Body"/>
      </w:pPr>
      <w:r w:rsidRPr="00AB2F8D">
        <w:t>The Locator D</w:t>
      </w:r>
      <w:r w:rsidR="00874558" w:rsidRPr="00AB2F8D">
        <w:t>esignator is a number or a sequence of characters that uniquely identifies the locator within the relevant scope(s). The full identification of the locator could include one or more locator designators.</w:t>
      </w:r>
      <w:r w:rsidR="005133B1" w:rsidRPr="00AB2F8D">
        <w:t xml:space="preserve"> </w:t>
      </w:r>
      <w:r w:rsidR="00874558" w:rsidRPr="00AB2F8D">
        <w:t>In simpler terms, this is the building number, apartment number, etc.</w:t>
      </w:r>
    </w:p>
    <w:p w14:paraId="5F20B0CD" w14:textId="77777777" w:rsidR="00874558" w:rsidRPr="00AB2F8D" w:rsidRDefault="00874558" w:rsidP="005709BA">
      <w:pPr>
        <w:pStyle w:val="Body"/>
      </w:pPr>
    </w:p>
    <w:p w14:paraId="042B853D" w14:textId="03B19344" w:rsidR="00874558" w:rsidRPr="00AB2F8D" w:rsidRDefault="00874558" w:rsidP="005709BA">
      <w:pPr>
        <w:pStyle w:val="Body"/>
      </w:pPr>
      <w:r w:rsidRPr="00AB2F8D">
        <w:t>It is charac</w:t>
      </w:r>
      <w:r w:rsidR="00EB0445" w:rsidRPr="00AB2F8D">
        <w:t>teristic that these designators are assigned systematically</w:t>
      </w:r>
      <w:r w:rsidRPr="00AB2F8D">
        <w:t xml:space="preserve"> according to traditio</w:t>
      </w:r>
      <w:r w:rsidR="00EB0445" w:rsidRPr="00AB2F8D">
        <w:t>n or to a specific set of rules</w:t>
      </w:r>
      <w:r w:rsidRPr="00AB2F8D">
        <w:t>. For example address numbers are</w:t>
      </w:r>
      <w:r w:rsidR="00EB0445" w:rsidRPr="00AB2F8D">
        <w:t xml:space="preserve"> in</w:t>
      </w:r>
      <w:r w:rsidRPr="00AB2F8D">
        <w:t xml:space="preserve"> most </w:t>
      </w:r>
      <w:r w:rsidR="00EB0445" w:rsidRPr="00AB2F8D">
        <w:t>cases</w:t>
      </w:r>
      <w:r w:rsidRPr="00AB2F8D">
        <w:t xml:space="preserve"> assigned in ascending order with odd and even numbers on each side of the thoroughfare. Another example is the floor identifier that in a standardized way expresses on which level the address is located</w:t>
      </w:r>
      <w:r w:rsidR="005133B1" w:rsidRPr="00AB2F8D">
        <w:rPr>
          <w:rStyle w:val="FootnoteReference"/>
        </w:rPr>
        <w:footnoteReference w:id="37"/>
      </w:r>
      <w:r w:rsidRPr="00AB2F8D">
        <w:t xml:space="preserve">. </w:t>
      </w:r>
    </w:p>
    <w:p w14:paraId="14A323B2" w14:textId="77777777" w:rsidR="00874558" w:rsidRPr="00AB2F8D" w:rsidRDefault="00874558" w:rsidP="005709BA">
      <w:pPr>
        <w:pStyle w:val="Body"/>
      </w:pPr>
    </w:p>
    <w:p w14:paraId="519D0F6C" w14:textId="77777777" w:rsidR="00874558" w:rsidRPr="00AB2F8D" w:rsidRDefault="00874558" w:rsidP="005709BA">
      <w:pPr>
        <w:pStyle w:val="Body"/>
      </w:pPr>
      <w:r w:rsidRPr="00AB2F8D">
        <w:t>The key difference between a locator designator and a locator name is that the latter is a proper name and is unlikely to include digits.</w:t>
      </w:r>
    </w:p>
    <w:p w14:paraId="21AD0829" w14:textId="77777777" w:rsidR="00874558" w:rsidRPr="00AB2F8D" w:rsidRDefault="00874558" w:rsidP="00833893">
      <w:pPr>
        <w:pStyle w:val="Heading3"/>
      </w:pPr>
      <w:bookmarkStart w:id="180" w:name="_Toc419817726"/>
      <w:r w:rsidRPr="00AB2F8D">
        <w:t>Locator Name</w:t>
      </w:r>
      <w:bookmarkEnd w:id="180"/>
    </w:p>
    <w:p w14:paraId="061EC5D8" w14:textId="5A0E886C" w:rsidR="00874558" w:rsidRPr="00AB2F8D" w:rsidRDefault="005133B1" w:rsidP="005709BA">
      <w:pPr>
        <w:pStyle w:val="Body"/>
      </w:pPr>
      <w:r w:rsidRPr="00AB2F8D">
        <w:rPr>
          <w:lang w:eastAsia="en-GB"/>
        </w:rPr>
        <w:t>This property represents a</w:t>
      </w:r>
      <w:r w:rsidR="00874558" w:rsidRPr="00AB2F8D">
        <w:t xml:space="preserve"> proper noun applied to the real </w:t>
      </w:r>
      <w:r w:rsidRPr="00AB2F8D">
        <w:t>world entity identified by the A</w:t>
      </w:r>
      <w:r w:rsidR="00874558" w:rsidRPr="00AB2F8D">
        <w:t>ddress.</w:t>
      </w:r>
    </w:p>
    <w:p w14:paraId="6598A4BE" w14:textId="77777777" w:rsidR="00874558" w:rsidRPr="00AB2F8D" w:rsidRDefault="00874558" w:rsidP="005709BA">
      <w:pPr>
        <w:pStyle w:val="Body"/>
      </w:pPr>
    </w:p>
    <w:p w14:paraId="2BF4EC7C" w14:textId="098FE37B" w:rsidR="00874558" w:rsidRPr="00AB2F8D" w:rsidRDefault="008441E1" w:rsidP="005709BA">
      <w:pPr>
        <w:pStyle w:val="Body"/>
      </w:pPr>
      <w:r w:rsidRPr="00AB2F8D">
        <w:lastRenderedPageBreak/>
        <w:t>The Locator N</w:t>
      </w:r>
      <w:r w:rsidR="00874558" w:rsidRPr="00AB2F8D">
        <w:t>ame could be the name of the property or complex, of the building or part of the building, or it could be the name of a room inside a building. [INSPIRE]</w:t>
      </w:r>
    </w:p>
    <w:p w14:paraId="6E211441" w14:textId="77777777" w:rsidR="00874558" w:rsidRPr="00AB2F8D" w:rsidRDefault="00874558" w:rsidP="005709BA">
      <w:pPr>
        <w:pStyle w:val="Body"/>
      </w:pPr>
    </w:p>
    <w:p w14:paraId="0612FF32" w14:textId="5AC4A880" w:rsidR="00874558" w:rsidRPr="00AB2F8D" w:rsidRDefault="008441E1" w:rsidP="005709BA">
      <w:pPr>
        <w:pStyle w:val="Body"/>
      </w:pPr>
      <w:r w:rsidRPr="00AB2F8D">
        <w:t>The key difference between a Locator Designator and a Locator N</w:t>
      </w:r>
      <w:r w:rsidR="00874558" w:rsidRPr="00AB2F8D">
        <w:t>ame is that the latter is a proper name and is unlikely to include digits.</w:t>
      </w:r>
    </w:p>
    <w:p w14:paraId="21D4E520" w14:textId="77777777" w:rsidR="00874558" w:rsidRPr="00AB2F8D" w:rsidRDefault="00874558" w:rsidP="005709BA">
      <w:pPr>
        <w:pStyle w:val="Body"/>
      </w:pPr>
    </w:p>
    <w:p w14:paraId="7F66CCCB" w14:textId="77777777" w:rsidR="00874558" w:rsidRPr="00AB2F8D" w:rsidRDefault="00874558" w:rsidP="005709BA">
      <w:pPr>
        <w:pStyle w:val="Body"/>
      </w:pPr>
      <w:r w:rsidRPr="00AB2F8D">
        <w:t>Examples: "Rose Cottage", "Grand Suite", "The little house by the lake"</w:t>
      </w:r>
    </w:p>
    <w:p w14:paraId="0E366F7D" w14:textId="77777777" w:rsidR="00874558" w:rsidRPr="00AB2F8D" w:rsidRDefault="00874558" w:rsidP="00833893">
      <w:pPr>
        <w:pStyle w:val="Heading3"/>
      </w:pPr>
      <w:bookmarkStart w:id="181" w:name="_Toc419817727"/>
      <w:r w:rsidRPr="00AB2F8D">
        <w:t>PO Box</w:t>
      </w:r>
      <w:bookmarkEnd w:id="181"/>
    </w:p>
    <w:p w14:paraId="595FD9A3" w14:textId="03264944" w:rsidR="00874558" w:rsidRPr="00AB2F8D" w:rsidRDefault="005133B1" w:rsidP="005709BA">
      <w:pPr>
        <w:pStyle w:val="Body"/>
      </w:pPr>
      <w:r w:rsidRPr="00AB2F8D">
        <w:rPr>
          <w:lang w:eastAsia="en-GB"/>
        </w:rPr>
        <w:t>This property represents t</w:t>
      </w:r>
      <w:r w:rsidR="00874558" w:rsidRPr="00AB2F8D">
        <w:t>he Post Office Box number.</w:t>
      </w:r>
    </w:p>
    <w:p w14:paraId="4D2D2A24" w14:textId="77777777" w:rsidR="00874558" w:rsidRPr="00AB2F8D" w:rsidRDefault="00874558" w:rsidP="005709BA">
      <w:pPr>
        <w:pStyle w:val="Body"/>
      </w:pPr>
    </w:p>
    <w:p w14:paraId="58B67E71" w14:textId="00721CFE" w:rsidR="00874558" w:rsidRPr="00AB2F8D" w:rsidRDefault="00874558" w:rsidP="005709BA">
      <w:pPr>
        <w:pStyle w:val="Body"/>
      </w:pPr>
      <w:r w:rsidRPr="00AB2F8D">
        <w:t>INSPIRE's name for this</w:t>
      </w:r>
      <w:r w:rsidR="00BF50AC" w:rsidRPr="00AB2F8D">
        <w:t xml:space="preserve"> property</w:t>
      </w:r>
      <w:r w:rsidRPr="00AB2F8D">
        <w:t xml:space="preserve"> is "postalDeliveryIde</w:t>
      </w:r>
      <w:r w:rsidR="00BF50AC" w:rsidRPr="00AB2F8D">
        <w:t>ntifier" for which it uses the Locator D</w:t>
      </w:r>
      <w:r w:rsidRPr="00AB2F8D">
        <w:t xml:space="preserve">esignator property with a type attribute of that name. This vocabulary </w:t>
      </w:r>
      <w:r w:rsidR="00BF50AC" w:rsidRPr="00AB2F8D">
        <w:t>defines a separate property for</w:t>
      </w:r>
      <w:r w:rsidRPr="00AB2F8D">
        <w:t xml:space="preserve"> the Post Office Box</w:t>
      </w:r>
      <w:r w:rsidR="00DC01B4" w:rsidRPr="00AB2F8D">
        <w:rPr>
          <w:rStyle w:val="FootnoteReference"/>
        </w:rPr>
        <w:footnoteReference w:id="38"/>
      </w:r>
      <w:r w:rsidRPr="00AB2F8D">
        <w:t>.</w:t>
      </w:r>
    </w:p>
    <w:p w14:paraId="498E9DFE" w14:textId="77777777" w:rsidR="00874558" w:rsidRPr="00AB2F8D" w:rsidRDefault="00874558" w:rsidP="00833893">
      <w:pPr>
        <w:pStyle w:val="Heading3"/>
      </w:pPr>
      <w:bookmarkStart w:id="182" w:name="_Toc419817728"/>
      <w:r w:rsidRPr="00AB2F8D">
        <w:t>Post Code</w:t>
      </w:r>
      <w:bookmarkEnd w:id="182"/>
    </w:p>
    <w:p w14:paraId="7F50017F" w14:textId="66BFFB87" w:rsidR="00874558" w:rsidRPr="00AB2F8D" w:rsidRDefault="00DC01B4" w:rsidP="005709BA">
      <w:pPr>
        <w:pStyle w:val="Body"/>
      </w:pPr>
      <w:r w:rsidRPr="00AB2F8D">
        <w:rPr>
          <w:lang w:eastAsia="en-GB"/>
        </w:rPr>
        <w:t>This property represents t</w:t>
      </w:r>
      <w:r w:rsidR="00BF50AC" w:rsidRPr="00AB2F8D">
        <w:t>he P</w:t>
      </w:r>
      <w:r w:rsidR="00874558" w:rsidRPr="00AB2F8D">
        <w:t>os</w:t>
      </w:r>
      <w:r w:rsidR="00BF50AC" w:rsidRPr="00AB2F8D">
        <w:t>t C</w:t>
      </w:r>
      <w:r w:rsidR="00874558" w:rsidRPr="00AB2F8D">
        <w:t>ode, also known as postal code, ZIP code, etc.</w:t>
      </w:r>
    </w:p>
    <w:p w14:paraId="3B565861" w14:textId="77777777" w:rsidR="00874558" w:rsidRPr="00AB2F8D" w:rsidRDefault="00874558" w:rsidP="005709BA">
      <w:pPr>
        <w:pStyle w:val="Body"/>
      </w:pPr>
    </w:p>
    <w:p w14:paraId="7A8942CC" w14:textId="12A8280E" w:rsidR="00874558" w:rsidRPr="00AB2F8D" w:rsidRDefault="00BF50AC" w:rsidP="005709BA">
      <w:pPr>
        <w:pStyle w:val="Body"/>
      </w:pPr>
      <w:r w:rsidRPr="00AB2F8D">
        <w:t>Post C</w:t>
      </w:r>
      <w:r w:rsidR="00874558" w:rsidRPr="00AB2F8D">
        <w:t>odes are common elements in many countries' postal address systems.</w:t>
      </w:r>
    </w:p>
    <w:p w14:paraId="3AB8CF27" w14:textId="77777777" w:rsidR="00874558" w:rsidRPr="00AB2F8D" w:rsidRDefault="00874558" w:rsidP="00833893">
      <w:pPr>
        <w:pStyle w:val="Heading3"/>
      </w:pPr>
      <w:bookmarkStart w:id="183" w:name="_Toc419817729"/>
      <w:r w:rsidRPr="00AB2F8D">
        <w:t>Post Name</w:t>
      </w:r>
      <w:bookmarkEnd w:id="183"/>
    </w:p>
    <w:p w14:paraId="5EEFE11C" w14:textId="7837F23D" w:rsidR="00874558" w:rsidRPr="00AB2F8D" w:rsidRDefault="00DC01B4" w:rsidP="005709BA">
      <w:pPr>
        <w:pStyle w:val="Body"/>
      </w:pPr>
      <w:r w:rsidRPr="00AB2F8D">
        <w:rPr>
          <w:lang w:eastAsia="en-GB"/>
        </w:rPr>
        <w:t>This property represents t</w:t>
      </w:r>
      <w:r w:rsidR="00874558" w:rsidRPr="00AB2F8D">
        <w:t>he key postal division of the address, usually the city.</w:t>
      </w:r>
    </w:p>
    <w:p w14:paraId="339BD620" w14:textId="77777777" w:rsidR="00874558" w:rsidRPr="00AB2F8D" w:rsidRDefault="00874558" w:rsidP="005709BA">
      <w:pPr>
        <w:pStyle w:val="Body"/>
      </w:pPr>
    </w:p>
    <w:p w14:paraId="7C725320" w14:textId="639F6E23" w:rsidR="00874558" w:rsidRPr="00AB2F8D" w:rsidRDefault="00E85D80" w:rsidP="005709BA">
      <w:pPr>
        <w:pStyle w:val="Body"/>
      </w:pPr>
      <w:r w:rsidRPr="00AB2F8D">
        <w:t>The Post N</w:t>
      </w:r>
      <w:r w:rsidR="00874558" w:rsidRPr="00AB2F8D">
        <w:t>ame is a name created and maintained for postal purposes to identify a subdivision of addresses and postal delivery points</w:t>
      </w:r>
      <w:r w:rsidR="00DC01B4" w:rsidRPr="00AB2F8D">
        <w:rPr>
          <w:rStyle w:val="FootnoteReference"/>
        </w:rPr>
        <w:footnoteReference w:id="39"/>
      </w:r>
      <w:r w:rsidR="00874558" w:rsidRPr="00AB2F8D">
        <w:t>.</w:t>
      </w:r>
    </w:p>
    <w:p w14:paraId="48EBFA18" w14:textId="77777777" w:rsidR="00874558" w:rsidRPr="00AB2F8D" w:rsidRDefault="00874558" w:rsidP="005709BA">
      <w:pPr>
        <w:pStyle w:val="Body"/>
      </w:pPr>
    </w:p>
    <w:p w14:paraId="1FE65425" w14:textId="1856E1F0" w:rsidR="00874558" w:rsidRPr="00AB2F8D" w:rsidRDefault="00B763B3" w:rsidP="005709BA">
      <w:pPr>
        <w:pStyle w:val="Body"/>
      </w:pPr>
      <w:r w:rsidRPr="00AB2F8D">
        <w:t>Examples</w:t>
      </w:r>
      <w:r w:rsidR="00874558" w:rsidRPr="00AB2F8D">
        <w:t>: "Brussels"</w:t>
      </w:r>
    </w:p>
    <w:p w14:paraId="6D24FD68" w14:textId="77777777" w:rsidR="00874558" w:rsidRPr="00AB2F8D" w:rsidRDefault="00874558" w:rsidP="00833893">
      <w:pPr>
        <w:pStyle w:val="Heading3"/>
      </w:pPr>
      <w:bookmarkStart w:id="184" w:name="_Toc419817730"/>
      <w:r w:rsidRPr="00AB2F8D">
        <w:t>Thoroughfare</w:t>
      </w:r>
      <w:bookmarkEnd w:id="184"/>
    </w:p>
    <w:p w14:paraId="74F6CD31" w14:textId="317724F9" w:rsidR="00874558" w:rsidRPr="00AB2F8D" w:rsidRDefault="00DC01B4" w:rsidP="005709BA">
      <w:pPr>
        <w:pStyle w:val="Bodywithskip"/>
      </w:pPr>
      <w:r w:rsidRPr="00AB2F8D">
        <w:rPr>
          <w:lang w:eastAsia="en-GB"/>
        </w:rPr>
        <w:t>This property represents t</w:t>
      </w:r>
      <w:r w:rsidR="00874558" w:rsidRPr="00AB2F8D">
        <w:t>he name of a passage or way</w:t>
      </w:r>
      <w:r w:rsidR="002550D5" w:rsidRPr="00AB2F8D">
        <w:t>-</w:t>
      </w:r>
      <w:r w:rsidR="00874558" w:rsidRPr="00AB2F8D">
        <w:t>through from one location to another.</w:t>
      </w:r>
      <w:r w:rsidR="002550D5" w:rsidRPr="00AB2F8D">
        <w:t xml:space="preserve"> A T</w:t>
      </w:r>
      <w:r w:rsidR="00874558" w:rsidRPr="00AB2F8D">
        <w:t>horoug</w:t>
      </w:r>
      <w:r w:rsidR="002550D5" w:rsidRPr="00AB2F8D">
        <w:t>hfare is not necessarily a road.</w:t>
      </w:r>
      <w:r w:rsidR="00874558" w:rsidRPr="00AB2F8D">
        <w:t xml:space="preserve"> </w:t>
      </w:r>
      <w:r w:rsidR="002550D5" w:rsidRPr="00AB2F8D">
        <w:t>I</w:t>
      </w:r>
      <w:r w:rsidR="00874558" w:rsidRPr="00AB2F8D">
        <w:t>t might</w:t>
      </w:r>
      <w:r w:rsidR="002550D5" w:rsidRPr="00AB2F8D">
        <w:t xml:space="preserve"> also</w:t>
      </w:r>
      <w:r w:rsidR="00874558" w:rsidRPr="00AB2F8D">
        <w:t xml:space="preserve"> be a </w:t>
      </w:r>
      <w:r w:rsidRPr="00AB2F8D">
        <w:t>waterway or some other feature.</w:t>
      </w:r>
    </w:p>
    <w:p w14:paraId="7463CAB6" w14:textId="3B2ACDEF" w:rsidR="00663A2F" w:rsidRPr="00AB2F8D" w:rsidRDefault="00874558" w:rsidP="005709BA">
      <w:pPr>
        <w:pStyle w:val="Body"/>
      </w:pPr>
      <w:r w:rsidRPr="00AB2F8D">
        <w:t>Examples: "Main Street"</w:t>
      </w:r>
    </w:p>
    <w:p w14:paraId="3364AB78" w14:textId="77777777" w:rsidR="00663A2F" w:rsidRPr="00AB2F8D" w:rsidRDefault="00663A2F" w:rsidP="005709BA">
      <w:pPr>
        <w:pStyle w:val="Body"/>
      </w:pPr>
    </w:p>
    <w:p w14:paraId="73436F54" w14:textId="77777777" w:rsidR="00F7170D" w:rsidRPr="00AB2F8D" w:rsidRDefault="00F7170D" w:rsidP="00833893">
      <w:pPr>
        <w:spacing w:after="0"/>
        <w:rPr>
          <w:b/>
          <w:caps/>
          <w:lang w:val="en-GB"/>
        </w:rPr>
      </w:pPr>
      <w:bookmarkStart w:id="185" w:name="_Toc402274561"/>
      <w:bookmarkStart w:id="186" w:name="_Ref399503033"/>
      <w:bookmarkEnd w:id="43"/>
      <w:bookmarkEnd w:id="185"/>
      <w:r w:rsidRPr="00AB2F8D">
        <w:rPr>
          <w:lang w:val="en-GB"/>
        </w:rPr>
        <w:br w:type="page"/>
      </w:r>
    </w:p>
    <w:p w14:paraId="0BB26BD2" w14:textId="6C441795" w:rsidR="00D700A9" w:rsidRPr="00AB2F8D" w:rsidRDefault="00C82949" w:rsidP="00833893">
      <w:pPr>
        <w:pStyle w:val="Heading1"/>
      </w:pPr>
      <w:bookmarkStart w:id="187" w:name="_Ref410992100"/>
      <w:bookmarkStart w:id="188" w:name="_Toc413697437"/>
      <w:bookmarkStart w:id="189" w:name="_Toc415494147"/>
      <w:bookmarkStart w:id="190" w:name="_Toc419817731"/>
      <w:r w:rsidRPr="00AB2F8D">
        <w:lastRenderedPageBreak/>
        <w:t xml:space="preserve">Recommended </w:t>
      </w:r>
      <w:r w:rsidR="00663A2F" w:rsidRPr="00AB2F8D">
        <w:t>Controlled Vocabularies</w:t>
      </w:r>
      <w:bookmarkEnd w:id="186"/>
      <w:bookmarkEnd w:id="187"/>
      <w:bookmarkEnd w:id="188"/>
      <w:bookmarkEnd w:id="189"/>
      <w:bookmarkEnd w:id="190"/>
    </w:p>
    <w:p w14:paraId="3F241121" w14:textId="0F707794" w:rsidR="00893A0C" w:rsidRPr="00AB2F8D" w:rsidRDefault="00BD098A" w:rsidP="005709BA">
      <w:pPr>
        <w:pStyle w:val="Bodywithskip"/>
      </w:pPr>
      <w:r w:rsidRPr="00AB2F8D">
        <w:t>In order to facilitate the exchange of information on Business Events and Public Services, controlled vocabularies are intended to harmonise the possible values for certain properties. This improves the interoperability of the descriptions and eases the integration of information coming from different sources. As for the CPSV-AP Domain Model described in section</w:t>
      </w:r>
      <w:r w:rsidR="000F7AEC" w:rsidRPr="00AB2F8D">
        <w:t xml:space="preserve"> </w:t>
      </w:r>
      <w:r w:rsidR="000F7AEC" w:rsidRPr="00AB2F8D">
        <w:fldChar w:fldCharType="begin"/>
      </w:r>
      <w:r w:rsidR="000F7AEC" w:rsidRPr="00AB2F8D">
        <w:instrText xml:space="preserve"> REF _Ref413401018 \r \h </w:instrText>
      </w:r>
      <w:r w:rsidR="00833893" w:rsidRPr="00AB2F8D">
        <w:instrText xml:space="preserve"> \* MERGEFORMAT </w:instrText>
      </w:r>
      <w:r w:rsidR="000F7AEC" w:rsidRPr="00AB2F8D">
        <w:fldChar w:fldCharType="separate"/>
      </w:r>
      <w:r w:rsidR="00E82081" w:rsidRPr="00AB2F8D">
        <w:t>4</w:t>
      </w:r>
      <w:r w:rsidR="000F7AEC" w:rsidRPr="00AB2F8D">
        <w:fldChar w:fldCharType="end"/>
      </w:r>
      <w:r w:rsidRPr="00AB2F8D">
        <w:t>, Public Organisations can map the values of the controlled vocabularies they use for describing Public Services in their MS, to the specific values of the controlled vocabularies suggested below.</w:t>
      </w:r>
    </w:p>
    <w:p w14:paraId="4FE2F8AA" w14:textId="064B3099" w:rsidR="00893A0C" w:rsidRPr="00AB2F8D" w:rsidRDefault="00893A0C" w:rsidP="005709BA">
      <w:pPr>
        <w:pStyle w:val="Bodywithskip"/>
      </w:pPr>
      <w:r w:rsidRPr="00AB2F8D">
        <w:t>It is important to mention that the recommended controlled vocabularies in CPSV-AP can also be extended by the MSs in order to meet their specific needs. In particular</w:t>
      </w:r>
      <w:r w:rsidR="00DB735B" w:rsidRPr="00AB2F8D">
        <w:t>,</w:t>
      </w:r>
      <w:r w:rsidRPr="00AB2F8D">
        <w:t xml:space="preserve"> this can be useful for recommended controlled vocabularies of which only high-level values have been defined. For example, for the property “Type” of the class “Business Event”</w:t>
      </w:r>
      <w:r w:rsidR="00577FA0" w:rsidRPr="00AB2F8D">
        <w:t>, a MS can extend this particular</w:t>
      </w:r>
      <w:r w:rsidR="00BE13EF" w:rsidRPr="00AB2F8D">
        <w:t xml:space="preserve"> controlled vocabulary by adding additional events or providing additional levels of granularity.</w:t>
      </w:r>
    </w:p>
    <w:p w14:paraId="3DD1E1A6" w14:textId="68A82288" w:rsidR="00663A2F" w:rsidRPr="00AB2F8D" w:rsidRDefault="00355C5A" w:rsidP="005709BA">
      <w:pPr>
        <w:pStyle w:val="Bodywithskip"/>
      </w:pPr>
      <w:r w:rsidRPr="00AB2F8D">
        <w:t xml:space="preserve">Where possible, </w:t>
      </w:r>
      <w:r w:rsidR="00D700A9" w:rsidRPr="00AB2F8D">
        <w:fldChar w:fldCharType="begin"/>
      </w:r>
      <w:r w:rsidR="00D700A9" w:rsidRPr="00AB2F8D">
        <w:instrText xml:space="preserve"> REF _Ref405272411 \h </w:instrText>
      </w:r>
      <w:r w:rsidR="00833893" w:rsidRPr="00AB2F8D">
        <w:instrText xml:space="preserve"> \* MERGEFORMAT </w:instrText>
      </w:r>
      <w:r w:rsidR="00D700A9" w:rsidRPr="00AB2F8D">
        <w:fldChar w:fldCharType="separate"/>
      </w:r>
      <w:r w:rsidR="00E82081" w:rsidRPr="00AB2F8D">
        <w:t xml:space="preserve">Table </w:t>
      </w:r>
      <w:r w:rsidR="00E82081" w:rsidRPr="00AB2F8D">
        <w:rPr>
          <w:noProof/>
        </w:rPr>
        <w:t>2</w:t>
      </w:r>
      <w:r w:rsidR="00D700A9" w:rsidRPr="00AB2F8D">
        <w:fldChar w:fldCharType="end"/>
      </w:r>
      <w:r w:rsidRPr="00AB2F8D">
        <w:t xml:space="preserve"> provides a suggestion for the controlled vocabularies </w:t>
      </w:r>
      <w:r w:rsidR="00E315AA" w:rsidRPr="00AB2F8D">
        <w:t>for</w:t>
      </w:r>
      <w:r w:rsidRPr="00AB2F8D">
        <w:t xml:space="preserve"> the prop</w:t>
      </w:r>
      <w:r w:rsidR="00BD098A" w:rsidRPr="00AB2F8D">
        <w:t xml:space="preserve">erties included in the CPSV-AP. For </w:t>
      </w:r>
      <w:r w:rsidR="005754F5" w:rsidRPr="00AB2F8D">
        <w:t>elaborating the overview</w:t>
      </w:r>
      <w:r w:rsidR="00BD098A" w:rsidRPr="00AB2F8D">
        <w:t>,</w:t>
      </w:r>
      <w:r w:rsidR="005754F5" w:rsidRPr="00AB2F8D">
        <w:t xml:space="preserve"> controlled vocabularies that have been developed in the context of European initiatives or other supra-national initiatives (e.g. EL, Named Authority Lists, Eurovoc, NACE, COFOG…)</w:t>
      </w:r>
      <w:r w:rsidR="00E315AA" w:rsidRPr="00AB2F8D">
        <w:t xml:space="preserve"> and that have already been used in multiple applications,</w:t>
      </w:r>
      <w:r w:rsidR="00BD098A" w:rsidRPr="00AB2F8D">
        <w:t xml:space="preserve"> </w:t>
      </w:r>
      <w:r w:rsidR="005754F5" w:rsidRPr="00AB2F8D">
        <w:t>are maximally being</w:t>
      </w:r>
      <w:r w:rsidR="00BD098A" w:rsidRPr="00AB2F8D">
        <w:t xml:space="preserve"> </w:t>
      </w:r>
      <w:r w:rsidR="005754F5" w:rsidRPr="00AB2F8D">
        <w:t>re-used. Also, in order to align with existing Core Vocabularies, the controlled vocabularies already used there are maximally reused</w:t>
      </w:r>
      <w:r w:rsidR="00E315AA" w:rsidRPr="00AB2F8D">
        <w:t xml:space="preserve"> in this application profile</w:t>
      </w:r>
      <w:r w:rsidR="005754F5" w:rsidRPr="00AB2F8D">
        <w:t xml:space="preserve">. Finally existing </w:t>
      </w:r>
      <w:r w:rsidR="00E315AA" w:rsidRPr="00AB2F8D">
        <w:t>controlled vocabularies in the M</w:t>
      </w:r>
      <w:r w:rsidR="005754F5" w:rsidRPr="00AB2F8D">
        <w:t>ember States are also taken into account.</w:t>
      </w:r>
    </w:p>
    <w:p w14:paraId="72001BDA" w14:textId="77777777" w:rsidR="00BD098A" w:rsidRPr="00AB2F8D" w:rsidRDefault="00BD098A" w:rsidP="005709BA">
      <w:pPr>
        <w:pStyle w:val="Body"/>
      </w:pPr>
    </w:p>
    <w:p w14:paraId="26BD301A" w14:textId="524D5859" w:rsidR="00D700A9" w:rsidRPr="00AB2F8D" w:rsidRDefault="00D700A9" w:rsidP="00833893">
      <w:pPr>
        <w:pStyle w:val="Caption"/>
        <w:rPr>
          <w:lang w:val="en-GB"/>
        </w:rPr>
      </w:pPr>
      <w:bookmarkStart w:id="191" w:name="_Ref405272411"/>
      <w:bookmarkStart w:id="192" w:name="_Toc413697448"/>
      <w:bookmarkStart w:id="193" w:name="_Toc419817745"/>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2</w:t>
      </w:r>
      <w:r w:rsidRPr="00AB2F8D">
        <w:rPr>
          <w:lang w:val="en-GB"/>
        </w:rPr>
        <w:fldChar w:fldCharType="end"/>
      </w:r>
      <w:bookmarkEnd w:id="191"/>
      <w:r w:rsidR="00355C5A" w:rsidRPr="00AB2F8D">
        <w:rPr>
          <w:lang w:val="en-GB"/>
        </w:rPr>
        <w:t xml:space="preserve"> -</w:t>
      </w:r>
      <w:r w:rsidRPr="00AB2F8D">
        <w:rPr>
          <w:lang w:val="en-GB"/>
        </w:rPr>
        <w:t xml:space="preserve"> CPSV-AP controlled vocabularies</w:t>
      </w:r>
      <w:bookmarkEnd w:id="192"/>
      <w:bookmarkEnd w:id="193"/>
    </w:p>
    <w:tbl>
      <w:tblPr>
        <w:tblStyle w:val="TableGrid1"/>
        <w:tblW w:w="5000" w:type="pct"/>
        <w:tblLook w:val="04A0" w:firstRow="1" w:lastRow="0" w:firstColumn="1" w:lastColumn="0" w:noHBand="0" w:noVBand="1"/>
      </w:tblPr>
      <w:tblGrid>
        <w:gridCol w:w="2037"/>
        <w:gridCol w:w="1899"/>
        <w:gridCol w:w="1141"/>
        <w:gridCol w:w="3644"/>
      </w:tblGrid>
      <w:tr w:rsidR="00355C5A" w:rsidRPr="00AB2F8D" w14:paraId="7D686E81" w14:textId="77777777" w:rsidTr="00F463D7">
        <w:trPr>
          <w:cnfStyle w:val="100000000000" w:firstRow="1" w:lastRow="0" w:firstColumn="0" w:lastColumn="0" w:oddVBand="0" w:evenVBand="0" w:oddHBand="0" w:evenHBand="0" w:firstRowFirstColumn="0" w:firstRowLastColumn="0" w:lastRowFirstColumn="0" w:lastRowLastColumn="0"/>
          <w:trHeight w:val="454"/>
          <w:tblHeader/>
        </w:trPr>
        <w:tc>
          <w:tcPr>
            <w:tcW w:w="1168" w:type="pct"/>
          </w:tcPr>
          <w:p w14:paraId="0231B90A" w14:textId="37FE96EB" w:rsidR="00355C5A" w:rsidRPr="00AB2F8D" w:rsidRDefault="00355C5A" w:rsidP="00833893">
            <w:pPr>
              <w:rPr>
                <w:sz w:val="18"/>
                <w:szCs w:val="18"/>
                <w:lang w:val="en-GB"/>
              </w:rPr>
            </w:pPr>
            <w:bookmarkStart w:id="194" w:name="_Ref399503127"/>
            <w:r w:rsidRPr="00AB2F8D">
              <w:rPr>
                <w:sz w:val="18"/>
                <w:szCs w:val="18"/>
                <w:lang w:val="en-GB"/>
              </w:rPr>
              <w:t>Class</w:t>
            </w:r>
          </w:p>
        </w:tc>
        <w:tc>
          <w:tcPr>
            <w:tcW w:w="1089" w:type="pct"/>
          </w:tcPr>
          <w:p w14:paraId="730A266B" w14:textId="011ADEF2" w:rsidR="00355C5A" w:rsidRPr="00AB2F8D" w:rsidRDefault="00355C5A" w:rsidP="00833893">
            <w:pPr>
              <w:rPr>
                <w:sz w:val="18"/>
                <w:szCs w:val="18"/>
                <w:lang w:val="en-GB"/>
              </w:rPr>
            </w:pPr>
            <w:r w:rsidRPr="00AB2F8D">
              <w:rPr>
                <w:sz w:val="18"/>
                <w:szCs w:val="18"/>
                <w:lang w:val="en-GB"/>
              </w:rPr>
              <w:t>Property</w:t>
            </w:r>
          </w:p>
        </w:tc>
        <w:tc>
          <w:tcPr>
            <w:tcW w:w="654" w:type="pct"/>
          </w:tcPr>
          <w:p w14:paraId="06A975D7" w14:textId="52204353" w:rsidR="00355C5A" w:rsidRPr="00AB2F8D" w:rsidRDefault="00355C5A" w:rsidP="00833893">
            <w:pPr>
              <w:rPr>
                <w:sz w:val="18"/>
                <w:szCs w:val="18"/>
                <w:lang w:val="en-GB"/>
              </w:rPr>
            </w:pPr>
            <w:r w:rsidRPr="00AB2F8D">
              <w:rPr>
                <w:sz w:val="18"/>
                <w:szCs w:val="18"/>
                <w:lang w:val="en-GB"/>
              </w:rPr>
              <w:t>Section</w:t>
            </w:r>
          </w:p>
        </w:tc>
        <w:tc>
          <w:tcPr>
            <w:tcW w:w="2089" w:type="pct"/>
          </w:tcPr>
          <w:p w14:paraId="48945407" w14:textId="3C5E3F26" w:rsidR="00355C5A" w:rsidRPr="00AB2F8D" w:rsidRDefault="00355C5A" w:rsidP="00833893">
            <w:pPr>
              <w:rPr>
                <w:sz w:val="18"/>
                <w:szCs w:val="18"/>
                <w:lang w:val="en-GB"/>
              </w:rPr>
            </w:pPr>
            <w:r w:rsidRPr="00AB2F8D">
              <w:rPr>
                <w:sz w:val="18"/>
                <w:szCs w:val="18"/>
                <w:lang w:val="en-GB"/>
              </w:rPr>
              <w:t>Controlled vocabulary</w:t>
            </w:r>
          </w:p>
        </w:tc>
      </w:tr>
      <w:tr w:rsidR="00F36BA7" w:rsidRPr="00A45D23" w14:paraId="132012AB" w14:textId="77777777" w:rsidTr="00F5614D">
        <w:trPr>
          <w:trHeight w:val="454"/>
        </w:trPr>
        <w:tc>
          <w:tcPr>
            <w:tcW w:w="1168" w:type="pct"/>
            <w:vMerge w:val="restart"/>
          </w:tcPr>
          <w:p w14:paraId="131DF3B9" w14:textId="5078D3B5" w:rsidR="00F36BA7" w:rsidRPr="00AB2F8D" w:rsidRDefault="00F36BA7" w:rsidP="005709BA">
            <w:pPr>
              <w:pStyle w:val="Bodywithskip"/>
              <w:rPr>
                <w:lang w:eastAsia="en-GB"/>
              </w:rPr>
            </w:pPr>
            <w:r w:rsidRPr="00AB2F8D">
              <w:rPr>
                <w:lang w:eastAsia="en-GB"/>
              </w:rPr>
              <w:t>Business Event</w:t>
            </w:r>
          </w:p>
        </w:tc>
        <w:tc>
          <w:tcPr>
            <w:tcW w:w="1089" w:type="pct"/>
          </w:tcPr>
          <w:p w14:paraId="7F1BB866" w14:textId="465E9953" w:rsidR="00F36BA7" w:rsidRPr="00AB2F8D" w:rsidRDefault="00F36BA7" w:rsidP="005709BA">
            <w:pPr>
              <w:pStyle w:val="Bodywithskip"/>
              <w:rPr>
                <w:lang w:eastAsia="en-GB"/>
              </w:rPr>
            </w:pPr>
            <w:r w:rsidRPr="00AB2F8D">
              <w:rPr>
                <w:lang w:eastAsia="en-GB"/>
              </w:rPr>
              <w:t>Language</w:t>
            </w:r>
          </w:p>
        </w:tc>
        <w:tc>
          <w:tcPr>
            <w:tcW w:w="654" w:type="pct"/>
          </w:tcPr>
          <w:p w14:paraId="657E2A19" w14:textId="1541BD56" w:rsidR="00F36BA7" w:rsidRPr="00AB2F8D" w:rsidRDefault="000F7AEC" w:rsidP="005709BA">
            <w:pPr>
              <w:pStyle w:val="Bodywithskip"/>
              <w:rPr>
                <w:lang w:eastAsia="en-GB"/>
              </w:rPr>
            </w:pPr>
            <w:r w:rsidRPr="00AB2F8D">
              <w:rPr>
                <w:lang w:eastAsia="en-GB"/>
              </w:rPr>
              <w:fldChar w:fldCharType="begin"/>
            </w:r>
            <w:r w:rsidRPr="00AB2F8D">
              <w:rPr>
                <w:lang w:eastAsia="en-GB"/>
              </w:rPr>
              <w:instrText xml:space="preserve"> REF _Ref413401052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4.2.6</w:t>
            </w:r>
            <w:r w:rsidRPr="00AB2F8D">
              <w:rPr>
                <w:lang w:eastAsia="en-GB"/>
              </w:rPr>
              <w:fldChar w:fldCharType="end"/>
            </w:r>
          </w:p>
        </w:tc>
        <w:tc>
          <w:tcPr>
            <w:tcW w:w="2089" w:type="pct"/>
          </w:tcPr>
          <w:p w14:paraId="3421E377" w14:textId="40FB7815" w:rsidR="00F36BA7" w:rsidRPr="00AB2F8D" w:rsidRDefault="00F36BA7" w:rsidP="005709BA">
            <w:pPr>
              <w:pStyle w:val="Bodywithskip"/>
              <w:rPr>
                <w:lang w:eastAsia="en-GB"/>
              </w:rPr>
            </w:pPr>
            <w:r w:rsidRPr="00AB2F8D">
              <w:rPr>
                <w:lang w:eastAsia="en-GB"/>
              </w:rPr>
              <w:t>European Publications Office's Languages Named Authority List (NAL)</w:t>
            </w:r>
            <w:r w:rsidR="007D2C33" w:rsidRPr="00AB2F8D">
              <w:rPr>
                <w:rStyle w:val="FootnoteReference"/>
                <w:sz w:val="18"/>
                <w:szCs w:val="18"/>
                <w:lang w:eastAsia="en-GB"/>
              </w:rPr>
              <w:t xml:space="preserve"> </w:t>
            </w:r>
            <w:r w:rsidR="007D2C33" w:rsidRPr="00AB2F8D">
              <w:rPr>
                <w:rStyle w:val="FootnoteReference"/>
                <w:sz w:val="18"/>
                <w:szCs w:val="18"/>
                <w:lang w:eastAsia="en-GB"/>
              </w:rPr>
              <w:footnoteReference w:id="40"/>
            </w:r>
          </w:p>
        </w:tc>
      </w:tr>
      <w:tr w:rsidR="00F36BA7" w:rsidRPr="00AB2F8D" w14:paraId="556E1E02" w14:textId="77777777" w:rsidTr="00F5614D">
        <w:trPr>
          <w:trHeight w:val="454"/>
        </w:trPr>
        <w:tc>
          <w:tcPr>
            <w:tcW w:w="1168" w:type="pct"/>
            <w:vMerge/>
          </w:tcPr>
          <w:p w14:paraId="47352010" w14:textId="77777777" w:rsidR="00F36BA7" w:rsidRPr="00AB2F8D" w:rsidRDefault="00F36BA7" w:rsidP="005709BA">
            <w:pPr>
              <w:pStyle w:val="Bodywithskip"/>
              <w:rPr>
                <w:lang w:eastAsia="en-GB"/>
              </w:rPr>
            </w:pPr>
          </w:p>
        </w:tc>
        <w:tc>
          <w:tcPr>
            <w:tcW w:w="1089" w:type="pct"/>
          </w:tcPr>
          <w:p w14:paraId="5C1BDE3A" w14:textId="02971971" w:rsidR="00F36BA7" w:rsidRPr="00AB2F8D" w:rsidRDefault="00F36BA7" w:rsidP="005709BA">
            <w:pPr>
              <w:pStyle w:val="Bodywithskip"/>
              <w:rPr>
                <w:lang w:eastAsia="en-GB"/>
              </w:rPr>
            </w:pPr>
            <w:r w:rsidRPr="00AB2F8D">
              <w:rPr>
                <w:lang w:eastAsia="en-GB"/>
              </w:rPr>
              <w:t>Type</w:t>
            </w:r>
          </w:p>
        </w:tc>
        <w:tc>
          <w:tcPr>
            <w:tcW w:w="654" w:type="pct"/>
          </w:tcPr>
          <w:p w14:paraId="34293DCC" w14:textId="16093E5F" w:rsidR="00F36BA7" w:rsidRPr="00AB2F8D" w:rsidRDefault="00F36BA7" w:rsidP="005709BA">
            <w:pPr>
              <w:pStyle w:val="Bodywithskip"/>
              <w:rPr>
                <w:lang w:eastAsia="en-GB"/>
              </w:rPr>
            </w:pPr>
            <w:r w:rsidRPr="00AB2F8D">
              <w:rPr>
                <w:lang w:eastAsia="en-GB"/>
              </w:rPr>
              <w:fldChar w:fldCharType="begin"/>
            </w:r>
            <w:r w:rsidRPr="00AB2F8D">
              <w:rPr>
                <w:lang w:eastAsia="en-GB"/>
              </w:rPr>
              <w:instrText xml:space="preserve"> REF _Ref405386207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4.2.4</w:t>
            </w:r>
            <w:r w:rsidRPr="00AB2F8D">
              <w:rPr>
                <w:lang w:eastAsia="en-GB"/>
              </w:rPr>
              <w:fldChar w:fldCharType="end"/>
            </w:r>
            <w:r w:rsidR="00E7519F" w:rsidRPr="00AB2F8D">
              <w:rPr>
                <w:lang w:eastAsia="en-GB"/>
              </w:rPr>
              <w:t xml:space="preserve">  </w:t>
            </w:r>
          </w:p>
        </w:tc>
        <w:tc>
          <w:tcPr>
            <w:tcW w:w="2089" w:type="pct"/>
          </w:tcPr>
          <w:p w14:paraId="06A24C64" w14:textId="77777777" w:rsidR="00F36BA7" w:rsidRPr="00AB2F8D" w:rsidRDefault="00F36BA7" w:rsidP="005709BA">
            <w:pPr>
              <w:pStyle w:val="Bodywithskip"/>
              <w:rPr>
                <w:lang w:eastAsia="en-GB"/>
              </w:rPr>
            </w:pPr>
            <w:r w:rsidRPr="00AB2F8D">
              <w:rPr>
                <w:lang w:eastAsia="en-GB"/>
              </w:rPr>
              <w:t>List of Key Business Events:</w:t>
            </w:r>
          </w:p>
          <w:p w14:paraId="21745220" w14:textId="77777777" w:rsidR="00F36BA7" w:rsidRPr="00AB2F8D" w:rsidRDefault="00F36BA7" w:rsidP="005709BA">
            <w:pPr>
              <w:pStyle w:val="Body"/>
              <w:numPr>
                <w:ilvl w:val="0"/>
                <w:numId w:val="39"/>
              </w:numPr>
              <w:rPr>
                <w:lang w:eastAsia="en-GB"/>
              </w:rPr>
            </w:pPr>
            <w:r w:rsidRPr="00AB2F8D">
              <w:rPr>
                <w:lang w:eastAsia="en-GB"/>
              </w:rPr>
              <w:t xml:space="preserve">Starting business </w:t>
            </w:r>
          </w:p>
          <w:p w14:paraId="067F5086" w14:textId="77777777" w:rsidR="00F36BA7" w:rsidRPr="00AB2F8D" w:rsidRDefault="00F36BA7" w:rsidP="005709BA">
            <w:pPr>
              <w:pStyle w:val="Body"/>
              <w:numPr>
                <w:ilvl w:val="0"/>
                <w:numId w:val="39"/>
              </w:numPr>
              <w:rPr>
                <w:lang w:eastAsia="en-GB"/>
              </w:rPr>
            </w:pPr>
            <w:r w:rsidRPr="00AB2F8D">
              <w:rPr>
                <w:lang w:eastAsia="en-GB"/>
              </w:rPr>
              <w:t>Starting cross-border business</w:t>
            </w:r>
          </w:p>
          <w:p w14:paraId="5D40CF50" w14:textId="77777777" w:rsidR="00F36BA7" w:rsidRPr="00AB2F8D" w:rsidRDefault="00F36BA7" w:rsidP="005709BA">
            <w:pPr>
              <w:pStyle w:val="Body"/>
              <w:numPr>
                <w:ilvl w:val="0"/>
                <w:numId w:val="39"/>
              </w:numPr>
              <w:rPr>
                <w:lang w:eastAsia="en-GB"/>
              </w:rPr>
            </w:pPr>
            <w:r w:rsidRPr="00AB2F8D">
              <w:rPr>
                <w:lang w:eastAsia="en-GB"/>
              </w:rPr>
              <w:t>Doing business</w:t>
            </w:r>
          </w:p>
          <w:p w14:paraId="2D349613" w14:textId="26B6FD2F" w:rsidR="00F36BA7" w:rsidRPr="00AB2F8D" w:rsidRDefault="00F36BA7" w:rsidP="005709BA">
            <w:pPr>
              <w:pStyle w:val="Body"/>
              <w:numPr>
                <w:ilvl w:val="0"/>
                <w:numId w:val="39"/>
              </w:numPr>
              <w:rPr>
                <w:lang w:eastAsia="en-GB"/>
              </w:rPr>
            </w:pPr>
            <w:r w:rsidRPr="00AB2F8D">
              <w:rPr>
                <w:lang w:eastAsia="en-GB"/>
              </w:rPr>
              <w:t>Closing business</w:t>
            </w:r>
          </w:p>
        </w:tc>
      </w:tr>
      <w:tr w:rsidR="00F5614D" w:rsidRPr="00AB2F8D" w14:paraId="16F0171A" w14:textId="77777777" w:rsidTr="00F5614D">
        <w:trPr>
          <w:trHeight w:val="454"/>
        </w:trPr>
        <w:tc>
          <w:tcPr>
            <w:tcW w:w="1168" w:type="pct"/>
            <w:vMerge w:val="restart"/>
          </w:tcPr>
          <w:p w14:paraId="2A64332A" w14:textId="0DE2D0BC" w:rsidR="00F5614D" w:rsidRPr="00AB2F8D" w:rsidRDefault="00F5614D" w:rsidP="005709BA">
            <w:pPr>
              <w:pStyle w:val="Bodywithskip"/>
              <w:rPr>
                <w:lang w:eastAsia="en-GB"/>
              </w:rPr>
            </w:pPr>
            <w:r w:rsidRPr="00AB2F8D">
              <w:rPr>
                <w:lang w:eastAsia="en-GB"/>
              </w:rPr>
              <w:t>Public Service</w:t>
            </w:r>
          </w:p>
        </w:tc>
        <w:tc>
          <w:tcPr>
            <w:tcW w:w="1089" w:type="pct"/>
          </w:tcPr>
          <w:p w14:paraId="6C659A44" w14:textId="516E6E6C" w:rsidR="00F5614D" w:rsidRPr="00AB2F8D" w:rsidRDefault="00F5614D" w:rsidP="005709BA">
            <w:pPr>
              <w:pStyle w:val="Bodywithskip"/>
              <w:rPr>
                <w:lang w:eastAsia="en-GB"/>
              </w:rPr>
            </w:pPr>
            <w:r w:rsidRPr="00AB2F8D">
              <w:rPr>
                <w:lang w:eastAsia="en-GB"/>
              </w:rPr>
              <w:t>Type</w:t>
            </w:r>
          </w:p>
        </w:tc>
        <w:tc>
          <w:tcPr>
            <w:tcW w:w="654" w:type="pct"/>
          </w:tcPr>
          <w:p w14:paraId="480EF2EE" w14:textId="7BAA89D7" w:rsidR="00F5614D" w:rsidRPr="00AB2F8D" w:rsidRDefault="00F5614D" w:rsidP="005709BA">
            <w:pPr>
              <w:pStyle w:val="Bodywithskip"/>
              <w:rPr>
                <w:lang w:eastAsia="en-GB"/>
              </w:rPr>
            </w:pPr>
            <w:r w:rsidRPr="00AB2F8D">
              <w:rPr>
                <w:lang w:eastAsia="en-GB"/>
              </w:rPr>
              <w:fldChar w:fldCharType="begin"/>
            </w:r>
            <w:r w:rsidRPr="00AB2F8D">
              <w:rPr>
                <w:lang w:eastAsia="en-GB"/>
              </w:rPr>
              <w:instrText xml:space="preserve"> REF _Ref405273460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4.3.4</w:t>
            </w:r>
            <w:r w:rsidRPr="00AB2F8D">
              <w:rPr>
                <w:lang w:eastAsia="en-GB"/>
              </w:rPr>
              <w:fldChar w:fldCharType="end"/>
            </w:r>
          </w:p>
        </w:tc>
        <w:tc>
          <w:tcPr>
            <w:tcW w:w="2089" w:type="pct"/>
          </w:tcPr>
          <w:p w14:paraId="610BA61A" w14:textId="4A372641" w:rsidR="00F5614D" w:rsidRPr="00AB2F8D" w:rsidRDefault="00F36BA7" w:rsidP="005709BA">
            <w:pPr>
              <w:pStyle w:val="Bodywithskip"/>
              <w:rPr>
                <w:lang w:eastAsia="en-GB"/>
              </w:rPr>
            </w:pPr>
            <w:r w:rsidRPr="00AB2F8D">
              <w:rPr>
                <w:lang w:eastAsia="en-GB"/>
              </w:rPr>
              <w:t>COFOG taxonomy</w:t>
            </w:r>
            <w:r w:rsidRPr="00AB2F8D">
              <w:rPr>
                <w:rStyle w:val="FootnoteReference"/>
                <w:sz w:val="18"/>
                <w:szCs w:val="18"/>
                <w:lang w:eastAsia="en-GB"/>
              </w:rPr>
              <w:footnoteReference w:id="41"/>
            </w:r>
          </w:p>
        </w:tc>
      </w:tr>
      <w:tr w:rsidR="00F5614D" w:rsidRPr="00A45D23" w14:paraId="62769096" w14:textId="77777777" w:rsidTr="00F5614D">
        <w:trPr>
          <w:trHeight w:val="454"/>
        </w:trPr>
        <w:tc>
          <w:tcPr>
            <w:tcW w:w="1168" w:type="pct"/>
            <w:vMerge/>
          </w:tcPr>
          <w:p w14:paraId="13B30A41" w14:textId="4F5B84EB" w:rsidR="00F5614D" w:rsidRPr="00AB2F8D" w:rsidRDefault="00F5614D" w:rsidP="005709BA">
            <w:pPr>
              <w:pStyle w:val="Bodywithskip"/>
              <w:rPr>
                <w:lang w:eastAsia="en-GB"/>
              </w:rPr>
            </w:pPr>
          </w:p>
        </w:tc>
        <w:tc>
          <w:tcPr>
            <w:tcW w:w="1089" w:type="pct"/>
          </w:tcPr>
          <w:p w14:paraId="6584EEDC" w14:textId="70D57B7F" w:rsidR="00F5614D" w:rsidRPr="00AB2F8D" w:rsidRDefault="00F5614D" w:rsidP="005709BA">
            <w:pPr>
              <w:pStyle w:val="Bodywithskip"/>
              <w:rPr>
                <w:lang w:eastAsia="en-GB"/>
              </w:rPr>
            </w:pPr>
            <w:r w:rsidRPr="00AB2F8D">
              <w:rPr>
                <w:lang w:eastAsia="en-GB"/>
              </w:rPr>
              <w:t>Language</w:t>
            </w:r>
          </w:p>
        </w:tc>
        <w:tc>
          <w:tcPr>
            <w:tcW w:w="654" w:type="pct"/>
          </w:tcPr>
          <w:p w14:paraId="579CC9D4" w14:textId="5876FA4F" w:rsidR="00F5614D" w:rsidRPr="00AB2F8D" w:rsidRDefault="003A5302" w:rsidP="005709BA">
            <w:pPr>
              <w:pStyle w:val="Bodywithskip"/>
              <w:rPr>
                <w:lang w:eastAsia="en-GB"/>
              </w:rPr>
            </w:pPr>
            <w:r w:rsidRPr="00AB2F8D">
              <w:rPr>
                <w:lang w:eastAsia="en-GB"/>
              </w:rPr>
              <w:fldChar w:fldCharType="begin"/>
            </w:r>
            <w:r w:rsidRPr="00AB2F8D">
              <w:rPr>
                <w:lang w:eastAsia="en-GB"/>
              </w:rPr>
              <w:instrText xml:space="preserve"> REF _Ref405274741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4.3.1</w:t>
            </w:r>
            <w:r w:rsidRPr="00AB2F8D">
              <w:rPr>
                <w:lang w:eastAsia="en-GB"/>
              </w:rPr>
              <w:fldChar w:fldCharType="end"/>
            </w:r>
          </w:p>
        </w:tc>
        <w:tc>
          <w:tcPr>
            <w:tcW w:w="2089" w:type="pct"/>
          </w:tcPr>
          <w:p w14:paraId="569D0FDE" w14:textId="2C9EAF53" w:rsidR="00F5614D" w:rsidRPr="00AB2F8D" w:rsidRDefault="003A5302" w:rsidP="005709BA">
            <w:pPr>
              <w:pStyle w:val="Bodywithskip"/>
              <w:rPr>
                <w:lang w:eastAsia="en-GB"/>
              </w:rPr>
            </w:pPr>
            <w:r w:rsidRPr="00AB2F8D">
              <w:rPr>
                <w:lang w:eastAsia="en-GB"/>
              </w:rPr>
              <w:t xml:space="preserve">European Publications Office's Languages Named Authority List </w:t>
            </w:r>
            <w:r w:rsidRPr="00AB2F8D">
              <w:rPr>
                <w:lang w:eastAsia="en-GB"/>
              </w:rPr>
              <w:lastRenderedPageBreak/>
              <w:t>(NAL)</w:t>
            </w:r>
          </w:p>
        </w:tc>
      </w:tr>
      <w:tr w:rsidR="00F5614D" w:rsidRPr="00AB2F8D" w14:paraId="12088FFF" w14:textId="77777777" w:rsidTr="00F5614D">
        <w:trPr>
          <w:trHeight w:val="454"/>
        </w:trPr>
        <w:tc>
          <w:tcPr>
            <w:tcW w:w="1168" w:type="pct"/>
            <w:vMerge/>
          </w:tcPr>
          <w:p w14:paraId="0E432832" w14:textId="1BE8D0B1" w:rsidR="00F5614D" w:rsidRPr="00AB2F8D" w:rsidRDefault="00F5614D" w:rsidP="005709BA">
            <w:pPr>
              <w:pStyle w:val="Bodywithskip"/>
              <w:rPr>
                <w:lang w:eastAsia="en-GB"/>
              </w:rPr>
            </w:pPr>
          </w:p>
        </w:tc>
        <w:tc>
          <w:tcPr>
            <w:tcW w:w="1089" w:type="pct"/>
          </w:tcPr>
          <w:p w14:paraId="2D022F26" w14:textId="2E9B9EE4" w:rsidR="00F5614D" w:rsidRPr="00AB2F8D" w:rsidRDefault="00F5614D" w:rsidP="005709BA">
            <w:pPr>
              <w:pStyle w:val="Bodywithskip"/>
              <w:rPr>
                <w:lang w:eastAsia="en-GB"/>
              </w:rPr>
            </w:pPr>
            <w:r w:rsidRPr="00AB2F8D">
              <w:rPr>
                <w:lang w:eastAsia="en-GB"/>
              </w:rPr>
              <w:t>Sector</w:t>
            </w:r>
          </w:p>
        </w:tc>
        <w:tc>
          <w:tcPr>
            <w:tcW w:w="654" w:type="pct"/>
          </w:tcPr>
          <w:p w14:paraId="113D080F" w14:textId="676D969E" w:rsidR="00F5614D" w:rsidRPr="00AB2F8D" w:rsidRDefault="007A2354" w:rsidP="005709BA">
            <w:pPr>
              <w:pStyle w:val="Bodywithskip"/>
              <w:rPr>
                <w:lang w:eastAsia="en-GB"/>
              </w:rPr>
            </w:pPr>
            <w:r w:rsidRPr="00AB2F8D">
              <w:rPr>
                <w:lang w:eastAsia="en-GB"/>
              </w:rPr>
              <w:fldChar w:fldCharType="begin"/>
            </w:r>
            <w:r w:rsidRPr="00AB2F8D">
              <w:rPr>
                <w:lang w:eastAsia="en-GB"/>
              </w:rPr>
              <w:instrText xml:space="preserve"> REF _Ref405282035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4.3.6</w:t>
            </w:r>
            <w:r w:rsidRPr="00AB2F8D">
              <w:rPr>
                <w:lang w:eastAsia="en-GB"/>
              </w:rPr>
              <w:fldChar w:fldCharType="end"/>
            </w:r>
          </w:p>
        </w:tc>
        <w:tc>
          <w:tcPr>
            <w:tcW w:w="2089" w:type="pct"/>
          </w:tcPr>
          <w:p w14:paraId="4169C71E" w14:textId="0C18E7D5" w:rsidR="00F5614D" w:rsidRPr="00AB2F8D" w:rsidRDefault="007A2354" w:rsidP="005709BA">
            <w:pPr>
              <w:pStyle w:val="Bodywithskip"/>
              <w:rPr>
                <w:lang w:eastAsia="en-GB"/>
              </w:rPr>
            </w:pPr>
            <w:r w:rsidRPr="00AB2F8D">
              <w:rPr>
                <w:lang w:eastAsia="en-GB"/>
              </w:rPr>
              <w:t>List of NACE codes</w:t>
            </w:r>
            <w:r w:rsidRPr="00AB2F8D">
              <w:rPr>
                <w:rStyle w:val="FootnoteReference"/>
                <w:sz w:val="18"/>
                <w:szCs w:val="18"/>
                <w:lang w:eastAsia="en-GB"/>
              </w:rPr>
              <w:footnoteReference w:id="42"/>
            </w:r>
            <w:r w:rsidRPr="00AB2F8D">
              <w:rPr>
                <w:lang w:eastAsia="en-GB"/>
              </w:rPr>
              <w:t xml:space="preserve"> </w:t>
            </w:r>
          </w:p>
        </w:tc>
      </w:tr>
      <w:tr w:rsidR="00355C5A" w:rsidRPr="00A45D23" w14:paraId="2E961B02" w14:textId="77777777" w:rsidTr="00F5614D">
        <w:trPr>
          <w:trHeight w:val="454"/>
        </w:trPr>
        <w:tc>
          <w:tcPr>
            <w:tcW w:w="1168" w:type="pct"/>
          </w:tcPr>
          <w:p w14:paraId="6D88ED5F" w14:textId="232B4E45" w:rsidR="00355C5A" w:rsidRPr="00AB2F8D" w:rsidRDefault="00E471FB" w:rsidP="005709BA">
            <w:pPr>
              <w:pStyle w:val="Bodywithskip"/>
              <w:rPr>
                <w:lang w:eastAsia="en-GB"/>
              </w:rPr>
            </w:pPr>
            <w:r w:rsidRPr="00AB2F8D">
              <w:rPr>
                <w:lang w:eastAsia="en-GB"/>
              </w:rPr>
              <w:t>Input</w:t>
            </w:r>
          </w:p>
        </w:tc>
        <w:tc>
          <w:tcPr>
            <w:tcW w:w="1089" w:type="pct"/>
          </w:tcPr>
          <w:p w14:paraId="332231D1" w14:textId="4F6684CF" w:rsidR="00355C5A" w:rsidRPr="00AB2F8D" w:rsidRDefault="00E471FB" w:rsidP="005709BA">
            <w:pPr>
              <w:pStyle w:val="Bodywithskip"/>
              <w:rPr>
                <w:lang w:eastAsia="en-GB"/>
              </w:rPr>
            </w:pPr>
            <w:r w:rsidRPr="00AB2F8D">
              <w:rPr>
                <w:lang w:eastAsia="en-GB"/>
              </w:rPr>
              <w:t>Type</w:t>
            </w:r>
          </w:p>
        </w:tc>
        <w:tc>
          <w:tcPr>
            <w:tcW w:w="654" w:type="pct"/>
          </w:tcPr>
          <w:p w14:paraId="3A82638F" w14:textId="72381725" w:rsidR="00355C5A" w:rsidRPr="00AB2F8D" w:rsidRDefault="00E7519F" w:rsidP="005709BA">
            <w:pPr>
              <w:pStyle w:val="Bodywithskip"/>
              <w:rPr>
                <w:lang w:eastAsia="en-GB"/>
              </w:rPr>
            </w:pPr>
            <w:r w:rsidRPr="00AB2F8D">
              <w:rPr>
                <w:lang w:eastAsia="en-GB"/>
              </w:rPr>
              <w:fldChar w:fldCharType="begin"/>
            </w:r>
            <w:r w:rsidRPr="00AB2F8D">
              <w:rPr>
                <w:lang w:eastAsia="en-GB"/>
              </w:rPr>
              <w:instrText xml:space="preserve"> REF _Ref405388610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4.4.1</w:t>
            </w:r>
            <w:r w:rsidRPr="00AB2F8D">
              <w:rPr>
                <w:lang w:eastAsia="en-GB"/>
              </w:rPr>
              <w:fldChar w:fldCharType="end"/>
            </w:r>
          </w:p>
        </w:tc>
        <w:tc>
          <w:tcPr>
            <w:tcW w:w="2089" w:type="pct"/>
          </w:tcPr>
          <w:p w14:paraId="6920E8F6" w14:textId="0D9412EF" w:rsidR="00355C5A" w:rsidRPr="00AB2F8D" w:rsidRDefault="008147D6" w:rsidP="00577FA0">
            <w:pPr>
              <w:pStyle w:val="Bodywithskip"/>
              <w:rPr>
                <w:lang w:eastAsia="en-GB"/>
              </w:rPr>
            </w:pPr>
            <w:r w:rsidRPr="00AB2F8D">
              <w:rPr>
                <w:lang w:eastAsia="en-GB"/>
              </w:rPr>
              <w:t>Due to the fact that for this property no Controlled Vocabulary has been defined on the European level, the MSs may use their own Controlled Vocabulary and the need for defining this Controlled Vocabulary</w:t>
            </w:r>
            <w:r w:rsidR="00DB735B" w:rsidRPr="00AB2F8D">
              <w:rPr>
                <w:lang w:eastAsia="en-GB"/>
              </w:rPr>
              <w:t xml:space="preserve"> </w:t>
            </w:r>
            <w:r w:rsidRPr="00AB2F8D">
              <w:rPr>
                <w:lang w:eastAsia="en-GB"/>
              </w:rPr>
              <w:t>has been identified.</w:t>
            </w:r>
          </w:p>
        </w:tc>
      </w:tr>
      <w:tr w:rsidR="00355C5A" w:rsidRPr="00A45D23" w14:paraId="0AC3DADD" w14:textId="77777777" w:rsidTr="00F5614D">
        <w:trPr>
          <w:trHeight w:val="454"/>
        </w:trPr>
        <w:tc>
          <w:tcPr>
            <w:tcW w:w="1168" w:type="pct"/>
          </w:tcPr>
          <w:p w14:paraId="4F96D5F2" w14:textId="2B01C793" w:rsidR="00355C5A" w:rsidRPr="00AB2F8D" w:rsidRDefault="00E471FB" w:rsidP="005709BA">
            <w:pPr>
              <w:pStyle w:val="Bodywithskip"/>
              <w:rPr>
                <w:lang w:eastAsia="en-GB"/>
              </w:rPr>
            </w:pPr>
            <w:r w:rsidRPr="00AB2F8D">
              <w:rPr>
                <w:lang w:eastAsia="en-GB"/>
              </w:rPr>
              <w:t>Output</w:t>
            </w:r>
          </w:p>
        </w:tc>
        <w:tc>
          <w:tcPr>
            <w:tcW w:w="1089" w:type="pct"/>
          </w:tcPr>
          <w:p w14:paraId="7A193A55" w14:textId="7E522C17" w:rsidR="00355C5A" w:rsidRPr="00AB2F8D" w:rsidRDefault="00E471FB" w:rsidP="005709BA">
            <w:pPr>
              <w:pStyle w:val="Bodywithskip"/>
              <w:rPr>
                <w:lang w:eastAsia="en-GB"/>
              </w:rPr>
            </w:pPr>
            <w:r w:rsidRPr="00AB2F8D">
              <w:rPr>
                <w:lang w:eastAsia="en-GB"/>
              </w:rPr>
              <w:t>Type</w:t>
            </w:r>
          </w:p>
        </w:tc>
        <w:tc>
          <w:tcPr>
            <w:tcW w:w="654" w:type="pct"/>
          </w:tcPr>
          <w:p w14:paraId="1D2122BF" w14:textId="6CDCC7EC" w:rsidR="00355C5A" w:rsidRPr="00AB2F8D" w:rsidRDefault="00E7519F" w:rsidP="005709BA">
            <w:pPr>
              <w:pStyle w:val="Bodywithskip"/>
              <w:rPr>
                <w:lang w:eastAsia="en-GB"/>
              </w:rPr>
            </w:pPr>
            <w:r w:rsidRPr="00AB2F8D">
              <w:rPr>
                <w:lang w:eastAsia="en-GB"/>
              </w:rPr>
              <w:fldChar w:fldCharType="begin"/>
            </w:r>
            <w:r w:rsidRPr="00AB2F8D">
              <w:rPr>
                <w:lang w:eastAsia="en-GB"/>
              </w:rPr>
              <w:instrText xml:space="preserve"> REF _Ref405388621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4.5.1</w:t>
            </w:r>
            <w:r w:rsidRPr="00AB2F8D">
              <w:rPr>
                <w:lang w:eastAsia="en-GB"/>
              </w:rPr>
              <w:fldChar w:fldCharType="end"/>
            </w:r>
          </w:p>
        </w:tc>
        <w:tc>
          <w:tcPr>
            <w:tcW w:w="2089" w:type="pct"/>
          </w:tcPr>
          <w:p w14:paraId="689A83EC" w14:textId="04A71AE4" w:rsidR="00355C5A" w:rsidRPr="00AB2F8D" w:rsidRDefault="008147D6" w:rsidP="00577FA0">
            <w:pPr>
              <w:pStyle w:val="Bodywithskip"/>
              <w:rPr>
                <w:lang w:eastAsia="en-GB"/>
              </w:rPr>
            </w:pPr>
            <w:r w:rsidRPr="00AB2F8D">
              <w:rPr>
                <w:lang w:eastAsia="en-GB"/>
              </w:rPr>
              <w:t>Due to the fact that for this property no Controlled Vocabulary has been defined on the European level, the MSs may use their own Controlled Vocabulary and the need for defining this Controlled Vocabulary</w:t>
            </w:r>
            <w:r w:rsidR="00DB735B" w:rsidRPr="00AB2F8D">
              <w:rPr>
                <w:lang w:eastAsia="en-GB"/>
              </w:rPr>
              <w:t xml:space="preserve"> </w:t>
            </w:r>
            <w:r w:rsidRPr="00AB2F8D">
              <w:rPr>
                <w:lang w:eastAsia="en-GB"/>
              </w:rPr>
              <w:t>has been identified.</w:t>
            </w:r>
          </w:p>
        </w:tc>
      </w:tr>
      <w:tr w:rsidR="00FD4E71" w:rsidRPr="00A45D23" w14:paraId="0E95B000" w14:textId="77777777" w:rsidTr="00F5614D">
        <w:trPr>
          <w:trHeight w:val="454"/>
        </w:trPr>
        <w:tc>
          <w:tcPr>
            <w:tcW w:w="1168" w:type="pct"/>
          </w:tcPr>
          <w:p w14:paraId="0361F17F" w14:textId="1F8D9A56" w:rsidR="00FD4E71" w:rsidRPr="00AB2F8D" w:rsidRDefault="00FD4E71" w:rsidP="005709BA">
            <w:pPr>
              <w:pStyle w:val="Bodywithskip"/>
              <w:rPr>
                <w:lang w:eastAsia="en-GB"/>
              </w:rPr>
            </w:pPr>
            <w:r w:rsidRPr="00AB2F8D">
              <w:rPr>
                <w:lang w:eastAsia="en-GB"/>
              </w:rPr>
              <w:t>Cost</w:t>
            </w:r>
          </w:p>
        </w:tc>
        <w:tc>
          <w:tcPr>
            <w:tcW w:w="1089" w:type="pct"/>
          </w:tcPr>
          <w:p w14:paraId="5F7A54E6" w14:textId="1666A0C6" w:rsidR="00FD4E71" w:rsidRPr="00AB2F8D" w:rsidRDefault="00FD4E71" w:rsidP="005709BA">
            <w:pPr>
              <w:pStyle w:val="Bodywithskip"/>
              <w:rPr>
                <w:lang w:eastAsia="en-GB"/>
              </w:rPr>
            </w:pPr>
            <w:r w:rsidRPr="00AB2F8D">
              <w:rPr>
                <w:lang w:eastAsia="en-GB"/>
              </w:rPr>
              <w:t>Currency</w:t>
            </w:r>
          </w:p>
        </w:tc>
        <w:tc>
          <w:tcPr>
            <w:tcW w:w="654" w:type="pct"/>
          </w:tcPr>
          <w:p w14:paraId="7317EB7F" w14:textId="6CEE8EB6" w:rsidR="00FD4E71" w:rsidRPr="00AB2F8D" w:rsidRDefault="00FD4E71" w:rsidP="005709BA">
            <w:pPr>
              <w:pStyle w:val="Bodywithskip"/>
              <w:rPr>
                <w:lang w:eastAsia="en-GB"/>
              </w:rPr>
            </w:pPr>
            <w:r w:rsidRPr="00AB2F8D">
              <w:rPr>
                <w:lang w:eastAsia="en-GB"/>
              </w:rPr>
              <w:fldChar w:fldCharType="begin"/>
            </w:r>
            <w:r w:rsidRPr="00AB2F8D">
              <w:rPr>
                <w:lang w:eastAsia="en-GB"/>
              </w:rPr>
              <w:instrText xml:space="preserve"> REF _Ref405624133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4.6.3</w:t>
            </w:r>
            <w:r w:rsidRPr="00AB2F8D">
              <w:rPr>
                <w:lang w:eastAsia="en-GB"/>
              </w:rPr>
              <w:fldChar w:fldCharType="end"/>
            </w:r>
          </w:p>
        </w:tc>
        <w:tc>
          <w:tcPr>
            <w:tcW w:w="2089" w:type="pct"/>
          </w:tcPr>
          <w:p w14:paraId="77B24F36" w14:textId="40F247DC" w:rsidR="00FD4E71" w:rsidRPr="00AB2F8D" w:rsidRDefault="00FD4E71" w:rsidP="005709BA">
            <w:pPr>
              <w:pStyle w:val="Bodywithskip"/>
              <w:rPr>
                <w:lang w:eastAsia="en-GB"/>
              </w:rPr>
            </w:pPr>
            <w:r w:rsidRPr="00AB2F8D">
              <w:rPr>
                <w:lang w:eastAsia="en-GB"/>
              </w:rPr>
              <w:t>European Publications Office's Currencies Named Authority List (NAL)</w:t>
            </w:r>
            <w:r w:rsidRPr="00AB2F8D">
              <w:rPr>
                <w:rStyle w:val="FootnoteReference"/>
                <w:lang w:eastAsia="en-GB"/>
              </w:rPr>
              <w:footnoteReference w:id="43"/>
            </w:r>
          </w:p>
        </w:tc>
      </w:tr>
      <w:tr w:rsidR="00BE43AF" w:rsidRPr="00AB2F8D" w14:paraId="0E573832" w14:textId="77777777" w:rsidTr="00F5614D">
        <w:trPr>
          <w:trHeight w:val="454"/>
        </w:trPr>
        <w:tc>
          <w:tcPr>
            <w:tcW w:w="1168" w:type="pct"/>
          </w:tcPr>
          <w:p w14:paraId="031D7BFE" w14:textId="43138F69" w:rsidR="00BE43AF" w:rsidRPr="00AB2F8D" w:rsidRDefault="00BE43AF" w:rsidP="005709BA">
            <w:pPr>
              <w:pStyle w:val="Bodywithskip"/>
              <w:rPr>
                <w:lang w:eastAsia="en-GB"/>
              </w:rPr>
            </w:pPr>
            <w:r w:rsidRPr="00AB2F8D">
              <w:rPr>
                <w:lang w:eastAsia="en-GB"/>
              </w:rPr>
              <w:t>Channel</w:t>
            </w:r>
          </w:p>
        </w:tc>
        <w:tc>
          <w:tcPr>
            <w:tcW w:w="1089" w:type="pct"/>
          </w:tcPr>
          <w:p w14:paraId="1D2A6F3B" w14:textId="6071804A" w:rsidR="00BE43AF" w:rsidRPr="00AB2F8D" w:rsidRDefault="00BE43AF" w:rsidP="005709BA">
            <w:pPr>
              <w:pStyle w:val="Bodywithskip"/>
              <w:rPr>
                <w:lang w:eastAsia="en-GB"/>
              </w:rPr>
            </w:pPr>
            <w:r w:rsidRPr="00AB2F8D">
              <w:rPr>
                <w:lang w:eastAsia="en-GB"/>
              </w:rPr>
              <w:t>Type</w:t>
            </w:r>
          </w:p>
        </w:tc>
        <w:tc>
          <w:tcPr>
            <w:tcW w:w="654" w:type="pct"/>
          </w:tcPr>
          <w:p w14:paraId="7FF9E780" w14:textId="3A42C9F3" w:rsidR="00BE43AF" w:rsidRPr="00AB2F8D" w:rsidRDefault="00BE43AF" w:rsidP="005709BA">
            <w:pPr>
              <w:pStyle w:val="Bodywithskip"/>
              <w:rPr>
                <w:lang w:eastAsia="en-GB"/>
              </w:rPr>
            </w:pPr>
            <w:r w:rsidRPr="00AB2F8D">
              <w:rPr>
                <w:lang w:eastAsia="en-GB"/>
              </w:rPr>
              <w:fldChar w:fldCharType="begin"/>
            </w:r>
            <w:r w:rsidRPr="00AB2F8D">
              <w:rPr>
                <w:lang w:eastAsia="en-GB"/>
              </w:rPr>
              <w:instrText xml:space="preserve"> REF _Ref415470565 \r \h </w:instrText>
            </w:r>
            <w:r w:rsidRPr="00AB2F8D">
              <w:rPr>
                <w:lang w:eastAsia="en-GB"/>
              </w:rPr>
            </w:r>
            <w:r w:rsidRPr="00AB2F8D">
              <w:rPr>
                <w:lang w:eastAsia="en-GB"/>
              </w:rPr>
              <w:fldChar w:fldCharType="separate"/>
            </w:r>
            <w:r w:rsidR="00E82081" w:rsidRPr="00AB2F8D">
              <w:rPr>
                <w:lang w:eastAsia="en-GB"/>
              </w:rPr>
              <w:t>4.7.3</w:t>
            </w:r>
            <w:r w:rsidRPr="00AB2F8D">
              <w:rPr>
                <w:lang w:eastAsia="en-GB"/>
              </w:rPr>
              <w:fldChar w:fldCharType="end"/>
            </w:r>
          </w:p>
        </w:tc>
        <w:tc>
          <w:tcPr>
            <w:tcW w:w="2089" w:type="pct"/>
          </w:tcPr>
          <w:p w14:paraId="2A0CAA5E" w14:textId="77777777" w:rsidR="00BE43AF" w:rsidRPr="00AB2F8D" w:rsidRDefault="00BE43AF" w:rsidP="001F2613">
            <w:pPr>
              <w:pStyle w:val="Bodywithskip"/>
              <w:numPr>
                <w:ilvl w:val="0"/>
                <w:numId w:val="53"/>
              </w:numPr>
              <w:rPr>
                <w:lang w:eastAsia="en-GB"/>
              </w:rPr>
            </w:pPr>
            <w:r w:rsidRPr="00AB2F8D">
              <w:t>E-mail</w:t>
            </w:r>
          </w:p>
          <w:p w14:paraId="31A70668" w14:textId="77777777" w:rsidR="00BE43AF" w:rsidRPr="00AB2F8D" w:rsidRDefault="00BE43AF" w:rsidP="001F2613">
            <w:pPr>
              <w:pStyle w:val="Bodywithskip"/>
              <w:numPr>
                <w:ilvl w:val="0"/>
                <w:numId w:val="53"/>
              </w:numPr>
              <w:rPr>
                <w:lang w:eastAsia="en-GB"/>
              </w:rPr>
            </w:pPr>
            <w:r w:rsidRPr="00AB2F8D">
              <w:t>Homepage</w:t>
            </w:r>
          </w:p>
          <w:p w14:paraId="29432BF4" w14:textId="77777777" w:rsidR="00BE43AF" w:rsidRPr="00AB2F8D" w:rsidRDefault="00BE43AF" w:rsidP="001F2613">
            <w:pPr>
              <w:pStyle w:val="Bodywithskip"/>
              <w:numPr>
                <w:ilvl w:val="0"/>
                <w:numId w:val="53"/>
              </w:numPr>
              <w:rPr>
                <w:lang w:eastAsia="en-GB"/>
              </w:rPr>
            </w:pPr>
            <w:r w:rsidRPr="00AB2F8D">
              <w:t>Fax</w:t>
            </w:r>
          </w:p>
          <w:p w14:paraId="37D1B2CB" w14:textId="77777777" w:rsidR="00BE43AF" w:rsidRPr="00AB2F8D" w:rsidRDefault="00BE43AF" w:rsidP="001F2613">
            <w:pPr>
              <w:pStyle w:val="Bodywithskip"/>
              <w:numPr>
                <w:ilvl w:val="0"/>
                <w:numId w:val="53"/>
              </w:numPr>
              <w:rPr>
                <w:lang w:eastAsia="en-GB"/>
              </w:rPr>
            </w:pPr>
            <w:r w:rsidRPr="00AB2F8D">
              <w:t>Assistant</w:t>
            </w:r>
          </w:p>
          <w:p w14:paraId="31330BC4" w14:textId="02C4DB35" w:rsidR="00BE43AF" w:rsidRPr="00AB2F8D" w:rsidRDefault="00BE43AF" w:rsidP="001F2613">
            <w:pPr>
              <w:pStyle w:val="Bodywithskip"/>
              <w:numPr>
                <w:ilvl w:val="0"/>
                <w:numId w:val="53"/>
              </w:numPr>
              <w:rPr>
                <w:lang w:eastAsia="en-GB"/>
              </w:rPr>
            </w:pPr>
            <w:r w:rsidRPr="00AB2F8D">
              <w:t>Telephone</w:t>
            </w:r>
          </w:p>
        </w:tc>
      </w:tr>
      <w:tr w:rsidR="00355C5A" w:rsidRPr="00A45D23" w14:paraId="2073BDEF" w14:textId="77777777" w:rsidTr="00F5614D">
        <w:trPr>
          <w:trHeight w:val="454"/>
        </w:trPr>
        <w:tc>
          <w:tcPr>
            <w:tcW w:w="1168" w:type="pct"/>
          </w:tcPr>
          <w:p w14:paraId="55371239" w14:textId="6FADA0C4" w:rsidR="00355C5A" w:rsidRPr="00AB2F8D" w:rsidRDefault="00DB7729" w:rsidP="005709BA">
            <w:pPr>
              <w:pStyle w:val="Bodywithskip"/>
              <w:rPr>
                <w:lang w:eastAsia="en-GB"/>
              </w:rPr>
            </w:pPr>
            <w:r w:rsidRPr="00AB2F8D">
              <w:rPr>
                <w:lang w:eastAsia="en-GB"/>
              </w:rPr>
              <w:t>Rule</w:t>
            </w:r>
          </w:p>
        </w:tc>
        <w:tc>
          <w:tcPr>
            <w:tcW w:w="1089" w:type="pct"/>
          </w:tcPr>
          <w:p w14:paraId="6262BDDE" w14:textId="6075E7C5" w:rsidR="00355C5A" w:rsidRPr="00AB2F8D" w:rsidRDefault="00F5614D" w:rsidP="005709BA">
            <w:pPr>
              <w:pStyle w:val="Bodywithskip"/>
              <w:rPr>
                <w:lang w:eastAsia="en-GB"/>
              </w:rPr>
            </w:pPr>
            <w:r w:rsidRPr="00AB2F8D">
              <w:rPr>
                <w:lang w:eastAsia="en-GB"/>
              </w:rPr>
              <w:t>Language</w:t>
            </w:r>
          </w:p>
        </w:tc>
        <w:tc>
          <w:tcPr>
            <w:tcW w:w="654" w:type="pct"/>
          </w:tcPr>
          <w:p w14:paraId="62B4EE21" w14:textId="16E5BE33" w:rsidR="00355C5A" w:rsidRPr="00AB2F8D" w:rsidRDefault="003A5302" w:rsidP="005709BA">
            <w:pPr>
              <w:pStyle w:val="Bodywithskip"/>
              <w:rPr>
                <w:lang w:eastAsia="en-GB"/>
              </w:rPr>
            </w:pPr>
            <w:r w:rsidRPr="00AB2F8D">
              <w:rPr>
                <w:lang w:eastAsia="en-GB"/>
              </w:rPr>
              <w:fldChar w:fldCharType="begin"/>
            </w:r>
            <w:r w:rsidRPr="00AB2F8D">
              <w:rPr>
                <w:lang w:eastAsia="en-GB"/>
              </w:rPr>
              <w:instrText xml:space="preserve"> REF _Ref405274845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4.9.3</w:t>
            </w:r>
            <w:r w:rsidRPr="00AB2F8D">
              <w:rPr>
                <w:lang w:eastAsia="en-GB"/>
              </w:rPr>
              <w:fldChar w:fldCharType="end"/>
            </w:r>
          </w:p>
        </w:tc>
        <w:tc>
          <w:tcPr>
            <w:tcW w:w="2089" w:type="pct"/>
          </w:tcPr>
          <w:p w14:paraId="3CC303C0" w14:textId="0813F5E7" w:rsidR="00355C5A" w:rsidRPr="00AB2F8D" w:rsidRDefault="003A5302" w:rsidP="005709BA">
            <w:pPr>
              <w:pStyle w:val="Bodywithskip"/>
              <w:rPr>
                <w:lang w:eastAsia="en-GB"/>
              </w:rPr>
            </w:pPr>
            <w:r w:rsidRPr="00AB2F8D">
              <w:rPr>
                <w:lang w:eastAsia="en-GB"/>
              </w:rPr>
              <w:t>European Publications Office's Languages Named Authority List (NAL)</w:t>
            </w:r>
          </w:p>
        </w:tc>
      </w:tr>
      <w:tr w:rsidR="00DB7729" w:rsidRPr="00A45D23" w14:paraId="75829A25" w14:textId="77777777" w:rsidTr="00F5614D">
        <w:trPr>
          <w:trHeight w:val="454"/>
        </w:trPr>
        <w:tc>
          <w:tcPr>
            <w:tcW w:w="1168" w:type="pct"/>
            <w:vMerge w:val="restart"/>
          </w:tcPr>
          <w:p w14:paraId="7C98D662" w14:textId="2E6063A5" w:rsidR="00DB7729" w:rsidRPr="00AB2F8D" w:rsidRDefault="00DB7729" w:rsidP="005709BA">
            <w:pPr>
              <w:pStyle w:val="Bodywithskip"/>
              <w:rPr>
                <w:lang w:eastAsia="en-GB"/>
              </w:rPr>
            </w:pPr>
            <w:r w:rsidRPr="00AB2F8D">
              <w:rPr>
                <w:lang w:eastAsia="en-GB"/>
              </w:rPr>
              <w:t>Formal Framework</w:t>
            </w:r>
          </w:p>
        </w:tc>
        <w:tc>
          <w:tcPr>
            <w:tcW w:w="1089" w:type="pct"/>
          </w:tcPr>
          <w:p w14:paraId="0E65797F" w14:textId="42DB817D" w:rsidR="00DB7729" w:rsidRPr="00AB2F8D" w:rsidRDefault="00DB7729" w:rsidP="005709BA">
            <w:pPr>
              <w:pStyle w:val="Bodywithskip"/>
              <w:rPr>
                <w:lang w:eastAsia="en-GB"/>
              </w:rPr>
            </w:pPr>
            <w:r w:rsidRPr="00AB2F8D">
              <w:rPr>
                <w:lang w:eastAsia="en-GB"/>
              </w:rPr>
              <w:t>Language</w:t>
            </w:r>
          </w:p>
        </w:tc>
        <w:tc>
          <w:tcPr>
            <w:tcW w:w="654" w:type="pct"/>
          </w:tcPr>
          <w:p w14:paraId="65F2B568" w14:textId="06BE7B87"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_Ref405274856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4.10.3</w:t>
            </w:r>
            <w:r w:rsidRPr="00AB2F8D">
              <w:rPr>
                <w:lang w:eastAsia="en-GB"/>
              </w:rPr>
              <w:fldChar w:fldCharType="end"/>
            </w:r>
          </w:p>
        </w:tc>
        <w:tc>
          <w:tcPr>
            <w:tcW w:w="2089" w:type="pct"/>
          </w:tcPr>
          <w:p w14:paraId="2B26406F" w14:textId="00CD5F49" w:rsidR="00DB7729" w:rsidRPr="00AB2F8D" w:rsidRDefault="00DB7729" w:rsidP="005709BA">
            <w:pPr>
              <w:pStyle w:val="Bodywithskip"/>
              <w:rPr>
                <w:lang w:eastAsia="en-GB"/>
              </w:rPr>
            </w:pPr>
            <w:r w:rsidRPr="00AB2F8D">
              <w:rPr>
                <w:lang w:eastAsia="en-GB"/>
              </w:rPr>
              <w:t>European Publications Office's Languages Named Authority List (NAL)</w:t>
            </w:r>
          </w:p>
        </w:tc>
      </w:tr>
      <w:tr w:rsidR="00DB7729" w:rsidRPr="00AB2F8D" w14:paraId="159A3A56" w14:textId="77777777" w:rsidTr="00F5614D">
        <w:trPr>
          <w:trHeight w:val="454"/>
        </w:trPr>
        <w:tc>
          <w:tcPr>
            <w:tcW w:w="1168" w:type="pct"/>
            <w:vMerge/>
          </w:tcPr>
          <w:p w14:paraId="75373185" w14:textId="77777777" w:rsidR="00DB7729" w:rsidRPr="00AB2F8D" w:rsidRDefault="00DB7729" w:rsidP="005709BA">
            <w:pPr>
              <w:pStyle w:val="Bodywithskip"/>
              <w:rPr>
                <w:lang w:eastAsia="en-GB"/>
              </w:rPr>
            </w:pPr>
          </w:p>
        </w:tc>
        <w:tc>
          <w:tcPr>
            <w:tcW w:w="1089" w:type="pct"/>
          </w:tcPr>
          <w:p w14:paraId="6173BCB7" w14:textId="58BCAF63" w:rsidR="00DB7729" w:rsidRPr="00AB2F8D" w:rsidRDefault="00DB7729" w:rsidP="005709BA">
            <w:pPr>
              <w:pStyle w:val="Bodywithskip"/>
              <w:rPr>
                <w:lang w:eastAsia="en-GB"/>
              </w:rPr>
            </w:pPr>
            <w:r w:rsidRPr="00AB2F8D">
              <w:rPr>
                <w:lang w:eastAsia="en-GB"/>
              </w:rPr>
              <w:t>Status</w:t>
            </w:r>
          </w:p>
        </w:tc>
        <w:tc>
          <w:tcPr>
            <w:tcW w:w="654" w:type="pct"/>
          </w:tcPr>
          <w:p w14:paraId="301BACFF" w14:textId="5495AB14"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_Ref405289419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4.10.4</w:t>
            </w:r>
            <w:r w:rsidRPr="00AB2F8D">
              <w:rPr>
                <w:lang w:eastAsia="en-GB"/>
              </w:rPr>
              <w:fldChar w:fldCharType="end"/>
            </w:r>
          </w:p>
        </w:tc>
        <w:tc>
          <w:tcPr>
            <w:tcW w:w="2089" w:type="pct"/>
          </w:tcPr>
          <w:p w14:paraId="1889E661" w14:textId="48965666" w:rsidR="00DB7729" w:rsidRPr="00AB2F8D" w:rsidRDefault="00DB7729" w:rsidP="005709BA">
            <w:pPr>
              <w:pStyle w:val="Bodywithskip"/>
              <w:rPr>
                <w:lang w:eastAsia="en-GB"/>
              </w:rPr>
            </w:pPr>
            <w:r w:rsidRPr="00AB2F8D">
              <w:rPr>
                <w:lang w:eastAsia="en-GB"/>
              </w:rPr>
              <w:t>European Legislation Identifier</w:t>
            </w:r>
            <w:r w:rsidRPr="00AB2F8D">
              <w:rPr>
                <w:rStyle w:val="FootnoteReference"/>
                <w:sz w:val="18"/>
                <w:szCs w:val="18"/>
                <w:lang w:eastAsia="en-GB"/>
              </w:rPr>
              <w:footnoteReference w:id="44"/>
            </w:r>
            <w:r w:rsidRPr="00AB2F8D">
              <w:rPr>
                <w:lang w:eastAsia="en-GB"/>
              </w:rPr>
              <w:t>:</w:t>
            </w:r>
          </w:p>
          <w:p w14:paraId="4670B1A1" w14:textId="77777777" w:rsidR="00DB7729" w:rsidRPr="00AB2F8D" w:rsidRDefault="00DB7729" w:rsidP="005709BA">
            <w:pPr>
              <w:pStyle w:val="Bodywithskip"/>
              <w:numPr>
                <w:ilvl w:val="0"/>
                <w:numId w:val="38"/>
              </w:numPr>
              <w:rPr>
                <w:lang w:eastAsia="en-GB"/>
              </w:rPr>
            </w:pPr>
            <w:r w:rsidRPr="00AB2F8D">
              <w:rPr>
                <w:lang w:eastAsia="en-GB"/>
              </w:rPr>
              <w:t>in force</w:t>
            </w:r>
          </w:p>
          <w:p w14:paraId="3C94291C" w14:textId="77777777" w:rsidR="00DB7729" w:rsidRPr="00AB2F8D" w:rsidRDefault="00DB7729" w:rsidP="005709BA">
            <w:pPr>
              <w:pStyle w:val="Bodywithskip"/>
              <w:numPr>
                <w:ilvl w:val="0"/>
                <w:numId w:val="38"/>
              </w:numPr>
              <w:rPr>
                <w:lang w:eastAsia="en-GB"/>
              </w:rPr>
            </w:pPr>
            <w:r w:rsidRPr="00AB2F8D">
              <w:rPr>
                <w:lang w:eastAsia="en-GB"/>
              </w:rPr>
              <w:t>not in force</w:t>
            </w:r>
          </w:p>
          <w:p w14:paraId="095AD695" w14:textId="1D30ADE4" w:rsidR="00DB7729" w:rsidRPr="00AB2F8D" w:rsidRDefault="00DB7729" w:rsidP="005709BA">
            <w:pPr>
              <w:pStyle w:val="Bodywithskip"/>
              <w:numPr>
                <w:ilvl w:val="0"/>
                <w:numId w:val="38"/>
              </w:numPr>
              <w:rPr>
                <w:lang w:eastAsia="en-GB"/>
              </w:rPr>
            </w:pPr>
            <w:r w:rsidRPr="00AB2F8D">
              <w:rPr>
                <w:lang w:eastAsia="en-GB"/>
              </w:rPr>
              <w:t>partially applicable</w:t>
            </w:r>
          </w:p>
          <w:p w14:paraId="34F29278" w14:textId="77777777" w:rsidR="00DB7729" w:rsidRPr="00AB2F8D" w:rsidRDefault="00DB7729" w:rsidP="005709BA">
            <w:pPr>
              <w:pStyle w:val="Bodywithskip"/>
              <w:numPr>
                <w:ilvl w:val="0"/>
                <w:numId w:val="38"/>
              </w:numPr>
              <w:rPr>
                <w:lang w:eastAsia="en-GB"/>
              </w:rPr>
            </w:pPr>
            <w:r w:rsidRPr="00AB2F8D">
              <w:rPr>
                <w:lang w:eastAsia="en-GB"/>
              </w:rPr>
              <w:t>implicitly revoked</w:t>
            </w:r>
          </w:p>
          <w:p w14:paraId="5E06DCE0" w14:textId="77777777" w:rsidR="00DB7729" w:rsidRPr="00AB2F8D" w:rsidRDefault="00DB7729" w:rsidP="005709BA">
            <w:pPr>
              <w:pStyle w:val="Bodywithskip"/>
              <w:numPr>
                <w:ilvl w:val="0"/>
                <w:numId w:val="38"/>
              </w:numPr>
              <w:rPr>
                <w:lang w:eastAsia="en-GB"/>
              </w:rPr>
            </w:pPr>
            <w:r w:rsidRPr="00AB2F8D">
              <w:rPr>
                <w:lang w:eastAsia="en-GB"/>
              </w:rPr>
              <w:t>explicitly revoked</w:t>
            </w:r>
          </w:p>
          <w:p w14:paraId="3DCC98A3" w14:textId="77777777" w:rsidR="00DB7729" w:rsidRPr="00AB2F8D" w:rsidRDefault="00DB7729" w:rsidP="005709BA">
            <w:pPr>
              <w:pStyle w:val="Bodywithskip"/>
              <w:numPr>
                <w:ilvl w:val="0"/>
                <w:numId w:val="38"/>
              </w:numPr>
              <w:rPr>
                <w:lang w:eastAsia="en-GB"/>
              </w:rPr>
            </w:pPr>
            <w:r w:rsidRPr="00AB2F8D">
              <w:rPr>
                <w:lang w:eastAsia="en-GB"/>
              </w:rPr>
              <w:lastRenderedPageBreak/>
              <w:t>repealed</w:t>
            </w:r>
          </w:p>
          <w:p w14:paraId="44B3A286" w14:textId="77777777" w:rsidR="00DB7729" w:rsidRPr="00AB2F8D" w:rsidRDefault="00DB7729" w:rsidP="005709BA">
            <w:pPr>
              <w:pStyle w:val="Bodywithskip"/>
              <w:numPr>
                <w:ilvl w:val="0"/>
                <w:numId w:val="38"/>
              </w:numPr>
              <w:rPr>
                <w:lang w:eastAsia="en-GB"/>
              </w:rPr>
            </w:pPr>
            <w:r w:rsidRPr="00AB2F8D">
              <w:rPr>
                <w:lang w:eastAsia="en-GB"/>
              </w:rPr>
              <w:t>expired</w:t>
            </w:r>
          </w:p>
          <w:p w14:paraId="058F33DA" w14:textId="77777777" w:rsidR="00DB7729" w:rsidRPr="00AB2F8D" w:rsidRDefault="00DB7729" w:rsidP="005709BA">
            <w:pPr>
              <w:pStyle w:val="Bodywithskip"/>
              <w:numPr>
                <w:ilvl w:val="0"/>
                <w:numId w:val="38"/>
              </w:numPr>
              <w:rPr>
                <w:lang w:eastAsia="en-GB"/>
              </w:rPr>
            </w:pPr>
            <w:r w:rsidRPr="00AB2F8D">
              <w:rPr>
                <w:lang w:eastAsia="en-GB"/>
              </w:rPr>
              <w:t>suspended</w:t>
            </w:r>
          </w:p>
          <w:p w14:paraId="30C8776C" w14:textId="417F4742" w:rsidR="00DB7729" w:rsidRPr="00AB2F8D" w:rsidRDefault="00DB7729" w:rsidP="005709BA">
            <w:pPr>
              <w:pStyle w:val="Bodywithskip"/>
              <w:numPr>
                <w:ilvl w:val="0"/>
                <w:numId w:val="38"/>
              </w:numPr>
              <w:rPr>
                <w:lang w:eastAsia="en-GB"/>
              </w:rPr>
            </w:pPr>
            <w:r w:rsidRPr="00AB2F8D">
              <w:rPr>
                <w:lang w:eastAsia="en-GB"/>
              </w:rPr>
              <w:t>other</w:t>
            </w:r>
          </w:p>
        </w:tc>
      </w:tr>
      <w:tr w:rsidR="00DB7729" w:rsidRPr="00AB2F8D" w14:paraId="43085D09" w14:textId="77777777" w:rsidTr="00F5614D">
        <w:trPr>
          <w:trHeight w:val="454"/>
        </w:trPr>
        <w:tc>
          <w:tcPr>
            <w:tcW w:w="1168" w:type="pct"/>
            <w:vMerge/>
          </w:tcPr>
          <w:p w14:paraId="20888A06" w14:textId="3A6ED2B6" w:rsidR="00DB7729" w:rsidRPr="00AB2F8D" w:rsidRDefault="00DB7729" w:rsidP="005709BA">
            <w:pPr>
              <w:pStyle w:val="Bodywithskip"/>
              <w:rPr>
                <w:lang w:eastAsia="en-GB"/>
              </w:rPr>
            </w:pPr>
          </w:p>
        </w:tc>
        <w:tc>
          <w:tcPr>
            <w:tcW w:w="1089" w:type="pct"/>
          </w:tcPr>
          <w:p w14:paraId="3123D00A" w14:textId="32E5EF39" w:rsidR="00DB7729" w:rsidRPr="00AB2F8D" w:rsidRDefault="00DB7729" w:rsidP="005709BA">
            <w:pPr>
              <w:pStyle w:val="Bodywithskip"/>
              <w:rPr>
                <w:lang w:eastAsia="en-GB"/>
              </w:rPr>
            </w:pPr>
            <w:r w:rsidRPr="00AB2F8D">
              <w:rPr>
                <w:lang w:eastAsia="en-GB"/>
              </w:rPr>
              <w:t>Subject</w:t>
            </w:r>
          </w:p>
        </w:tc>
        <w:tc>
          <w:tcPr>
            <w:tcW w:w="654" w:type="pct"/>
          </w:tcPr>
          <w:p w14:paraId="45F0CA87" w14:textId="0CD11195"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_Ref405289151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4.10.1</w:t>
            </w:r>
            <w:r w:rsidRPr="00AB2F8D">
              <w:rPr>
                <w:lang w:eastAsia="en-GB"/>
              </w:rPr>
              <w:fldChar w:fldCharType="end"/>
            </w:r>
          </w:p>
        </w:tc>
        <w:tc>
          <w:tcPr>
            <w:tcW w:w="2089" w:type="pct"/>
          </w:tcPr>
          <w:p w14:paraId="41966E0A" w14:textId="0D5BFD3D" w:rsidR="00DB7729" w:rsidRPr="00AB2F8D" w:rsidRDefault="00DB7729" w:rsidP="005709BA">
            <w:pPr>
              <w:pStyle w:val="Bodywithskip"/>
              <w:rPr>
                <w:lang w:eastAsia="en-GB"/>
              </w:rPr>
            </w:pPr>
            <w:r w:rsidRPr="00AB2F8D">
              <w:rPr>
                <w:lang w:eastAsia="en-GB"/>
              </w:rPr>
              <w:t>Eurovoc</w:t>
            </w:r>
            <w:r w:rsidR="00384EF3" w:rsidRPr="00AB2F8D">
              <w:rPr>
                <w:lang w:eastAsia="en-GB"/>
              </w:rPr>
              <w:t xml:space="preserve"> domains</w:t>
            </w:r>
            <w:r w:rsidRPr="00AB2F8D">
              <w:rPr>
                <w:rStyle w:val="FootnoteReference"/>
                <w:sz w:val="18"/>
                <w:szCs w:val="18"/>
                <w:lang w:eastAsia="en-GB"/>
              </w:rPr>
              <w:footnoteReference w:id="45"/>
            </w:r>
          </w:p>
        </w:tc>
      </w:tr>
      <w:tr w:rsidR="00DB7729" w:rsidRPr="00AB2F8D" w14:paraId="2B3A4CFC" w14:textId="77777777" w:rsidTr="00F5614D">
        <w:trPr>
          <w:trHeight w:val="454"/>
        </w:trPr>
        <w:tc>
          <w:tcPr>
            <w:tcW w:w="1168" w:type="pct"/>
            <w:vMerge/>
          </w:tcPr>
          <w:p w14:paraId="33BDF705" w14:textId="77777777" w:rsidR="00DB7729" w:rsidRPr="00AB2F8D" w:rsidRDefault="00DB7729" w:rsidP="005709BA">
            <w:pPr>
              <w:pStyle w:val="Bodywithskip"/>
              <w:rPr>
                <w:lang w:eastAsia="en-GB"/>
              </w:rPr>
            </w:pPr>
          </w:p>
        </w:tc>
        <w:tc>
          <w:tcPr>
            <w:tcW w:w="1089" w:type="pct"/>
          </w:tcPr>
          <w:p w14:paraId="19BA4C91" w14:textId="76A82800" w:rsidR="00DB7729" w:rsidRPr="00AB2F8D" w:rsidRDefault="00DB7729" w:rsidP="005709BA">
            <w:pPr>
              <w:pStyle w:val="Bodywithskip"/>
              <w:rPr>
                <w:lang w:eastAsia="en-GB"/>
              </w:rPr>
            </w:pPr>
            <w:r w:rsidRPr="00AB2F8D">
              <w:rPr>
                <w:lang w:eastAsia="en-GB"/>
              </w:rPr>
              <w:t>Territorial Application</w:t>
            </w:r>
          </w:p>
        </w:tc>
        <w:tc>
          <w:tcPr>
            <w:tcW w:w="654" w:type="pct"/>
          </w:tcPr>
          <w:p w14:paraId="1B1810AC" w14:textId="4B9C4982"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_Ref405289849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4.10.2</w:t>
            </w:r>
            <w:r w:rsidRPr="00AB2F8D">
              <w:rPr>
                <w:lang w:eastAsia="en-GB"/>
              </w:rPr>
              <w:fldChar w:fldCharType="end"/>
            </w:r>
          </w:p>
        </w:tc>
        <w:tc>
          <w:tcPr>
            <w:tcW w:w="2089" w:type="pct"/>
          </w:tcPr>
          <w:p w14:paraId="05446098" w14:textId="4573D9B7" w:rsidR="00DB7729" w:rsidRPr="00AB2F8D" w:rsidRDefault="00DB7729" w:rsidP="005709BA">
            <w:pPr>
              <w:pStyle w:val="Bodywithskip"/>
              <w:rPr>
                <w:lang w:eastAsia="en-GB"/>
              </w:rPr>
            </w:pPr>
            <w:r w:rsidRPr="00AB2F8D">
              <w:rPr>
                <w:lang w:eastAsia="en-GB"/>
              </w:rPr>
              <w:t>NUTS taxonomy</w:t>
            </w:r>
            <w:r w:rsidRPr="00AB2F8D">
              <w:rPr>
                <w:rStyle w:val="FootnoteReference"/>
                <w:sz w:val="18"/>
                <w:szCs w:val="18"/>
                <w:lang w:eastAsia="en-GB"/>
              </w:rPr>
              <w:footnoteReference w:id="46"/>
            </w:r>
          </w:p>
        </w:tc>
      </w:tr>
      <w:tr w:rsidR="00DB7729" w:rsidRPr="00A45D23" w14:paraId="3D5F17E6" w14:textId="77777777" w:rsidTr="00F5614D">
        <w:trPr>
          <w:trHeight w:val="454"/>
        </w:trPr>
        <w:tc>
          <w:tcPr>
            <w:tcW w:w="1168" w:type="pct"/>
            <w:vMerge/>
          </w:tcPr>
          <w:p w14:paraId="4F73DEC3" w14:textId="77777777" w:rsidR="00DB7729" w:rsidRPr="00AB2F8D" w:rsidRDefault="00DB7729" w:rsidP="005709BA">
            <w:pPr>
              <w:pStyle w:val="Bodywithskip"/>
              <w:rPr>
                <w:lang w:eastAsia="en-GB"/>
              </w:rPr>
            </w:pPr>
          </w:p>
        </w:tc>
        <w:tc>
          <w:tcPr>
            <w:tcW w:w="1089" w:type="pct"/>
          </w:tcPr>
          <w:p w14:paraId="2B35BA24" w14:textId="0424A68E" w:rsidR="00DB7729" w:rsidRPr="00AB2F8D" w:rsidRDefault="00DB7729" w:rsidP="005709BA">
            <w:pPr>
              <w:pStyle w:val="Bodywithskip"/>
              <w:rPr>
                <w:lang w:eastAsia="en-GB"/>
              </w:rPr>
            </w:pPr>
            <w:r w:rsidRPr="00AB2F8D">
              <w:rPr>
                <w:lang w:eastAsia="en-GB"/>
              </w:rPr>
              <w:t>Type</w:t>
            </w:r>
          </w:p>
        </w:tc>
        <w:tc>
          <w:tcPr>
            <w:tcW w:w="654" w:type="pct"/>
          </w:tcPr>
          <w:p w14:paraId="4732CA66" w14:textId="45BCEBE6"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_Ref405289835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4.10.3</w:t>
            </w:r>
            <w:r w:rsidRPr="00AB2F8D">
              <w:rPr>
                <w:lang w:eastAsia="en-GB"/>
              </w:rPr>
              <w:fldChar w:fldCharType="end"/>
            </w:r>
          </w:p>
        </w:tc>
        <w:tc>
          <w:tcPr>
            <w:tcW w:w="2089" w:type="pct"/>
          </w:tcPr>
          <w:p w14:paraId="028B844C" w14:textId="17C93F3B" w:rsidR="00DB7729" w:rsidRPr="00AB2F8D" w:rsidRDefault="00DB7729" w:rsidP="005709BA">
            <w:pPr>
              <w:pStyle w:val="Bodywithskip"/>
              <w:rPr>
                <w:lang w:eastAsia="en-GB"/>
              </w:rPr>
            </w:pPr>
            <w:r w:rsidRPr="00AB2F8D">
              <w:rPr>
                <w:lang w:eastAsia="en-GB"/>
              </w:rPr>
              <w:t>Resource Types Named Authority Lists (NAL)</w:t>
            </w:r>
          </w:p>
        </w:tc>
      </w:tr>
      <w:tr w:rsidR="006C2408" w:rsidRPr="00AB2F8D" w14:paraId="15F76B48" w14:textId="77777777" w:rsidTr="00F5614D">
        <w:trPr>
          <w:trHeight w:val="454"/>
        </w:trPr>
        <w:tc>
          <w:tcPr>
            <w:tcW w:w="1168" w:type="pct"/>
          </w:tcPr>
          <w:p w14:paraId="6381F83D" w14:textId="4FDB621A" w:rsidR="006C2408" w:rsidRPr="00AB2F8D" w:rsidRDefault="006C2408" w:rsidP="005709BA">
            <w:pPr>
              <w:pStyle w:val="Bodywithskip"/>
              <w:rPr>
                <w:lang w:eastAsia="en-GB"/>
              </w:rPr>
            </w:pPr>
            <w:r w:rsidRPr="00AB2F8D">
              <w:rPr>
                <w:lang w:eastAsia="en-GB"/>
              </w:rPr>
              <w:t>Agent</w:t>
            </w:r>
          </w:p>
        </w:tc>
        <w:tc>
          <w:tcPr>
            <w:tcW w:w="1089" w:type="pct"/>
          </w:tcPr>
          <w:p w14:paraId="0C1D285C" w14:textId="2E4F5B16" w:rsidR="006C2408" w:rsidRPr="00AB2F8D" w:rsidRDefault="006C2408" w:rsidP="005709BA">
            <w:pPr>
              <w:pStyle w:val="Bodywithskip"/>
              <w:rPr>
                <w:lang w:eastAsia="en-GB"/>
              </w:rPr>
            </w:pPr>
            <w:r w:rsidRPr="00AB2F8D">
              <w:rPr>
                <w:lang w:eastAsia="en-GB"/>
              </w:rPr>
              <w:t>Type</w:t>
            </w:r>
          </w:p>
        </w:tc>
        <w:tc>
          <w:tcPr>
            <w:tcW w:w="654" w:type="pct"/>
          </w:tcPr>
          <w:p w14:paraId="55A20FFC" w14:textId="03F8D725" w:rsidR="006C2408" w:rsidRPr="00AB2F8D" w:rsidRDefault="00525914" w:rsidP="005709BA">
            <w:pPr>
              <w:pStyle w:val="Bodywithskip"/>
              <w:rPr>
                <w:lang w:eastAsia="en-GB"/>
              </w:rPr>
            </w:pPr>
            <w:r w:rsidRPr="00AB2F8D">
              <w:rPr>
                <w:lang w:eastAsia="en-GB"/>
              </w:rPr>
              <w:fldChar w:fldCharType="begin"/>
            </w:r>
            <w:r w:rsidRPr="00AB2F8D">
              <w:rPr>
                <w:lang w:eastAsia="en-GB"/>
              </w:rPr>
              <w:instrText xml:space="preserve"> REF _Ref415567412 \r \h </w:instrText>
            </w:r>
            <w:r w:rsidRPr="00AB2F8D">
              <w:rPr>
                <w:lang w:eastAsia="en-GB"/>
              </w:rPr>
            </w:r>
            <w:r w:rsidRPr="00AB2F8D">
              <w:rPr>
                <w:lang w:eastAsia="en-GB"/>
              </w:rPr>
              <w:fldChar w:fldCharType="separate"/>
            </w:r>
            <w:r w:rsidRPr="00AB2F8D">
              <w:rPr>
                <w:lang w:eastAsia="en-GB"/>
              </w:rPr>
              <w:t>4.11.3</w:t>
            </w:r>
            <w:r w:rsidRPr="00AB2F8D">
              <w:rPr>
                <w:lang w:eastAsia="en-GB"/>
              </w:rPr>
              <w:fldChar w:fldCharType="end"/>
            </w:r>
          </w:p>
        </w:tc>
        <w:tc>
          <w:tcPr>
            <w:tcW w:w="2089" w:type="pct"/>
          </w:tcPr>
          <w:p w14:paraId="17C8A6D2" w14:textId="07B48F7F" w:rsidR="00F02723" w:rsidRPr="00AB2F8D" w:rsidRDefault="00F02723" w:rsidP="002B723B">
            <w:pPr>
              <w:pStyle w:val="Bodywithskip"/>
              <w:numPr>
                <w:ilvl w:val="0"/>
                <w:numId w:val="38"/>
              </w:numPr>
              <w:rPr>
                <w:lang w:eastAsia="en-GB"/>
              </w:rPr>
            </w:pPr>
            <w:r w:rsidRPr="00AB2F8D">
              <w:rPr>
                <w:lang w:eastAsia="en-GB"/>
              </w:rPr>
              <w:t>Agent</w:t>
            </w:r>
          </w:p>
          <w:p w14:paraId="7E692174" w14:textId="77777777" w:rsidR="006C2408" w:rsidRPr="00AB2F8D" w:rsidRDefault="006C2408" w:rsidP="002B723B">
            <w:pPr>
              <w:pStyle w:val="Bodywithskip"/>
              <w:numPr>
                <w:ilvl w:val="0"/>
                <w:numId w:val="38"/>
              </w:numPr>
              <w:rPr>
                <w:lang w:eastAsia="en-GB"/>
              </w:rPr>
            </w:pPr>
            <w:r w:rsidRPr="00AB2F8D">
              <w:rPr>
                <w:lang w:eastAsia="en-GB"/>
              </w:rPr>
              <w:t>Person</w:t>
            </w:r>
          </w:p>
          <w:p w14:paraId="454C2A16" w14:textId="22356CE8" w:rsidR="002B723B" w:rsidRPr="00AB2F8D" w:rsidRDefault="002B723B" w:rsidP="002B723B">
            <w:pPr>
              <w:pStyle w:val="Bodywithskip"/>
              <w:numPr>
                <w:ilvl w:val="0"/>
                <w:numId w:val="38"/>
              </w:numPr>
              <w:rPr>
                <w:lang w:eastAsia="en-GB"/>
              </w:rPr>
            </w:pPr>
            <w:r w:rsidRPr="00AB2F8D">
              <w:rPr>
                <w:lang w:eastAsia="en-GB"/>
              </w:rPr>
              <w:t>Formal Organisation</w:t>
            </w:r>
          </w:p>
        </w:tc>
      </w:tr>
      <w:tr w:rsidR="00DB7729" w:rsidRPr="00AB2F8D" w14:paraId="75E8C0D7" w14:textId="77777777" w:rsidTr="00F5614D">
        <w:trPr>
          <w:trHeight w:val="454"/>
        </w:trPr>
        <w:tc>
          <w:tcPr>
            <w:tcW w:w="1168" w:type="pct"/>
            <w:vMerge w:val="restart"/>
          </w:tcPr>
          <w:p w14:paraId="57499E16" w14:textId="7D3AF6BB" w:rsidR="00DB7729" w:rsidRPr="00AB2F8D" w:rsidRDefault="00DB7729" w:rsidP="005709BA">
            <w:pPr>
              <w:pStyle w:val="Bodywithskip"/>
              <w:rPr>
                <w:lang w:eastAsia="en-GB"/>
              </w:rPr>
            </w:pPr>
            <w:r w:rsidRPr="00AB2F8D">
              <w:rPr>
                <w:lang w:eastAsia="en-GB"/>
              </w:rPr>
              <w:t>Formal Organisation</w:t>
            </w:r>
          </w:p>
        </w:tc>
        <w:tc>
          <w:tcPr>
            <w:tcW w:w="1089" w:type="pct"/>
          </w:tcPr>
          <w:p w14:paraId="3E429E57" w14:textId="5A18633C" w:rsidR="00DB7729" w:rsidRPr="00AB2F8D" w:rsidRDefault="00DB7729" w:rsidP="005709BA">
            <w:pPr>
              <w:pStyle w:val="Bodywithskip"/>
              <w:rPr>
                <w:lang w:eastAsia="en-GB"/>
              </w:rPr>
            </w:pPr>
            <w:r w:rsidRPr="00AB2F8D">
              <w:rPr>
                <w:lang w:eastAsia="en-GB"/>
              </w:rPr>
              <w:t>Administrative Level</w:t>
            </w:r>
          </w:p>
        </w:tc>
        <w:tc>
          <w:tcPr>
            <w:tcW w:w="654" w:type="pct"/>
          </w:tcPr>
          <w:p w14:paraId="1CC13C1C" w14:textId="7BB2B111"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_Ref405290153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4.12.1</w:t>
            </w:r>
            <w:r w:rsidRPr="00AB2F8D">
              <w:rPr>
                <w:lang w:eastAsia="en-GB"/>
              </w:rPr>
              <w:fldChar w:fldCharType="end"/>
            </w:r>
          </w:p>
        </w:tc>
        <w:tc>
          <w:tcPr>
            <w:tcW w:w="2089" w:type="pct"/>
          </w:tcPr>
          <w:p w14:paraId="3C2BC31B" w14:textId="07A2F24C" w:rsidR="00DB7729" w:rsidRPr="00AB2F8D" w:rsidRDefault="00DB7729" w:rsidP="005709BA">
            <w:pPr>
              <w:pStyle w:val="Bodywithskip"/>
              <w:rPr>
                <w:lang w:eastAsia="en-GB"/>
              </w:rPr>
            </w:pPr>
            <w:r w:rsidRPr="00AB2F8D">
              <w:rPr>
                <w:lang w:eastAsia="en-GB"/>
              </w:rPr>
              <w:t>NUTS taxonomy</w:t>
            </w:r>
          </w:p>
        </w:tc>
      </w:tr>
      <w:tr w:rsidR="00DB7729" w:rsidRPr="00AB2F8D" w14:paraId="3A75D251" w14:textId="77777777" w:rsidTr="00F5614D">
        <w:trPr>
          <w:trHeight w:val="454"/>
        </w:trPr>
        <w:tc>
          <w:tcPr>
            <w:tcW w:w="1168" w:type="pct"/>
            <w:vMerge/>
          </w:tcPr>
          <w:p w14:paraId="20A6E5AF" w14:textId="77777777" w:rsidR="00DB7729" w:rsidRPr="00AB2F8D" w:rsidRDefault="00DB7729" w:rsidP="005709BA">
            <w:pPr>
              <w:pStyle w:val="Bodywithskip"/>
              <w:rPr>
                <w:lang w:eastAsia="en-GB"/>
              </w:rPr>
            </w:pPr>
          </w:p>
        </w:tc>
        <w:tc>
          <w:tcPr>
            <w:tcW w:w="1089" w:type="pct"/>
          </w:tcPr>
          <w:p w14:paraId="3DC6211F" w14:textId="55125041" w:rsidR="00DB7729" w:rsidRPr="00AB2F8D" w:rsidRDefault="00DB7729" w:rsidP="005709BA">
            <w:pPr>
              <w:pStyle w:val="Bodywithskip"/>
              <w:rPr>
                <w:lang w:eastAsia="en-GB"/>
              </w:rPr>
            </w:pPr>
            <w:r w:rsidRPr="00AB2F8D">
              <w:rPr>
                <w:lang w:eastAsia="en-GB"/>
              </w:rPr>
              <w:t>Type</w:t>
            </w:r>
          </w:p>
        </w:tc>
        <w:tc>
          <w:tcPr>
            <w:tcW w:w="654" w:type="pct"/>
          </w:tcPr>
          <w:p w14:paraId="74F18517" w14:textId="113FC334" w:rsidR="00DB7729" w:rsidRPr="00AB2F8D" w:rsidRDefault="00DB7729" w:rsidP="005709BA">
            <w:pPr>
              <w:pStyle w:val="Bodywithskip"/>
              <w:rPr>
                <w:lang w:eastAsia="en-GB"/>
              </w:rPr>
            </w:pPr>
            <w:r w:rsidRPr="00AB2F8D">
              <w:rPr>
                <w:lang w:eastAsia="en-GB"/>
              </w:rPr>
              <w:fldChar w:fldCharType="begin"/>
            </w:r>
            <w:r w:rsidRPr="00AB2F8D">
              <w:rPr>
                <w:lang w:eastAsia="en-GB"/>
              </w:rPr>
              <w:instrText xml:space="preserve"> REF _Ref405290134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4.12.4</w:t>
            </w:r>
            <w:r w:rsidRPr="00AB2F8D">
              <w:rPr>
                <w:lang w:eastAsia="en-GB"/>
              </w:rPr>
              <w:fldChar w:fldCharType="end"/>
            </w:r>
          </w:p>
        </w:tc>
        <w:tc>
          <w:tcPr>
            <w:tcW w:w="2089" w:type="pct"/>
          </w:tcPr>
          <w:p w14:paraId="34F1C05F" w14:textId="396DD00F" w:rsidR="00F02723" w:rsidRPr="00AB2F8D" w:rsidRDefault="00F02723" w:rsidP="005709BA">
            <w:pPr>
              <w:pStyle w:val="Bodywithskip"/>
              <w:numPr>
                <w:ilvl w:val="0"/>
                <w:numId w:val="37"/>
              </w:numPr>
              <w:rPr>
                <w:lang w:eastAsia="en-GB"/>
              </w:rPr>
            </w:pPr>
            <w:r w:rsidRPr="00AB2F8D">
              <w:rPr>
                <w:lang w:eastAsia="en-GB"/>
              </w:rPr>
              <w:t>Formal Organisation</w:t>
            </w:r>
          </w:p>
          <w:p w14:paraId="4CF3266C" w14:textId="77777777" w:rsidR="00DB7729" w:rsidRPr="00AB2F8D" w:rsidRDefault="00DB7729" w:rsidP="005709BA">
            <w:pPr>
              <w:pStyle w:val="Bodywithskip"/>
              <w:numPr>
                <w:ilvl w:val="0"/>
                <w:numId w:val="37"/>
              </w:numPr>
              <w:rPr>
                <w:lang w:eastAsia="en-GB"/>
              </w:rPr>
            </w:pPr>
            <w:r w:rsidRPr="00AB2F8D">
              <w:rPr>
                <w:lang w:eastAsia="en-GB"/>
              </w:rPr>
              <w:t>Public Organisation</w:t>
            </w:r>
          </w:p>
          <w:p w14:paraId="708BB398" w14:textId="152CA1F4" w:rsidR="00DB7729" w:rsidRPr="00AB2F8D" w:rsidRDefault="00DB7729" w:rsidP="005709BA">
            <w:pPr>
              <w:pStyle w:val="Bodywithskip"/>
              <w:numPr>
                <w:ilvl w:val="0"/>
                <w:numId w:val="37"/>
              </w:numPr>
              <w:rPr>
                <w:lang w:eastAsia="en-GB"/>
              </w:rPr>
            </w:pPr>
            <w:r w:rsidRPr="00AB2F8D">
              <w:rPr>
                <w:lang w:eastAsia="en-GB"/>
              </w:rPr>
              <w:t>Legal Entity</w:t>
            </w:r>
          </w:p>
        </w:tc>
      </w:tr>
      <w:tr w:rsidR="00F5614D" w:rsidRPr="00A45D23" w14:paraId="610E7F74" w14:textId="77777777" w:rsidTr="00F5614D">
        <w:trPr>
          <w:trHeight w:val="454"/>
        </w:trPr>
        <w:tc>
          <w:tcPr>
            <w:tcW w:w="1168" w:type="pct"/>
          </w:tcPr>
          <w:p w14:paraId="2BA492EF" w14:textId="043C7011" w:rsidR="00F5614D" w:rsidRPr="00AB2F8D" w:rsidRDefault="00F5614D" w:rsidP="005709BA">
            <w:pPr>
              <w:pStyle w:val="Bodywithskip"/>
              <w:rPr>
                <w:lang w:eastAsia="en-GB"/>
              </w:rPr>
            </w:pPr>
            <w:r w:rsidRPr="00AB2F8D">
              <w:rPr>
                <w:lang w:eastAsia="en-GB"/>
              </w:rPr>
              <w:t>Public Organisation</w:t>
            </w:r>
          </w:p>
        </w:tc>
        <w:tc>
          <w:tcPr>
            <w:tcW w:w="1089" w:type="pct"/>
          </w:tcPr>
          <w:p w14:paraId="63A5AD78" w14:textId="0BAC9017" w:rsidR="00F5614D" w:rsidRPr="00AB2F8D" w:rsidRDefault="00F5614D" w:rsidP="005709BA">
            <w:pPr>
              <w:pStyle w:val="Bodywithskip"/>
              <w:rPr>
                <w:lang w:eastAsia="en-GB"/>
              </w:rPr>
            </w:pPr>
            <w:r w:rsidRPr="00AB2F8D">
              <w:rPr>
                <w:lang w:eastAsia="en-GB"/>
              </w:rPr>
              <w:t>Type</w:t>
            </w:r>
          </w:p>
        </w:tc>
        <w:tc>
          <w:tcPr>
            <w:tcW w:w="654" w:type="pct"/>
          </w:tcPr>
          <w:p w14:paraId="65FCBBD8" w14:textId="56305644" w:rsidR="00F5614D" w:rsidRPr="00AB2F8D" w:rsidRDefault="00E7519F" w:rsidP="005709BA">
            <w:pPr>
              <w:pStyle w:val="Bodywithskip"/>
              <w:rPr>
                <w:lang w:eastAsia="en-GB"/>
              </w:rPr>
            </w:pPr>
            <w:r w:rsidRPr="00AB2F8D">
              <w:rPr>
                <w:lang w:eastAsia="en-GB"/>
              </w:rPr>
              <w:fldChar w:fldCharType="begin"/>
            </w:r>
            <w:r w:rsidRPr="00AB2F8D">
              <w:rPr>
                <w:lang w:eastAsia="en-GB"/>
              </w:rPr>
              <w:instrText xml:space="preserve"> REF _Ref405388638 \r \h </w:instrText>
            </w:r>
            <w:r w:rsidR="00833893" w:rsidRPr="00AB2F8D">
              <w:rPr>
                <w:lang w:eastAsia="en-GB"/>
              </w:rPr>
              <w:instrText xml:space="preserve"> \* MERGEFORMAT </w:instrText>
            </w:r>
            <w:r w:rsidRPr="00AB2F8D">
              <w:rPr>
                <w:lang w:eastAsia="en-GB"/>
              </w:rPr>
            </w:r>
            <w:r w:rsidRPr="00AB2F8D">
              <w:rPr>
                <w:lang w:eastAsia="en-GB"/>
              </w:rPr>
              <w:fldChar w:fldCharType="separate"/>
            </w:r>
            <w:r w:rsidR="00E82081" w:rsidRPr="00AB2F8D">
              <w:rPr>
                <w:lang w:eastAsia="en-GB"/>
              </w:rPr>
              <w:t>4.13.1</w:t>
            </w:r>
            <w:r w:rsidRPr="00AB2F8D">
              <w:rPr>
                <w:lang w:eastAsia="en-GB"/>
              </w:rPr>
              <w:fldChar w:fldCharType="end"/>
            </w:r>
          </w:p>
        </w:tc>
        <w:tc>
          <w:tcPr>
            <w:tcW w:w="2089" w:type="pct"/>
          </w:tcPr>
          <w:p w14:paraId="2BBF32D9" w14:textId="19BF5BEC" w:rsidR="00F5614D" w:rsidRPr="00AB2F8D" w:rsidRDefault="008147D6" w:rsidP="00577FA0">
            <w:pPr>
              <w:pStyle w:val="Bodywithskip"/>
              <w:rPr>
                <w:lang w:eastAsia="en-GB"/>
              </w:rPr>
            </w:pPr>
            <w:r w:rsidRPr="00AB2F8D">
              <w:rPr>
                <w:lang w:eastAsia="en-GB"/>
              </w:rPr>
              <w:t>Due to the fact that for this property no Controlled Vocabulary has been defined on the European level, the MSs may use their own Controlled Vocabulary and the need for defining this Controlled Vocabulary has been identified.</w:t>
            </w:r>
          </w:p>
        </w:tc>
      </w:tr>
    </w:tbl>
    <w:p w14:paraId="37CA690F" w14:textId="77777777" w:rsidR="00663A2F" w:rsidRPr="00AB2F8D" w:rsidRDefault="00663A2F" w:rsidP="005709BA">
      <w:pPr>
        <w:pStyle w:val="Bodywithskip"/>
        <w:sectPr w:rsidR="00663A2F" w:rsidRPr="00AB2F8D" w:rsidSect="008E70F4">
          <w:pgSz w:w="11907" w:h="16839" w:code="9"/>
          <w:pgMar w:top="1134" w:right="1701" w:bottom="1276" w:left="1701" w:header="567" w:footer="567" w:gutter="0"/>
          <w:cols w:space="720"/>
          <w:docGrid w:linePitch="326"/>
        </w:sectPr>
      </w:pPr>
      <w:bookmarkStart w:id="195" w:name="_Ref410721981"/>
    </w:p>
    <w:p w14:paraId="6B2D306D" w14:textId="57749E50" w:rsidR="00663A2F" w:rsidRPr="00AB2F8D" w:rsidRDefault="00663A2F" w:rsidP="00833893">
      <w:pPr>
        <w:pStyle w:val="Heading1"/>
      </w:pPr>
      <w:bookmarkStart w:id="196" w:name="_Ref405626304"/>
      <w:bookmarkStart w:id="197" w:name="_Toc413697438"/>
      <w:bookmarkStart w:id="198" w:name="_Toc415494148"/>
      <w:bookmarkStart w:id="199" w:name="_Toc419817732"/>
      <w:bookmarkEnd w:id="195"/>
      <w:r w:rsidRPr="00AB2F8D">
        <w:lastRenderedPageBreak/>
        <w:t>Conformance Statement</w:t>
      </w:r>
      <w:bookmarkEnd w:id="194"/>
      <w:bookmarkEnd w:id="196"/>
      <w:bookmarkEnd w:id="197"/>
      <w:bookmarkEnd w:id="198"/>
      <w:bookmarkEnd w:id="199"/>
    </w:p>
    <w:p w14:paraId="70A231DA" w14:textId="60A3424E" w:rsidR="00DD0E55" w:rsidRPr="00AB2F8D" w:rsidRDefault="003C2CD2" w:rsidP="00833893">
      <w:pPr>
        <w:rPr>
          <w:rFonts w:ascii="Verdana" w:hAnsi="Verdana"/>
          <w:sz w:val="20"/>
          <w:lang w:val="en-GB"/>
        </w:rPr>
      </w:pPr>
      <w:r w:rsidRPr="00AB2F8D">
        <w:rPr>
          <w:rFonts w:ascii="Verdana" w:hAnsi="Verdana"/>
          <w:sz w:val="20"/>
          <w:lang w:val="en-GB"/>
        </w:rPr>
        <w:t xml:space="preserve">Any implementation </w:t>
      </w:r>
      <w:r w:rsidR="00D568A6" w:rsidRPr="00AB2F8D">
        <w:rPr>
          <w:rFonts w:ascii="Verdana" w:hAnsi="Verdana"/>
          <w:sz w:val="20"/>
          <w:lang w:val="en-GB"/>
        </w:rPr>
        <w:t>of</w:t>
      </w:r>
      <w:r w:rsidR="00663A2F" w:rsidRPr="00AB2F8D">
        <w:rPr>
          <w:rFonts w:ascii="Verdana" w:hAnsi="Verdana"/>
          <w:sz w:val="20"/>
          <w:lang w:val="en-GB"/>
        </w:rPr>
        <w:t xml:space="preserve"> the Core Public Service Vocabulary Application Profile</w:t>
      </w:r>
      <w:r w:rsidR="00D568A6" w:rsidRPr="00AB2F8D">
        <w:rPr>
          <w:rFonts w:ascii="Verdana" w:hAnsi="Verdana"/>
          <w:sz w:val="20"/>
          <w:lang w:val="en-GB"/>
        </w:rPr>
        <w:t xml:space="preserve"> is conformant</w:t>
      </w:r>
      <w:r w:rsidR="00663A2F" w:rsidRPr="00AB2F8D">
        <w:rPr>
          <w:rFonts w:ascii="Verdana" w:hAnsi="Verdana"/>
          <w:sz w:val="20"/>
          <w:lang w:val="en-GB"/>
        </w:rPr>
        <w:t xml:space="preserve"> if:</w:t>
      </w:r>
    </w:p>
    <w:p w14:paraId="0966E28D" w14:textId="5F56A0BF" w:rsidR="00DD0E55" w:rsidRPr="00AB2F8D" w:rsidRDefault="00DD0E55" w:rsidP="00833893">
      <w:pPr>
        <w:pStyle w:val="ListParagraph"/>
        <w:numPr>
          <w:ilvl w:val="0"/>
          <w:numId w:val="28"/>
        </w:numPr>
        <w:rPr>
          <w:rFonts w:ascii="Verdana" w:hAnsi="Verdana"/>
          <w:sz w:val="20"/>
          <w:lang w:val="en-GB"/>
        </w:rPr>
      </w:pPr>
      <w:r w:rsidRPr="00AB2F8D">
        <w:rPr>
          <w:rFonts w:ascii="Verdana" w:hAnsi="Verdana"/>
          <w:sz w:val="20"/>
          <w:lang w:val="en-GB"/>
        </w:rPr>
        <w:t>It includes at least all mandatory properties of all mandatory class</w:t>
      </w:r>
      <w:r w:rsidR="00731A0A" w:rsidRPr="00AB2F8D">
        <w:rPr>
          <w:rFonts w:ascii="Verdana" w:hAnsi="Verdana"/>
          <w:sz w:val="20"/>
          <w:lang w:val="en-GB"/>
        </w:rPr>
        <w:t>es</w:t>
      </w:r>
      <w:r w:rsidRPr="00AB2F8D">
        <w:rPr>
          <w:rFonts w:ascii="Verdana" w:hAnsi="Verdana"/>
          <w:sz w:val="20"/>
          <w:lang w:val="en-GB"/>
        </w:rPr>
        <w:t xml:space="preserve"> as indicated in </w:t>
      </w:r>
      <w:r w:rsidR="00E83944" w:rsidRPr="00AB2F8D">
        <w:rPr>
          <w:rFonts w:ascii="Verdana" w:hAnsi="Verdana"/>
          <w:sz w:val="20"/>
          <w:lang w:val="en-GB"/>
        </w:rPr>
        <w:t>“</w:t>
      </w:r>
      <w:r w:rsidR="00E83944" w:rsidRPr="00AB2F8D">
        <w:rPr>
          <w:rFonts w:ascii="Verdana" w:hAnsi="Verdana"/>
          <w:sz w:val="20"/>
          <w:lang w:val="en-GB"/>
        </w:rPr>
        <w:fldChar w:fldCharType="begin"/>
      </w:r>
      <w:r w:rsidR="00E83944" w:rsidRPr="00AB2F8D">
        <w:rPr>
          <w:rFonts w:ascii="Verdana" w:hAnsi="Verdana"/>
          <w:sz w:val="20"/>
          <w:lang w:val="en-GB"/>
        </w:rPr>
        <w:instrText xml:space="preserve"> REF _Ref410992224 \h  \* MERGEFORMAT </w:instrText>
      </w:r>
      <w:r w:rsidR="00E83944" w:rsidRPr="00AB2F8D">
        <w:rPr>
          <w:rFonts w:ascii="Verdana" w:hAnsi="Verdana"/>
          <w:sz w:val="20"/>
          <w:lang w:val="en-GB"/>
        </w:rPr>
      </w:r>
      <w:r w:rsidR="00E83944" w:rsidRPr="00AB2F8D">
        <w:rPr>
          <w:rFonts w:ascii="Verdana" w:hAnsi="Verdana"/>
          <w:sz w:val="20"/>
          <w:lang w:val="en-GB"/>
        </w:rPr>
        <w:fldChar w:fldCharType="separate"/>
      </w:r>
      <w:r w:rsidR="00577FA0" w:rsidRPr="00AB2F8D">
        <w:rPr>
          <w:rFonts w:ascii="Verdana" w:hAnsi="Verdana"/>
          <w:sz w:val="20"/>
          <w:lang w:val="en-GB"/>
        </w:rPr>
        <w:t>Annex V: Detailed list of mandatory and optional classes and properties</w:t>
      </w:r>
      <w:r w:rsidR="00E83944" w:rsidRPr="00AB2F8D">
        <w:rPr>
          <w:rFonts w:ascii="Verdana" w:hAnsi="Verdana"/>
          <w:sz w:val="20"/>
          <w:lang w:val="en-GB"/>
        </w:rPr>
        <w:fldChar w:fldCharType="end"/>
      </w:r>
      <w:r w:rsidR="00E83944" w:rsidRPr="00AB2F8D">
        <w:rPr>
          <w:rFonts w:ascii="Verdana" w:hAnsi="Verdana"/>
          <w:sz w:val="20"/>
          <w:lang w:val="en-GB"/>
        </w:rPr>
        <w:t>”</w:t>
      </w:r>
      <w:r w:rsidRPr="00AB2F8D">
        <w:rPr>
          <w:rFonts w:ascii="Verdana" w:hAnsi="Verdana"/>
          <w:sz w:val="20"/>
          <w:lang w:val="en-GB"/>
        </w:rPr>
        <w:t>;</w:t>
      </w:r>
    </w:p>
    <w:p w14:paraId="31DB4250" w14:textId="774C5BE2" w:rsidR="00DD0E55" w:rsidRPr="00AB2F8D" w:rsidRDefault="00DD0E55" w:rsidP="00833893">
      <w:pPr>
        <w:pStyle w:val="ListParagraph"/>
        <w:numPr>
          <w:ilvl w:val="0"/>
          <w:numId w:val="28"/>
        </w:numPr>
        <w:rPr>
          <w:rFonts w:ascii="Verdana" w:hAnsi="Verdana"/>
          <w:sz w:val="20"/>
          <w:lang w:val="en-GB"/>
        </w:rPr>
      </w:pPr>
      <w:r w:rsidRPr="00AB2F8D">
        <w:rPr>
          <w:rFonts w:ascii="Verdana" w:hAnsi="Verdana"/>
          <w:sz w:val="20"/>
          <w:lang w:val="en-GB"/>
        </w:rPr>
        <w:t xml:space="preserve">It includes at least all mandatory properties of any optional class used for describing the Public Service, as indicated in </w:t>
      </w:r>
      <w:r w:rsidR="00E83944" w:rsidRPr="00AB2F8D">
        <w:rPr>
          <w:rFonts w:ascii="Verdana" w:hAnsi="Verdana"/>
          <w:sz w:val="20"/>
          <w:lang w:val="en-GB"/>
        </w:rPr>
        <w:t>“</w:t>
      </w:r>
      <w:r w:rsidR="00E83944" w:rsidRPr="00AB2F8D">
        <w:rPr>
          <w:rFonts w:ascii="Verdana" w:hAnsi="Verdana"/>
          <w:sz w:val="20"/>
          <w:lang w:val="en-GB"/>
        </w:rPr>
        <w:fldChar w:fldCharType="begin"/>
      </w:r>
      <w:r w:rsidR="00E83944" w:rsidRPr="00AB2F8D">
        <w:rPr>
          <w:rFonts w:ascii="Verdana" w:hAnsi="Verdana"/>
          <w:sz w:val="20"/>
          <w:lang w:val="en-GB"/>
        </w:rPr>
        <w:instrText xml:space="preserve"> REF _Ref410992224 \h  \* MERGEFORMAT </w:instrText>
      </w:r>
      <w:r w:rsidR="00E83944" w:rsidRPr="00AB2F8D">
        <w:rPr>
          <w:rFonts w:ascii="Verdana" w:hAnsi="Verdana"/>
          <w:sz w:val="20"/>
          <w:lang w:val="en-GB"/>
        </w:rPr>
      </w:r>
      <w:r w:rsidR="00E83944" w:rsidRPr="00AB2F8D">
        <w:rPr>
          <w:rFonts w:ascii="Verdana" w:hAnsi="Verdana"/>
          <w:sz w:val="20"/>
          <w:lang w:val="en-GB"/>
        </w:rPr>
        <w:fldChar w:fldCharType="separate"/>
      </w:r>
      <w:r w:rsidR="00E82081" w:rsidRPr="00AB2F8D">
        <w:rPr>
          <w:rFonts w:ascii="Verdana" w:hAnsi="Verdana"/>
          <w:sz w:val="20"/>
          <w:lang w:val="en-GB"/>
        </w:rPr>
        <w:t>Annex V: Detailed list of mandatory and optional classes and properties</w:t>
      </w:r>
      <w:r w:rsidR="00E83944" w:rsidRPr="00AB2F8D">
        <w:rPr>
          <w:rFonts w:ascii="Verdana" w:hAnsi="Verdana"/>
          <w:sz w:val="20"/>
          <w:lang w:val="en-GB"/>
        </w:rPr>
        <w:fldChar w:fldCharType="end"/>
      </w:r>
      <w:r w:rsidR="00E83944" w:rsidRPr="00AB2F8D">
        <w:rPr>
          <w:rFonts w:ascii="Verdana" w:hAnsi="Verdana"/>
          <w:sz w:val="20"/>
          <w:lang w:val="en-GB"/>
        </w:rPr>
        <w:t>”</w:t>
      </w:r>
      <w:r w:rsidRPr="00AB2F8D">
        <w:rPr>
          <w:rFonts w:ascii="Verdana" w:hAnsi="Verdana"/>
          <w:sz w:val="20"/>
          <w:lang w:val="en-GB"/>
        </w:rPr>
        <w:t>;</w:t>
      </w:r>
    </w:p>
    <w:p w14:paraId="1DAA9148" w14:textId="22863EB0" w:rsidR="00663A2F" w:rsidRPr="00AB2F8D" w:rsidRDefault="007E6049" w:rsidP="00833893">
      <w:pPr>
        <w:pStyle w:val="ListParagraph"/>
        <w:numPr>
          <w:ilvl w:val="0"/>
          <w:numId w:val="28"/>
        </w:numPr>
        <w:rPr>
          <w:rFonts w:ascii="Verdana" w:hAnsi="Verdana"/>
          <w:sz w:val="20"/>
          <w:lang w:val="en-GB"/>
        </w:rPr>
      </w:pPr>
      <w:r w:rsidRPr="00AB2F8D">
        <w:rPr>
          <w:rFonts w:ascii="Verdana" w:hAnsi="Verdana"/>
          <w:sz w:val="20"/>
          <w:lang w:val="en-GB"/>
        </w:rPr>
        <w:t>I</w:t>
      </w:r>
      <w:r w:rsidR="00663A2F" w:rsidRPr="00AB2F8D">
        <w:rPr>
          <w:rFonts w:ascii="Verdana" w:hAnsi="Verdana"/>
          <w:sz w:val="20"/>
          <w:lang w:val="en-GB"/>
        </w:rPr>
        <w:t>t uses the terms (classes and properties) in a way consistent with their semantics as declared in this specification;</w:t>
      </w:r>
    </w:p>
    <w:p w14:paraId="33942D68" w14:textId="176A4745" w:rsidR="00663A2F" w:rsidRPr="00AB2F8D" w:rsidRDefault="007E6049" w:rsidP="00833893">
      <w:pPr>
        <w:pStyle w:val="ListParagraph"/>
        <w:numPr>
          <w:ilvl w:val="0"/>
          <w:numId w:val="28"/>
        </w:numPr>
        <w:rPr>
          <w:rFonts w:ascii="Verdana" w:hAnsi="Verdana"/>
          <w:sz w:val="20"/>
          <w:lang w:val="en-GB"/>
        </w:rPr>
      </w:pPr>
      <w:r w:rsidRPr="00AB2F8D">
        <w:rPr>
          <w:rFonts w:ascii="Verdana" w:hAnsi="Verdana"/>
          <w:sz w:val="20"/>
          <w:lang w:val="en-GB"/>
        </w:rPr>
        <w:t>I</w:t>
      </w:r>
      <w:r w:rsidR="00663A2F" w:rsidRPr="00AB2F8D">
        <w:rPr>
          <w:rFonts w:ascii="Verdana" w:hAnsi="Verdana"/>
          <w:sz w:val="20"/>
          <w:lang w:val="en-GB"/>
        </w:rPr>
        <w:t>t does not use terms from other</w:t>
      </w:r>
      <w:r w:rsidR="001641B3" w:rsidRPr="00AB2F8D">
        <w:rPr>
          <w:rFonts w:ascii="Verdana" w:hAnsi="Verdana"/>
          <w:sz w:val="20"/>
          <w:lang w:val="en-GB"/>
        </w:rPr>
        <w:t xml:space="preserve"> c</w:t>
      </w:r>
      <w:r w:rsidR="00D568A6" w:rsidRPr="00AB2F8D">
        <w:rPr>
          <w:rFonts w:ascii="Verdana" w:hAnsi="Verdana"/>
          <w:sz w:val="20"/>
          <w:lang w:val="en-GB"/>
        </w:rPr>
        <w:t>ontrolled</w:t>
      </w:r>
      <w:r w:rsidR="00663A2F" w:rsidRPr="00AB2F8D">
        <w:rPr>
          <w:rFonts w:ascii="Verdana" w:hAnsi="Verdana"/>
          <w:sz w:val="20"/>
          <w:lang w:val="en-GB"/>
        </w:rPr>
        <w:t xml:space="preserve"> </w:t>
      </w:r>
      <w:r w:rsidR="001641B3" w:rsidRPr="00AB2F8D">
        <w:rPr>
          <w:rFonts w:ascii="Verdana" w:hAnsi="Verdana"/>
          <w:sz w:val="20"/>
          <w:lang w:val="en-GB"/>
        </w:rPr>
        <w:t>v</w:t>
      </w:r>
      <w:r w:rsidR="00663A2F" w:rsidRPr="00AB2F8D">
        <w:rPr>
          <w:rFonts w:ascii="Verdana" w:hAnsi="Verdana"/>
          <w:sz w:val="20"/>
          <w:lang w:val="en-GB"/>
        </w:rPr>
        <w:t xml:space="preserve">ocabularies instead of ones defined in this </w:t>
      </w:r>
      <w:r w:rsidR="00D568A6" w:rsidRPr="00AB2F8D">
        <w:rPr>
          <w:rFonts w:ascii="Verdana" w:hAnsi="Verdana"/>
          <w:sz w:val="20"/>
          <w:lang w:val="en-GB"/>
        </w:rPr>
        <w:t>specification (section</w:t>
      </w:r>
      <w:r w:rsidR="00E83944" w:rsidRPr="00AB2F8D">
        <w:rPr>
          <w:rFonts w:ascii="Verdana" w:hAnsi="Verdana"/>
          <w:sz w:val="20"/>
          <w:lang w:val="en-GB"/>
        </w:rPr>
        <w:t xml:space="preserve"> </w:t>
      </w:r>
      <w:r w:rsidR="00E83944" w:rsidRPr="00AB2F8D">
        <w:rPr>
          <w:rFonts w:ascii="Verdana" w:hAnsi="Verdana"/>
          <w:sz w:val="20"/>
          <w:lang w:val="en-GB"/>
        </w:rPr>
        <w:fldChar w:fldCharType="begin"/>
      </w:r>
      <w:r w:rsidR="00E83944" w:rsidRPr="00AB2F8D">
        <w:rPr>
          <w:rFonts w:ascii="Verdana" w:hAnsi="Verdana"/>
          <w:sz w:val="20"/>
          <w:lang w:val="en-GB"/>
        </w:rPr>
        <w:instrText xml:space="preserve"> REF _Ref410992100 \r \h </w:instrText>
      </w:r>
      <w:r w:rsidR="00833893" w:rsidRPr="00AB2F8D">
        <w:rPr>
          <w:rFonts w:ascii="Verdana" w:hAnsi="Verdana"/>
          <w:sz w:val="20"/>
          <w:lang w:val="en-GB"/>
        </w:rPr>
        <w:instrText xml:space="preserve"> \* MERGEFORMAT </w:instrText>
      </w:r>
      <w:r w:rsidR="00E83944" w:rsidRPr="00AB2F8D">
        <w:rPr>
          <w:rFonts w:ascii="Verdana" w:hAnsi="Verdana"/>
          <w:sz w:val="20"/>
          <w:lang w:val="en-GB"/>
        </w:rPr>
      </w:r>
      <w:r w:rsidR="00E83944" w:rsidRPr="00AB2F8D">
        <w:rPr>
          <w:rFonts w:ascii="Verdana" w:hAnsi="Verdana"/>
          <w:sz w:val="20"/>
          <w:lang w:val="en-GB"/>
        </w:rPr>
        <w:fldChar w:fldCharType="separate"/>
      </w:r>
      <w:r w:rsidR="00E82081" w:rsidRPr="00AB2F8D">
        <w:rPr>
          <w:rFonts w:ascii="Verdana" w:hAnsi="Verdana"/>
          <w:sz w:val="20"/>
          <w:lang w:val="en-GB"/>
        </w:rPr>
        <w:t>5</w:t>
      </w:r>
      <w:r w:rsidR="00E83944" w:rsidRPr="00AB2F8D">
        <w:rPr>
          <w:rFonts w:ascii="Verdana" w:hAnsi="Verdana"/>
          <w:sz w:val="20"/>
          <w:lang w:val="en-GB"/>
        </w:rPr>
        <w:fldChar w:fldCharType="end"/>
      </w:r>
      <w:r w:rsidR="00D568A6" w:rsidRPr="00AB2F8D">
        <w:rPr>
          <w:rFonts w:ascii="Verdana" w:hAnsi="Verdana"/>
          <w:sz w:val="20"/>
          <w:lang w:val="en-GB"/>
        </w:rPr>
        <w:t>)</w:t>
      </w:r>
      <w:r w:rsidR="001641B3" w:rsidRPr="00AB2F8D">
        <w:rPr>
          <w:rFonts w:ascii="Verdana" w:hAnsi="Verdana"/>
          <w:sz w:val="20"/>
          <w:lang w:val="en-GB"/>
        </w:rPr>
        <w:t>.</w:t>
      </w:r>
    </w:p>
    <w:p w14:paraId="21AEEE07" w14:textId="08FF7EFA" w:rsidR="00663A2F" w:rsidRPr="00AB2F8D" w:rsidRDefault="00663A2F" w:rsidP="00833893">
      <w:pPr>
        <w:rPr>
          <w:rFonts w:ascii="Verdana" w:hAnsi="Verdana"/>
          <w:sz w:val="20"/>
          <w:lang w:val="en-GB" w:eastAsia="en-GB"/>
        </w:rPr>
      </w:pPr>
      <w:r w:rsidRPr="00AB2F8D">
        <w:rPr>
          <w:rFonts w:ascii="Verdana" w:hAnsi="Verdana"/>
          <w:sz w:val="20"/>
          <w:lang w:val="en-GB"/>
        </w:rPr>
        <w:t xml:space="preserve">A conforming </w:t>
      </w:r>
      <w:r w:rsidR="00731A0A" w:rsidRPr="00AB2F8D">
        <w:rPr>
          <w:rFonts w:ascii="Verdana" w:hAnsi="Verdana"/>
          <w:sz w:val="20"/>
          <w:lang w:val="en-GB"/>
        </w:rPr>
        <w:t xml:space="preserve">implementation of the </w:t>
      </w:r>
      <w:r w:rsidR="00C53ABE" w:rsidRPr="00AB2F8D">
        <w:rPr>
          <w:rFonts w:ascii="Verdana" w:hAnsi="Verdana"/>
          <w:sz w:val="20"/>
          <w:lang w:val="en-GB"/>
        </w:rPr>
        <w:t>Core Public Service Application Profile</w:t>
      </w:r>
      <w:r w:rsidR="00C53ABE" w:rsidRPr="00AB2F8D">
        <w:rPr>
          <w:rFonts w:ascii="Verdana" w:hAnsi="Verdana"/>
          <w:sz w:val="20"/>
          <w:lang w:val="en-GB" w:eastAsia="en-GB"/>
        </w:rPr>
        <w:t xml:space="preserve"> </w:t>
      </w:r>
      <w:r w:rsidRPr="00AB2F8D">
        <w:rPr>
          <w:rFonts w:ascii="Verdana" w:hAnsi="Verdana"/>
          <w:sz w:val="20"/>
          <w:lang w:val="en-GB" w:eastAsia="en-GB"/>
        </w:rPr>
        <w:t xml:space="preserve">may </w:t>
      </w:r>
      <w:r w:rsidRPr="00AB2F8D">
        <w:rPr>
          <w:rFonts w:ascii="Verdana" w:hAnsi="Verdana"/>
          <w:sz w:val="20"/>
          <w:lang w:val="en-GB"/>
        </w:rPr>
        <w:t>includ</w:t>
      </w:r>
      <w:r w:rsidR="00C53ABE" w:rsidRPr="00AB2F8D">
        <w:rPr>
          <w:rFonts w:ascii="Verdana" w:hAnsi="Verdana"/>
          <w:sz w:val="20"/>
          <w:lang w:val="en-GB"/>
        </w:rPr>
        <w:t xml:space="preserve">e </w:t>
      </w:r>
      <w:r w:rsidR="001641B3" w:rsidRPr="00AB2F8D">
        <w:rPr>
          <w:rFonts w:ascii="Verdana" w:hAnsi="Verdana"/>
          <w:sz w:val="20"/>
          <w:lang w:val="en-GB"/>
        </w:rPr>
        <w:t>classes and properties</w:t>
      </w:r>
      <w:r w:rsidR="00C53ABE" w:rsidRPr="00AB2F8D">
        <w:rPr>
          <w:rFonts w:ascii="Verdana" w:hAnsi="Verdana"/>
          <w:sz w:val="20"/>
          <w:lang w:val="en-GB"/>
        </w:rPr>
        <w:t xml:space="preserve"> from other </w:t>
      </w:r>
      <w:r w:rsidR="00577FA0" w:rsidRPr="00AB2F8D">
        <w:rPr>
          <w:rFonts w:ascii="Verdana" w:hAnsi="Verdana"/>
          <w:sz w:val="20"/>
          <w:lang w:val="en-GB"/>
        </w:rPr>
        <w:t>data models (vocabularies)</w:t>
      </w:r>
      <w:r w:rsidR="00C53ABE" w:rsidRPr="00AB2F8D">
        <w:rPr>
          <w:rFonts w:ascii="Verdana" w:hAnsi="Verdana"/>
          <w:sz w:val="20"/>
          <w:lang w:val="en-GB"/>
        </w:rPr>
        <w:t>.</w:t>
      </w:r>
    </w:p>
    <w:p w14:paraId="23F16B9C" w14:textId="77777777" w:rsidR="00663A2F" w:rsidRPr="00AB2F8D" w:rsidRDefault="00663A2F" w:rsidP="00833893">
      <w:pPr>
        <w:rPr>
          <w:rFonts w:ascii="Verdana" w:hAnsi="Verdana"/>
          <w:sz w:val="20"/>
          <w:lang w:val="en-GB" w:eastAsia="en-GB"/>
        </w:rPr>
      </w:pPr>
      <w:r w:rsidRPr="00AB2F8D">
        <w:rPr>
          <w:rFonts w:ascii="Verdana" w:hAnsi="Verdana"/>
          <w:sz w:val="20"/>
          <w:lang w:val="en-GB"/>
        </w:rPr>
        <w:t>The Core Public Service Vocabulary Application Profile is technology-neutral and a publisher may use any of the terms defined in this document encoded in any technology although</w:t>
      </w:r>
      <w:r w:rsidRPr="00AB2F8D">
        <w:rPr>
          <w:rFonts w:ascii="Verdana" w:hAnsi="Verdana"/>
          <w:sz w:val="20"/>
          <w:lang w:val="en-GB" w:eastAsia="en-GB"/>
        </w:rPr>
        <w:t xml:space="preserve"> RDF and XML are preferred.</w:t>
      </w:r>
    </w:p>
    <w:p w14:paraId="7FBA1084" w14:textId="77777777" w:rsidR="00663A2F" w:rsidRPr="00AB2F8D" w:rsidRDefault="00663A2F" w:rsidP="00833893">
      <w:pPr>
        <w:spacing w:after="0"/>
        <w:rPr>
          <w:rFonts w:ascii="Verdana" w:hAnsi="Verdana"/>
          <w:sz w:val="20"/>
          <w:lang w:val="en-GB" w:eastAsia="en-GB"/>
        </w:rPr>
      </w:pPr>
      <w:r w:rsidRPr="00AB2F8D">
        <w:rPr>
          <w:rFonts w:ascii="Verdana" w:hAnsi="Verdana"/>
          <w:sz w:val="20"/>
          <w:lang w:val="en-GB" w:eastAsia="en-GB"/>
        </w:rPr>
        <w:br w:type="page"/>
      </w:r>
    </w:p>
    <w:p w14:paraId="44DB6E7A" w14:textId="7F28E6A7" w:rsidR="00284CDC" w:rsidRPr="00AB2F8D" w:rsidRDefault="00663A2F" w:rsidP="00833893">
      <w:pPr>
        <w:pStyle w:val="Heading1"/>
      </w:pPr>
      <w:bookmarkStart w:id="200" w:name="_Ref399503146"/>
      <w:bookmarkStart w:id="201" w:name="_Toc413697439"/>
      <w:bookmarkStart w:id="202" w:name="_Toc415494149"/>
      <w:bookmarkStart w:id="203" w:name="_Toc419817733"/>
      <w:r w:rsidRPr="00AB2F8D">
        <w:lastRenderedPageBreak/>
        <w:t>Accessibility and Multilingual Aspects</w:t>
      </w:r>
      <w:bookmarkEnd w:id="200"/>
      <w:bookmarkEnd w:id="201"/>
      <w:bookmarkEnd w:id="202"/>
      <w:bookmarkEnd w:id="203"/>
    </w:p>
    <w:p w14:paraId="6A83A8FF" w14:textId="77777777" w:rsidR="00663A2F" w:rsidRPr="00AB2F8D" w:rsidRDefault="00663A2F" w:rsidP="00833893">
      <w:pPr>
        <w:rPr>
          <w:rFonts w:ascii="Verdana" w:hAnsi="Verdana"/>
          <w:sz w:val="20"/>
          <w:lang w:val="en-GB"/>
        </w:rPr>
      </w:pPr>
      <w:r w:rsidRPr="00AB2F8D">
        <w:rPr>
          <w:rFonts w:ascii="Verdana" w:hAnsi="Verdana"/>
          <w:sz w:val="20"/>
          <w:lang w:val="en-GB"/>
        </w:rPr>
        <w:t>The CPSV-AP can operate in any language as:</w:t>
      </w:r>
    </w:p>
    <w:p w14:paraId="57F73A91" w14:textId="6BD17C15" w:rsidR="00663A2F" w:rsidRPr="00AB2F8D" w:rsidRDefault="00284CDC" w:rsidP="00833893">
      <w:pPr>
        <w:widowControl w:val="0"/>
        <w:numPr>
          <w:ilvl w:val="0"/>
          <w:numId w:val="26"/>
        </w:numPr>
        <w:spacing w:line="312" w:lineRule="auto"/>
        <w:contextualSpacing/>
        <w:rPr>
          <w:rFonts w:ascii="Verdana" w:hAnsi="Verdana"/>
          <w:sz w:val="20"/>
          <w:lang w:val="en-GB"/>
        </w:rPr>
      </w:pPr>
      <w:r w:rsidRPr="00AB2F8D">
        <w:rPr>
          <w:rFonts w:ascii="Verdana" w:hAnsi="Verdana"/>
          <w:sz w:val="20"/>
          <w:lang w:val="en-GB"/>
        </w:rPr>
        <w:t>In a multilingual context, a</w:t>
      </w:r>
      <w:r w:rsidR="00663A2F" w:rsidRPr="00AB2F8D">
        <w:rPr>
          <w:rFonts w:ascii="Verdana" w:hAnsi="Verdana"/>
          <w:sz w:val="20"/>
          <w:lang w:val="en-GB"/>
        </w:rPr>
        <w:t xml:space="preserve">ll </w:t>
      </w:r>
      <w:r w:rsidRPr="00AB2F8D">
        <w:rPr>
          <w:rFonts w:ascii="Verdana" w:hAnsi="Verdana"/>
          <w:sz w:val="20"/>
          <w:lang w:val="en-GB"/>
        </w:rPr>
        <w:t xml:space="preserve">datatype properties with datatype “text” (for instance Name, Description…), where the value for that property may exist in multiple languages, the property has multiple instances which are tagged with a language identifier for each language in which the value for that property exists.  </w:t>
      </w:r>
    </w:p>
    <w:p w14:paraId="428EB726" w14:textId="77777777" w:rsidR="00663A2F" w:rsidRPr="00AB2F8D" w:rsidRDefault="00663A2F" w:rsidP="00833893">
      <w:pPr>
        <w:widowControl w:val="0"/>
        <w:numPr>
          <w:ilvl w:val="0"/>
          <w:numId w:val="26"/>
        </w:numPr>
        <w:spacing w:line="312" w:lineRule="auto"/>
        <w:contextualSpacing/>
        <w:rPr>
          <w:rFonts w:ascii="Verdana" w:hAnsi="Verdana"/>
          <w:sz w:val="20"/>
          <w:lang w:val="en-GB"/>
        </w:rPr>
      </w:pPr>
      <w:r w:rsidRPr="00AB2F8D">
        <w:rPr>
          <w:rFonts w:ascii="Verdana" w:hAnsi="Verdana"/>
          <w:sz w:val="20"/>
          <w:lang w:val="en-GB"/>
        </w:rPr>
        <w:t>The language(s) in which a service is available can easily be specified;</w:t>
      </w:r>
    </w:p>
    <w:p w14:paraId="78150AE9" w14:textId="21B75F13" w:rsidR="00663A2F" w:rsidRPr="00AB2F8D" w:rsidRDefault="00663A2F" w:rsidP="00833893">
      <w:pPr>
        <w:widowControl w:val="0"/>
        <w:numPr>
          <w:ilvl w:val="0"/>
          <w:numId w:val="26"/>
        </w:numPr>
        <w:spacing w:line="312" w:lineRule="auto"/>
        <w:contextualSpacing/>
        <w:rPr>
          <w:rFonts w:ascii="Verdana" w:hAnsi="Verdana"/>
          <w:sz w:val="20"/>
          <w:lang w:val="en-GB"/>
        </w:rPr>
      </w:pPr>
      <w:r w:rsidRPr="00AB2F8D">
        <w:rPr>
          <w:rFonts w:ascii="Verdana" w:hAnsi="Verdana"/>
          <w:sz w:val="20"/>
          <w:lang w:val="en-GB"/>
        </w:rPr>
        <w:t>The specification strongly encourages the use of URIs as identifiers and all URIs are 'dumb strings.' Although they clearly make use of English words, they do not convey those wo</w:t>
      </w:r>
      <w:r w:rsidR="00577FA0" w:rsidRPr="00AB2F8D">
        <w:rPr>
          <w:rFonts w:ascii="Verdana" w:hAnsi="Verdana"/>
          <w:sz w:val="20"/>
          <w:lang w:val="en-GB"/>
        </w:rPr>
        <w:t>rds - that is done by the human-</w:t>
      </w:r>
      <w:r w:rsidRPr="00AB2F8D">
        <w:rPr>
          <w:rFonts w:ascii="Verdana" w:hAnsi="Verdana"/>
          <w:sz w:val="20"/>
          <w:lang w:val="en-GB"/>
        </w:rPr>
        <w:t>readable labels which can be multilingual.</w:t>
      </w:r>
    </w:p>
    <w:p w14:paraId="5A50923E" w14:textId="6E04C6F2" w:rsidR="00663A2F" w:rsidRPr="00AB2F8D" w:rsidRDefault="00663A2F" w:rsidP="00833893">
      <w:pPr>
        <w:widowControl w:val="0"/>
        <w:numPr>
          <w:ilvl w:val="0"/>
          <w:numId w:val="26"/>
        </w:numPr>
        <w:spacing w:line="312" w:lineRule="auto"/>
        <w:contextualSpacing/>
        <w:rPr>
          <w:rFonts w:ascii="Verdana" w:hAnsi="Verdana"/>
          <w:sz w:val="20"/>
          <w:lang w:val="en-GB"/>
        </w:rPr>
      </w:pPr>
      <w:r w:rsidRPr="00AB2F8D">
        <w:rPr>
          <w:rFonts w:ascii="Verdana" w:hAnsi="Verdana"/>
          <w:sz w:val="20"/>
          <w:lang w:val="en-GB"/>
        </w:rPr>
        <w:t>The acronym URI is used throughout the document due to widespr</w:t>
      </w:r>
      <w:r w:rsidR="00577FA0" w:rsidRPr="00AB2F8D">
        <w:rPr>
          <w:rFonts w:ascii="Verdana" w:hAnsi="Verdana"/>
          <w:sz w:val="20"/>
          <w:lang w:val="en-GB"/>
        </w:rPr>
        <w:t>ead familiarity.</w:t>
      </w:r>
      <w:r w:rsidRPr="00AB2F8D">
        <w:rPr>
          <w:rFonts w:ascii="Verdana" w:hAnsi="Verdana"/>
          <w:sz w:val="20"/>
          <w:lang w:val="en-GB"/>
        </w:rPr>
        <w:t xml:space="preserve"> </w:t>
      </w:r>
      <w:r w:rsidR="00577FA0" w:rsidRPr="00AB2F8D">
        <w:rPr>
          <w:rFonts w:ascii="Verdana" w:hAnsi="Verdana"/>
          <w:sz w:val="20"/>
          <w:lang w:val="en-GB"/>
        </w:rPr>
        <w:t>H</w:t>
      </w:r>
      <w:r w:rsidRPr="00AB2F8D">
        <w:rPr>
          <w:rFonts w:ascii="Verdana" w:hAnsi="Verdana"/>
          <w:sz w:val="20"/>
          <w:lang w:val="en-GB"/>
        </w:rPr>
        <w:t>owever, Internationalised Resource Identifiers (IRIs) are equally usable, and these can use any character in any script</w:t>
      </w:r>
      <w:r w:rsidRPr="00AB2F8D">
        <w:rPr>
          <w:rStyle w:val="FootnoteReference"/>
          <w:rFonts w:ascii="Verdana" w:hAnsi="Verdana"/>
          <w:sz w:val="20"/>
          <w:lang w:val="en-GB"/>
        </w:rPr>
        <w:footnoteReference w:id="47"/>
      </w:r>
      <w:r w:rsidRPr="00AB2F8D">
        <w:rPr>
          <w:rFonts w:ascii="Verdana" w:hAnsi="Verdana"/>
          <w:sz w:val="20"/>
          <w:lang w:val="en-GB"/>
        </w:rPr>
        <w:t>.</w:t>
      </w:r>
    </w:p>
    <w:p w14:paraId="60072944" w14:textId="77777777" w:rsidR="00663A2F" w:rsidRPr="00AB2F8D" w:rsidRDefault="00663A2F" w:rsidP="00833893">
      <w:pPr>
        <w:widowControl w:val="0"/>
        <w:numPr>
          <w:ilvl w:val="0"/>
          <w:numId w:val="26"/>
        </w:numPr>
        <w:spacing w:line="312" w:lineRule="auto"/>
        <w:contextualSpacing/>
        <w:rPr>
          <w:rFonts w:ascii="Verdana" w:hAnsi="Verdana"/>
          <w:sz w:val="20"/>
          <w:lang w:val="en-GB"/>
        </w:rPr>
      </w:pPr>
      <w:r w:rsidRPr="00AB2F8D">
        <w:rPr>
          <w:rFonts w:ascii="Verdana" w:hAnsi="Verdana"/>
          <w:sz w:val="20"/>
          <w:lang w:val="en-GB"/>
        </w:rPr>
        <w:t>Translations of the labels used in the various terms can readily be added to the schema (please contact the working group if you can help with this). The CPSV Working Group</w:t>
      </w:r>
      <w:r w:rsidRPr="00AB2F8D">
        <w:rPr>
          <w:rStyle w:val="FootnoteReference"/>
          <w:rFonts w:ascii="Verdana" w:hAnsi="Verdana"/>
          <w:sz w:val="20"/>
          <w:lang w:val="en-GB"/>
        </w:rPr>
        <w:footnoteReference w:id="48"/>
      </w:r>
      <w:r w:rsidRPr="00AB2F8D">
        <w:rPr>
          <w:rFonts w:ascii="Verdana" w:hAnsi="Verdana"/>
          <w:sz w:val="20"/>
          <w:lang w:val="en-GB"/>
        </w:rPr>
        <w:t xml:space="preserve"> has already provided multilingual labels and descriptions for classes and properties</w:t>
      </w:r>
      <w:r w:rsidRPr="00AB2F8D">
        <w:rPr>
          <w:rStyle w:val="FootnoteReference"/>
          <w:rFonts w:ascii="Verdana" w:hAnsi="Verdana"/>
          <w:sz w:val="20"/>
          <w:lang w:val="en-GB"/>
        </w:rPr>
        <w:footnoteReference w:id="49"/>
      </w:r>
      <w:r w:rsidRPr="00AB2F8D">
        <w:rPr>
          <w:rFonts w:ascii="Verdana" w:hAnsi="Verdana"/>
          <w:sz w:val="20"/>
          <w:lang w:val="en-GB"/>
        </w:rPr>
        <w:t>.</w:t>
      </w:r>
    </w:p>
    <w:p w14:paraId="0DC70041" w14:textId="77777777" w:rsidR="00663A2F" w:rsidRPr="00AB2F8D" w:rsidRDefault="00663A2F" w:rsidP="00833893">
      <w:pPr>
        <w:spacing w:after="0"/>
        <w:rPr>
          <w:b/>
          <w:smallCaps/>
          <w:szCs w:val="22"/>
          <w:lang w:val="en-GB"/>
        </w:rPr>
      </w:pPr>
      <w:r w:rsidRPr="00AB2F8D">
        <w:rPr>
          <w:lang w:val="en-GB"/>
        </w:rPr>
        <w:br w:type="page"/>
      </w:r>
    </w:p>
    <w:p w14:paraId="3EE3012F" w14:textId="77777777" w:rsidR="00FD6B8E" w:rsidRPr="00AB2F8D" w:rsidRDefault="00FD6B8E" w:rsidP="005709BA">
      <w:pPr>
        <w:pStyle w:val="Bodywithskip"/>
        <w:sectPr w:rsidR="00FD6B8E" w:rsidRPr="00AB2F8D" w:rsidSect="004516ED">
          <w:footerReference w:type="first" r:id="rId23"/>
          <w:pgSz w:w="11907" w:h="16839" w:code="9"/>
          <w:pgMar w:top="1134" w:right="1701" w:bottom="1134" w:left="1701" w:header="567" w:footer="567" w:gutter="0"/>
          <w:cols w:space="720"/>
          <w:docGrid w:linePitch="326"/>
        </w:sectPr>
      </w:pPr>
      <w:bookmarkStart w:id="204" w:name="_Ref410722017"/>
      <w:bookmarkStart w:id="205" w:name="_Ref399503310"/>
      <w:bookmarkStart w:id="206" w:name="_Ref401762999"/>
    </w:p>
    <w:p w14:paraId="006305A5" w14:textId="4E0144C4" w:rsidR="00FD6B8E" w:rsidRPr="00AB2F8D" w:rsidRDefault="00FD6B8E" w:rsidP="00833893">
      <w:pPr>
        <w:pStyle w:val="Heading1"/>
      </w:pPr>
      <w:bookmarkStart w:id="207" w:name="_Ref410722048"/>
      <w:bookmarkStart w:id="208" w:name="_Toc413697440"/>
      <w:bookmarkStart w:id="209" w:name="_Toc415494150"/>
      <w:bookmarkStart w:id="210" w:name="_Toc419817734"/>
      <w:bookmarkEnd w:id="204"/>
      <w:r w:rsidRPr="00AB2F8D">
        <w:lastRenderedPageBreak/>
        <w:t>Example mapping of information from MS</w:t>
      </w:r>
      <w:r w:rsidR="00E44281" w:rsidRPr="00AB2F8D">
        <w:t>’s</w:t>
      </w:r>
      <w:r w:rsidRPr="00AB2F8D">
        <w:t xml:space="preserve"> Points of Single Contact to CPSV-AP</w:t>
      </w:r>
      <w:bookmarkEnd w:id="207"/>
      <w:bookmarkEnd w:id="208"/>
      <w:bookmarkEnd w:id="209"/>
      <w:bookmarkEnd w:id="210"/>
    </w:p>
    <w:p w14:paraId="2243C8B8" w14:textId="32E83298" w:rsidR="001177F1" w:rsidRPr="00AB2F8D" w:rsidRDefault="00152B7E" w:rsidP="00DD16B0">
      <w:pPr>
        <w:pStyle w:val="Body"/>
      </w:pPr>
      <w:r w:rsidRPr="00AB2F8D">
        <w:t>In order to show how the CPSV-AP can be used in practice,</w:t>
      </w:r>
      <w:r w:rsidR="00E44281" w:rsidRPr="00AB2F8D">
        <w:t xml:space="preserve"> this section contains two examples of how the information that is available on a MS’s PSC can be mapped to the CPSV-AP. In the sections below an example is included for Spain (</w:t>
      </w:r>
      <w:r w:rsidR="00E44281" w:rsidRPr="00AB2F8D">
        <w:fldChar w:fldCharType="begin"/>
      </w:r>
      <w:r w:rsidR="00E44281" w:rsidRPr="00AB2F8D">
        <w:instrText xml:space="preserve"> REF _Ref410738322 \r \h </w:instrText>
      </w:r>
      <w:r w:rsidR="00833893" w:rsidRPr="00AB2F8D">
        <w:instrText xml:space="preserve"> \* MERGEFORMAT </w:instrText>
      </w:r>
      <w:r w:rsidR="00E44281" w:rsidRPr="00AB2F8D">
        <w:fldChar w:fldCharType="separate"/>
      </w:r>
      <w:r w:rsidR="00E82081" w:rsidRPr="00AB2F8D">
        <w:t>8.1</w:t>
      </w:r>
      <w:r w:rsidR="00E44281" w:rsidRPr="00AB2F8D">
        <w:fldChar w:fldCharType="end"/>
      </w:r>
      <w:r w:rsidR="00E44281" w:rsidRPr="00AB2F8D">
        <w:t>) and Estonia (</w:t>
      </w:r>
      <w:r w:rsidR="00E44281" w:rsidRPr="00AB2F8D">
        <w:fldChar w:fldCharType="begin"/>
      </w:r>
      <w:r w:rsidR="00E44281" w:rsidRPr="00AB2F8D">
        <w:instrText xml:space="preserve"> REF _Ref410738328 \r \h </w:instrText>
      </w:r>
      <w:r w:rsidR="00833893" w:rsidRPr="00AB2F8D">
        <w:instrText xml:space="preserve"> \* MERGEFORMAT </w:instrText>
      </w:r>
      <w:r w:rsidR="00E44281" w:rsidRPr="00AB2F8D">
        <w:fldChar w:fldCharType="separate"/>
      </w:r>
      <w:r w:rsidR="00E82081" w:rsidRPr="00AB2F8D">
        <w:t>8.2</w:t>
      </w:r>
      <w:r w:rsidR="00E44281" w:rsidRPr="00AB2F8D">
        <w:fldChar w:fldCharType="end"/>
      </w:r>
      <w:r w:rsidR="00E44281" w:rsidRPr="00AB2F8D">
        <w:t>).</w:t>
      </w:r>
      <w:r w:rsidR="001177F1" w:rsidRPr="00AB2F8D">
        <w:t xml:space="preserve"> Besides these two countries</w:t>
      </w:r>
      <w:r w:rsidR="00DB735B" w:rsidRPr="00AB2F8D">
        <w:t>,</w:t>
      </w:r>
      <w:r w:rsidR="001177F1" w:rsidRPr="00AB2F8D">
        <w:t xml:space="preserve"> a mapping </w:t>
      </w:r>
      <w:r w:rsidR="00DD16B0" w:rsidRPr="00AB2F8D">
        <w:t>was c</w:t>
      </w:r>
      <w:r w:rsidR="001177F1" w:rsidRPr="00AB2F8D">
        <w:t>reated with CPSV-AP for all participating Member States</w:t>
      </w:r>
      <w:r w:rsidR="00DE09DD" w:rsidRPr="00AB2F8D">
        <w:t xml:space="preserve"> (Austria, Estonia, Finland, Greece, The Netherlands, Latvia, Lithuania, Poland, Spain and Sweden)</w:t>
      </w:r>
      <w:r w:rsidR="001177F1" w:rsidRPr="00AB2F8D">
        <w:t xml:space="preserve">. </w:t>
      </w:r>
    </w:p>
    <w:p w14:paraId="0B9C8498" w14:textId="77777777" w:rsidR="00E44281" w:rsidRPr="00AB2F8D" w:rsidRDefault="00E44281" w:rsidP="005709BA">
      <w:pPr>
        <w:pStyle w:val="Body"/>
      </w:pPr>
    </w:p>
    <w:p w14:paraId="38F14050" w14:textId="7E4A8C3B" w:rsidR="00E44281" w:rsidRPr="00AB2F8D" w:rsidRDefault="00E44281" w:rsidP="005709BA">
      <w:pPr>
        <w:pStyle w:val="Body"/>
      </w:pPr>
      <w:r w:rsidRPr="00AB2F8D">
        <w:t>The mapping of the MS’s data model to the CPSV-AP was based on the review and analysis on the way informat</w:t>
      </w:r>
      <w:r w:rsidR="00D44D2B" w:rsidRPr="00AB2F8D">
        <w:t>ion is provided on the MS’s PSC on the one hand, and the latest version of CPSV-AP on the other hand. The mapping should be read from right to left. A mapping can be of the following types</w:t>
      </w:r>
      <w:r w:rsidR="00704F48" w:rsidRPr="00AB2F8D">
        <w:rPr>
          <w:rStyle w:val="FootnoteReference"/>
        </w:rPr>
        <w:footnoteReference w:id="50"/>
      </w:r>
      <w:r w:rsidR="00704F48" w:rsidRPr="00AB2F8D">
        <w:t>, where A is the foreign class or property and where B is the class or property from CPSV-AP</w:t>
      </w:r>
      <w:r w:rsidR="00D44D2B" w:rsidRPr="00AB2F8D">
        <w:t>:</w:t>
      </w:r>
    </w:p>
    <w:p w14:paraId="23D639B4" w14:textId="77777777" w:rsidR="00704F48" w:rsidRPr="00AB2F8D" w:rsidRDefault="00704F48" w:rsidP="005709BA">
      <w:pPr>
        <w:pStyle w:val="Body"/>
      </w:pPr>
    </w:p>
    <w:p w14:paraId="5B65FFEF" w14:textId="73ABA3E4" w:rsidR="00704F48" w:rsidRPr="00AB2F8D" w:rsidRDefault="00704F48" w:rsidP="001F2613">
      <w:pPr>
        <w:pStyle w:val="Body"/>
        <w:numPr>
          <w:ilvl w:val="0"/>
          <w:numId w:val="50"/>
        </w:numPr>
      </w:pPr>
      <w:r w:rsidRPr="00AB2F8D">
        <w:t xml:space="preserve">A has an </w:t>
      </w:r>
      <w:r w:rsidRPr="00AB2F8D">
        <w:rPr>
          <w:b/>
        </w:rPr>
        <w:t>exact match</w:t>
      </w:r>
      <w:r w:rsidRPr="00AB2F8D">
        <w:t xml:space="preserve"> with B if the set of subjects of A is equal to the set of subjects of B. The definitions of A and B are equivalent. </w:t>
      </w:r>
    </w:p>
    <w:p w14:paraId="7318505C" w14:textId="1D40119C" w:rsidR="00704F48" w:rsidRPr="00AB2F8D" w:rsidRDefault="00704F48" w:rsidP="001F2613">
      <w:pPr>
        <w:pStyle w:val="Body"/>
        <w:numPr>
          <w:ilvl w:val="0"/>
          <w:numId w:val="50"/>
        </w:numPr>
      </w:pPr>
      <w:r w:rsidRPr="00AB2F8D">
        <w:t xml:space="preserve">A has a </w:t>
      </w:r>
      <w:r w:rsidRPr="00AB2F8D">
        <w:rPr>
          <w:b/>
        </w:rPr>
        <w:t>close match</w:t>
      </w:r>
      <w:r w:rsidRPr="00AB2F8D">
        <w:t xml:space="preserve"> with B if the set of subjects of A is mostly equal to the set of subjects of B. The number of subjects of A not included in B, and vice-versa, is negligible. </w:t>
      </w:r>
    </w:p>
    <w:p w14:paraId="06CFBFC7" w14:textId="47D75FC2" w:rsidR="00704F48" w:rsidRPr="00AB2F8D" w:rsidRDefault="00704F48" w:rsidP="001F2613">
      <w:pPr>
        <w:pStyle w:val="Body"/>
        <w:numPr>
          <w:ilvl w:val="0"/>
          <w:numId w:val="50"/>
        </w:numPr>
      </w:pPr>
      <w:r w:rsidRPr="00AB2F8D">
        <w:t xml:space="preserve">A has a </w:t>
      </w:r>
      <w:r w:rsidRPr="00AB2F8D">
        <w:rPr>
          <w:b/>
        </w:rPr>
        <w:t>related match</w:t>
      </w:r>
      <w:r w:rsidRPr="00AB2F8D">
        <w:t xml:space="preserve"> with B if there is a meaningful intersection between the subjects of A and the subjects of B. </w:t>
      </w:r>
    </w:p>
    <w:p w14:paraId="6AFCED90" w14:textId="7B8174A4" w:rsidR="00704F48" w:rsidRPr="00AB2F8D" w:rsidRDefault="00704F48" w:rsidP="001F2613">
      <w:pPr>
        <w:pStyle w:val="Body"/>
        <w:numPr>
          <w:ilvl w:val="0"/>
          <w:numId w:val="50"/>
        </w:numPr>
      </w:pPr>
      <w:r w:rsidRPr="00AB2F8D">
        <w:t xml:space="preserve">A has a </w:t>
      </w:r>
      <w:r w:rsidRPr="00AB2F8D">
        <w:rPr>
          <w:b/>
        </w:rPr>
        <w:t>narrow match</w:t>
      </w:r>
      <w:r w:rsidRPr="00AB2F8D">
        <w:t xml:space="preserve"> with B if the set of subjects of A is a superset of the set of subjects of B. The definition of A generalizes the definition of B. </w:t>
      </w:r>
    </w:p>
    <w:p w14:paraId="7E315603" w14:textId="6D20E82C" w:rsidR="00704F48" w:rsidRPr="00AB2F8D" w:rsidRDefault="00704F48" w:rsidP="001F2613">
      <w:pPr>
        <w:pStyle w:val="Body"/>
        <w:numPr>
          <w:ilvl w:val="0"/>
          <w:numId w:val="50"/>
        </w:numPr>
      </w:pPr>
      <w:r w:rsidRPr="00AB2F8D">
        <w:t xml:space="preserve">A has a </w:t>
      </w:r>
      <w:r w:rsidRPr="00AB2F8D">
        <w:rPr>
          <w:b/>
        </w:rPr>
        <w:t>broad match</w:t>
      </w:r>
      <w:r w:rsidRPr="00AB2F8D">
        <w:t xml:space="preserve"> with B if B has a narrow match with A.</w:t>
      </w:r>
    </w:p>
    <w:p w14:paraId="2277C883" w14:textId="77777777" w:rsidR="00704F48" w:rsidRPr="00AB2F8D" w:rsidRDefault="00704F48" w:rsidP="005709BA">
      <w:pPr>
        <w:pStyle w:val="Body"/>
      </w:pPr>
    </w:p>
    <w:p w14:paraId="448F5616" w14:textId="77777777" w:rsidR="00704F48" w:rsidRPr="00AB2F8D" w:rsidRDefault="00704F48" w:rsidP="005709BA">
      <w:pPr>
        <w:pStyle w:val="Body"/>
      </w:pPr>
      <w:r w:rsidRPr="00AB2F8D">
        <w:rPr>
          <w:noProof/>
          <w:lang w:eastAsia="en-GB"/>
        </w:rPr>
        <w:lastRenderedPageBreak/>
        <w:drawing>
          <wp:inline distT="0" distB="0" distL="0" distR="0" wp14:anchorId="0403058A" wp14:editId="3E9CC9B8">
            <wp:extent cx="3857625" cy="358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ping types.png"/>
                    <pic:cNvPicPr/>
                  </pic:nvPicPr>
                  <pic:blipFill>
                    <a:blip r:embed="rId24">
                      <a:extLst>
                        <a:ext uri="{28A0092B-C50C-407E-A947-70E740481C1C}">
                          <a14:useLocalDpi xmlns:a14="http://schemas.microsoft.com/office/drawing/2010/main" val="0"/>
                        </a:ext>
                      </a:extLst>
                    </a:blip>
                    <a:stretch>
                      <a:fillRect/>
                    </a:stretch>
                  </pic:blipFill>
                  <pic:spPr>
                    <a:xfrm>
                      <a:off x="0" y="0"/>
                      <a:ext cx="3859760" cy="3590586"/>
                    </a:xfrm>
                    <a:prstGeom prst="rect">
                      <a:avLst/>
                    </a:prstGeom>
                  </pic:spPr>
                </pic:pic>
              </a:graphicData>
            </a:graphic>
          </wp:inline>
        </w:drawing>
      </w:r>
    </w:p>
    <w:p w14:paraId="68540C0D" w14:textId="20F23809" w:rsidR="00704F48" w:rsidRPr="00AB2F8D" w:rsidRDefault="00704F48" w:rsidP="00833893">
      <w:pPr>
        <w:pStyle w:val="Caption"/>
        <w:rPr>
          <w:lang w:val="en-GB"/>
        </w:rPr>
      </w:pPr>
      <w:bookmarkStart w:id="211" w:name="_Toc413697383"/>
      <w:bookmarkStart w:id="212" w:name="_Toc419817758"/>
      <w:r w:rsidRPr="00AB2F8D">
        <w:rPr>
          <w:lang w:val="en-GB"/>
        </w:rPr>
        <w:t xml:space="preserve">Figure </w:t>
      </w:r>
      <w:r w:rsidRPr="00AB2F8D">
        <w:rPr>
          <w:lang w:val="en-GB"/>
        </w:rPr>
        <w:fldChar w:fldCharType="begin"/>
      </w:r>
      <w:r w:rsidRPr="00AB2F8D">
        <w:rPr>
          <w:lang w:val="en-GB"/>
        </w:rPr>
        <w:instrText xml:space="preserve"> SEQ Figure \* ARABIC </w:instrText>
      </w:r>
      <w:r w:rsidRPr="00AB2F8D">
        <w:rPr>
          <w:lang w:val="en-GB"/>
        </w:rPr>
        <w:fldChar w:fldCharType="separate"/>
      </w:r>
      <w:r w:rsidR="00E82081" w:rsidRPr="00AB2F8D">
        <w:rPr>
          <w:noProof/>
          <w:lang w:val="en-GB"/>
        </w:rPr>
        <w:t>4</w:t>
      </w:r>
      <w:r w:rsidRPr="00AB2F8D">
        <w:rPr>
          <w:lang w:val="en-GB"/>
        </w:rPr>
        <w:fldChar w:fldCharType="end"/>
      </w:r>
      <w:r w:rsidRPr="00AB2F8D">
        <w:rPr>
          <w:lang w:val="en-GB"/>
        </w:rPr>
        <w:t xml:space="preserve"> - Mapping types</w:t>
      </w:r>
      <w:bookmarkEnd w:id="211"/>
      <w:bookmarkEnd w:id="212"/>
    </w:p>
    <w:p w14:paraId="0439E35C" w14:textId="545C14DA" w:rsidR="00E44281" w:rsidRPr="00AB2F8D" w:rsidRDefault="00E44281" w:rsidP="00833893">
      <w:pPr>
        <w:pStyle w:val="Heading2"/>
      </w:pPr>
      <w:bookmarkStart w:id="213" w:name="_Ref410738322"/>
      <w:bookmarkStart w:id="214" w:name="_Toc419817735"/>
      <w:r w:rsidRPr="00AB2F8D">
        <w:t>Example 1: Spain</w:t>
      </w:r>
      <w:bookmarkEnd w:id="213"/>
      <w:bookmarkEnd w:id="214"/>
    </w:p>
    <w:p w14:paraId="7F1CE7EF" w14:textId="25F5F1E2" w:rsidR="007C0129" w:rsidRPr="00AB2F8D" w:rsidRDefault="007C0129" w:rsidP="00833893">
      <w:pPr>
        <w:pStyle w:val="Caption"/>
        <w:rPr>
          <w:lang w:val="en-GB"/>
        </w:rPr>
      </w:pPr>
      <w:bookmarkStart w:id="215" w:name="_Toc413697449"/>
      <w:bookmarkStart w:id="216" w:name="_Toc419817746"/>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3</w:t>
      </w:r>
      <w:r w:rsidRPr="00AB2F8D">
        <w:rPr>
          <w:lang w:val="en-GB"/>
        </w:rPr>
        <w:fldChar w:fldCharType="end"/>
      </w:r>
      <w:r w:rsidR="00C70EB3" w:rsidRPr="00AB2F8D">
        <w:rPr>
          <w:lang w:val="en-GB"/>
        </w:rPr>
        <w:t xml:space="preserve"> -</w:t>
      </w:r>
      <w:r w:rsidRPr="00AB2F8D">
        <w:rPr>
          <w:lang w:val="en-GB"/>
        </w:rPr>
        <w:t xml:space="preserve"> Mapping of information on the Spanish PSC to CPSV-AP</w:t>
      </w:r>
      <w:bookmarkEnd w:id="215"/>
      <w:bookmarkEnd w:id="216"/>
    </w:p>
    <w:tbl>
      <w:tblPr>
        <w:tblStyle w:val="TableGrid1"/>
        <w:tblW w:w="5000" w:type="pct"/>
        <w:tblLook w:val="04A0" w:firstRow="1" w:lastRow="0" w:firstColumn="1" w:lastColumn="0" w:noHBand="0" w:noVBand="1"/>
      </w:tblPr>
      <w:tblGrid>
        <w:gridCol w:w="1578"/>
        <w:gridCol w:w="1813"/>
        <w:gridCol w:w="1186"/>
        <w:gridCol w:w="2306"/>
        <w:gridCol w:w="1838"/>
      </w:tblGrid>
      <w:tr w:rsidR="00AB54A9" w:rsidRPr="00AB2F8D" w14:paraId="40DC2E41" w14:textId="77777777" w:rsidTr="004E0DCA">
        <w:trPr>
          <w:cnfStyle w:val="100000000000" w:firstRow="1" w:lastRow="0" w:firstColumn="0" w:lastColumn="0" w:oddVBand="0" w:evenVBand="0" w:oddHBand="0" w:evenHBand="0" w:firstRowFirstColumn="0" w:firstRowLastColumn="0" w:lastRowFirstColumn="0" w:lastRowLastColumn="0"/>
          <w:trHeight w:val="315"/>
          <w:tblHeader/>
        </w:trPr>
        <w:tc>
          <w:tcPr>
            <w:tcW w:w="905" w:type="pct"/>
            <w:hideMark/>
          </w:tcPr>
          <w:p w14:paraId="035954E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Class - CPSV-AP</w:t>
            </w:r>
          </w:p>
        </w:tc>
        <w:tc>
          <w:tcPr>
            <w:tcW w:w="1039" w:type="pct"/>
            <w:hideMark/>
          </w:tcPr>
          <w:p w14:paraId="151A000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Property – CPSV-AP</w:t>
            </w:r>
          </w:p>
        </w:tc>
        <w:tc>
          <w:tcPr>
            <w:tcW w:w="680" w:type="pct"/>
            <w:hideMark/>
          </w:tcPr>
          <w:p w14:paraId="217EC5A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Mapping type</w:t>
            </w:r>
          </w:p>
        </w:tc>
        <w:tc>
          <w:tcPr>
            <w:tcW w:w="1322" w:type="pct"/>
            <w:hideMark/>
          </w:tcPr>
          <w:p w14:paraId="1772A19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Foreign Property</w:t>
            </w:r>
          </w:p>
        </w:tc>
        <w:tc>
          <w:tcPr>
            <w:tcW w:w="1054" w:type="pct"/>
            <w:hideMark/>
          </w:tcPr>
          <w:p w14:paraId="23AD0D1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Foreign Class</w:t>
            </w:r>
          </w:p>
        </w:tc>
      </w:tr>
      <w:tr w:rsidR="00AB54A9" w:rsidRPr="00AB2F8D" w14:paraId="48ED7EC5" w14:textId="77777777" w:rsidTr="004E0DCA">
        <w:trPr>
          <w:trHeight w:val="315"/>
        </w:trPr>
        <w:tc>
          <w:tcPr>
            <w:tcW w:w="905" w:type="pct"/>
            <w:noWrap/>
            <w:hideMark/>
          </w:tcPr>
          <w:p w14:paraId="59E759F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hideMark/>
          </w:tcPr>
          <w:p w14:paraId="1B733738"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2E1A14B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hideMark/>
          </w:tcPr>
          <w:p w14:paraId="3998B0B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31C0B5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5B060CF8" w14:textId="77777777" w:rsidTr="004E0DCA">
        <w:trPr>
          <w:trHeight w:val="315"/>
        </w:trPr>
        <w:tc>
          <w:tcPr>
            <w:tcW w:w="905" w:type="pct"/>
            <w:noWrap/>
            <w:hideMark/>
          </w:tcPr>
          <w:p w14:paraId="5A25325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600A221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7FCA429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D6A69B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URL</w:t>
            </w:r>
          </w:p>
        </w:tc>
        <w:tc>
          <w:tcPr>
            <w:tcW w:w="1054" w:type="pct"/>
            <w:noWrap/>
            <w:hideMark/>
          </w:tcPr>
          <w:p w14:paraId="46663B8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75645431" w14:textId="77777777" w:rsidTr="004E0DCA">
        <w:trPr>
          <w:trHeight w:val="315"/>
        </w:trPr>
        <w:tc>
          <w:tcPr>
            <w:tcW w:w="905" w:type="pct"/>
            <w:noWrap/>
            <w:hideMark/>
          </w:tcPr>
          <w:p w14:paraId="122C740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4E6B82D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0D872D3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5DEC99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URL subcategory</w:t>
            </w:r>
          </w:p>
        </w:tc>
        <w:tc>
          <w:tcPr>
            <w:tcW w:w="1054" w:type="pct"/>
            <w:noWrap/>
            <w:hideMark/>
          </w:tcPr>
          <w:p w14:paraId="1EE940B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51C7764A" w14:textId="77777777" w:rsidTr="004E0DCA">
        <w:trPr>
          <w:trHeight w:val="315"/>
        </w:trPr>
        <w:tc>
          <w:tcPr>
            <w:tcW w:w="905" w:type="pct"/>
            <w:noWrap/>
            <w:hideMark/>
          </w:tcPr>
          <w:p w14:paraId="24FEBFF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5C17D4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193F336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28A48DA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4BDBFEB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3263FF1F" w14:textId="77777777" w:rsidTr="004E0DCA">
        <w:trPr>
          <w:trHeight w:val="315"/>
        </w:trPr>
        <w:tc>
          <w:tcPr>
            <w:tcW w:w="905" w:type="pct"/>
            <w:noWrap/>
            <w:hideMark/>
          </w:tcPr>
          <w:p w14:paraId="6C11DD7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046AA76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0AA4EDA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743E650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Subcategory</w:t>
            </w:r>
          </w:p>
        </w:tc>
        <w:tc>
          <w:tcPr>
            <w:tcW w:w="1054" w:type="pct"/>
            <w:noWrap/>
            <w:hideMark/>
          </w:tcPr>
          <w:p w14:paraId="18B6A85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5B901F17" w14:textId="77777777" w:rsidTr="004E0DCA">
        <w:trPr>
          <w:trHeight w:val="315"/>
        </w:trPr>
        <w:tc>
          <w:tcPr>
            <w:tcW w:w="905" w:type="pct"/>
            <w:noWrap/>
            <w:hideMark/>
          </w:tcPr>
          <w:p w14:paraId="413F1DF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2D6DF83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6ED8C54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D15FAF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F4956B5" w14:textId="77777777" w:rsidR="00AB54A9" w:rsidRPr="00AB2F8D" w:rsidRDefault="00AB54A9" w:rsidP="004E0DCA">
            <w:pPr>
              <w:spacing w:after="0"/>
              <w:jc w:val="left"/>
              <w:rPr>
                <w:sz w:val="20"/>
                <w:lang w:val="en-GB" w:eastAsia="en-GB"/>
              </w:rPr>
            </w:pPr>
          </w:p>
        </w:tc>
      </w:tr>
      <w:tr w:rsidR="00AB54A9" w:rsidRPr="00AB2F8D" w14:paraId="148A83A9" w14:textId="77777777" w:rsidTr="004E0DCA">
        <w:trPr>
          <w:trHeight w:val="315"/>
        </w:trPr>
        <w:tc>
          <w:tcPr>
            <w:tcW w:w="905" w:type="pct"/>
            <w:noWrap/>
            <w:hideMark/>
          </w:tcPr>
          <w:p w14:paraId="43059E2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499228F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073A9F4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EFCC02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1639651" w14:textId="77777777" w:rsidR="00AB54A9" w:rsidRPr="00AB2F8D" w:rsidRDefault="00AB54A9" w:rsidP="004E0DCA">
            <w:pPr>
              <w:spacing w:after="0"/>
              <w:jc w:val="left"/>
              <w:rPr>
                <w:sz w:val="20"/>
                <w:lang w:val="en-GB" w:eastAsia="en-GB"/>
              </w:rPr>
            </w:pPr>
          </w:p>
        </w:tc>
      </w:tr>
      <w:tr w:rsidR="00AB54A9" w:rsidRPr="00AB2F8D" w14:paraId="0D4EA62C" w14:textId="77777777" w:rsidTr="004E0DCA">
        <w:trPr>
          <w:trHeight w:val="315"/>
        </w:trPr>
        <w:tc>
          <w:tcPr>
            <w:tcW w:w="905" w:type="pct"/>
            <w:noWrap/>
            <w:hideMark/>
          </w:tcPr>
          <w:p w14:paraId="20E9A2F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3E1DBCE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680" w:type="pct"/>
            <w:noWrap/>
            <w:hideMark/>
          </w:tcPr>
          <w:p w14:paraId="15E4448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125D6B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3AC1FD9" w14:textId="77777777" w:rsidR="00AB54A9" w:rsidRPr="00AB2F8D" w:rsidRDefault="00AB54A9" w:rsidP="004E0DCA">
            <w:pPr>
              <w:spacing w:after="0"/>
              <w:jc w:val="left"/>
              <w:rPr>
                <w:sz w:val="20"/>
                <w:lang w:val="en-GB" w:eastAsia="en-GB"/>
              </w:rPr>
            </w:pPr>
          </w:p>
        </w:tc>
      </w:tr>
      <w:tr w:rsidR="00AB54A9" w:rsidRPr="00AB2F8D" w14:paraId="43159B4F" w14:textId="77777777" w:rsidTr="004E0DCA">
        <w:trPr>
          <w:trHeight w:val="315"/>
        </w:trPr>
        <w:tc>
          <w:tcPr>
            <w:tcW w:w="905" w:type="pct"/>
            <w:noWrap/>
            <w:hideMark/>
          </w:tcPr>
          <w:p w14:paraId="1D498D6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29C24A5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Processing time</w:t>
            </w:r>
          </w:p>
        </w:tc>
        <w:tc>
          <w:tcPr>
            <w:tcW w:w="680" w:type="pct"/>
            <w:noWrap/>
            <w:hideMark/>
          </w:tcPr>
          <w:p w14:paraId="1DAB902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9C4FA4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4C19F9F" w14:textId="77777777" w:rsidR="00AB54A9" w:rsidRPr="00AB2F8D" w:rsidRDefault="00AB54A9" w:rsidP="004E0DCA">
            <w:pPr>
              <w:spacing w:after="0"/>
              <w:jc w:val="left"/>
              <w:rPr>
                <w:sz w:val="20"/>
                <w:lang w:val="en-GB" w:eastAsia="en-GB"/>
              </w:rPr>
            </w:pPr>
          </w:p>
        </w:tc>
      </w:tr>
      <w:tr w:rsidR="00AB54A9" w:rsidRPr="00AB2F8D" w14:paraId="3104423C" w14:textId="77777777" w:rsidTr="004E0DCA">
        <w:trPr>
          <w:trHeight w:val="315"/>
        </w:trPr>
        <w:tc>
          <w:tcPr>
            <w:tcW w:w="905" w:type="pct"/>
            <w:noWrap/>
            <w:hideMark/>
          </w:tcPr>
          <w:p w14:paraId="2EF40BF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039" w:type="pct"/>
            <w:noWrap/>
            <w:hideMark/>
          </w:tcPr>
          <w:p w14:paraId="637C4D5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Cost</w:t>
            </w:r>
          </w:p>
        </w:tc>
        <w:tc>
          <w:tcPr>
            <w:tcW w:w="680" w:type="pct"/>
            <w:noWrap/>
            <w:hideMark/>
          </w:tcPr>
          <w:p w14:paraId="32AFBC1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ACF0AF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3E41B9E" w14:textId="77777777" w:rsidR="00AB54A9" w:rsidRPr="00AB2F8D" w:rsidRDefault="00AB54A9" w:rsidP="004E0DCA">
            <w:pPr>
              <w:spacing w:after="0"/>
              <w:jc w:val="left"/>
              <w:rPr>
                <w:sz w:val="20"/>
                <w:lang w:val="en-GB" w:eastAsia="en-GB"/>
              </w:rPr>
            </w:pPr>
          </w:p>
        </w:tc>
      </w:tr>
      <w:tr w:rsidR="00AB54A9" w:rsidRPr="00AB2F8D" w14:paraId="065D9AF7" w14:textId="77777777" w:rsidTr="004E0DCA">
        <w:trPr>
          <w:trHeight w:val="315"/>
        </w:trPr>
        <w:tc>
          <w:tcPr>
            <w:tcW w:w="905" w:type="pct"/>
            <w:noWrap/>
            <w:hideMark/>
          </w:tcPr>
          <w:p w14:paraId="0B6DB65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hideMark/>
          </w:tcPr>
          <w:p w14:paraId="0AF9DAF7"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2E51ECA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22" w:type="pct"/>
            <w:hideMark/>
          </w:tcPr>
          <w:p w14:paraId="17F0A1F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0582CF7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A1A696E" w14:textId="77777777" w:rsidTr="004E0DCA">
        <w:trPr>
          <w:trHeight w:val="315"/>
        </w:trPr>
        <w:tc>
          <w:tcPr>
            <w:tcW w:w="905" w:type="pct"/>
            <w:noWrap/>
            <w:hideMark/>
          </w:tcPr>
          <w:p w14:paraId="500EB8F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5FD9CC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4191658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1F0BC3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 procedure</w:t>
            </w:r>
          </w:p>
        </w:tc>
        <w:tc>
          <w:tcPr>
            <w:tcW w:w="1054" w:type="pct"/>
            <w:noWrap/>
            <w:hideMark/>
          </w:tcPr>
          <w:p w14:paraId="0B71717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90AA6E7" w14:textId="77777777" w:rsidTr="004E0DCA">
        <w:trPr>
          <w:trHeight w:val="315"/>
        </w:trPr>
        <w:tc>
          <w:tcPr>
            <w:tcW w:w="905" w:type="pct"/>
            <w:noWrap/>
            <w:hideMark/>
          </w:tcPr>
          <w:p w14:paraId="024B55D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F295FE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1151F37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 xml:space="preserve">Exact </w:t>
            </w:r>
            <w:r w:rsidRPr="00AB2F8D">
              <w:rPr>
                <w:rFonts w:ascii="Arial" w:hAnsi="Arial" w:cs="Arial"/>
                <w:color w:val="000000"/>
                <w:sz w:val="20"/>
                <w:lang w:val="en-GB" w:eastAsia="en-GB"/>
              </w:rPr>
              <w:lastRenderedPageBreak/>
              <w:t>match</w:t>
            </w:r>
          </w:p>
        </w:tc>
        <w:tc>
          <w:tcPr>
            <w:tcW w:w="1322" w:type="pct"/>
            <w:noWrap/>
            <w:hideMark/>
          </w:tcPr>
          <w:p w14:paraId="0FF6AFD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Description</w:t>
            </w:r>
          </w:p>
        </w:tc>
        <w:tc>
          <w:tcPr>
            <w:tcW w:w="1054" w:type="pct"/>
            <w:noWrap/>
            <w:hideMark/>
          </w:tcPr>
          <w:p w14:paraId="05C5318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34AFD925" w14:textId="77777777" w:rsidTr="004E0DCA">
        <w:trPr>
          <w:trHeight w:val="315"/>
        </w:trPr>
        <w:tc>
          <w:tcPr>
            <w:tcW w:w="905" w:type="pct"/>
            <w:noWrap/>
            <w:hideMark/>
          </w:tcPr>
          <w:p w14:paraId="28B1E8B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Public Service</w:t>
            </w:r>
          </w:p>
        </w:tc>
        <w:tc>
          <w:tcPr>
            <w:tcW w:w="1039" w:type="pct"/>
            <w:noWrap/>
            <w:hideMark/>
          </w:tcPr>
          <w:p w14:paraId="4C3968D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5178722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22" w:type="pct"/>
            <w:noWrap/>
            <w:hideMark/>
          </w:tcPr>
          <w:p w14:paraId="14BF03E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Remarks</w:t>
            </w:r>
          </w:p>
        </w:tc>
        <w:tc>
          <w:tcPr>
            <w:tcW w:w="1054" w:type="pct"/>
            <w:noWrap/>
            <w:hideMark/>
          </w:tcPr>
          <w:p w14:paraId="7F066DD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922EC4F" w14:textId="77777777" w:rsidTr="004E0DCA">
        <w:trPr>
          <w:trHeight w:val="315"/>
        </w:trPr>
        <w:tc>
          <w:tcPr>
            <w:tcW w:w="905" w:type="pct"/>
            <w:noWrap/>
            <w:hideMark/>
          </w:tcPr>
          <w:p w14:paraId="592A41C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52A20E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7C3CD47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44AFF34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2D14FC6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DE0DB7B" w14:textId="77777777" w:rsidTr="004E0DCA">
        <w:trPr>
          <w:trHeight w:val="315"/>
        </w:trPr>
        <w:tc>
          <w:tcPr>
            <w:tcW w:w="905" w:type="pct"/>
            <w:noWrap/>
            <w:hideMark/>
          </w:tcPr>
          <w:p w14:paraId="6BD048B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3082B9A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 Grouped By</w:t>
            </w:r>
          </w:p>
        </w:tc>
        <w:tc>
          <w:tcPr>
            <w:tcW w:w="680" w:type="pct"/>
            <w:noWrap/>
            <w:hideMark/>
          </w:tcPr>
          <w:p w14:paraId="2217EF7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B4B696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Activities which Apply</w:t>
            </w:r>
          </w:p>
        </w:tc>
        <w:tc>
          <w:tcPr>
            <w:tcW w:w="1054" w:type="pct"/>
            <w:noWrap/>
            <w:hideMark/>
          </w:tcPr>
          <w:p w14:paraId="67164EF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41ECBA5" w14:textId="77777777" w:rsidTr="004E0DCA">
        <w:trPr>
          <w:trHeight w:val="315"/>
        </w:trPr>
        <w:tc>
          <w:tcPr>
            <w:tcW w:w="905" w:type="pct"/>
            <w:noWrap/>
            <w:hideMark/>
          </w:tcPr>
          <w:p w14:paraId="1650F7E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3B42C97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 Grouped By</w:t>
            </w:r>
          </w:p>
        </w:tc>
        <w:tc>
          <w:tcPr>
            <w:tcW w:w="680" w:type="pct"/>
            <w:noWrap/>
            <w:hideMark/>
          </w:tcPr>
          <w:p w14:paraId="0C3863D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6A5B78C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c>
          <w:tcPr>
            <w:tcW w:w="1054" w:type="pct"/>
            <w:noWrap/>
            <w:hideMark/>
          </w:tcPr>
          <w:p w14:paraId="52369C8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situation</w:t>
            </w:r>
          </w:p>
        </w:tc>
      </w:tr>
      <w:tr w:rsidR="00AB54A9" w:rsidRPr="00AB2F8D" w14:paraId="20C78485" w14:textId="77777777" w:rsidTr="004E0DCA">
        <w:trPr>
          <w:trHeight w:val="315"/>
        </w:trPr>
        <w:tc>
          <w:tcPr>
            <w:tcW w:w="905" w:type="pct"/>
            <w:noWrap/>
            <w:hideMark/>
          </w:tcPr>
          <w:p w14:paraId="7C77370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0488042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7115285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53BA2E7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 of provision</w:t>
            </w:r>
          </w:p>
        </w:tc>
        <w:tc>
          <w:tcPr>
            <w:tcW w:w="1054" w:type="pct"/>
            <w:noWrap/>
            <w:hideMark/>
          </w:tcPr>
          <w:p w14:paraId="289615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FA574B6" w14:textId="77777777" w:rsidTr="004E0DCA">
        <w:trPr>
          <w:trHeight w:val="315"/>
        </w:trPr>
        <w:tc>
          <w:tcPr>
            <w:tcW w:w="905" w:type="pct"/>
            <w:noWrap/>
            <w:hideMark/>
          </w:tcPr>
          <w:p w14:paraId="2133B86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583662A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397421B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373F7E3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Country of origin</w:t>
            </w:r>
          </w:p>
        </w:tc>
        <w:tc>
          <w:tcPr>
            <w:tcW w:w="1054" w:type="pct"/>
            <w:noWrap/>
            <w:hideMark/>
          </w:tcPr>
          <w:p w14:paraId="19DAF2E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0E56D283" w14:textId="77777777" w:rsidTr="004E0DCA">
        <w:trPr>
          <w:trHeight w:val="315"/>
        </w:trPr>
        <w:tc>
          <w:tcPr>
            <w:tcW w:w="905" w:type="pct"/>
            <w:noWrap/>
            <w:hideMark/>
          </w:tcPr>
          <w:p w14:paraId="097B606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5D2F2E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761BD78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25296E5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 of establishment</w:t>
            </w:r>
          </w:p>
        </w:tc>
        <w:tc>
          <w:tcPr>
            <w:tcW w:w="1054" w:type="pct"/>
            <w:noWrap/>
            <w:hideMark/>
          </w:tcPr>
          <w:p w14:paraId="417A5D3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Establishment</w:t>
            </w:r>
          </w:p>
        </w:tc>
      </w:tr>
      <w:tr w:rsidR="00AB54A9" w:rsidRPr="00AB2F8D" w14:paraId="79983F40" w14:textId="77777777" w:rsidTr="004E0DCA">
        <w:trPr>
          <w:trHeight w:val="315"/>
        </w:trPr>
        <w:tc>
          <w:tcPr>
            <w:tcW w:w="905" w:type="pct"/>
            <w:noWrap/>
            <w:hideMark/>
          </w:tcPr>
          <w:p w14:paraId="33D6A2A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C2B1A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2CA9D8F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0AF5A8A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Legal form</w:t>
            </w:r>
          </w:p>
        </w:tc>
        <w:tc>
          <w:tcPr>
            <w:tcW w:w="1054" w:type="pct"/>
            <w:noWrap/>
            <w:hideMark/>
          </w:tcPr>
          <w:p w14:paraId="0D54644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15B1A8E" w14:textId="77777777" w:rsidTr="004E0DCA">
        <w:trPr>
          <w:trHeight w:val="315"/>
        </w:trPr>
        <w:tc>
          <w:tcPr>
            <w:tcW w:w="905" w:type="pct"/>
            <w:noWrap/>
            <w:hideMark/>
          </w:tcPr>
          <w:p w14:paraId="60BF685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2A11E53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0B921C4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7F53D8A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 group</w:t>
            </w:r>
          </w:p>
        </w:tc>
        <w:tc>
          <w:tcPr>
            <w:tcW w:w="1054" w:type="pct"/>
            <w:noWrap/>
            <w:hideMark/>
          </w:tcPr>
          <w:p w14:paraId="4EACAC4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6A285CA6" w14:textId="77777777" w:rsidTr="004E0DCA">
        <w:trPr>
          <w:trHeight w:val="315"/>
        </w:trPr>
        <w:tc>
          <w:tcPr>
            <w:tcW w:w="905" w:type="pct"/>
            <w:noWrap/>
            <w:hideMark/>
          </w:tcPr>
          <w:p w14:paraId="2F169AD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13F217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3DF3B9A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4A2548C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1054" w:type="pct"/>
            <w:hideMark/>
          </w:tcPr>
          <w:p w14:paraId="1366CF3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6AF47B62" w14:textId="77777777" w:rsidTr="004E0DCA">
        <w:trPr>
          <w:trHeight w:val="315"/>
        </w:trPr>
        <w:tc>
          <w:tcPr>
            <w:tcW w:w="905" w:type="pct"/>
            <w:noWrap/>
            <w:hideMark/>
          </w:tcPr>
          <w:p w14:paraId="29774D2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60D8C7B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777351F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Related match</w:t>
            </w:r>
          </w:p>
        </w:tc>
        <w:tc>
          <w:tcPr>
            <w:tcW w:w="1322" w:type="pct"/>
            <w:noWrap/>
            <w:hideMark/>
          </w:tcPr>
          <w:p w14:paraId="1E1C1BF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1054" w:type="pct"/>
            <w:hideMark/>
          </w:tcPr>
          <w:p w14:paraId="3769A53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77D0849" w14:textId="77777777" w:rsidTr="004E0DCA">
        <w:trPr>
          <w:trHeight w:val="315"/>
        </w:trPr>
        <w:tc>
          <w:tcPr>
            <w:tcW w:w="905" w:type="pct"/>
            <w:noWrap/>
            <w:hideMark/>
          </w:tcPr>
          <w:p w14:paraId="402E4C3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B2EF6A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680" w:type="pct"/>
            <w:noWrap/>
            <w:hideMark/>
          </w:tcPr>
          <w:p w14:paraId="63B95D9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948BD3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6904391" w14:textId="77777777" w:rsidR="00AB54A9" w:rsidRPr="00AB2F8D" w:rsidRDefault="00AB54A9" w:rsidP="004E0DCA">
            <w:pPr>
              <w:spacing w:after="0"/>
              <w:jc w:val="left"/>
              <w:rPr>
                <w:sz w:val="20"/>
                <w:lang w:val="en-GB" w:eastAsia="en-GB"/>
              </w:rPr>
            </w:pPr>
          </w:p>
        </w:tc>
      </w:tr>
      <w:tr w:rsidR="00AB54A9" w:rsidRPr="00AB2F8D" w14:paraId="0E573230" w14:textId="77777777" w:rsidTr="004E0DCA">
        <w:trPr>
          <w:trHeight w:val="315"/>
        </w:trPr>
        <w:tc>
          <w:tcPr>
            <w:tcW w:w="905" w:type="pct"/>
            <w:noWrap/>
            <w:hideMark/>
          </w:tcPr>
          <w:p w14:paraId="12B3C6F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5E4C1A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680" w:type="pct"/>
            <w:noWrap/>
            <w:hideMark/>
          </w:tcPr>
          <w:p w14:paraId="03E702C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22" w:type="pct"/>
            <w:noWrap/>
            <w:hideMark/>
          </w:tcPr>
          <w:p w14:paraId="506292F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054" w:type="pct"/>
            <w:noWrap/>
            <w:hideMark/>
          </w:tcPr>
          <w:p w14:paraId="70ABEAA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352BDD0" w14:textId="77777777" w:rsidTr="004E0DCA">
        <w:trPr>
          <w:trHeight w:val="315"/>
        </w:trPr>
        <w:tc>
          <w:tcPr>
            <w:tcW w:w="905" w:type="pct"/>
            <w:noWrap/>
            <w:hideMark/>
          </w:tcPr>
          <w:p w14:paraId="422D239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58BB54F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680" w:type="pct"/>
            <w:noWrap/>
            <w:hideMark/>
          </w:tcPr>
          <w:p w14:paraId="25B82E6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25D9CE2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Telephone Number</w:t>
            </w:r>
          </w:p>
        </w:tc>
        <w:tc>
          <w:tcPr>
            <w:tcW w:w="1054" w:type="pct"/>
            <w:noWrap/>
            <w:hideMark/>
          </w:tcPr>
          <w:p w14:paraId="2FC5D39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r>
      <w:tr w:rsidR="00AB54A9" w:rsidRPr="00AB2F8D" w14:paraId="50BF64BD" w14:textId="77777777" w:rsidTr="004E0DCA">
        <w:trPr>
          <w:trHeight w:val="315"/>
        </w:trPr>
        <w:tc>
          <w:tcPr>
            <w:tcW w:w="905" w:type="pct"/>
            <w:noWrap/>
            <w:hideMark/>
          </w:tcPr>
          <w:p w14:paraId="2848C7B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0B230B6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680" w:type="pct"/>
            <w:noWrap/>
            <w:hideMark/>
          </w:tcPr>
          <w:p w14:paraId="5A7855C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5580002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Telephone Number</w:t>
            </w:r>
          </w:p>
        </w:tc>
        <w:tc>
          <w:tcPr>
            <w:tcW w:w="1054" w:type="pct"/>
            <w:noWrap/>
            <w:hideMark/>
          </w:tcPr>
          <w:p w14:paraId="2A927C8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162F1A7A" w14:textId="77777777" w:rsidTr="004E0DCA">
        <w:trPr>
          <w:trHeight w:val="315"/>
        </w:trPr>
        <w:tc>
          <w:tcPr>
            <w:tcW w:w="905" w:type="pct"/>
            <w:noWrap/>
            <w:hideMark/>
          </w:tcPr>
          <w:p w14:paraId="5988748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62EA94D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Processing Time</w:t>
            </w:r>
          </w:p>
        </w:tc>
        <w:tc>
          <w:tcPr>
            <w:tcW w:w="680" w:type="pct"/>
            <w:noWrap/>
            <w:hideMark/>
          </w:tcPr>
          <w:p w14:paraId="5C5DC2D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4099DA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Average time for resolution</w:t>
            </w:r>
          </w:p>
        </w:tc>
        <w:tc>
          <w:tcPr>
            <w:tcW w:w="1054" w:type="pct"/>
            <w:noWrap/>
            <w:hideMark/>
          </w:tcPr>
          <w:p w14:paraId="4FF21C2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83C1329" w14:textId="77777777" w:rsidTr="004E0DCA">
        <w:trPr>
          <w:trHeight w:val="315"/>
        </w:trPr>
        <w:tc>
          <w:tcPr>
            <w:tcW w:w="905" w:type="pct"/>
            <w:noWrap/>
            <w:hideMark/>
          </w:tcPr>
          <w:p w14:paraId="28177C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27FE243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Sector</w:t>
            </w:r>
          </w:p>
        </w:tc>
        <w:tc>
          <w:tcPr>
            <w:tcW w:w="680" w:type="pct"/>
            <w:noWrap/>
            <w:hideMark/>
          </w:tcPr>
          <w:p w14:paraId="5BBFF54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6E31471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7381DE5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sector</w:t>
            </w:r>
          </w:p>
        </w:tc>
      </w:tr>
      <w:tr w:rsidR="00AB54A9" w:rsidRPr="00AB2F8D" w14:paraId="60EBF32D" w14:textId="77777777" w:rsidTr="004E0DCA">
        <w:trPr>
          <w:trHeight w:val="315"/>
        </w:trPr>
        <w:tc>
          <w:tcPr>
            <w:tcW w:w="905" w:type="pct"/>
            <w:noWrap/>
            <w:hideMark/>
          </w:tcPr>
          <w:p w14:paraId="13B7FE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4A9C44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Sector</w:t>
            </w:r>
          </w:p>
        </w:tc>
        <w:tc>
          <w:tcPr>
            <w:tcW w:w="680" w:type="pct"/>
            <w:noWrap/>
            <w:hideMark/>
          </w:tcPr>
          <w:p w14:paraId="4FDC396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4E92FB2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77BB20F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Activities</w:t>
            </w:r>
          </w:p>
        </w:tc>
      </w:tr>
      <w:tr w:rsidR="00AB54A9" w:rsidRPr="00AB2F8D" w14:paraId="495BF81D" w14:textId="77777777" w:rsidTr="004E0DCA">
        <w:trPr>
          <w:trHeight w:val="315"/>
        </w:trPr>
        <w:tc>
          <w:tcPr>
            <w:tcW w:w="905" w:type="pct"/>
            <w:noWrap/>
            <w:hideMark/>
          </w:tcPr>
          <w:p w14:paraId="56DCEA9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741FF27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Keyword</w:t>
            </w:r>
          </w:p>
        </w:tc>
        <w:tc>
          <w:tcPr>
            <w:tcW w:w="680" w:type="pct"/>
            <w:noWrap/>
            <w:hideMark/>
          </w:tcPr>
          <w:p w14:paraId="08A518F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0BAB66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5F594D8" w14:textId="77777777" w:rsidR="00AB54A9" w:rsidRPr="00AB2F8D" w:rsidRDefault="00AB54A9" w:rsidP="004E0DCA">
            <w:pPr>
              <w:spacing w:after="0"/>
              <w:jc w:val="left"/>
              <w:rPr>
                <w:sz w:val="20"/>
                <w:lang w:val="en-GB" w:eastAsia="en-GB"/>
              </w:rPr>
            </w:pPr>
          </w:p>
        </w:tc>
      </w:tr>
      <w:tr w:rsidR="00AB54A9" w:rsidRPr="00AB2F8D" w14:paraId="32C24B9C" w14:textId="77777777" w:rsidTr="004E0DCA">
        <w:trPr>
          <w:trHeight w:val="315"/>
        </w:trPr>
        <w:tc>
          <w:tcPr>
            <w:tcW w:w="905" w:type="pct"/>
            <w:noWrap/>
            <w:hideMark/>
          </w:tcPr>
          <w:p w14:paraId="684A3B9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02DDD00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Physically Available At</w:t>
            </w:r>
          </w:p>
        </w:tc>
        <w:tc>
          <w:tcPr>
            <w:tcW w:w="680" w:type="pct"/>
            <w:noWrap/>
            <w:hideMark/>
          </w:tcPr>
          <w:p w14:paraId="128255C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D21F78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B220263" w14:textId="77777777" w:rsidR="00AB54A9" w:rsidRPr="00AB2F8D" w:rsidRDefault="00AB54A9" w:rsidP="004E0DCA">
            <w:pPr>
              <w:spacing w:after="0"/>
              <w:jc w:val="left"/>
              <w:rPr>
                <w:sz w:val="20"/>
                <w:lang w:val="en-GB" w:eastAsia="en-GB"/>
              </w:rPr>
            </w:pPr>
          </w:p>
        </w:tc>
      </w:tr>
      <w:tr w:rsidR="00AB54A9" w:rsidRPr="00AB2F8D" w14:paraId="75223F1D" w14:textId="77777777" w:rsidTr="004E0DCA">
        <w:trPr>
          <w:trHeight w:val="315"/>
        </w:trPr>
        <w:tc>
          <w:tcPr>
            <w:tcW w:w="905" w:type="pct"/>
            <w:noWrap/>
            <w:hideMark/>
          </w:tcPr>
          <w:p w14:paraId="62DB69A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67003A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Requires</w:t>
            </w:r>
          </w:p>
        </w:tc>
        <w:tc>
          <w:tcPr>
            <w:tcW w:w="680" w:type="pct"/>
            <w:noWrap/>
            <w:hideMark/>
          </w:tcPr>
          <w:p w14:paraId="6249FAE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B2B882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013DD6B" w14:textId="77777777" w:rsidR="00AB54A9" w:rsidRPr="00AB2F8D" w:rsidRDefault="00AB54A9" w:rsidP="004E0DCA">
            <w:pPr>
              <w:spacing w:after="0"/>
              <w:jc w:val="left"/>
              <w:rPr>
                <w:sz w:val="20"/>
                <w:lang w:val="en-GB" w:eastAsia="en-GB"/>
              </w:rPr>
            </w:pPr>
          </w:p>
        </w:tc>
      </w:tr>
      <w:tr w:rsidR="00AB54A9" w:rsidRPr="00AB2F8D" w14:paraId="29DA6C65" w14:textId="77777777" w:rsidTr="004E0DCA">
        <w:trPr>
          <w:trHeight w:val="315"/>
        </w:trPr>
        <w:tc>
          <w:tcPr>
            <w:tcW w:w="905" w:type="pct"/>
            <w:noWrap/>
            <w:hideMark/>
          </w:tcPr>
          <w:p w14:paraId="3DDC354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3F55E8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w:t>
            </w:r>
          </w:p>
        </w:tc>
        <w:tc>
          <w:tcPr>
            <w:tcW w:w="680" w:type="pct"/>
            <w:noWrap/>
            <w:hideMark/>
          </w:tcPr>
          <w:p w14:paraId="37384A8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59086C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48E1579" w14:textId="77777777" w:rsidR="00AB54A9" w:rsidRPr="00AB2F8D" w:rsidRDefault="00AB54A9" w:rsidP="004E0DCA">
            <w:pPr>
              <w:spacing w:after="0"/>
              <w:jc w:val="left"/>
              <w:rPr>
                <w:sz w:val="20"/>
                <w:lang w:val="en-GB" w:eastAsia="en-GB"/>
              </w:rPr>
            </w:pPr>
          </w:p>
        </w:tc>
      </w:tr>
      <w:tr w:rsidR="00AB54A9" w:rsidRPr="00AB2F8D" w14:paraId="51341442" w14:textId="77777777" w:rsidTr="004E0DCA">
        <w:trPr>
          <w:trHeight w:val="315"/>
        </w:trPr>
        <w:tc>
          <w:tcPr>
            <w:tcW w:w="905" w:type="pct"/>
            <w:noWrap/>
            <w:hideMark/>
          </w:tcPr>
          <w:p w14:paraId="3B7D235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AC10FA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Input</w:t>
            </w:r>
          </w:p>
        </w:tc>
        <w:tc>
          <w:tcPr>
            <w:tcW w:w="680" w:type="pct"/>
            <w:noWrap/>
            <w:hideMark/>
          </w:tcPr>
          <w:p w14:paraId="6B83489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Narrow match</w:t>
            </w:r>
          </w:p>
        </w:tc>
        <w:tc>
          <w:tcPr>
            <w:tcW w:w="1322" w:type="pct"/>
            <w:noWrap/>
            <w:hideMark/>
          </w:tcPr>
          <w:p w14:paraId="2684EC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Documentation to be submitted</w:t>
            </w:r>
          </w:p>
        </w:tc>
        <w:tc>
          <w:tcPr>
            <w:tcW w:w="1054" w:type="pct"/>
            <w:noWrap/>
            <w:hideMark/>
          </w:tcPr>
          <w:p w14:paraId="5480186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F340909" w14:textId="77777777" w:rsidTr="004E0DCA">
        <w:trPr>
          <w:trHeight w:val="315"/>
        </w:trPr>
        <w:tc>
          <w:tcPr>
            <w:tcW w:w="905" w:type="pct"/>
            <w:noWrap/>
            <w:hideMark/>
          </w:tcPr>
          <w:p w14:paraId="55FA0BB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749FEF8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Input</w:t>
            </w:r>
          </w:p>
        </w:tc>
        <w:tc>
          <w:tcPr>
            <w:tcW w:w="680" w:type="pct"/>
            <w:noWrap/>
            <w:hideMark/>
          </w:tcPr>
          <w:p w14:paraId="36B4E08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Narrow match</w:t>
            </w:r>
          </w:p>
        </w:tc>
        <w:tc>
          <w:tcPr>
            <w:tcW w:w="1322" w:type="pct"/>
            <w:noWrap/>
            <w:hideMark/>
          </w:tcPr>
          <w:p w14:paraId="5416E78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c>
          <w:tcPr>
            <w:tcW w:w="1054" w:type="pct"/>
            <w:noWrap/>
            <w:hideMark/>
          </w:tcPr>
          <w:p w14:paraId="0DBCCDE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E905D3C" w14:textId="77777777" w:rsidTr="004E0DCA">
        <w:trPr>
          <w:trHeight w:val="315"/>
        </w:trPr>
        <w:tc>
          <w:tcPr>
            <w:tcW w:w="905" w:type="pct"/>
            <w:noWrap/>
            <w:hideMark/>
          </w:tcPr>
          <w:p w14:paraId="2A4B6A4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2A37D3C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Produces</w:t>
            </w:r>
          </w:p>
        </w:tc>
        <w:tc>
          <w:tcPr>
            <w:tcW w:w="680" w:type="pct"/>
            <w:noWrap/>
            <w:hideMark/>
          </w:tcPr>
          <w:p w14:paraId="3AC4011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C6A7E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Result</w:t>
            </w:r>
          </w:p>
        </w:tc>
        <w:tc>
          <w:tcPr>
            <w:tcW w:w="1054" w:type="pct"/>
            <w:noWrap/>
            <w:hideMark/>
          </w:tcPr>
          <w:p w14:paraId="6C88FE4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568BC29C" w14:textId="77777777" w:rsidTr="004E0DCA">
        <w:trPr>
          <w:trHeight w:val="315"/>
        </w:trPr>
        <w:tc>
          <w:tcPr>
            <w:tcW w:w="905" w:type="pct"/>
            <w:noWrap/>
            <w:hideMark/>
          </w:tcPr>
          <w:p w14:paraId="6355A6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67E094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Follows</w:t>
            </w:r>
          </w:p>
        </w:tc>
        <w:tc>
          <w:tcPr>
            <w:tcW w:w="680" w:type="pct"/>
            <w:noWrap/>
            <w:hideMark/>
          </w:tcPr>
          <w:p w14:paraId="2DB9475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7F226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Requirements</w:t>
            </w:r>
          </w:p>
        </w:tc>
        <w:tc>
          <w:tcPr>
            <w:tcW w:w="1054" w:type="pct"/>
            <w:noWrap/>
            <w:hideMark/>
          </w:tcPr>
          <w:p w14:paraId="5FBFA78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4A953AA8" w14:textId="77777777" w:rsidTr="004E0DCA">
        <w:trPr>
          <w:trHeight w:val="315"/>
        </w:trPr>
        <w:tc>
          <w:tcPr>
            <w:tcW w:w="905" w:type="pct"/>
            <w:noWrap/>
            <w:hideMark/>
          </w:tcPr>
          <w:p w14:paraId="4AB5B43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37CF57C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Spatial</w:t>
            </w:r>
          </w:p>
        </w:tc>
        <w:tc>
          <w:tcPr>
            <w:tcW w:w="680" w:type="pct"/>
            <w:noWrap/>
            <w:hideMark/>
          </w:tcPr>
          <w:p w14:paraId="2867572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F87D95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Province</w:t>
            </w:r>
          </w:p>
        </w:tc>
        <w:tc>
          <w:tcPr>
            <w:tcW w:w="1054" w:type="pct"/>
            <w:noWrap/>
            <w:hideMark/>
          </w:tcPr>
          <w:p w14:paraId="39AA052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2E80EDC2" w14:textId="77777777" w:rsidTr="004E0DCA">
        <w:trPr>
          <w:trHeight w:val="315"/>
        </w:trPr>
        <w:tc>
          <w:tcPr>
            <w:tcW w:w="905" w:type="pct"/>
            <w:noWrap/>
            <w:hideMark/>
          </w:tcPr>
          <w:p w14:paraId="59F8186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1DCDB57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Spatial</w:t>
            </w:r>
          </w:p>
        </w:tc>
        <w:tc>
          <w:tcPr>
            <w:tcW w:w="680" w:type="pct"/>
            <w:noWrap/>
            <w:hideMark/>
          </w:tcPr>
          <w:p w14:paraId="77B73B9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4B770EB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Town</w:t>
            </w:r>
          </w:p>
        </w:tc>
        <w:tc>
          <w:tcPr>
            <w:tcW w:w="1054" w:type="pct"/>
            <w:noWrap/>
            <w:hideMark/>
          </w:tcPr>
          <w:p w14:paraId="317D49B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76A2BA43" w14:textId="77777777" w:rsidTr="004E0DCA">
        <w:trPr>
          <w:trHeight w:val="315"/>
        </w:trPr>
        <w:tc>
          <w:tcPr>
            <w:tcW w:w="905" w:type="pct"/>
            <w:noWrap/>
            <w:hideMark/>
          </w:tcPr>
          <w:p w14:paraId="232DF8E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35B19B9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Spatial</w:t>
            </w:r>
          </w:p>
        </w:tc>
        <w:tc>
          <w:tcPr>
            <w:tcW w:w="680" w:type="pct"/>
            <w:noWrap/>
            <w:hideMark/>
          </w:tcPr>
          <w:p w14:paraId="79A9DC9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4819C8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Autonomous community</w:t>
            </w:r>
          </w:p>
        </w:tc>
        <w:tc>
          <w:tcPr>
            <w:tcW w:w="1054" w:type="pct"/>
            <w:noWrap/>
            <w:hideMark/>
          </w:tcPr>
          <w:p w14:paraId="7B5E95B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69F0DB33" w14:textId="77777777" w:rsidTr="004E0DCA">
        <w:trPr>
          <w:trHeight w:val="315"/>
        </w:trPr>
        <w:tc>
          <w:tcPr>
            <w:tcW w:w="905" w:type="pct"/>
            <w:noWrap/>
            <w:hideMark/>
          </w:tcPr>
          <w:p w14:paraId="5BD0977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6C4EDB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Temporal</w:t>
            </w:r>
          </w:p>
        </w:tc>
        <w:tc>
          <w:tcPr>
            <w:tcW w:w="680" w:type="pct"/>
            <w:noWrap/>
            <w:hideMark/>
          </w:tcPr>
          <w:p w14:paraId="2835D45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41EFE9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Periods</w:t>
            </w:r>
          </w:p>
        </w:tc>
        <w:tc>
          <w:tcPr>
            <w:tcW w:w="1054" w:type="pct"/>
            <w:noWrap/>
            <w:hideMark/>
          </w:tcPr>
          <w:p w14:paraId="2418E40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E2F9F78" w14:textId="77777777" w:rsidTr="004E0DCA">
        <w:trPr>
          <w:trHeight w:val="315"/>
        </w:trPr>
        <w:tc>
          <w:tcPr>
            <w:tcW w:w="905" w:type="pct"/>
            <w:noWrap/>
            <w:hideMark/>
          </w:tcPr>
          <w:p w14:paraId="58161AA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Public Service</w:t>
            </w:r>
          </w:p>
        </w:tc>
        <w:tc>
          <w:tcPr>
            <w:tcW w:w="1039" w:type="pct"/>
            <w:noWrap/>
            <w:hideMark/>
          </w:tcPr>
          <w:p w14:paraId="630869E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Cost</w:t>
            </w:r>
          </w:p>
        </w:tc>
        <w:tc>
          <w:tcPr>
            <w:tcW w:w="680" w:type="pct"/>
            <w:noWrap/>
            <w:hideMark/>
          </w:tcPr>
          <w:p w14:paraId="54D4A85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7D4A625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Fees</w:t>
            </w:r>
          </w:p>
        </w:tc>
        <w:tc>
          <w:tcPr>
            <w:tcW w:w="1054" w:type="pct"/>
            <w:noWrap/>
            <w:hideMark/>
          </w:tcPr>
          <w:p w14:paraId="29AAF2C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1605517" w14:textId="77777777" w:rsidTr="004E0DCA">
        <w:trPr>
          <w:trHeight w:val="315"/>
        </w:trPr>
        <w:tc>
          <w:tcPr>
            <w:tcW w:w="905" w:type="pct"/>
            <w:noWrap/>
            <w:hideMark/>
          </w:tcPr>
          <w:p w14:paraId="240591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04B5D78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Plays role</w:t>
            </w:r>
          </w:p>
        </w:tc>
        <w:tc>
          <w:tcPr>
            <w:tcW w:w="680" w:type="pct"/>
            <w:noWrap/>
            <w:hideMark/>
          </w:tcPr>
          <w:p w14:paraId="4F195EC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B550BB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8AF8A7B" w14:textId="77777777" w:rsidR="00AB54A9" w:rsidRPr="00AB2F8D" w:rsidRDefault="00AB54A9" w:rsidP="004E0DCA">
            <w:pPr>
              <w:spacing w:after="0"/>
              <w:jc w:val="left"/>
              <w:rPr>
                <w:sz w:val="20"/>
                <w:lang w:val="en-GB" w:eastAsia="en-GB"/>
              </w:rPr>
            </w:pPr>
          </w:p>
        </w:tc>
      </w:tr>
      <w:tr w:rsidR="00AB54A9" w:rsidRPr="00AB2F8D" w14:paraId="0FC676F1" w14:textId="77777777" w:rsidTr="004E0DCA">
        <w:trPr>
          <w:trHeight w:val="315"/>
        </w:trPr>
        <w:tc>
          <w:tcPr>
            <w:tcW w:w="905" w:type="pct"/>
            <w:noWrap/>
            <w:hideMark/>
          </w:tcPr>
          <w:p w14:paraId="17AD4D5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6E7CD15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Uses</w:t>
            </w:r>
          </w:p>
        </w:tc>
        <w:tc>
          <w:tcPr>
            <w:tcW w:w="680" w:type="pct"/>
            <w:noWrap/>
            <w:hideMark/>
          </w:tcPr>
          <w:p w14:paraId="4578663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6F694B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CB3FB8F" w14:textId="77777777" w:rsidR="00AB54A9" w:rsidRPr="00AB2F8D" w:rsidRDefault="00AB54A9" w:rsidP="004E0DCA">
            <w:pPr>
              <w:spacing w:after="0"/>
              <w:jc w:val="left"/>
              <w:rPr>
                <w:sz w:val="20"/>
                <w:lang w:val="en-GB" w:eastAsia="en-GB"/>
              </w:rPr>
            </w:pPr>
          </w:p>
        </w:tc>
      </w:tr>
      <w:tr w:rsidR="00AB54A9" w:rsidRPr="00AB2F8D" w14:paraId="1BD44249" w14:textId="77777777" w:rsidTr="004E0DCA">
        <w:trPr>
          <w:trHeight w:val="315"/>
        </w:trPr>
        <w:tc>
          <w:tcPr>
            <w:tcW w:w="905" w:type="pct"/>
            <w:noWrap/>
            <w:hideMark/>
          </w:tcPr>
          <w:p w14:paraId="4BCDB4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2D9DC74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HasCompetentAuthority</w:t>
            </w:r>
          </w:p>
        </w:tc>
        <w:tc>
          <w:tcPr>
            <w:tcW w:w="680" w:type="pct"/>
            <w:noWrap/>
            <w:hideMark/>
          </w:tcPr>
          <w:p w14:paraId="18F1FDF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6A83E5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c>
          <w:tcPr>
            <w:tcW w:w="1054" w:type="pct"/>
            <w:noWrap/>
            <w:hideMark/>
          </w:tcPr>
          <w:p w14:paraId="4F6CCBD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68BD7F2E" w14:textId="77777777" w:rsidTr="004E0DCA">
        <w:trPr>
          <w:trHeight w:val="315"/>
        </w:trPr>
        <w:tc>
          <w:tcPr>
            <w:tcW w:w="905" w:type="pct"/>
            <w:noWrap/>
            <w:hideMark/>
          </w:tcPr>
          <w:p w14:paraId="38FF9BD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109B50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HasCompetentAuthority</w:t>
            </w:r>
          </w:p>
        </w:tc>
        <w:tc>
          <w:tcPr>
            <w:tcW w:w="680" w:type="pct"/>
            <w:noWrap/>
            <w:hideMark/>
          </w:tcPr>
          <w:p w14:paraId="2C73DE4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Related match</w:t>
            </w:r>
          </w:p>
        </w:tc>
        <w:tc>
          <w:tcPr>
            <w:tcW w:w="2376" w:type="pct"/>
            <w:gridSpan w:val="2"/>
            <w:noWrap/>
            <w:hideMark/>
          </w:tcPr>
          <w:p w14:paraId="742273B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Competent/processing body</w:t>
            </w:r>
          </w:p>
        </w:tc>
      </w:tr>
      <w:tr w:rsidR="00AB54A9" w:rsidRPr="00AB2F8D" w14:paraId="18D79610" w14:textId="77777777" w:rsidTr="004E0DCA">
        <w:trPr>
          <w:trHeight w:val="315"/>
        </w:trPr>
        <w:tc>
          <w:tcPr>
            <w:tcW w:w="905" w:type="pct"/>
            <w:noWrap/>
            <w:hideMark/>
          </w:tcPr>
          <w:p w14:paraId="48C4E9F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54FA16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HasCompetentAuthority</w:t>
            </w:r>
          </w:p>
        </w:tc>
        <w:tc>
          <w:tcPr>
            <w:tcW w:w="680" w:type="pct"/>
            <w:noWrap/>
            <w:hideMark/>
          </w:tcPr>
          <w:p w14:paraId="1AF0115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22" w:type="pct"/>
            <w:noWrap/>
            <w:hideMark/>
          </w:tcPr>
          <w:p w14:paraId="06D5E21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Link to competent authority</w:t>
            </w:r>
          </w:p>
        </w:tc>
        <w:tc>
          <w:tcPr>
            <w:tcW w:w="1054" w:type="pct"/>
            <w:noWrap/>
            <w:hideMark/>
          </w:tcPr>
          <w:p w14:paraId="564E672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5936701" w14:textId="77777777" w:rsidTr="004E0DCA">
        <w:trPr>
          <w:trHeight w:val="315"/>
        </w:trPr>
        <w:tc>
          <w:tcPr>
            <w:tcW w:w="905" w:type="pct"/>
            <w:noWrap/>
            <w:hideMark/>
          </w:tcPr>
          <w:p w14:paraId="21A4B05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039" w:type="pct"/>
            <w:noWrap/>
            <w:hideMark/>
          </w:tcPr>
          <w:p w14:paraId="460CD85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HasFormalFramework</w:t>
            </w:r>
          </w:p>
        </w:tc>
        <w:tc>
          <w:tcPr>
            <w:tcW w:w="680" w:type="pct"/>
            <w:noWrap/>
            <w:hideMark/>
          </w:tcPr>
          <w:p w14:paraId="75D51F7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C24A3C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Regulations</w:t>
            </w:r>
          </w:p>
        </w:tc>
        <w:tc>
          <w:tcPr>
            <w:tcW w:w="1054" w:type="pct"/>
            <w:noWrap/>
            <w:hideMark/>
          </w:tcPr>
          <w:p w14:paraId="74AB958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4E1EDE0B" w14:textId="77777777" w:rsidTr="004E0DCA">
        <w:trPr>
          <w:trHeight w:val="315"/>
        </w:trPr>
        <w:tc>
          <w:tcPr>
            <w:tcW w:w="905" w:type="pct"/>
            <w:noWrap/>
            <w:hideMark/>
          </w:tcPr>
          <w:p w14:paraId="32E375F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hideMark/>
          </w:tcPr>
          <w:p w14:paraId="5B326903"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37F38CD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56E7AB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4A66357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2A980490" w14:textId="77777777" w:rsidTr="004E0DCA">
        <w:trPr>
          <w:trHeight w:val="315"/>
        </w:trPr>
        <w:tc>
          <w:tcPr>
            <w:tcW w:w="905" w:type="pct"/>
            <w:noWrap/>
            <w:hideMark/>
          </w:tcPr>
          <w:p w14:paraId="113919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noWrap/>
            <w:hideMark/>
          </w:tcPr>
          <w:p w14:paraId="569309C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61E9FFF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690C775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URL</w:t>
            </w:r>
          </w:p>
        </w:tc>
        <w:tc>
          <w:tcPr>
            <w:tcW w:w="1054" w:type="pct"/>
            <w:noWrap/>
            <w:hideMark/>
          </w:tcPr>
          <w:p w14:paraId="1E4A7C8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602C23EE" w14:textId="77777777" w:rsidTr="004E0DCA">
        <w:trPr>
          <w:trHeight w:val="315"/>
        </w:trPr>
        <w:tc>
          <w:tcPr>
            <w:tcW w:w="905" w:type="pct"/>
            <w:noWrap/>
            <w:hideMark/>
          </w:tcPr>
          <w:p w14:paraId="24F3C0A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noWrap/>
            <w:hideMark/>
          </w:tcPr>
          <w:p w14:paraId="3632DDA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586E035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F8413B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58F5939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549E3B51" w14:textId="77777777" w:rsidTr="004E0DCA">
        <w:trPr>
          <w:trHeight w:val="315"/>
        </w:trPr>
        <w:tc>
          <w:tcPr>
            <w:tcW w:w="905" w:type="pct"/>
            <w:noWrap/>
            <w:hideMark/>
          </w:tcPr>
          <w:p w14:paraId="186B490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noWrap/>
            <w:hideMark/>
          </w:tcPr>
          <w:p w14:paraId="66DCD2F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4096A75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E9DE13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9D5A817" w14:textId="77777777" w:rsidR="00AB54A9" w:rsidRPr="00AB2F8D" w:rsidRDefault="00AB54A9" w:rsidP="004E0DCA">
            <w:pPr>
              <w:spacing w:after="0"/>
              <w:jc w:val="left"/>
              <w:rPr>
                <w:sz w:val="20"/>
                <w:lang w:val="en-GB" w:eastAsia="en-GB"/>
              </w:rPr>
            </w:pPr>
          </w:p>
        </w:tc>
      </w:tr>
      <w:tr w:rsidR="00AB54A9" w:rsidRPr="00AB2F8D" w14:paraId="0AC2ADDA" w14:textId="77777777" w:rsidTr="004E0DCA">
        <w:trPr>
          <w:trHeight w:val="315"/>
        </w:trPr>
        <w:tc>
          <w:tcPr>
            <w:tcW w:w="905" w:type="pct"/>
            <w:noWrap/>
            <w:hideMark/>
          </w:tcPr>
          <w:p w14:paraId="55567EC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noWrap/>
            <w:hideMark/>
          </w:tcPr>
          <w:p w14:paraId="724A3E6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2549ED4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01FDB0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121DA5C" w14:textId="77777777" w:rsidR="00AB54A9" w:rsidRPr="00AB2F8D" w:rsidRDefault="00AB54A9" w:rsidP="004E0DCA">
            <w:pPr>
              <w:spacing w:after="0"/>
              <w:jc w:val="left"/>
              <w:rPr>
                <w:sz w:val="20"/>
                <w:lang w:val="en-GB" w:eastAsia="en-GB"/>
              </w:rPr>
            </w:pPr>
          </w:p>
        </w:tc>
      </w:tr>
      <w:tr w:rsidR="00AB54A9" w:rsidRPr="00AB2F8D" w14:paraId="68F09991" w14:textId="77777777" w:rsidTr="004E0DCA">
        <w:trPr>
          <w:trHeight w:val="315"/>
        </w:trPr>
        <w:tc>
          <w:tcPr>
            <w:tcW w:w="905" w:type="pct"/>
            <w:noWrap/>
            <w:hideMark/>
          </w:tcPr>
          <w:p w14:paraId="699441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039" w:type="pct"/>
            <w:noWrap/>
            <w:hideMark/>
          </w:tcPr>
          <w:p w14:paraId="778FEE7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Documentation</w:t>
            </w:r>
          </w:p>
        </w:tc>
        <w:tc>
          <w:tcPr>
            <w:tcW w:w="680" w:type="pct"/>
            <w:noWrap/>
            <w:hideMark/>
          </w:tcPr>
          <w:p w14:paraId="67BD2F7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22" w:type="pct"/>
            <w:noWrap/>
            <w:hideMark/>
          </w:tcPr>
          <w:p w14:paraId="5FD1C9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URL</w:t>
            </w:r>
          </w:p>
        </w:tc>
        <w:tc>
          <w:tcPr>
            <w:tcW w:w="1054" w:type="pct"/>
            <w:noWrap/>
            <w:hideMark/>
          </w:tcPr>
          <w:p w14:paraId="0E302B0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1B93B85A" w14:textId="77777777" w:rsidTr="004E0DCA">
        <w:trPr>
          <w:trHeight w:val="315"/>
        </w:trPr>
        <w:tc>
          <w:tcPr>
            <w:tcW w:w="905" w:type="pct"/>
            <w:noWrap/>
            <w:hideMark/>
          </w:tcPr>
          <w:p w14:paraId="7140359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039" w:type="pct"/>
            <w:hideMark/>
          </w:tcPr>
          <w:p w14:paraId="475449CE"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7A031F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7AA7BB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2582BC3" w14:textId="77777777" w:rsidR="00AB54A9" w:rsidRPr="00AB2F8D" w:rsidRDefault="00AB54A9" w:rsidP="004E0DCA">
            <w:pPr>
              <w:spacing w:after="0"/>
              <w:jc w:val="left"/>
              <w:rPr>
                <w:sz w:val="20"/>
                <w:lang w:val="en-GB" w:eastAsia="en-GB"/>
              </w:rPr>
            </w:pPr>
          </w:p>
        </w:tc>
      </w:tr>
      <w:tr w:rsidR="00AB54A9" w:rsidRPr="00AB2F8D" w14:paraId="1F39A6FD" w14:textId="77777777" w:rsidTr="004E0DCA">
        <w:trPr>
          <w:trHeight w:val="315"/>
        </w:trPr>
        <w:tc>
          <w:tcPr>
            <w:tcW w:w="905" w:type="pct"/>
            <w:noWrap/>
            <w:hideMark/>
          </w:tcPr>
          <w:p w14:paraId="0D14066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039" w:type="pct"/>
            <w:noWrap/>
            <w:hideMark/>
          </w:tcPr>
          <w:p w14:paraId="544554C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02D1860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B103F9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9647DC3" w14:textId="77777777" w:rsidR="00AB54A9" w:rsidRPr="00AB2F8D" w:rsidRDefault="00AB54A9" w:rsidP="004E0DCA">
            <w:pPr>
              <w:spacing w:after="0"/>
              <w:jc w:val="left"/>
              <w:rPr>
                <w:sz w:val="20"/>
                <w:lang w:val="en-GB" w:eastAsia="en-GB"/>
              </w:rPr>
            </w:pPr>
          </w:p>
        </w:tc>
      </w:tr>
      <w:tr w:rsidR="00AB54A9" w:rsidRPr="00AB2F8D" w14:paraId="420494DB" w14:textId="77777777" w:rsidTr="004E0DCA">
        <w:trPr>
          <w:trHeight w:val="315"/>
        </w:trPr>
        <w:tc>
          <w:tcPr>
            <w:tcW w:w="905" w:type="pct"/>
            <w:noWrap/>
            <w:hideMark/>
          </w:tcPr>
          <w:p w14:paraId="01C8093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039" w:type="pct"/>
            <w:noWrap/>
            <w:hideMark/>
          </w:tcPr>
          <w:p w14:paraId="7216132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53EA151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5637F43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Result</w:t>
            </w:r>
          </w:p>
        </w:tc>
        <w:tc>
          <w:tcPr>
            <w:tcW w:w="1054" w:type="pct"/>
            <w:noWrap/>
            <w:hideMark/>
          </w:tcPr>
          <w:p w14:paraId="3BA19CA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4DD781DD" w14:textId="77777777" w:rsidTr="004E0DCA">
        <w:trPr>
          <w:trHeight w:val="315"/>
        </w:trPr>
        <w:tc>
          <w:tcPr>
            <w:tcW w:w="905" w:type="pct"/>
            <w:noWrap/>
            <w:hideMark/>
          </w:tcPr>
          <w:p w14:paraId="44CF60A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039" w:type="pct"/>
            <w:noWrap/>
            <w:hideMark/>
          </w:tcPr>
          <w:p w14:paraId="62BB273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40DBD58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C9A60A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97A8F47" w14:textId="77777777" w:rsidR="00AB54A9" w:rsidRPr="00AB2F8D" w:rsidRDefault="00AB54A9" w:rsidP="004E0DCA">
            <w:pPr>
              <w:spacing w:after="0"/>
              <w:jc w:val="left"/>
              <w:rPr>
                <w:sz w:val="20"/>
                <w:lang w:val="en-GB" w:eastAsia="en-GB"/>
              </w:rPr>
            </w:pPr>
          </w:p>
        </w:tc>
      </w:tr>
      <w:tr w:rsidR="00AB54A9" w:rsidRPr="00AB2F8D" w14:paraId="022F4B98" w14:textId="77777777" w:rsidTr="004E0DCA">
        <w:trPr>
          <w:trHeight w:val="315"/>
        </w:trPr>
        <w:tc>
          <w:tcPr>
            <w:tcW w:w="905" w:type="pct"/>
            <w:noWrap/>
            <w:hideMark/>
          </w:tcPr>
          <w:p w14:paraId="5F9DEAC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039" w:type="pct"/>
            <w:noWrap/>
            <w:hideMark/>
          </w:tcPr>
          <w:p w14:paraId="4844B8E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0F770D6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549EFD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0824F76" w14:textId="77777777" w:rsidR="00AB54A9" w:rsidRPr="00AB2F8D" w:rsidRDefault="00AB54A9" w:rsidP="004E0DCA">
            <w:pPr>
              <w:spacing w:after="0"/>
              <w:jc w:val="left"/>
              <w:rPr>
                <w:sz w:val="20"/>
                <w:lang w:val="en-GB" w:eastAsia="en-GB"/>
              </w:rPr>
            </w:pPr>
          </w:p>
        </w:tc>
      </w:tr>
      <w:tr w:rsidR="00AB54A9" w:rsidRPr="00AB2F8D" w14:paraId="65AF3BEA" w14:textId="77777777" w:rsidTr="004E0DCA">
        <w:trPr>
          <w:trHeight w:val="315"/>
        </w:trPr>
        <w:tc>
          <w:tcPr>
            <w:tcW w:w="905" w:type="pct"/>
            <w:noWrap/>
            <w:hideMark/>
          </w:tcPr>
          <w:p w14:paraId="6B73C50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hideMark/>
          </w:tcPr>
          <w:p w14:paraId="5359BFCF"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3520502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3AEB2F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Fees</w:t>
            </w:r>
          </w:p>
        </w:tc>
        <w:tc>
          <w:tcPr>
            <w:tcW w:w="1054" w:type="pct"/>
            <w:noWrap/>
            <w:hideMark/>
          </w:tcPr>
          <w:p w14:paraId="50158C2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336CACF0" w14:textId="77777777" w:rsidTr="004E0DCA">
        <w:trPr>
          <w:trHeight w:val="315"/>
        </w:trPr>
        <w:tc>
          <w:tcPr>
            <w:tcW w:w="905" w:type="pct"/>
            <w:noWrap/>
            <w:hideMark/>
          </w:tcPr>
          <w:p w14:paraId="0E9A683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hideMark/>
          </w:tcPr>
          <w:p w14:paraId="549D92AC"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3C10B84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879ABC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EBF7EB5" w14:textId="77777777" w:rsidR="00AB54A9" w:rsidRPr="00AB2F8D" w:rsidRDefault="00AB54A9" w:rsidP="004E0DCA">
            <w:pPr>
              <w:spacing w:after="0"/>
              <w:jc w:val="left"/>
              <w:rPr>
                <w:sz w:val="20"/>
                <w:lang w:val="en-GB" w:eastAsia="en-GB"/>
              </w:rPr>
            </w:pPr>
          </w:p>
        </w:tc>
      </w:tr>
      <w:tr w:rsidR="00AB54A9" w:rsidRPr="00AB2F8D" w14:paraId="7FE657A0" w14:textId="77777777" w:rsidTr="004E0DCA">
        <w:trPr>
          <w:trHeight w:val="315"/>
        </w:trPr>
        <w:tc>
          <w:tcPr>
            <w:tcW w:w="905" w:type="pct"/>
            <w:noWrap/>
            <w:hideMark/>
          </w:tcPr>
          <w:p w14:paraId="6B333C1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noWrap/>
            <w:hideMark/>
          </w:tcPr>
          <w:p w14:paraId="2795347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2209B71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9C166E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B95E105" w14:textId="77777777" w:rsidR="00AB54A9" w:rsidRPr="00AB2F8D" w:rsidRDefault="00AB54A9" w:rsidP="004E0DCA">
            <w:pPr>
              <w:spacing w:after="0"/>
              <w:jc w:val="left"/>
              <w:rPr>
                <w:sz w:val="20"/>
                <w:lang w:val="en-GB" w:eastAsia="en-GB"/>
              </w:rPr>
            </w:pPr>
          </w:p>
        </w:tc>
      </w:tr>
      <w:tr w:rsidR="00AB54A9" w:rsidRPr="00AB2F8D" w14:paraId="7BB09807" w14:textId="77777777" w:rsidTr="004E0DCA">
        <w:trPr>
          <w:trHeight w:val="315"/>
        </w:trPr>
        <w:tc>
          <w:tcPr>
            <w:tcW w:w="905" w:type="pct"/>
            <w:noWrap/>
            <w:hideMark/>
          </w:tcPr>
          <w:p w14:paraId="42BC9B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noWrap/>
            <w:hideMark/>
          </w:tcPr>
          <w:p w14:paraId="5893FF6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Value</w:t>
            </w:r>
          </w:p>
        </w:tc>
        <w:tc>
          <w:tcPr>
            <w:tcW w:w="680" w:type="pct"/>
            <w:noWrap/>
            <w:hideMark/>
          </w:tcPr>
          <w:p w14:paraId="40BB1F6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5AFFF8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BEB4486" w14:textId="77777777" w:rsidR="00AB54A9" w:rsidRPr="00AB2F8D" w:rsidRDefault="00AB54A9" w:rsidP="004E0DCA">
            <w:pPr>
              <w:spacing w:after="0"/>
              <w:jc w:val="left"/>
              <w:rPr>
                <w:sz w:val="20"/>
                <w:lang w:val="en-GB" w:eastAsia="en-GB"/>
              </w:rPr>
            </w:pPr>
          </w:p>
        </w:tc>
      </w:tr>
      <w:tr w:rsidR="00AB54A9" w:rsidRPr="00AB2F8D" w14:paraId="6D209058" w14:textId="77777777" w:rsidTr="004E0DCA">
        <w:trPr>
          <w:trHeight w:val="315"/>
        </w:trPr>
        <w:tc>
          <w:tcPr>
            <w:tcW w:w="905" w:type="pct"/>
            <w:noWrap/>
            <w:hideMark/>
          </w:tcPr>
          <w:p w14:paraId="40C52C1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noWrap/>
            <w:hideMark/>
          </w:tcPr>
          <w:p w14:paraId="67396FC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Currency</w:t>
            </w:r>
          </w:p>
        </w:tc>
        <w:tc>
          <w:tcPr>
            <w:tcW w:w="680" w:type="pct"/>
            <w:noWrap/>
            <w:hideMark/>
          </w:tcPr>
          <w:p w14:paraId="2181338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4A38C6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414E1FA3" w14:textId="77777777" w:rsidR="00AB54A9" w:rsidRPr="00AB2F8D" w:rsidRDefault="00AB54A9" w:rsidP="004E0DCA">
            <w:pPr>
              <w:spacing w:after="0"/>
              <w:jc w:val="left"/>
              <w:rPr>
                <w:sz w:val="20"/>
                <w:lang w:val="en-GB" w:eastAsia="en-GB"/>
              </w:rPr>
            </w:pPr>
          </w:p>
        </w:tc>
      </w:tr>
      <w:tr w:rsidR="00AB54A9" w:rsidRPr="00AB2F8D" w14:paraId="720F7341" w14:textId="77777777" w:rsidTr="004E0DCA">
        <w:trPr>
          <w:trHeight w:val="315"/>
        </w:trPr>
        <w:tc>
          <w:tcPr>
            <w:tcW w:w="905" w:type="pct"/>
            <w:noWrap/>
            <w:hideMark/>
          </w:tcPr>
          <w:p w14:paraId="154E81E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noWrap/>
            <w:hideMark/>
          </w:tcPr>
          <w:p w14:paraId="7FDA06D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6A44EEA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184250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58E6040" w14:textId="77777777" w:rsidR="00AB54A9" w:rsidRPr="00AB2F8D" w:rsidRDefault="00AB54A9" w:rsidP="004E0DCA">
            <w:pPr>
              <w:spacing w:after="0"/>
              <w:jc w:val="left"/>
              <w:rPr>
                <w:sz w:val="20"/>
                <w:lang w:val="en-GB" w:eastAsia="en-GB"/>
              </w:rPr>
            </w:pPr>
          </w:p>
        </w:tc>
      </w:tr>
      <w:tr w:rsidR="00AB54A9" w:rsidRPr="00AB2F8D" w14:paraId="42250433" w14:textId="77777777" w:rsidTr="004E0DCA">
        <w:trPr>
          <w:trHeight w:val="315"/>
        </w:trPr>
        <w:tc>
          <w:tcPr>
            <w:tcW w:w="905" w:type="pct"/>
            <w:noWrap/>
            <w:hideMark/>
          </w:tcPr>
          <w:p w14:paraId="55C576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039" w:type="pct"/>
            <w:noWrap/>
            <w:hideMark/>
          </w:tcPr>
          <w:p w14:paraId="1351B1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IsDefinedBy</w:t>
            </w:r>
          </w:p>
        </w:tc>
        <w:tc>
          <w:tcPr>
            <w:tcW w:w="680" w:type="pct"/>
            <w:noWrap/>
            <w:hideMark/>
          </w:tcPr>
          <w:p w14:paraId="4000EF4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EE81DD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9CD4035" w14:textId="77777777" w:rsidR="00AB54A9" w:rsidRPr="00AB2F8D" w:rsidRDefault="00AB54A9" w:rsidP="004E0DCA">
            <w:pPr>
              <w:spacing w:after="0"/>
              <w:jc w:val="left"/>
              <w:rPr>
                <w:sz w:val="20"/>
                <w:lang w:val="en-GB" w:eastAsia="en-GB"/>
              </w:rPr>
            </w:pPr>
          </w:p>
        </w:tc>
      </w:tr>
      <w:tr w:rsidR="00AB54A9" w:rsidRPr="00AB2F8D" w14:paraId="62778F61" w14:textId="77777777" w:rsidTr="004E0DCA">
        <w:trPr>
          <w:trHeight w:val="315"/>
        </w:trPr>
        <w:tc>
          <w:tcPr>
            <w:tcW w:w="905" w:type="pct"/>
            <w:noWrap/>
            <w:hideMark/>
          </w:tcPr>
          <w:p w14:paraId="211EF54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039" w:type="pct"/>
            <w:hideMark/>
          </w:tcPr>
          <w:p w14:paraId="3BB4ECC7"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26EC606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53B9F5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B5CCED4" w14:textId="77777777" w:rsidR="00AB54A9" w:rsidRPr="00AB2F8D" w:rsidRDefault="00AB54A9" w:rsidP="004E0DCA">
            <w:pPr>
              <w:spacing w:after="0"/>
              <w:jc w:val="left"/>
              <w:rPr>
                <w:sz w:val="20"/>
                <w:lang w:val="en-GB" w:eastAsia="en-GB"/>
              </w:rPr>
            </w:pPr>
          </w:p>
        </w:tc>
      </w:tr>
      <w:tr w:rsidR="00AB54A9" w:rsidRPr="00AB2F8D" w14:paraId="0D4E5B38" w14:textId="77777777" w:rsidTr="004E0DCA">
        <w:trPr>
          <w:trHeight w:val="315"/>
        </w:trPr>
        <w:tc>
          <w:tcPr>
            <w:tcW w:w="905" w:type="pct"/>
            <w:noWrap/>
            <w:hideMark/>
          </w:tcPr>
          <w:p w14:paraId="1FC4598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039" w:type="pct"/>
            <w:noWrap/>
            <w:hideMark/>
          </w:tcPr>
          <w:p w14:paraId="4AAB48F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281BED8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274F35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BA753FF" w14:textId="77777777" w:rsidR="00AB54A9" w:rsidRPr="00AB2F8D" w:rsidRDefault="00AB54A9" w:rsidP="004E0DCA">
            <w:pPr>
              <w:spacing w:after="0"/>
              <w:jc w:val="left"/>
              <w:rPr>
                <w:sz w:val="20"/>
                <w:lang w:val="en-GB" w:eastAsia="en-GB"/>
              </w:rPr>
            </w:pPr>
          </w:p>
        </w:tc>
      </w:tr>
      <w:tr w:rsidR="00AB54A9" w:rsidRPr="00AB2F8D" w14:paraId="65959CE9" w14:textId="77777777" w:rsidTr="004E0DCA">
        <w:trPr>
          <w:trHeight w:val="315"/>
        </w:trPr>
        <w:tc>
          <w:tcPr>
            <w:tcW w:w="905" w:type="pct"/>
            <w:noWrap/>
            <w:hideMark/>
          </w:tcPr>
          <w:p w14:paraId="120E374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039" w:type="pct"/>
            <w:noWrap/>
            <w:hideMark/>
          </w:tcPr>
          <w:p w14:paraId="466C7B8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Owned By</w:t>
            </w:r>
          </w:p>
        </w:tc>
        <w:tc>
          <w:tcPr>
            <w:tcW w:w="680" w:type="pct"/>
            <w:noWrap/>
            <w:hideMark/>
          </w:tcPr>
          <w:p w14:paraId="4ACB11B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B72FA4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4F99353" w14:textId="77777777" w:rsidR="00AB54A9" w:rsidRPr="00AB2F8D" w:rsidRDefault="00AB54A9" w:rsidP="004E0DCA">
            <w:pPr>
              <w:spacing w:after="0"/>
              <w:jc w:val="left"/>
              <w:rPr>
                <w:sz w:val="20"/>
                <w:lang w:val="en-GB" w:eastAsia="en-GB"/>
              </w:rPr>
            </w:pPr>
          </w:p>
        </w:tc>
      </w:tr>
      <w:tr w:rsidR="00AB54A9" w:rsidRPr="00AB2F8D" w14:paraId="397C87A8" w14:textId="77777777" w:rsidTr="004E0DCA">
        <w:trPr>
          <w:trHeight w:val="315"/>
        </w:trPr>
        <w:tc>
          <w:tcPr>
            <w:tcW w:w="905" w:type="pct"/>
            <w:noWrap/>
            <w:hideMark/>
          </w:tcPr>
          <w:p w14:paraId="37B174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039" w:type="pct"/>
            <w:noWrap/>
            <w:hideMark/>
          </w:tcPr>
          <w:p w14:paraId="2DD32F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19D62A3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81E892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6814D3A" w14:textId="77777777" w:rsidR="00AB54A9" w:rsidRPr="00AB2F8D" w:rsidRDefault="00AB54A9" w:rsidP="004E0DCA">
            <w:pPr>
              <w:spacing w:after="0"/>
              <w:jc w:val="left"/>
              <w:rPr>
                <w:sz w:val="20"/>
                <w:lang w:val="en-GB" w:eastAsia="en-GB"/>
              </w:rPr>
            </w:pPr>
          </w:p>
        </w:tc>
      </w:tr>
      <w:tr w:rsidR="00AB54A9" w:rsidRPr="00AB2F8D" w14:paraId="359011ED" w14:textId="77777777" w:rsidTr="004E0DCA">
        <w:trPr>
          <w:trHeight w:val="315"/>
        </w:trPr>
        <w:tc>
          <w:tcPr>
            <w:tcW w:w="905" w:type="pct"/>
            <w:noWrap/>
            <w:hideMark/>
          </w:tcPr>
          <w:p w14:paraId="796D0CD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039" w:type="pct"/>
            <w:hideMark/>
          </w:tcPr>
          <w:p w14:paraId="6792D259"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69C815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3D1BAF3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Periods</w:t>
            </w:r>
          </w:p>
        </w:tc>
        <w:tc>
          <w:tcPr>
            <w:tcW w:w="1054" w:type="pct"/>
            <w:noWrap/>
            <w:hideMark/>
          </w:tcPr>
          <w:p w14:paraId="6A1EAAE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76F96A47" w14:textId="77777777" w:rsidTr="004E0DCA">
        <w:trPr>
          <w:trHeight w:val="315"/>
        </w:trPr>
        <w:tc>
          <w:tcPr>
            <w:tcW w:w="905" w:type="pct"/>
            <w:noWrap/>
            <w:hideMark/>
          </w:tcPr>
          <w:p w14:paraId="730C840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039" w:type="pct"/>
            <w:noWrap/>
            <w:hideMark/>
          </w:tcPr>
          <w:p w14:paraId="423276C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2502C58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6605F5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A37BA78" w14:textId="77777777" w:rsidR="00AB54A9" w:rsidRPr="00AB2F8D" w:rsidRDefault="00AB54A9" w:rsidP="004E0DCA">
            <w:pPr>
              <w:spacing w:after="0"/>
              <w:jc w:val="left"/>
              <w:rPr>
                <w:sz w:val="20"/>
                <w:lang w:val="en-GB" w:eastAsia="en-GB"/>
              </w:rPr>
            </w:pPr>
          </w:p>
        </w:tc>
      </w:tr>
      <w:tr w:rsidR="00AB54A9" w:rsidRPr="00AB2F8D" w14:paraId="63FAB7D3" w14:textId="77777777" w:rsidTr="004E0DCA">
        <w:trPr>
          <w:trHeight w:val="315"/>
        </w:trPr>
        <w:tc>
          <w:tcPr>
            <w:tcW w:w="905" w:type="pct"/>
            <w:noWrap/>
            <w:hideMark/>
          </w:tcPr>
          <w:p w14:paraId="596F1A1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039" w:type="pct"/>
            <w:noWrap/>
            <w:hideMark/>
          </w:tcPr>
          <w:p w14:paraId="16486D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Start Date/time</w:t>
            </w:r>
          </w:p>
        </w:tc>
        <w:tc>
          <w:tcPr>
            <w:tcW w:w="680" w:type="pct"/>
            <w:noWrap/>
            <w:hideMark/>
          </w:tcPr>
          <w:p w14:paraId="73ABE07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3CF615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5D62949" w14:textId="77777777" w:rsidR="00AB54A9" w:rsidRPr="00AB2F8D" w:rsidRDefault="00AB54A9" w:rsidP="004E0DCA">
            <w:pPr>
              <w:spacing w:after="0"/>
              <w:jc w:val="left"/>
              <w:rPr>
                <w:sz w:val="20"/>
                <w:lang w:val="en-GB" w:eastAsia="en-GB"/>
              </w:rPr>
            </w:pPr>
          </w:p>
        </w:tc>
      </w:tr>
      <w:tr w:rsidR="00AB54A9" w:rsidRPr="00AB2F8D" w14:paraId="5CBDB9AF" w14:textId="77777777" w:rsidTr="004E0DCA">
        <w:trPr>
          <w:trHeight w:val="315"/>
        </w:trPr>
        <w:tc>
          <w:tcPr>
            <w:tcW w:w="905" w:type="pct"/>
            <w:noWrap/>
            <w:hideMark/>
          </w:tcPr>
          <w:p w14:paraId="246AFF7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039" w:type="pct"/>
            <w:noWrap/>
            <w:hideMark/>
          </w:tcPr>
          <w:p w14:paraId="37D7E5C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End Date/time</w:t>
            </w:r>
          </w:p>
        </w:tc>
        <w:tc>
          <w:tcPr>
            <w:tcW w:w="680" w:type="pct"/>
            <w:noWrap/>
            <w:hideMark/>
          </w:tcPr>
          <w:p w14:paraId="7095EF4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30A8D8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6E3659C" w14:textId="77777777" w:rsidR="00AB54A9" w:rsidRPr="00AB2F8D" w:rsidRDefault="00AB54A9" w:rsidP="004E0DCA">
            <w:pPr>
              <w:spacing w:after="0"/>
              <w:jc w:val="left"/>
              <w:rPr>
                <w:sz w:val="20"/>
                <w:lang w:val="en-GB" w:eastAsia="en-GB"/>
              </w:rPr>
            </w:pPr>
          </w:p>
        </w:tc>
      </w:tr>
      <w:tr w:rsidR="00AB54A9" w:rsidRPr="00AB2F8D" w14:paraId="0FE15155" w14:textId="77777777" w:rsidTr="004E0DCA">
        <w:trPr>
          <w:trHeight w:val="315"/>
        </w:trPr>
        <w:tc>
          <w:tcPr>
            <w:tcW w:w="905" w:type="pct"/>
            <w:noWrap/>
            <w:hideMark/>
          </w:tcPr>
          <w:p w14:paraId="7589484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039" w:type="pct"/>
            <w:hideMark/>
          </w:tcPr>
          <w:p w14:paraId="2EA61C71"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359DD65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333D54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689647F" w14:textId="77777777" w:rsidR="00AB54A9" w:rsidRPr="00AB2F8D" w:rsidRDefault="00AB54A9" w:rsidP="004E0DCA">
            <w:pPr>
              <w:spacing w:after="0"/>
              <w:jc w:val="left"/>
              <w:rPr>
                <w:sz w:val="20"/>
                <w:lang w:val="en-GB" w:eastAsia="en-GB"/>
              </w:rPr>
            </w:pPr>
          </w:p>
        </w:tc>
      </w:tr>
      <w:tr w:rsidR="00AB54A9" w:rsidRPr="00AB2F8D" w14:paraId="7D734F1C" w14:textId="77777777" w:rsidTr="004E0DCA">
        <w:trPr>
          <w:trHeight w:val="315"/>
        </w:trPr>
        <w:tc>
          <w:tcPr>
            <w:tcW w:w="905" w:type="pct"/>
            <w:noWrap/>
            <w:hideMark/>
          </w:tcPr>
          <w:p w14:paraId="51F9D15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039" w:type="pct"/>
            <w:noWrap/>
            <w:hideMark/>
          </w:tcPr>
          <w:p w14:paraId="77E1D26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2D5259D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B4C860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1BDE7D2" w14:textId="77777777" w:rsidR="00AB54A9" w:rsidRPr="00AB2F8D" w:rsidRDefault="00AB54A9" w:rsidP="004E0DCA">
            <w:pPr>
              <w:spacing w:after="0"/>
              <w:jc w:val="left"/>
              <w:rPr>
                <w:sz w:val="20"/>
                <w:lang w:val="en-GB" w:eastAsia="en-GB"/>
              </w:rPr>
            </w:pPr>
          </w:p>
        </w:tc>
      </w:tr>
      <w:tr w:rsidR="00AB54A9" w:rsidRPr="00AB2F8D" w14:paraId="0C99A448" w14:textId="77777777" w:rsidTr="004E0DCA">
        <w:trPr>
          <w:trHeight w:val="315"/>
        </w:trPr>
        <w:tc>
          <w:tcPr>
            <w:tcW w:w="905" w:type="pct"/>
            <w:noWrap/>
            <w:hideMark/>
          </w:tcPr>
          <w:p w14:paraId="4BAECD9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039" w:type="pct"/>
            <w:noWrap/>
            <w:hideMark/>
          </w:tcPr>
          <w:p w14:paraId="0C132EB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56F325A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8F839F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5D52281" w14:textId="77777777" w:rsidR="00AB54A9" w:rsidRPr="00AB2F8D" w:rsidRDefault="00AB54A9" w:rsidP="004E0DCA">
            <w:pPr>
              <w:spacing w:after="0"/>
              <w:jc w:val="left"/>
              <w:rPr>
                <w:sz w:val="20"/>
                <w:lang w:val="en-GB" w:eastAsia="en-GB"/>
              </w:rPr>
            </w:pPr>
          </w:p>
        </w:tc>
      </w:tr>
      <w:tr w:rsidR="00AB54A9" w:rsidRPr="00AB2F8D" w14:paraId="583ABDFA" w14:textId="77777777" w:rsidTr="004E0DCA">
        <w:trPr>
          <w:trHeight w:val="315"/>
        </w:trPr>
        <w:tc>
          <w:tcPr>
            <w:tcW w:w="905" w:type="pct"/>
            <w:noWrap/>
            <w:hideMark/>
          </w:tcPr>
          <w:p w14:paraId="7D40038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Rule</w:t>
            </w:r>
          </w:p>
        </w:tc>
        <w:tc>
          <w:tcPr>
            <w:tcW w:w="1039" w:type="pct"/>
            <w:noWrap/>
            <w:hideMark/>
          </w:tcPr>
          <w:p w14:paraId="1BD4DDD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504F3BC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AB4FD6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C698C5D" w14:textId="77777777" w:rsidR="00AB54A9" w:rsidRPr="00AB2F8D" w:rsidRDefault="00AB54A9" w:rsidP="004E0DCA">
            <w:pPr>
              <w:spacing w:after="0"/>
              <w:jc w:val="left"/>
              <w:rPr>
                <w:sz w:val="20"/>
                <w:lang w:val="en-GB" w:eastAsia="en-GB"/>
              </w:rPr>
            </w:pPr>
          </w:p>
        </w:tc>
      </w:tr>
      <w:tr w:rsidR="00AB54A9" w:rsidRPr="00AB2F8D" w14:paraId="3D972712" w14:textId="77777777" w:rsidTr="004E0DCA">
        <w:trPr>
          <w:trHeight w:val="315"/>
        </w:trPr>
        <w:tc>
          <w:tcPr>
            <w:tcW w:w="905" w:type="pct"/>
            <w:noWrap/>
            <w:hideMark/>
          </w:tcPr>
          <w:p w14:paraId="6096F2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039" w:type="pct"/>
            <w:noWrap/>
            <w:hideMark/>
          </w:tcPr>
          <w:p w14:paraId="19EC25F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680" w:type="pct"/>
            <w:noWrap/>
            <w:hideMark/>
          </w:tcPr>
          <w:p w14:paraId="137949A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F0A513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9DBBAB9" w14:textId="77777777" w:rsidR="00AB54A9" w:rsidRPr="00AB2F8D" w:rsidRDefault="00AB54A9" w:rsidP="004E0DCA">
            <w:pPr>
              <w:spacing w:after="0"/>
              <w:jc w:val="left"/>
              <w:rPr>
                <w:sz w:val="20"/>
                <w:lang w:val="en-GB" w:eastAsia="en-GB"/>
              </w:rPr>
            </w:pPr>
          </w:p>
        </w:tc>
      </w:tr>
      <w:tr w:rsidR="00AB54A9" w:rsidRPr="00AB2F8D" w14:paraId="481BAA96" w14:textId="77777777" w:rsidTr="004E0DCA">
        <w:trPr>
          <w:trHeight w:val="315"/>
        </w:trPr>
        <w:tc>
          <w:tcPr>
            <w:tcW w:w="905" w:type="pct"/>
            <w:noWrap/>
            <w:hideMark/>
          </w:tcPr>
          <w:p w14:paraId="6AC2AB8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039" w:type="pct"/>
            <w:noWrap/>
            <w:hideMark/>
          </w:tcPr>
          <w:p w14:paraId="493BAA5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Implements</w:t>
            </w:r>
          </w:p>
        </w:tc>
        <w:tc>
          <w:tcPr>
            <w:tcW w:w="680" w:type="pct"/>
            <w:noWrap/>
            <w:hideMark/>
          </w:tcPr>
          <w:p w14:paraId="1102CA5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318187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E6F1F97" w14:textId="77777777" w:rsidR="00AB54A9" w:rsidRPr="00AB2F8D" w:rsidRDefault="00AB54A9" w:rsidP="004E0DCA">
            <w:pPr>
              <w:spacing w:after="0"/>
              <w:jc w:val="left"/>
              <w:rPr>
                <w:sz w:val="20"/>
                <w:lang w:val="en-GB" w:eastAsia="en-GB"/>
              </w:rPr>
            </w:pPr>
          </w:p>
        </w:tc>
      </w:tr>
      <w:tr w:rsidR="00AB54A9" w:rsidRPr="00AB2F8D" w14:paraId="0C77C73F" w14:textId="77777777" w:rsidTr="004E0DCA">
        <w:trPr>
          <w:trHeight w:val="315"/>
        </w:trPr>
        <w:tc>
          <w:tcPr>
            <w:tcW w:w="905" w:type="pct"/>
            <w:noWrap/>
            <w:hideMark/>
          </w:tcPr>
          <w:p w14:paraId="686C285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hideMark/>
          </w:tcPr>
          <w:p w14:paraId="18536D84"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539D1C5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hideMark/>
          </w:tcPr>
          <w:p w14:paraId="4D5643E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0178A5A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Regulation</w:t>
            </w:r>
          </w:p>
        </w:tc>
      </w:tr>
      <w:tr w:rsidR="00AB54A9" w:rsidRPr="00AB2F8D" w14:paraId="64871799" w14:textId="77777777" w:rsidTr="004E0DCA">
        <w:trPr>
          <w:trHeight w:val="315"/>
        </w:trPr>
        <w:tc>
          <w:tcPr>
            <w:tcW w:w="905" w:type="pct"/>
            <w:noWrap/>
            <w:hideMark/>
          </w:tcPr>
          <w:p w14:paraId="6A236B9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6BE4666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343A337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7D574B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Number</w:t>
            </w:r>
          </w:p>
        </w:tc>
        <w:tc>
          <w:tcPr>
            <w:tcW w:w="1054" w:type="pct"/>
            <w:noWrap/>
            <w:hideMark/>
          </w:tcPr>
          <w:p w14:paraId="12EB361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Regulation</w:t>
            </w:r>
          </w:p>
        </w:tc>
      </w:tr>
      <w:tr w:rsidR="00AB54A9" w:rsidRPr="00AB2F8D" w14:paraId="7A6164BA" w14:textId="77777777" w:rsidTr="004E0DCA">
        <w:trPr>
          <w:trHeight w:val="315"/>
        </w:trPr>
        <w:tc>
          <w:tcPr>
            <w:tcW w:w="905" w:type="pct"/>
            <w:noWrap/>
            <w:hideMark/>
          </w:tcPr>
          <w:p w14:paraId="2DA143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1EA601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61A2B97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AB171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444DDE9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Regulation</w:t>
            </w:r>
          </w:p>
        </w:tc>
      </w:tr>
      <w:tr w:rsidR="00AB54A9" w:rsidRPr="00AB2F8D" w14:paraId="7935149C" w14:textId="77777777" w:rsidTr="004E0DCA">
        <w:trPr>
          <w:trHeight w:val="315"/>
        </w:trPr>
        <w:tc>
          <w:tcPr>
            <w:tcW w:w="905" w:type="pct"/>
            <w:noWrap/>
            <w:hideMark/>
          </w:tcPr>
          <w:p w14:paraId="056228E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21C8378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80" w:type="pct"/>
            <w:noWrap/>
            <w:hideMark/>
          </w:tcPr>
          <w:p w14:paraId="190626E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C1054D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Method of commencement</w:t>
            </w:r>
          </w:p>
        </w:tc>
        <w:tc>
          <w:tcPr>
            <w:tcW w:w="1054" w:type="pct"/>
            <w:noWrap/>
            <w:hideMark/>
          </w:tcPr>
          <w:p w14:paraId="3993E14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131F92AA" w14:textId="77777777" w:rsidTr="004E0DCA">
        <w:trPr>
          <w:trHeight w:val="315"/>
        </w:trPr>
        <w:tc>
          <w:tcPr>
            <w:tcW w:w="905" w:type="pct"/>
            <w:noWrap/>
            <w:hideMark/>
          </w:tcPr>
          <w:p w14:paraId="0464A60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2441154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680" w:type="pct"/>
            <w:noWrap/>
            <w:hideMark/>
          </w:tcPr>
          <w:p w14:paraId="6FD954D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F98FAC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ADA4897" w14:textId="77777777" w:rsidR="00AB54A9" w:rsidRPr="00AB2F8D" w:rsidRDefault="00AB54A9" w:rsidP="004E0DCA">
            <w:pPr>
              <w:spacing w:after="0"/>
              <w:jc w:val="left"/>
              <w:rPr>
                <w:sz w:val="20"/>
                <w:lang w:val="en-GB" w:eastAsia="en-GB"/>
              </w:rPr>
            </w:pPr>
          </w:p>
        </w:tc>
      </w:tr>
      <w:tr w:rsidR="00AB54A9" w:rsidRPr="00AB2F8D" w14:paraId="393BEA93" w14:textId="77777777" w:rsidTr="004E0DCA">
        <w:trPr>
          <w:trHeight w:val="315"/>
        </w:trPr>
        <w:tc>
          <w:tcPr>
            <w:tcW w:w="905" w:type="pct"/>
            <w:noWrap/>
            <w:hideMark/>
          </w:tcPr>
          <w:p w14:paraId="3D4A340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62BA300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Status</w:t>
            </w:r>
          </w:p>
        </w:tc>
        <w:tc>
          <w:tcPr>
            <w:tcW w:w="680" w:type="pct"/>
            <w:noWrap/>
            <w:hideMark/>
          </w:tcPr>
          <w:p w14:paraId="1BD16DB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C69B70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EA05DD2" w14:textId="77777777" w:rsidR="00AB54A9" w:rsidRPr="00AB2F8D" w:rsidRDefault="00AB54A9" w:rsidP="004E0DCA">
            <w:pPr>
              <w:spacing w:after="0"/>
              <w:jc w:val="left"/>
              <w:rPr>
                <w:sz w:val="20"/>
                <w:lang w:val="en-GB" w:eastAsia="en-GB"/>
              </w:rPr>
            </w:pPr>
          </w:p>
        </w:tc>
      </w:tr>
      <w:tr w:rsidR="00AB54A9" w:rsidRPr="00AB2F8D" w14:paraId="705DFA40" w14:textId="77777777" w:rsidTr="004E0DCA">
        <w:trPr>
          <w:trHeight w:val="315"/>
        </w:trPr>
        <w:tc>
          <w:tcPr>
            <w:tcW w:w="905" w:type="pct"/>
            <w:noWrap/>
            <w:hideMark/>
          </w:tcPr>
          <w:p w14:paraId="4AA2E6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66702DA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Subject</w:t>
            </w:r>
          </w:p>
        </w:tc>
        <w:tc>
          <w:tcPr>
            <w:tcW w:w="680" w:type="pct"/>
            <w:noWrap/>
            <w:hideMark/>
          </w:tcPr>
          <w:p w14:paraId="789387D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ECF948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C81F343" w14:textId="77777777" w:rsidR="00AB54A9" w:rsidRPr="00AB2F8D" w:rsidRDefault="00AB54A9" w:rsidP="004E0DCA">
            <w:pPr>
              <w:spacing w:after="0"/>
              <w:jc w:val="left"/>
              <w:rPr>
                <w:sz w:val="20"/>
                <w:lang w:val="en-GB" w:eastAsia="en-GB"/>
              </w:rPr>
            </w:pPr>
          </w:p>
        </w:tc>
      </w:tr>
      <w:tr w:rsidR="00AB54A9" w:rsidRPr="00AB2F8D" w14:paraId="51B6321E" w14:textId="77777777" w:rsidTr="004E0DCA">
        <w:trPr>
          <w:trHeight w:val="315"/>
        </w:trPr>
        <w:tc>
          <w:tcPr>
            <w:tcW w:w="905" w:type="pct"/>
            <w:noWrap/>
            <w:hideMark/>
          </w:tcPr>
          <w:p w14:paraId="605649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695B4F7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Territorial Application</w:t>
            </w:r>
          </w:p>
        </w:tc>
        <w:tc>
          <w:tcPr>
            <w:tcW w:w="680" w:type="pct"/>
            <w:noWrap/>
            <w:hideMark/>
          </w:tcPr>
          <w:p w14:paraId="6F044EF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3561F3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9F75CF6" w14:textId="77777777" w:rsidR="00AB54A9" w:rsidRPr="00AB2F8D" w:rsidRDefault="00AB54A9" w:rsidP="004E0DCA">
            <w:pPr>
              <w:spacing w:after="0"/>
              <w:jc w:val="left"/>
              <w:rPr>
                <w:sz w:val="20"/>
                <w:lang w:val="en-GB" w:eastAsia="en-GB"/>
              </w:rPr>
            </w:pPr>
          </w:p>
        </w:tc>
      </w:tr>
      <w:tr w:rsidR="00AB54A9" w:rsidRPr="00AB2F8D" w14:paraId="4528510D" w14:textId="77777777" w:rsidTr="004E0DCA">
        <w:trPr>
          <w:trHeight w:val="315"/>
        </w:trPr>
        <w:tc>
          <w:tcPr>
            <w:tcW w:w="905" w:type="pct"/>
            <w:noWrap/>
            <w:hideMark/>
          </w:tcPr>
          <w:p w14:paraId="55AD803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7C1BA2B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4B3EABF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E58CA7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F5C5B52" w14:textId="77777777" w:rsidR="00AB54A9" w:rsidRPr="00AB2F8D" w:rsidRDefault="00AB54A9" w:rsidP="004E0DCA">
            <w:pPr>
              <w:spacing w:after="0"/>
              <w:jc w:val="left"/>
              <w:rPr>
                <w:sz w:val="20"/>
                <w:lang w:val="en-GB" w:eastAsia="en-GB"/>
              </w:rPr>
            </w:pPr>
          </w:p>
        </w:tc>
      </w:tr>
      <w:tr w:rsidR="00AB54A9" w:rsidRPr="00AB2F8D" w14:paraId="2AD6CB96" w14:textId="77777777" w:rsidTr="004E0DCA">
        <w:trPr>
          <w:trHeight w:val="315"/>
        </w:trPr>
        <w:tc>
          <w:tcPr>
            <w:tcW w:w="905" w:type="pct"/>
            <w:noWrap/>
            <w:hideMark/>
          </w:tcPr>
          <w:p w14:paraId="36BA27B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1E92F9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w:t>
            </w:r>
          </w:p>
        </w:tc>
        <w:tc>
          <w:tcPr>
            <w:tcW w:w="680" w:type="pct"/>
            <w:noWrap/>
            <w:hideMark/>
          </w:tcPr>
          <w:p w14:paraId="07849CF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5864B2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BFE0371" w14:textId="77777777" w:rsidR="00AB54A9" w:rsidRPr="00AB2F8D" w:rsidRDefault="00AB54A9" w:rsidP="004E0DCA">
            <w:pPr>
              <w:spacing w:after="0"/>
              <w:jc w:val="left"/>
              <w:rPr>
                <w:sz w:val="20"/>
                <w:lang w:val="en-GB" w:eastAsia="en-GB"/>
              </w:rPr>
            </w:pPr>
          </w:p>
        </w:tc>
      </w:tr>
      <w:tr w:rsidR="00AB54A9" w:rsidRPr="00AB2F8D" w14:paraId="2734BBA8" w14:textId="77777777" w:rsidTr="004E0DCA">
        <w:trPr>
          <w:trHeight w:val="315"/>
        </w:trPr>
        <w:tc>
          <w:tcPr>
            <w:tcW w:w="905" w:type="pct"/>
            <w:noWrap/>
            <w:hideMark/>
          </w:tcPr>
          <w:p w14:paraId="0D4D028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039" w:type="pct"/>
            <w:noWrap/>
            <w:hideMark/>
          </w:tcPr>
          <w:p w14:paraId="5E67928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Creator</w:t>
            </w:r>
          </w:p>
        </w:tc>
        <w:tc>
          <w:tcPr>
            <w:tcW w:w="680" w:type="pct"/>
            <w:noWrap/>
            <w:hideMark/>
          </w:tcPr>
          <w:p w14:paraId="466CD41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811D6D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F6BD770" w14:textId="77777777" w:rsidR="00AB54A9" w:rsidRPr="00AB2F8D" w:rsidRDefault="00AB54A9" w:rsidP="004E0DCA">
            <w:pPr>
              <w:spacing w:after="0"/>
              <w:jc w:val="left"/>
              <w:rPr>
                <w:sz w:val="20"/>
                <w:lang w:val="en-GB" w:eastAsia="en-GB"/>
              </w:rPr>
            </w:pPr>
          </w:p>
        </w:tc>
      </w:tr>
      <w:tr w:rsidR="00AB54A9" w:rsidRPr="00AB2F8D" w14:paraId="60137691" w14:textId="77777777" w:rsidTr="004E0DCA">
        <w:trPr>
          <w:trHeight w:val="315"/>
        </w:trPr>
        <w:tc>
          <w:tcPr>
            <w:tcW w:w="905" w:type="pct"/>
            <w:noWrap/>
            <w:hideMark/>
          </w:tcPr>
          <w:p w14:paraId="2D0FD8F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hideMark/>
          </w:tcPr>
          <w:p w14:paraId="5402AF9A"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617922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14F52B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B240652" w14:textId="77777777" w:rsidR="00AB54A9" w:rsidRPr="00AB2F8D" w:rsidRDefault="00AB54A9" w:rsidP="004E0DCA">
            <w:pPr>
              <w:spacing w:after="0"/>
              <w:jc w:val="left"/>
              <w:rPr>
                <w:sz w:val="20"/>
                <w:lang w:val="en-GB" w:eastAsia="en-GB"/>
              </w:rPr>
            </w:pPr>
          </w:p>
        </w:tc>
      </w:tr>
      <w:tr w:rsidR="00AB54A9" w:rsidRPr="00AB2F8D" w14:paraId="69ED26E0" w14:textId="77777777" w:rsidTr="004E0DCA">
        <w:trPr>
          <w:trHeight w:val="315"/>
        </w:trPr>
        <w:tc>
          <w:tcPr>
            <w:tcW w:w="905" w:type="pct"/>
            <w:noWrap/>
            <w:hideMark/>
          </w:tcPr>
          <w:p w14:paraId="65B87F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71FC6D6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7BFD0FB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6507B2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48907BE0" w14:textId="77777777" w:rsidR="00AB54A9" w:rsidRPr="00AB2F8D" w:rsidRDefault="00AB54A9" w:rsidP="004E0DCA">
            <w:pPr>
              <w:spacing w:after="0"/>
              <w:jc w:val="left"/>
              <w:rPr>
                <w:sz w:val="20"/>
                <w:lang w:val="en-GB" w:eastAsia="en-GB"/>
              </w:rPr>
            </w:pPr>
          </w:p>
        </w:tc>
      </w:tr>
      <w:tr w:rsidR="00AB54A9" w:rsidRPr="00AB2F8D" w14:paraId="4AD39726" w14:textId="77777777" w:rsidTr="004E0DCA">
        <w:trPr>
          <w:trHeight w:val="315"/>
        </w:trPr>
        <w:tc>
          <w:tcPr>
            <w:tcW w:w="905" w:type="pct"/>
            <w:noWrap/>
            <w:hideMark/>
          </w:tcPr>
          <w:p w14:paraId="49F94B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7BDDA49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00FFA8F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B01040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104A8FC" w14:textId="77777777" w:rsidR="00AB54A9" w:rsidRPr="00AB2F8D" w:rsidRDefault="00AB54A9" w:rsidP="004E0DCA">
            <w:pPr>
              <w:spacing w:after="0"/>
              <w:jc w:val="left"/>
              <w:rPr>
                <w:sz w:val="20"/>
                <w:lang w:val="en-GB" w:eastAsia="en-GB"/>
              </w:rPr>
            </w:pPr>
          </w:p>
        </w:tc>
      </w:tr>
      <w:tr w:rsidR="00AB54A9" w:rsidRPr="00AB2F8D" w14:paraId="67E70191" w14:textId="77777777" w:rsidTr="004E0DCA">
        <w:trPr>
          <w:trHeight w:val="315"/>
        </w:trPr>
        <w:tc>
          <w:tcPr>
            <w:tcW w:w="905" w:type="pct"/>
            <w:noWrap/>
            <w:hideMark/>
          </w:tcPr>
          <w:p w14:paraId="325A713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52B5E76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277A480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929516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1251D6E" w14:textId="77777777" w:rsidR="00AB54A9" w:rsidRPr="00AB2F8D" w:rsidRDefault="00AB54A9" w:rsidP="004E0DCA">
            <w:pPr>
              <w:spacing w:after="0"/>
              <w:jc w:val="left"/>
              <w:rPr>
                <w:sz w:val="20"/>
                <w:lang w:val="en-GB" w:eastAsia="en-GB"/>
              </w:rPr>
            </w:pPr>
          </w:p>
        </w:tc>
      </w:tr>
      <w:tr w:rsidR="00AB54A9" w:rsidRPr="00AB2F8D" w14:paraId="188581CE" w14:textId="77777777" w:rsidTr="004E0DCA">
        <w:trPr>
          <w:trHeight w:val="315"/>
        </w:trPr>
        <w:tc>
          <w:tcPr>
            <w:tcW w:w="905" w:type="pct"/>
            <w:noWrap/>
            <w:hideMark/>
          </w:tcPr>
          <w:p w14:paraId="2433F42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7829C21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Plays Role</w:t>
            </w:r>
          </w:p>
        </w:tc>
        <w:tc>
          <w:tcPr>
            <w:tcW w:w="680" w:type="pct"/>
            <w:noWrap/>
            <w:hideMark/>
          </w:tcPr>
          <w:p w14:paraId="75081BA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31B0A4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4F660974" w14:textId="77777777" w:rsidR="00AB54A9" w:rsidRPr="00AB2F8D" w:rsidRDefault="00AB54A9" w:rsidP="004E0DCA">
            <w:pPr>
              <w:spacing w:after="0"/>
              <w:jc w:val="left"/>
              <w:rPr>
                <w:sz w:val="20"/>
                <w:lang w:val="en-GB" w:eastAsia="en-GB"/>
              </w:rPr>
            </w:pPr>
          </w:p>
        </w:tc>
      </w:tr>
      <w:tr w:rsidR="00AB54A9" w:rsidRPr="00AB2F8D" w14:paraId="59F3D274" w14:textId="77777777" w:rsidTr="004E0DCA">
        <w:trPr>
          <w:trHeight w:val="315"/>
        </w:trPr>
        <w:tc>
          <w:tcPr>
            <w:tcW w:w="905" w:type="pct"/>
            <w:noWrap/>
            <w:hideMark/>
          </w:tcPr>
          <w:p w14:paraId="54D18D6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062BADC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Uses</w:t>
            </w:r>
          </w:p>
        </w:tc>
        <w:tc>
          <w:tcPr>
            <w:tcW w:w="680" w:type="pct"/>
            <w:noWrap/>
            <w:hideMark/>
          </w:tcPr>
          <w:p w14:paraId="54B54AB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A00D9A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DAB9159" w14:textId="77777777" w:rsidR="00AB54A9" w:rsidRPr="00AB2F8D" w:rsidRDefault="00AB54A9" w:rsidP="004E0DCA">
            <w:pPr>
              <w:spacing w:after="0"/>
              <w:jc w:val="left"/>
              <w:rPr>
                <w:sz w:val="20"/>
                <w:lang w:val="en-GB" w:eastAsia="en-GB"/>
              </w:rPr>
            </w:pPr>
          </w:p>
        </w:tc>
      </w:tr>
      <w:tr w:rsidR="00AB54A9" w:rsidRPr="00AB2F8D" w14:paraId="5634ABDC" w14:textId="77777777" w:rsidTr="004E0DCA">
        <w:trPr>
          <w:trHeight w:val="315"/>
        </w:trPr>
        <w:tc>
          <w:tcPr>
            <w:tcW w:w="905" w:type="pct"/>
            <w:noWrap/>
            <w:hideMark/>
          </w:tcPr>
          <w:p w14:paraId="79DDA52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039" w:type="pct"/>
            <w:noWrap/>
            <w:hideMark/>
          </w:tcPr>
          <w:p w14:paraId="47158A0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680" w:type="pct"/>
            <w:noWrap/>
            <w:hideMark/>
          </w:tcPr>
          <w:p w14:paraId="205E209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616059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5E17AE7" w14:textId="77777777" w:rsidR="00AB54A9" w:rsidRPr="00AB2F8D" w:rsidRDefault="00AB54A9" w:rsidP="004E0DCA">
            <w:pPr>
              <w:spacing w:after="0"/>
              <w:jc w:val="left"/>
              <w:rPr>
                <w:sz w:val="20"/>
                <w:lang w:val="en-GB" w:eastAsia="en-GB"/>
              </w:rPr>
            </w:pPr>
          </w:p>
        </w:tc>
      </w:tr>
      <w:tr w:rsidR="00AB54A9" w:rsidRPr="00AB2F8D" w14:paraId="7DA15F74" w14:textId="77777777" w:rsidTr="004E0DCA">
        <w:trPr>
          <w:trHeight w:val="315"/>
        </w:trPr>
        <w:tc>
          <w:tcPr>
            <w:tcW w:w="905" w:type="pct"/>
            <w:noWrap/>
            <w:hideMark/>
          </w:tcPr>
          <w:p w14:paraId="3DB1FCC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hideMark/>
          </w:tcPr>
          <w:p w14:paraId="703A25D1"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1C9BB7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hideMark/>
          </w:tcPr>
          <w:p w14:paraId="332A67E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7CE1CDC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6DC284B2" w14:textId="77777777" w:rsidTr="004E0DCA">
        <w:trPr>
          <w:trHeight w:val="315"/>
        </w:trPr>
        <w:tc>
          <w:tcPr>
            <w:tcW w:w="905" w:type="pct"/>
            <w:noWrap/>
            <w:hideMark/>
          </w:tcPr>
          <w:p w14:paraId="32D7DCA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1E38C1B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026C7B8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6CB88B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1054" w:type="pct"/>
            <w:noWrap/>
            <w:hideMark/>
          </w:tcPr>
          <w:p w14:paraId="1947ACF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1ADFC810" w14:textId="77777777" w:rsidTr="004E0DCA">
        <w:trPr>
          <w:trHeight w:val="315"/>
        </w:trPr>
        <w:tc>
          <w:tcPr>
            <w:tcW w:w="905" w:type="pct"/>
            <w:noWrap/>
            <w:hideMark/>
          </w:tcPr>
          <w:p w14:paraId="5A69972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1FD7873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Administrative Level</w:t>
            </w:r>
          </w:p>
        </w:tc>
        <w:tc>
          <w:tcPr>
            <w:tcW w:w="680" w:type="pct"/>
            <w:noWrap/>
            <w:hideMark/>
          </w:tcPr>
          <w:p w14:paraId="2A6ADB4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606A7F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Scope</w:t>
            </w:r>
          </w:p>
        </w:tc>
        <w:tc>
          <w:tcPr>
            <w:tcW w:w="1054" w:type="pct"/>
            <w:noWrap/>
            <w:hideMark/>
          </w:tcPr>
          <w:p w14:paraId="70A8E82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63137E2D" w14:textId="77777777" w:rsidTr="004E0DCA">
        <w:trPr>
          <w:trHeight w:val="315"/>
        </w:trPr>
        <w:tc>
          <w:tcPr>
            <w:tcW w:w="905" w:type="pct"/>
            <w:noWrap/>
            <w:hideMark/>
          </w:tcPr>
          <w:p w14:paraId="160ACC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3760B1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Alternative Name</w:t>
            </w:r>
          </w:p>
        </w:tc>
        <w:tc>
          <w:tcPr>
            <w:tcW w:w="680" w:type="pct"/>
            <w:noWrap/>
            <w:hideMark/>
          </w:tcPr>
          <w:p w14:paraId="138BA52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F4B114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DE270F0" w14:textId="77777777" w:rsidR="00AB54A9" w:rsidRPr="00AB2F8D" w:rsidRDefault="00AB54A9" w:rsidP="004E0DCA">
            <w:pPr>
              <w:spacing w:after="0"/>
              <w:jc w:val="left"/>
              <w:rPr>
                <w:sz w:val="20"/>
                <w:lang w:val="en-GB" w:eastAsia="en-GB"/>
              </w:rPr>
            </w:pPr>
          </w:p>
        </w:tc>
      </w:tr>
      <w:tr w:rsidR="00AB54A9" w:rsidRPr="00AB2F8D" w14:paraId="0C6B1C44" w14:textId="77777777" w:rsidTr="004E0DCA">
        <w:trPr>
          <w:trHeight w:val="315"/>
        </w:trPr>
        <w:tc>
          <w:tcPr>
            <w:tcW w:w="905" w:type="pct"/>
            <w:noWrap/>
            <w:hideMark/>
          </w:tcPr>
          <w:p w14:paraId="7DDC802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0F2C4E8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31CD511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2CAD5E4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Link</w:t>
            </w:r>
          </w:p>
        </w:tc>
        <w:tc>
          <w:tcPr>
            <w:tcW w:w="1054" w:type="pct"/>
            <w:noWrap/>
            <w:hideMark/>
          </w:tcPr>
          <w:p w14:paraId="120607E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5ABCF17C" w14:textId="77777777" w:rsidTr="004E0DCA">
        <w:trPr>
          <w:trHeight w:val="315"/>
        </w:trPr>
        <w:tc>
          <w:tcPr>
            <w:tcW w:w="905" w:type="pct"/>
            <w:noWrap/>
            <w:hideMark/>
          </w:tcPr>
          <w:p w14:paraId="0428184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1137F86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680" w:type="pct"/>
            <w:noWrap/>
            <w:hideMark/>
          </w:tcPr>
          <w:p w14:paraId="2B41E32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9B5526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Link</w:t>
            </w:r>
          </w:p>
        </w:tc>
        <w:tc>
          <w:tcPr>
            <w:tcW w:w="1054" w:type="pct"/>
            <w:noWrap/>
            <w:hideMark/>
          </w:tcPr>
          <w:p w14:paraId="5C26E21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52EB0243" w14:textId="77777777" w:rsidTr="004E0DCA">
        <w:trPr>
          <w:trHeight w:val="315"/>
        </w:trPr>
        <w:tc>
          <w:tcPr>
            <w:tcW w:w="905" w:type="pct"/>
            <w:noWrap/>
            <w:hideMark/>
          </w:tcPr>
          <w:p w14:paraId="1D890D6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2DD4A6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680" w:type="pct"/>
            <w:noWrap/>
            <w:hideMark/>
          </w:tcPr>
          <w:p w14:paraId="5212B38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327DCE7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54" w:type="pct"/>
            <w:noWrap/>
            <w:hideMark/>
          </w:tcPr>
          <w:p w14:paraId="1F67245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45DE224A" w14:textId="77777777" w:rsidTr="004E0DCA">
        <w:trPr>
          <w:trHeight w:val="315"/>
        </w:trPr>
        <w:tc>
          <w:tcPr>
            <w:tcW w:w="905" w:type="pct"/>
            <w:noWrap/>
            <w:hideMark/>
          </w:tcPr>
          <w:p w14:paraId="1CC2B58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74BBF40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Plays Role</w:t>
            </w:r>
          </w:p>
        </w:tc>
        <w:tc>
          <w:tcPr>
            <w:tcW w:w="680" w:type="pct"/>
            <w:noWrap/>
            <w:hideMark/>
          </w:tcPr>
          <w:p w14:paraId="698DC2E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Related match</w:t>
            </w:r>
          </w:p>
        </w:tc>
        <w:tc>
          <w:tcPr>
            <w:tcW w:w="1322" w:type="pct"/>
            <w:noWrap/>
            <w:hideMark/>
          </w:tcPr>
          <w:p w14:paraId="7E7A01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Relevant department</w:t>
            </w:r>
          </w:p>
        </w:tc>
        <w:tc>
          <w:tcPr>
            <w:tcW w:w="1054" w:type="pct"/>
            <w:noWrap/>
            <w:hideMark/>
          </w:tcPr>
          <w:p w14:paraId="29A54F4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Procedure</w:t>
            </w:r>
          </w:p>
        </w:tc>
      </w:tr>
      <w:tr w:rsidR="00AB54A9" w:rsidRPr="00AB2F8D" w14:paraId="09248AFE" w14:textId="77777777" w:rsidTr="004E0DCA">
        <w:trPr>
          <w:trHeight w:val="315"/>
        </w:trPr>
        <w:tc>
          <w:tcPr>
            <w:tcW w:w="905" w:type="pct"/>
            <w:noWrap/>
            <w:hideMark/>
          </w:tcPr>
          <w:p w14:paraId="75D65B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039" w:type="pct"/>
            <w:noWrap/>
            <w:hideMark/>
          </w:tcPr>
          <w:p w14:paraId="3B72F08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4383634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2283B57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1D6666F" w14:textId="77777777" w:rsidR="00AB54A9" w:rsidRPr="00AB2F8D" w:rsidRDefault="00AB54A9" w:rsidP="004E0DCA">
            <w:pPr>
              <w:spacing w:after="0"/>
              <w:jc w:val="left"/>
              <w:rPr>
                <w:sz w:val="20"/>
                <w:lang w:val="en-GB" w:eastAsia="en-GB"/>
              </w:rPr>
            </w:pPr>
          </w:p>
        </w:tc>
      </w:tr>
      <w:tr w:rsidR="00AB54A9" w:rsidRPr="00AB2F8D" w14:paraId="4A5CE80C" w14:textId="77777777" w:rsidTr="004E0DCA">
        <w:trPr>
          <w:trHeight w:val="315"/>
        </w:trPr>
        <w:tc>
          <w:tcPr>
            <w:tcW w:w="905" w:type="pct"/>
            <w:noWrap/>
            <w:hideMark/>
          </w:tcPr>
          <w:p w14:paraId="59F4DD8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039" w:type="pct"/>
            <w:hideMark/>
          </w:tcPr>
          <w:p w14:paraId="21E296A6"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CBA30A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hideMark/>
          </w:tcPr>
          <w:p w14:paraId="5DE9420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589795D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r>
      <w:tr w:rsidR="00AB54A9" w:rsidRPr="00AB2F8D" w14:paraId="36DCD734" w14:textId="77777777" w:rsidTr="004E0DCA">
        <w:trPr>
          <w:trHeight w:val="315"/>
        </w:trPr>
        <w:tc>
          <w:tcPr>
            <w:tcW w:w="905" w:type="pct"/>
            <w:noWrap/>
            <w:hideMark/>
          </w:tcPr>
          <w:p w14:paraId="693EE70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Public Organisation</w:t>
            </w:r>
          </w:p>
        </w:tc>
        <w:tc>
          <w:tcPr>
            <w:tcW w:w="1039" w:type="pct"/>
            <w:noWrap/>
            <w:hideMark/>
          </w:tcPr>
          <w:p w14:paraId="2D30F89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680" w:type="pct"/>
            <w:noWrap/>
            <w:hideMark/>
          </w:tcPr>
          <w:p w14:paraId="4ABE846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09EAA72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Link</w:t>
            </w:r>
          </w:p>
        </w:tc>
        <w:tc>
          <w:tcPr>
            <w:tcW w:w="1054" w:type="pct"/>
            <w:noWrap/>
            <w:hideMark/>
          </w:tcPr>
          <w:p w14:paraId="0A1A87E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r>
      <w:tr w:rsidR="00AB54A9" w:rsidRPr="00AB2F8D" w14:paraId="10BD5B44" w14:textId="77777777" w:rsidTr="004E0DCA">
        <w:trPr>
          <w:trHeight w:val="315"/>
        </w:trPr>
        <w:tc>
          <w:tcPr>
            <w:tcW w:w="905" w:type="pct"/>
            <w:noWrap/>
            <w:hideMark/>
          </w:tcPr>
          <w:p w14:paraId="5138AC6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039" w:type="pct"/>
            <w:noWrap/>
            <w:hideMark/>
          </w:tcPr>
          <w:p w14:paraId="063A9BF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80" w:type="pct"/>
            <w:noWrap/>
            <w:hideMark/>
          </w:tcPr>
          <w:p w14:paraId="117E6DE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A4B3DF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3940629" w14:textId="77777777" w:rsidR="00AB54A9" w:rsidRPr="00AB2F8D" w:rsidRDefault="00AB54A9" w:rsidP="004E0DCA">
            <w:pPr>
              <w:spacing w:after="0"/>
              <w:jc w:val="left"/>
              <w:rPr>
                <w:sz w:val="20"/>
                <w:lang w:val="en-GB" w:eastAsia="en-GB"/>
              </w:rPr>
            </w:pPr>
          </w:p>
        </w:tc>
      </w:tr>
      <w:tr w:rsidR="00AB54A9" w:rsidRPr="00AB2F8D" w14:paraId="21A74686" w14:textId="77777777" w:rsidTr="004E0DCA">
        <w:trPr>
          <w:trHeight w:val="315"/>
        </w:trPr>
        <w:tc>
          <w:tcPr>
            <w:tcW w:w="905" w:type="pct"/>
            <w:noWrap/>
            <w:hideMark/>
          </w:tcPr>
          <w:p w14:paraId="4B6309A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039" w:type="pct"/>
            <w:noWrap/>
            <w:hideMark/>
          </w:tcPr>
          <w:p w14:paraId="3176569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80" w:type="pct"/>
            <w:noWrap/>
            <w:hideMark/>
          </w:tcPr>
          <w:p w14:paraId="23E4893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116FE85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1054" w:type="pct"/>
            <w:noWrap/>
            <w:hideMark/>
          </w:tcPr>
          <w:p w14:paraId="0D30BBF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r>
      <w:tr w:rsidR="00AB54A9" w:rsidRPr="00AB2F8D" w14:paraId="398D17F1" w14:textId="77777777" w:rsidTr="004E0DCA">
        <w:trPr>
          <w:trHeight w:val="315"/>
        </w:trPr>
        <w:tc>
          <w:tcPr>
            <w:tcW w:w="905" w:type="pct"/>
            <w:noWrap/>
            <w:hideMark/>
          </w:tcPr>
          <w:p w14:paraId="2949561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039" w:type="pct"/>
            <w:noWrap/>
            <w:hideMark/>
          </w:tcPr>
          <w:p w14:paraId="7D77F71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680" w:type="pct"/>
            <w:noWrap/>
            <w:hideMark/>
          </w:tcPr>
          <w:p w14:paraId="7E4FCFB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56E000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Link</w:t>
            </w:r>
          </w:p>
        </w:tc>
        <w:tc>
          <w:tcPr>
            <w:tcW w:w="1054" w:type="pct"/>
            <w:noWrap/>
            <w:hideMark/>
          </w:tcPr>
          <w:p w14:paraId="6A8CE07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Competent authority</w:t>
            </w:r>
          </w:p>
        </w:tc>
      </w:tr>
      <w:tr w:rsidR="00AB54A9" w:rsidRPr="00AB2F8D" w14:paraId="56A28302" w14:textId="77777777" w:rsidTr="004E0DCA">
        <w:trPr>
          <w:trHeight w:val="315"/>
        </w:trPr>
        <w:tc>
          <w:tcPr>
            <w:tcW w:w="905" w:type="pct"/>
            <w:noWrap/>
            <w:hideMark/>
          </w:tcPr>
          <w:p w14:paraId="74DC4E0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Person</w:t>
            </w:r>
          </w:p>
        </w:tc>
        <w:tc>
          <w:tcPr>
            <w:tcW w:w="1039" w:type="pct"/>
            <w:hideMark/>
          </w:tcPr>
          <w:p w14:paraId="42AADF80"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304D13B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7FACBC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0B6902F1" w14:textId="77777777" w:rsidR="00AB54A9" w:rsidRPr="00AB2F8D" w:rsidRDefault="00AB54A9" w:rsidP="004E0DCA">
            <w:pPr>
              <w:spacing w:after="0"/>
              <w:jc w:val="left"/>
              <w:rPr>
                <w:sz w:val="20"/>
                <w:lang w:val="en-GB" w:eastAsia="en-GB"/>
              </w:rPr>
            </w:pPr>
          </w:p>
        </w:tc>
      </w:tr>
      <w:tr w:rsidR="00AB54A9" w:rsidRPr="00AB2F8D" w14:paraId="0F9EFB68" w14:textId="77777777" w:rsidTr="004E0DCA">
        <w:trPr>
          <w:trHeight w:val="315"/>
        </w:trPr>
        <w:tc>
          <w:tcPr>
            <w:tcW w:w="905" w:type="pct"/>
            <w:noWrap/>
            <w:hideMark/>
          </w:tcPr>
          <w:p w14:paraId="3388CB0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Legal Entity</w:t>
            </w:r>
          </w:p>
        </w:tc>
        <w:tc>
          <w:tcPr>
            <w:tcW w:w="1039" w:type="pct"/>
            <w:hideMark/>
          </w:tcPr>
          <w:p w14:paraId="21E29E12"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0DD6E50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081D9BE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2F3D77E" w14:textId="77777777" w:rsidR="00AB54A9" w:rsidRPr="00AB2F8D" w:rsidRDefault="00AB54A9" w:rsidP="004E0DCA">
            <w:pPr>
              <w:spacing w:after="0"/>
              <w:jc w:val="left"/>
              <w:rPr>
                <w:sz w:val="20"/>
                <w:lang w:val="en-GB" w:eastAsia="en-GB"/>
              </w:rPr>
            </w:pPr>
          </w:p>
        </w:tc>
      </w:tr>
      <w:tr w:rsidR="00AB54A9" w:rsidRPr="00AB2F8D" w14:paraId="7DDF9F3A" w14:textId="77777777" w:rsidTr="004E0DCA">
        <w:trPr>
          <w:trHeight w:val="315"/>
        </w:trPr>
        <w:tc>
          <w:tcPr>
            <w:tcW w:w="905" w:type="pct"/>
            <w:noWrap/>
            <w:hideMark/>
          </w:tcPr>
          <w:p w14:paraId="611F775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c>
          <w:tcPr>
            <w:tcW w:w="1039" w:type="pct"/>
            <w:hideMark/>
          </w:tcPr>
          <w:p w14:paraId="0F32CF34"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2B43BC0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hideMark/>
          </w:tcPr>
          <w:p w14:paraId="6090627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noWrap/>
            <w:hideMark/>
          </w:tcPr>
          <w:p w14:paraId="1E1DF22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7D920273" w14:textId="77777777" w:rsidTr="004E0DCA">
        <w:trPr>
          <w:trHeight w:val="315"/>
        </w:trPr>
        <w:tc>
          <w:tcPr>
            <w:tcW w:w="905" w:type="pct"/>
            <w:noWrap/>
            <w:hideMark/>
          </w:tcPr>
          <w:p w14:paraId="06EC64D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c>
          <w:tcPr>
            <w:tcW w:w="1039" w:type="pct"/>
            <w:noWrap/>
            <w:hideMark/>
          </w:tcPr>
          <w:p w14:paraId="35E54DD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680" w:type="pct"/>
            <w:noWrap/>
            <w:hideMark/>
          </w:tcPr>
          <w:p w14:paraId="38E7303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noWrap/>
            <w:hideMark/>
          </w:tcPr>
          <w:p w14:paraId="1832111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54" w:type="pct"/>
            <w:noWrap/>
            <w:hideMark/>
          </w:tcPr>
          <w:p w14:paraId="53C668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Professional association</w:t>
            </w:r>
          </w:p>
        </w:tc>
      </w:tr>
      <w:tr w:rsidR="00AB54A9" w:rsidRPr="00AB2F8D" w14:paraId="6E98DD1D" w14:textId="77777777" w:rsidTr="004E0DCA">
        <w:trPr>
          <w:trHeight w:val="315"/>
        </w:trPr>
        <w:tc>
          <w:tcPr>
            <w:tcW w:w="905" w:type="pct"/>
            <w:noWrap/>
            <w:hideMark/>
          </w:tcPr>
          <w:p w14:paraId="6574E62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hideMark/>
          </w:tcPr>
          <w:p w14:paraId="50AEEB24" w14:textId="77777777" w:rsidR="00AB54A9" w:rsidRPr="00AB2F8D" w:rsidRDefault="00AB54A9" w:rsidP="004E0DCA">
            <w:pPr>
              <w:spacing w:after="0"/>
              <w:jc w:val="left"/>
              <w:rPr>
                <w:rFonts w:ascii="Arial" w:hAnsi="Arial" w:cs="Arial"/>
                <w:sz w:val="20"/>
                <w:lang w:val="en-GB" w:eastAsia="en-GB"/>
              </w:rPr>
            </w:pPr>
          </w:p>
        </w:tc>
        <w:tc>
          <w:tcPr>
            <w:tcW w:w="680" w:type="pct"/>
            <w:noWrap/>
            <w:hideMark/>
          </w:tcPr>
          <w:p w14:paraId="617FB70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B9D06B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52179AC2" w14:textId="77777777" w:rsidR="00AB54A9" w:rsidRPr="00AB2F8D" w:rsidRDefault="00AB54A9" w:rsidP="004E0DCA">
            <w:pPr>
              <w:spacing w:after="0"/>
              <w:jc w:val="left"/>
              <w:rPr>
                <w:sz w:val="20"/>
                <w:lang w:val="en-GB" w:eastAsia="en-GB"/>
              </w:rPr>
            </w:pPr>
          </w:p>
        </w:tc>
      </w:tr>
      <w:tr w:rsidR="00AB54A9" w:rsidRPr="00AB2F8D" w14:paraId="18B98AA1" w14:textId="77777777" w:rsidTr="004E0DCA">
        <w:trPr>
          <w:trHeight w:val="315"/>
        </w:trPr>
        <w:tc>
          <w:tcPr>
            <w:tcW w:w="905" w:type="pct"/>
            <w:noWrap/>
            <w:hideMark/>
          </w:tcPr>
          <w:p w14:paraId="79679D2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1705496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Full Address</w:t>
            </w:r>
          </w:p>
        </w:tc>
        <w:tc>
          <w:tcPr>
            <w:tcW w:w="680" w:type="pct"/>
            <w:noWrap/>
            <w:hideMark/>
          </w:tcPr>
          <w:p w14:paraId="40DC97C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9B6A39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1EAE1DCA" w14:textId="77777777" w:rsidR="00AB54A9" w:rsidRPr="00AB2F8D" w:rsidRDefault="00AB54A9" w:rsidP="004E0DCA">
            <w:pPr>
              <w:spacing w:after="0"/>
              <w:jc w:val="left"/>
              <w:rPr>
                <w:sz w:val="20"/>
                <w:lang w:val="en-GB" w:eastAsia="en-GB"/>
              </w:rPr>
            </w:pPr>
          </w:p>
        </w:tc>
      </w:tr>
      <w:tr w:rsidR="00AB54A9" w:rsidRPr="00AB2F8D" w14:paraId="573B48CD" w14:textId="77777777" w:rsidTr="004E0DCA">
        <w:trPr>
          <w:trHeight w:val="315"/>
        </w:trPr>
        <w:tc>
          <w:tcPr>
            <w:tcW w:w="905" w:type="pct"/>
            <w:noWrap/>
            <w:hideMark/>
          </w:tcPr>
          <w:p w14:paraId="2107F7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49AD53D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 ID</w:t>
            </w:r>
          </w:p>
        </w:tc>
        <w:tc>
          <w:tcPr>
            <w:tcW w:w="680" w:type="pct"/>
            <w:noWrap/>
            <w:hideMark/>
          </w:tcPr>
          <w:p w14:paraId="19754CA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4409457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2BB51BB" w14:textId="77777777" w:rsidR="00AB54A9" w:rsidRPr="00AB2F8D" w:rsidRDefault="00AB54A9" w:rsidP="004E0DCA">
            <w:pPr>
              <w:spacing w:after="0"/>
              <w:jc w:val="left"/>
              <w:rPr>
                <w:sz w:val="20"/>
                <w:lang w:val="en-GB" w:eastAsia="en-GB"/>
              </w:rPr>
            </w:pPr>
          </w:p>
        </w:tc>
      </w:tr>
      <w:tr w:rsidR="00AB54A9" w:rsidRPr="00AB2F8D" w14:paraId="7CD70948" w14:textId="77777777" w:rsidTr="004E0DCA">
        <w:trPr>
          <w:trHeight w:val="315"/>
        </w:trPr>
        <w:tc>
          <w:tcPr>
            <w:tcW w:w="905" w:type="pct"/>
            <w:noWrap/>
            <w:hideMark/>
          </w:tcPr>
          <w:p w14:paraId="1864C07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6C3816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 Area</w:t>
            </w:r>
          </w:p>
        </w:tc>
        <w:tc>
          <w:tcPr>
            <w:tcW w:w="680" w:type="pct"/>
            <w:noWrap/>
            <w:hideMark/>
          </w:tcPr>
          <w:p w14:paraId="3EB5D0B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0150FD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230E7624" w14:textId="77777777" w:rsidR="00AB54A9" w:rsidRPr="00AB2F8D" w:rsidRDefault="00AB54A9" w:rsidP="004E0DCA">
            <w:pPr>
              <w:spacing w:after="0"/>
              <w:jc w:val="left"/>
              <w:rPr>
                <w:sz w:val="20"/>
                <w:lang w:val="en-GB" w:eastAsia="en-GB"/>
              </w:rPr>
            </w:pPr>
          </w:p>
        </w:tc>
      </w:tr>
      <w:tr w:rsidR="00AB54A9" w:rsidRPr="00AB2F8D" w14:paraId="53BAF6A8" w14:textId="77777777" w:rsidTr="004E0DCA">
        <w:trPr>
          <w:trHeight w:val="315"/>
        </w:trPr>
        <w:tc>
          <w:tcPr>
            <w:tcW w:w="905" w:type="pct"/>
            <w:noWrap/>
            <w:hideMark/>
          </w:tcPr>
          <w:p w14:paraId="608C16E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7958610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 Unit L1</w:t>
            </w:r>
          </w:p>
        </w:tc>
        <w:tc>
          <w:tcPr>
            <w:tcW w:w="680" w:type="pct"/>
            <w:noWrap/>
            <w:hideMark/>
          </w:tcPr>
          <w:p w14:paraId="4E8F4F1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6AD90D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Province</w:t>
            </w:r>
          </w:p>
        </w:tc>
        <w:tc>
          <w:tcPr>
            <w:tcW w:w="1054" w:type="pct"/>
            <w:noWrap/>
            <w:hideMark/>
          </w:tcPr>
          <w:p w14:paraId="23D594D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382CD79A" w14:textId="77777777" w:rsidTr="004E0DCA">
        <w:trPr>
          <w:trHeight w:val="315"/>
        </w:trPr>
        <w:tc>
          <w:tcPr>
            <w:tcW w:w="905" w:type="pct"/>
            <w:noWrap/>
            <w:hideMark/>
          </w:tcPr>
          <w:p w14:paraId="469577F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6F288FB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 Unit L1</w:t>
            </w:r>
          </w:p>
        </w:tc>
        <w:tc>
          <w:tcPr>
            <w:tcW w:w="680" w:type="pct"/>
            <w:noWrap/>
            <w:hideMark/>
          </w:tcPr>
          <w:p w14:paraId="021DDD1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4EB74FA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Autonomous community</w:t>
            </w:r>
          </w:p>
        </w:tc>
        <w:tc>
          <w:tcPr>
            <w:tcW w:w="1054" w:type="pct"/>
            <w:noWrap/>
            <w:hideMark/>
          </w:tcPr>
          <w:p w14:paraId="6977E8D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0AE533E8" w14:textId="77777777" w:rsidTr="004E0DCA">
        <w:trPr>
          <w:trHeight w:val="315"/>
        </w:trPr>
        <w:tc>
          <w:tcPr>
            <w:tcW w:w="905" w:type="pct"/>
            <w:noWrap/>
            <w:hideMark/>
          </w:tcPr>
          <w:p w14:paraId="2B57F1B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67E0808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 Unit L2</w:t>
            </w:r>
          </w:p>
        </w:tc>
        <w:tc>
          <w:tcPr>
            <w:tcW w:w="680" w:type="pct"/>
            <w:noWrap/>
            <w:hideMark/>
          </w:tcPr>
          <w:p w14:paraId="2AAF715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22" w:type="pct"/>
            <w:noWrap/>
            <w:hideMark/>
          </w:tcPr>
          <w:p w14:paraId="279CF11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Town</w:t>
            </w:r>
          </w:p>
        </w:tc>
        <w:tc>
          <w:tcPr>
            <w:tcW w:w="1054" w:type="pct"/>
            <w:noWrap/>
            <w:hideMark/>
          </w:tcPr>
          <w:p w14:paraId="4AD93C2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r>
      <w:tr w:rsidR="00AB54A9" w:rsidRPr="00AB2F8D" w14:paraId="427D9DAF" w14:textId="77777777" w:rsidTr="004E0DCA">
        <w:trPr>
          <w:trHeight w:val="315"/>
        </w:trPr>
        <w:tc>
          <w:tcPr>
            <w:tcW w:w="905" w:type="pct"/>
            <w:noWrap/>
            <w:hideMark/>
          </w:tcPr>
          <w:p w14:paraId="1605044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5982E09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Locator Designator</w:t>
            </w:r>
          </w:p>
        </w:tc>
        <w:tc>
          <w:tcPr>
            <w:tcW w:w="680" w:type="pct"/>
            <w:noWrap/>
            <w:hideMark/>
          </w:tcPr>
          <w:p w14:paraId="0CEE691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142F46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0A69A62" w14:textId="77777777" w:rsidR="00AB54A9" w:rsidRPr="00AB2F8D" w:rsidRDefault="00AB54A9" w:rsidP="004E0DCA">
            <w:pPr>
              <w:spacing w:after="0"/>
              <w:jc w:val="left"/>
              <w:rPr>
                <w:sz w:val="20"/>
                <w:lang w:val="en-GB" w:eastAsia="en-GB"/>
              </w:rPr>
            </w:pPr>
          </w:p>
        </w:tc>
      </w:tr>
      <w:tr w:rsidR="00AB54A9" w:rsidRPr="00AB2F8D" w14:paraId="041FECF2" w14:textId="77777777" w:rsidTr="004E0DCA">
        <w:trPr>
          <w:trHeight w:val="315"/>
        </w:trPr>
        <w:tc>
          <w:tcPr>
            <w:tcW w:w="905" w:type="pct"/>
            <w:noWrap/>
            <w:hideMark/>
          </w:tcPr>
          <w:p w14:paraId="6817149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587EEDA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Locator Name</w:t>
            </w:r>
          </w:p>
        </w:tc>
        <w:tc>
          <w:tcPr>
            <w:tcW w:w="680" w:type="pct"/>
            <w:noWrap/>
            <w:hideMark/>
          </w:tcPr>
          <w:p w14:paraId="186F197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7931049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6889A8DC" w14:textId="77777777" w:rsidR="00AB54A9" w:rsidRPr="00AB2F8D" w:rsidRDefault="00AB54A9" w:rsidP="004E0DCA">
            <w:pPr>
              <w:spacing w:after="0"/>
              <w:jc w:val="left"/>
              <w:rPr>
                <w:sz w:val="20"/>
                <w:lang w:val="en-GB" w:eastAsia="en-GB"/>
              </w:rPr>
            </w:pPr>
          </w:p>
        </w:tc>
      </w:tr>
      <w:tr w:rsidR="00AB54A9" w:rsidRPr="00AB2F8D" w14:paraId="0EECE3D5" w14:textId="77777777" w:rsidTr="004E0DCA">
        <w:trPr>
          <w:trHeight w:val="315"/>
        </w:trPr>
        <w:tc>
          <w:tcPr>
            <w:tcW w:w="905" w:type="pct"/>
            <w:noWrap/>
            <w:hideMark/>
          </w:tcPr>
          <w:p w14:paraId="57D1BE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248261F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 Box</w:t>
            </w:r>
          </w:p>
        </w:tc>
        <w:tc>
          <w:tcPr>
            <w:tcW w:w="680" w:type="pct"/>
            <w:noWrap/>
            <w:hideMark/>
          </w:tcPr>
          <w:p w14:paraId="38F6085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51A9EA5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E90AA94" w14:textId="77777777" w:rsidR="00AB54A9" w:rsidRPr="00AB2F8D" w:rsidRDefault="00AB54A9" w:rsidP="004E0DCA">
            <w:pPr>
              <w:spacing w:after="0"/>
              <w:jc w:val="left"/>
              <w:rPr>
                <w:sz w:val="20"/>
                <w:lang w:val="en-GB" w:eastAsia="en-GB"/>
              </w:rPr>
            </w:pPr>
          </w:p>
        </w:tc>
      </w:tr>
      <w:tr w:rsidR="00AB54A9" w:rsidRPr="00AB2F8D" w14:paraId="55126117" w14:textId="77777777" w:rsidTr="004E0DCA">
        <w:trPr>
          <w:trHeight w:val="315"/>
        </w:trPr>
        <w:tc>
          <w:tcPr>
            <w:tcW w:w="905" w:type="pct"/>
            <w:noWrap/>
            <w:hideMark/>
          </w:tcPr>
          <w:p w14:paraId="30ED23C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1482EC2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Post Code</w:t>
            </w:r>
          </w:p>
        </w:tc>
        <w:tc>
          <w:tcPr>
            <w:tcW w:w="680" w:type="pct"/>
            <w:noWrap/>
            <w:hideMark/>
          </w:tcPr>
          <w:p w14:paraId="7DAB547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30D5069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76ABE45" w14:textId="77777777" w:rsidR="00AB54A9" w:rsidRPr="00AB2F8D" w:rsidRDefault="00AB54A9" w:rsidP="004E0DCA">
            <w:pPr>
              <w:spacing w:after="0"/>
              <w:jc w:val="left"/>
              <w:rPr>
                <w:sz w:val="20"/>
                <w:lang w:val="en-GB" w:eastAsia="en-GB"/>
              </w:rPr>
            </w:pPr>
          </w:p>
        </w:tc>
      </w:tr>
      <w:tr w:rsidR="00AB54A9" w:rsidRPr="00AB2F8D" w14:paraId="6D2E01AC" w14:textId="77777777" w:rsidTr="004E0DCA">
        <w:trPr>
          <w:trHeight w:val="315"/>
        </w:trPr>
        <w:tc>
          <w:tcPr>
            <w:tcW w:w="905" w:type="pct"/>
            <w:noWrap/>
            <w:hideMark/>
          </w:tcPr>
          <w:p w14:paraId="3D238B4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17A3913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Post Name</w:t>
            </w:r>
          </w:p>
        </w:tc>
        <w:tc>
          <w:tcPr>
            <w:tcW w:w="680" w:type="pct"/>
            <w:noWrap/>
            <w:hideMark/>
          </w:tcPr>
          <w:p w14:paraId="7906C41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139CBF4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7F61FCD9" w14:textId="77777777" w:rsidR="00AB54A9" w:rsidRPr="00AB2F8D" w:rsidRDefault="00AB54A9" w:rsidP="004E0DCA">
            <w:pPr>
              <w:spacing w:after="0"/>
              <w:jc w:val="left"/>
              <w:rPr>
                <w:sz w:val="20"/>
                <w:lang w:val="en-GB" w:eastAsia="en-GB"/>
              </w:rPr>
            </w:pPr>
          </w:p>
        </w:tc>
      </w:tr>
      <w:tr w:rsidR="00AB54A9" w:rsidRPr="00AB2F8D" w14:paraId="50A67FA4" w14:textId="77777777" w:rsidTr="004E0DCA">
        <w:trPr>
          <w:trHeight w:val="315"/>
        </w:trPr>
        <w:tc>
          <w:tcPr>
            <w:tcW w:w="905" w:type="pct"/>
            <w:noWrap/>
            <w:hideMark/>
          </w:tcPr>
          <w:p w14:paraId="190312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039" w:type="pct"/>
            <w:noWrap/>
            <w:hideMark/>
          </w:tcPr>
          <w:p w14:paraId="25ED862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Thoroughfare</w:t>
            </w:r>
          </w:p>
        </w:tc>
        <w:tc>
          <w:tcPr>
            <w:tcW w:w="680" w:type="pct"/>
            <w:noWrap/>
            <w:hideMark/>
          </w:tcPr>
          <w:p w14:paraId="244112D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22" w:type="pct"/>
            <w:hideMark/>
          </w:tcPr>
          <w:p w14:paraId="6F7D69B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1054" w:type="pct"/>
            <w:hideMark/>
          </w:tcPr>
          <w:p w14:paraId="394CC175" w14:textId="77777777" w:rsidR="00AB54A9" w:rsidRPr="00AB2F8D" w:rsidRDefault="00AB54A9" w:rsidP="004E0DCA">
            <w:pPr>
              <w:spacing w:after="0"/>
              <w:jc w:val="left"/>
              <w:rPr>
                <w:sz w:val="20"/>
                <w:lang w:val="en-GB" w:eastAsia="en-GB"/>
              </w:rPr>
            </w:pPr>
          </w:p>
        </w:tc>
      </w:tr>
    </w:tbl>
    <w:p w14:paraId="79B1855E" w14:textId="3577BBBB" w:rsidR="00E44281" w:rsidRPr="00AB2F8D" w:rsidRDefault="00E44281" w:rsidP="00833893">
      <w:pPr>
        <w:pStyle w:val="Heading2"/>
      </w:pPr>
      <w:bookmarkStart w:id="217" w:name="_Ref410738328"/>
      <w:bookmarkStart w:id="218" w:name="_Toc419817736"/>
      <w:r w:rsidRPr="00AB2F8D">
        <w:t>Example 2: Estonia</w:t>
      </w:r>
      <w:bookmarkEnd w:id="217"/>
      <w:bookmarkEnd w:id="218"/>
    </w:p>
    <w:p w14:paraId="0C9FC103" w14:textId="7D18C506" w:rsidR="007C0129" w:rsidRPr="00AB2F8D" w:rsidRDefault="007C0129" w:rsidP="00833893">
      <w:pPr>
        <w:pStyle w:val="Caption"/>
        <w:rPr>
          <w:lang w:val="en-GB"/>
        </w:rPr>
      </w:pPr>
      <w:bookmarkStart w:id="219" w:name="_Toc413697450"/>
      <w:bookmarkStart w:id="220" w:name="_Toc419817747"/>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4</w:t>
      </w:r>
      <w:r w:rsidRPr="00AB2F8D">
        <w:rPr>
          <w:lang w:val="en-GB"/>
        </w:rPr>
        <w:fldChar w:fldCharType="end"/>
      </w:r>
      <w:r w:rsidR="00C70EB3" w:rsidRPr="00AB2F8D">
        <w:rPr>
          <w:lang w:val="en-GB"/>
        </w:rPr>
        <w:t xml:space="preserve"> -</w:t>
      </w:r>
      <w:r w:rsidRPr="00AB2F8D">
        <w:rPr>
          <w:lang w:val="en-GB"/>
        </w:rPr>
        <w:t xml:space="preserve"> Mapping of information on the Estonian PSC to CPSV-AP</w:t>
      </w:r>
      <w:bookmarkEnd w:id="219"/>
      <w:bookmarkEnd w:id="220"/>
    </w:p>
    <w:tbl>
      <w:tblPr>
        <w:tblStyle w:val="TableGrid1"/>
        <w:tblW w:w="5000" w:type="pct"/>
        <w:tblLook w:val="04A0" w:firstRow="1" w:lastRow="0" w:firstColumn="1" w:lastColumn="0" w:noHBand="0" w:noVBand="1"/>
      </w:tblPr>
      <w:tblGrid>
        <w:gridCol w:w="1890"/>
        <w:gridCol w:w="2178"/>
        <w:gridCol w:w="1263"/>
        <w:gridCol w:w="2290"/>
        <w:gridCol w:w="1100"/>
      </w:tblGrid>
      <w:tr w:rsidR="00AB54A9" w:rsidRPr="00AB2F8D" w14:paraId="2CACB09C" w14:textId="77777777" w:rsidTr="004E0DCA">
        <w:trPr>
          <w:cnfStyle w:val="100000000000" w:firstRow="1" w:lastRow="0" w:firstColumn="0" w:lastColumn="0" w:oddVBand="0" w:evenVBand="0" w:oddHBand="0" w:evenHBand="0" w:firstRowFirstColumn="0" w:firstRowLastColumn="0" w:lastRowFirstColumn="0" w:lastRowLastColumn="0"/>
          <w:trHeight w:val="315"/>
          <w:tblHeader/>
        </w:trPr>
        <w:tc>
          <w:tcPr>
            <w:tcW w:w="1084" w:type="pct"/>
            <w:hideMark/>
          </w:tcPr>
          <w:p w14:paraId="6005B50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Class - CPSV-AP</w:t>
            </w:r>
          </w:p>
        </w:tc>
        <w:tc>
          <w:tcPr>
            <w:tcW w:w="1249" w:type="pct"/>
            <w:hideMark/>
          </w:tcPr>
          <w:p w14:paraId="55FF8AC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Property – CPSV-AP</w:t>
            </w:r>
          </w:p>
        </w:tc>
        <w:tc>
          <w:tcPr>
            <w:tcW w:w="724" w:type="pct"/>
            <w:hideMark/>
          </w:tcPr>
          <w:p w14:paraId="477C43C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Mapping type</w:t>
            </w:r>
          </w:p>
        </w:tc>
        <w:tc>
          <w:tcPr>
            <w:tcW w:w="1313" w:type="pct"/>
            <w:hideMark/>
          </w:tcPr>
          <w:p w14:paraId="0540B4F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Foreign Property</w:t>
            </w:r>
          </w:p>
        </w:tc>
        <w:tc>
          <w:tcPr>
            <w:tcW w:w="631" w:type="pct"/>
            <w:hideMark/>
          </w:tcPr>
          <w:p w14:paraId="1E6BE7E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Foreign Class</w:t>
            </w:r>
          </w:p>
        </w:tc>
      </w:tr>
      <w:tr w:rsidR="00AB54A9" w:rsidRPr="00AB2F8D" w14:paraId="08E82DAD" w14:textId="77777777" w:rsidTr="004E0DCA">
        <w:trPr>
          <w:trHeight w:val="315"/>
        </w:trPr>
        <w:tc>
          <w:tcPr>
            <w:tcW w:w="1084" w:type="pct"/>
            <w:noWrap/>
            <w:hideMark/>
          </w:tcPr>
          <w:p w14:paraId="780017C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hideMark/>
          </w:tcPr>
          <w:p w14:paraId="369D1598"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43523C1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Broad match</w:t>
            </w:r>
          </w:p>
        </w:tc>
        <w:tc>
          <w:tcPr>
            <w:tcW w:w="1313" w:type="pct"/>
            <w:hideMark/>
          </w:tcPr>
          <w:p w14:paraId="44D7157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noWrap/>
            <w:hideMark/>
          </w:tcPr>
          <w:p w14:paraId="0A5F66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68B697F7" w14:textId="77777777" w:rsidTr="004E0DCA">
        <w:trPr>
          <w:trHeight w:val="315"/>
        </w:trPr>
        <w:tc>
          <w:tcPr>
            <w:tcW w:w="1084" w:type="pct"/>
            <w:noWrap/>
            <w:hideMark/>
          </w:tcPr>
          <w:p w14:paraId="4E2CF86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2E43386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63D69F5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3BAC2FC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 URL</w:t>
            </w:r>
          </w:p>
        </w:tc>
        <w:tc>
          <w:tcPr>
            <w:tcW w:w="631" w:type="pct"/>
            <w:noWrap/>
            <w:hideMark/>
          </w:tcPr>
          <w:p w14:paraId="57B2280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663A058A" w14:textId="77777777" w:rsidTr="004E0DCA">
        <w:trPr>
          <w:trHeight w:val="315"/>
        </w:trPr>
        <w:tc>
          <w:tcPr>
            <w:tcW w:w="1084" w:type="pct"/>
            <w:noWrap/>
            <w:hideMark/>
          </w:tcPr>
          <w:p w14:paraId="3FF0CF7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1455232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2131D40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0FA0C48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noWrap/>
            <w:hideMark/>
          </w:tcPr>
          <w:p w14:paraId="259F2AC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11CAE98A" w14:textId="77777777" w:rsidTr="004E0DCA">
        <w:trPr>
          <w:trHeight w:val="315"/>
        </w:trPr>
        <w:tc>
          <w:tcPr>
            <w:tcW w:w="1084" w:type="pct"/>
            <w:noWrap/>
            <w:hideMark/>
          </w:tcPr>
          <w:p w14:paraId="5AF35D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456111D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37F6B66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0EBF8D7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631" w:type="pct"/>
            <w:noWrap/>
            <w:hideMark/>
          </w:tcPr>
          <w:p w14:paraId="65A1F89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4937EEA5" w14:textId="77777777" w:rsidTr="004E0DCA">
        <w:trPr>
          <w:trHeight w:val="315"/>
        </w:trPr>
        <w:tc>
          <w:tcPr>
            <w:tcW w:w="1084" w:type="pct"/>
            <w:noWrap/>
            <w:hideMark/>
          </w:tcPr>
          <w:p w14:paraId="306E127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09C68BE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20F2441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092ABCB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31" w:type="pct"/>
            <w:noWrap/>
            <w:hideMark/>
          </w:tcPr>
          <w:p w14:paraId="4795645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19212855" w14:textId="77777777" w:rsidTr="004E0DCA">
        <w:trPr>
          <w:trHeight w:val="315"/>
        </w:trPr>
        <w:tc>
          <w:tcPr>
            <w:tcW w:w="1084" w:type="pct"/>
            <w:noWrap/>
            <w:hideMark/>
          </w:tcPr>
          <w:p w14:paraId="01CB05E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64AD960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7262609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32078F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FCD7C2A" w14:textId="77777777" w:rsidR="00AB54A9" w:rsidRPr="00AB2F8D" w:rsidRDefault="00AB54A9" w:rsidP="004E0DCA">
            <w:pPr>
              <w:spacing w:after="0"/>
              <w:jc w:val="left"/>
              <w:rPr>
                <w:sz w:val="20"/>
                <w:lang w:val="en-GB" w:eastAsia="en-GB"/>
              </w:rPr>
            </w:pPr>
          </w:p>
        </w:tc>
      </w:tr>
      <w:tr w:rsidR="00AB54A9" w:rsidRPr="00AB2F8D" w14:paraId="457651B1" w14:textId="77777777" w:rsidTr="004E0DCA">
        <w:trPr>
          <w:trHeight w:val="315"/>
        </w:trPr>
        <w:tc>
          <w:tcPr>
            <w:tcW w:w="1084" w:type="pct"/>
            <w:noWrap/>
            <w:hideMark/>
          </w:tcPr>
          <w:p w14:paraId="28150CE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4A9C294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63E9115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F4C04E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2663119" w14:textId="77777777" w:rsidR="00AB54A9" w:rsidRPr="00AB2F8D" w:rsidRDefault="00AB54A9" w:rsidP="004E0DCA">
            <w:pPr>
              <w:spacing w:after="0"/>
              <w:jc w:val="left"/>
              <w:rPr>
                <w:sz w:val="20"/>
                <w:lang w:val="en-GB" w:eastAsia="en-GB"/>
              </w:rPr>
            </w:pPr>
          </w:p>
        </w:tc>
      </w:tr>
      <w:tr w:rsidR="00AB54A9" w:rsidRPr="00AB2F8D" w14:paraId="5AEC1296" w14:textId="77777777" w:rsidTr="004E0DCA">
        <w:trPr>
          <w:trHeight w:val="315"/>
        </w:trPr>
        <w:tc>
          <w:tcPr>
            <w:tcW w:w="1084" w:type="pct"/>
            <w:noWrap/>
            <w:hideMark/>
          </w:tcPr>
          <w:p w14:paraId="6728C35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21DA20B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724" w:type="pct"/>
            <w:noWrap/>
            <w:hideMark/>
          </w:tcPr>
          <w:p w14:paraId="4825027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EDC52B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55F0FBF" w14:textId="77777777" w:rsidR="00AB54A9" w:rsidRPr="00AB2F8D" w:rsidRDefault="00AB54A9" w:rsidP="004E0DCA">
            <w:pPr>
              <w:spacing w:after="0"/>
              <w:jc w:val="left"/>
              <w:rPr>
                <w:sz w:val="20"/>
                <w:lang w:val="en-GB" w:eastAsia="en-GB"/>
              </w:rPr>
            </w:pPr>
          </w:p>
        </w:tc>
      </w:tr>
      <w:tr w:rsidR="00AB54A9" w:rsidRPr="00AB2F8D" w14:paraId="20D4CBE6" w14:textId="77777777" w:rsidTr="004E0DCA">
        <w:trPr>
          <w:trHeight w:val="315"/>
        </w:trPr>
        <w:tc>
          <w:tcPr>
            <w:tcW w:w="1084" w:type="pct"/>
            <w:noWrap/>
            <w:hideMark/>
          </w:tcPr>
          <w:p w14:paraId="2D91FC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Business Event</w:t>
            </w:r>
          </w:p>
        </w:tc>
        <w:tc>
          <w:tcPr>
            <w:tcW w:w="1249" w:type="pct"/>
            <w:noWrap/>
            <w:hideMark/>
          </w:tcPr>
          <w:p w14:paraId="5494804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Processing time</w:t>
            </w:r>
          </w:p>
        </w:tc>
        <w:tc>
          <w:tcPr>
            <w:tcW w:w="724" w:type="pct"/>
            <w:noWrap/>
            <w:hideMark/>
          </w:tcPr>
          <w:p w14:paraId="600AFA7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0368D2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7D2E62A" w14:textId="77777777" w:rsidR="00AB54A9" w:rsidRPr="00AB2F8D" w:rsidRDefault="00AB54A9" w:rsidP="004E0DCA">
            <w:pPr>
              <w:spacing w:after="0"/>
              <w:jc w:val="left"/>
              <w:rPr>
                <w:sz w:val="20"/>
                <w:lang w:val="en-GB" w:eastAsia="en-GB"/>
              </w:rPr>
            </w:pPr>
          </w:p>
        </w:tc>
      </w:tr>
      <w:tr w:rsidR="00AB54A9" w:rsidRPr="00AB2F8D" w14:paraId="4DEE48D0" w14:textId="77777777" w:rsidTr="004E0DCA">
        <w:trPr>
          <w:trHeight w:val="315"/>
        </w:trPr>
        <w:tc>
          <w:tcPr>
            <w:tcW w:w="1084" w:type="pct"/>
            <w:noWrap/>
            <w:hideMark/>
          </w:tcPr>
          <w:p w14:paraId="1E9F0CF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Business Event</w:t>
            </w:r>
          </w:p>
        </w:tc>
        <w:tc>
          <w:tcPr>
            <w:tcW w:w="1249" w:type="pct"/>
            <w:noWrap/>
            <w:hideMark/>
          </w:tcPr>
          <w:p w14:paraId="56C08A5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Cost</w:t>
            </w:r>
          </w:p>
        </w:tc>
        <w:tc>
          <w:tcPr>
            <w:tcW w:w="724" w:type="pct"/>
            <w:noWrap/>
            <w:hideMark/>
          </w:tcPr>
          <w:p w14:paraId="3386F63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BA00C3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602A12F" w14:textId="77777777" w:rsidR="00AB54A9" w:rsidRPr="00AB2F8D" w:rsidRDefault="00AB54A9" w:rsidP="004E0DCA">
            <w:pPr>
              <w:spacing w:after="0"/>
              <w:jc w:val="left"/>
              <w:rPr>
                <w:sz w:val="20"/>
                <w:lang w:val="en-GB" w:eastAsia="en-GB"/>
              </w:rPr>
            </w:pPr>
          </w:p>
        </w:tc>
      </w:tr>
      <w:tr w:rsidR="00AB54A9" w:rsidRPr="00AB2F8D" w14:paraId="3E13445B" w14:textId="77777777" w:rsidTr="004E0DCA">
        <w:trPr>
          <w:trHeight w:val="315"/>
        </w:trPr>
        <w:tc>
          <w:tcPr>
            <w:tcW w:w="1084" w:type="pct"/>
            <w:noWrap/>
            <w:hideMark/>
          </w:tcPr>
          <w:p w14:paraId="496C2B0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hideMark/>
          </w:tcPr>
          <w:p w14:paraId="55BA9E3A"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7355013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hideMark/>
          </w:tcPr>
          <w:p w14:paraId="1F1D902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noWrap/>
            <w:hideMark/>
          </w:tcPr>
          <w:p w14:paraId="4C2EE4F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60916E15" w14:textId="77777777" w:rsidTr="004E0DCA">
        <w:trPr>
          <w:trHeight w:val="315"/>
        </w:trPr>
        <w:tc>
          <w:tcPr>
            <w:tcW w:w="1084" w:type="pct"/>
            <w:noWrap/>
            <w:hideMark/>
          </w:tcPr>
          <w:p w14:paraId="0432225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125D125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179480A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71918C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8D78EE3" w14:textId="77777777" w:rsidR="00AB54A9" w:rsidRPr="00AB2F8D" w:rsidRDefault="00AB54A9" w:rsidP="004E0DCA">
            <w:pPr>
              <w:spacing w:after="0"/>
              <w:jc w:val="left"/>
              <w:rPr>
                <w:sz w:val="20"/>
                <w:lang w:val="en-GB" w:eastAsia="en-GB"/>
              </w:rPr>
            </w:pPr>
          </w:p>
        </w:tc>
      </w:tr>
      <w:tr w:rsidR="00AB54A9" w:rsidRPr="00AB2F8D" w14:paraId="7552770A" w14:textId="77777777" w:rsidTr="004E0DCA">
        <w:trPr>
          <w:trHeight w:val="315"/>
        </w:trPr>
        <w:tc>
          <w:tcPr>
            <w:tcW w:w="1084" w:type="pct"/>
            <w:noWrap/>
            <w:hideMark/>
          </w:tcPr>
          <w:p w14:paraId="463910B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16441F3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4E6D704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5779D0C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631" w:type="pct"/>
            <w:noWrap/>
            <w:hideMark/>
          </w:tcPr>
          <w:p w14:paraId="774A37F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73CB0290" w14:textId="77777777" w:rsidTr="004E0DCA">
        <w:trPr>
          <w:trHeight w:val="315"/>
        </w:trPr>
        <w:tc>
          <w:tcPr>
            <w:tcW w:w="1084" w:type="pct"/>
            <w:noWrap/>
            <w:hideMark/>
          </w:tcPr>
          <w:p w14:paraId="77ADB95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5EABF81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0658D70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193E177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noWrap/>
            <w:hideMark/>
          </w:tcPr>
          <w:p w14:paraId="7E17D81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11F3F8CA" w14:textId="77777777" w:rsidTr="004E0DCA">
        <w:trPr>
          <w:trHeight w:val="315"/>
        </w:trPr>
        <w:tc>
          <w:tcPr>
            <w:tcW w:w="1084" w:type="pct"/>
            <w:noWrap/>
            <w:hideMark/>
          </w:tcPr>
          <w:p w14:paraId="4E2E3E5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5F1A0BA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 Grouped By</w:t>
            </w:r>
          </w:p>
        </w:tc>
        <w:tc>
          <w:tcPr>
            <w:tcW w:w="724" w:type="pct"/>
            <w:noWrap/>
            <w:hideMark/>
          </w:tcPr>
          <w:p w14:paraId="053D2E0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Broad match</w:t>
            </w:r>
          </w:p>
        </w:tc>
        <w:tc>
          <w:tcPr>
            <w:tcW w:w="1313" w:type="pct"/>
            <w:noWrap/>
            <w:hideMark/>
          </w:tcPr>
          <w:p w14:paraId="171AA24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topic</w:t>
            </w:r>
          </w:p>
        </w:tc>
        <w:tc>
          <w:tcPr>
            <w:tcW w:w="631" w:type="pct"/>
            <w:noWrap/>
            <w:hideMark/>
          </w:tcPr>
          <w:p w14:paraId="73D01CF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1B86B7D0" w14:textId="77777777" w:rsidTr="004E0DCA">
        <w:trPr>
          <w:trHeight w:val="315"/>
        </w:trPr>
        <w:tc>
          <w:tcPr>
            <w:tcW w:w="1084" w:type="pct"/>
            <w:noWrap/>
            <w:hideMark/>
          </w:tcPr>
          <w:p w14:paraId="579C14C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19D512D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 Grouped By</w:t>
            </w:r>
          </w:p>
        </w:tc>
        <w:tc>
          <w:tcPr>
            <w:tcW w:w="724" w:type="pct"/>
            <w:noWrap/>
            <w:hideMark/>
          </w:tcPr>
          <w:p w14:paraId="1E41B7E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Broad match</w:t>
            </w:r>
          </w:p>
        </w:tc>
        <w:tc>
          <w:tcPr>
            <w:tcW w:w="1313" w:type="pct"/>
            <w:noWrap/>
            <w:hideMark/>
          </w:tcPr>
          <w:p w14:paraId="5A39BA7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service</w:t>
            </w:r>
          </w:p>
        </w:tc>
        <w:tc>
          <w:tcPr>
            <w:tcW w:w="631" w:type="pct"/>
            <w:noWrap/>
            <w:hideMark/>
          </w:tcPr>
          <w:p w14:paraId="73B2557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4C01E175" w14:textId="77777777" w:rsidTr="004E0DCA">
        <w:trPr>
          <w:trHeight w:val="315"/>
        </w:trPr>
        <w:tc>
          <w:tcPr>
            <w:tcW w:w="1084" w:type="pct"/>
            <w:noWrap/>
            <w:hideMark/>
          </w:tcPr>
          <w:p w14:paraId="1A4675E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1C26533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 Grouped By</w:t>
            </w:r>
          </w:p>
        </w:tc>
        <w:tc>
          <w:tcPr>
            <w:tcW w:w="724" w:type="pct"/>
            <w:noWrap/>
            <w:hideMark/>
          </w:tcPr>
          <w:p w14:paraId="0552800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Broad match</w:t>
            </w:r>
          </w:p>
        </w:tc>
        <w:tc>
          <w:tcPr>
            <w:tcW w:w="1313" w:type="pct"/>
            <w:noWrap/>
            <w:hideMark/>
          </w:tcPr>
          <w:p w14:paraId="4907593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external services</w:t>
            </w:r>
          </w:p>
        </w:tc>
        <w:tc>
          <w:tcPr>
            <w:tcW w:w="631" w:type="pct"/>
            <w:noWrap/>
            <w:hideMark/>
          </w:tcPr>
          <w:p w14:paraId="39F6CC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279F1ED3" w14:textId="77777777" w:rsidTr="004E0DCA">
        <w:trPr>
          <w:trHeight w:val="315"/>
        </w:trPr>
        <w:tc>
          <w:tcPr>
            <w:tcW w:w="1084" w:type="pct"/>
            <w:noWrap/>
            <w:hideMark/>
          </w:tcPr>
          <w:p w14:paraId="7F332CA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6945ED9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3AB9C18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noWrap/>
            <w:hideMark/>
          </w:tcPr>
          <w:p w14:paraId="03415C6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Audience</w:t>
            </w:r>
          </w:p>
        </w:tc>
        <w:tc>
          <w:tcPr>
            <w:tcW w:w="631" w:type="pct"/>
            <w:noWrap/>
            <w:hideMark/>
          </w:tcPr>
          <w:p w14:paraId="7D830D3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0383ECCE" w14:textId="77777777" w:rsidTr="004E0DCA">
        <w:trPr>
          <w:trHeight w:val="315"/>
        </w:trPr>
        <w:tc>
          <w:tcPr>
            <w:tcW w:w="1084" w:type="pct"/>
            <w:noWrap/>
            <w:hideMark/>
          </w:tcPr>
          <w:p w14:paraId="1E6E4A6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08297C1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3A8AE91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7E1D8DB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631" w:type="pct"/>
            <w:noWrap/>
            <w:hideMark/>
          </w:tcPr>
          <w:p w14:paraId="4ED2AEA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5E92E4E4" w14:textId="77777777" w:rsidTr="004E0DCA">
        <w:trPr>
          <w:trHeight w:val="315"/>
        </w:trPr>
        <w:tc>
          <w:tcPr>
            <w:tcW w:w="1084" w:type="pct"/>
            <w:noWrap/>
            <w:hideMark/>
          </w:tcPr>
          <w:p w14:paraId="772059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2F04323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724" w:type="pct"/>
            <w:noWrap/>
            <w:hideMark/>
          </w:tcPr>
          <w:p w14:paraId="4F08402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A90F00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55525AA" w14:textId="77777777" w:rsidR="00AB54A9" w:rsidRPr="00AB2F8D" w:rsidRDefault="00AB54A9" w:rsidP="004E0DCA">
            <w:pPr>
              <w:spacing w:after="0"/>
              <w:jc w:val="left"/>
              <w:rPr>
                <w:sz w:val="20"/>
                <w:lang w:val="en-GB" w:eastAsia="en-GB"/>
              </w:rPr>
            </w:pPr>
          </w:p>
        </w:tc>
      </w:tr>
      <w:tr w:rsidR="00AB54A9" w:rsidRPr="00AB2F8D" w14:paraId="001D9393" w14:textId="77777777" w:rsidTr="004E0DCA">
        <w:trPr>
          <w:trHeight w:val="315"/>
        </w:trPr>
        <w:tc>
          <w:tcPr>
            <w:tcW w:w="1084" w:type="pct"/>
            <w:noWrap/>
            <w:hideMark/>
          </w:tcPr>
          <w:p w14:paraId="4463DBA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45EEE49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724" w:type="pct"/>
            <w:noWrap/>
            <w:hideMark/>
          </w:tcPr>
          <w:p w14:paraId="78C575C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4A43970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E-mail</w:t>
            </w:r>
          </w:p>
        </w:tc>
        <w:tc>
          <w:tcPr>
            <w:tcW w:w="631" w:type="pct"/>
            <w:noWrap/>
            <w:hideMark/>
          </w:tcPr>
          <w:p w14:paraId="1E06A61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58700EF4" w14:textId="77777777" w:rsidTr="004E0DCA">
        <w:trPr>
          <w:trHeight w:val="315"/>
        </w:trPr>
        <w:tc>
          <w:tcPr>
            <w:tcW w:w="1084" w:type="pct"/>
            <w:noWrap/>
            <w:hideMark/>
          </w:tcPr>
          <w:p w14:paraId="09B3272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38F0BD5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724" w:type="pct"/>
            <w:noWrap/>
            <w:hideMark/>
          </w:tcPr>
          <w:p w14:paraId="069D464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5A9D265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Fax</w:t>
            </w:r>
          </w:p>
        </w:tc>
        <w:tc>
          <w:tcPr>
            <w:tcW w:w="631" w:type="pct"/>
            <w:noWrap/>
            <w:hideMark/>
          </w:tcPr>
          <w:p w14:paraId="59D4EC0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0E4D8D85" w14:textId="77777777" w:rsidTr="004E0DCA">
        <w:trPr>
          <w:trHeight w:val="315"/>
        </w:trPr>
        <w:tc>
          <w:tcPr>
            <w:tcW w:w="1084" w:type="pct"/>
            <w:noWrap/>
            <w:hideMark/>
          </w:tcPr>
          <w:p w14:paraId="5DFA7FE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6E08C16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724" w:type="pct"/>
            <w:noWrap/>
            <w:hideMark/>
          </w:tcPr>
          <w:p w14:paraId="60EFED5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F70547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631" w:type="pct"/>
            <w:noWrap/>
            <w:hideMark/>
          </w:tcPr>
          <w:p w14:paraId="4364D5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0D2A1156" w14:textId="77777777" w:rsidTr="004E0DCA">
        <w:trPr>
          <w:trHeight w:val="315"/>
        </w:trPr>
        <w:tc>
          <w:tcPr>
            <w:tcW w:w="1084" w:type="pct"/>
            <w:noWrap/>
            <w:hideMark/>
          </w:tcPr>
          <w:p w14:paraId="503AD33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7BC61C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hasChannel</w:t>
            </w:r>
          </w:p>
        </w:tc>
        <w:tc>
          <w:tcPr>
            <w:tcW w:w="724" w:type="pct"/>
            <w:noWrap/>
            <w:hideMark/>
          </w:tcPr>
          <w:p w14:paraId="7A3F6E4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E77751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Phone</w:t>
            </w:r>
          </w:p>
        </w:tc>
        <w:tc>
          <w:tcPr>
            <w:tcW w:w="631" w:type="pct"/>
            <w:noWrap/>
            <w:hideMark/>
          </w:tcPr>
          <w:p w14:paraId="77D3A33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36D32EA2" w14:textId="77777777" w:rsidTr="004E0DCA">
        <w:trPr>
          <w:trHeight w:val="315"/>
        </w:trPr>
        <w:tc>
          <w:tcPr>
            <w:tcW w:w="1084" w:type="pct"/>
            <w:noWrap/>
            <w:hideMark/>
          </w:tcPr>
          <w:p w14:paraId="21E7D04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552F25C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Processing Time</w:t>
            </w:r>
          </w:p>
        </w:tc>
        <w:tc>
          <w:tcPr>
            <w:tcW w:w="724" w:type="pct"/>
            <w:noWrap/>
            <w:hideMark/>
          </w:tcPr>
          <w:p w14:paraId="0CC98DF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B58704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AD775E8" w14:textId="77777777" w:rsidR="00AB54A9" w:rsidRPr="00AB2F8D" w:rsidRDefault="00AB54A9" w:rsidP="004E0DCA">
            <w:pPr>
              <w:spacing w:after="0"/>
              <w:jc w:val="left"/>
              <w:rPr>
                <w:sz w:val="20"/>
                <w:lang w:val="en-GB" w:eastAsia="en-GB"/>
              </w:rPr>
            </w:pPr>
          </w:p>
        </w:tc>
      </w:tr>
      <w:tr w:rsidR="00AB54A9" w:rsidRPr="00A45D23" w14:paraId="05692810" w14:textId="77777777" w:rsidTr="004E0DCA">
        <w:trPr>
          <w:trHeight w:val="315"/>
        </w:trPr>
        <w:tc>
          <w:tcPr>
            <w:tcW w:w="1084" w:type="pct"/>
            <w:noWrap/>
            <w:hideMark/>
          </w:tcPr>
          <w:p w14:paraId="5EB0BF5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3DA83E5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Sector</w:t>
            </w:r>
          </w:p>
        </w:tc>
        <w:tc>
          <w:tcPr>
            <w:tcW w:w="724" w:type="pct"/>
            <w:noWrap/>
            <w:hideMark/>
          </w:tcPr>
          <w:p w14:paraId="7A6BBCF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13" w:type="pct"/>
            <w:noWrap/>
            <w:hideMark/>
          </w:tcPr>
          <w:p w14:paraId="123CF5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631" w:type="pct"/>
            <w:hideMark/>
          </w:tcPr>
          <w:p w14:paraId="47AE511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Economic Activities of Estonia (EMTAK)</w:t>
            </w:r>
          </w:p>
        </w:tc>
      </w:tr>
      <w:tr w:rsidR="00AB54A9" w:rsidRPr="00AB2F8D" w14:paraId="6096D2F1" w14:textId="77777777" w:rsidTr="004E0DCA">
        <w:trPr>
          <w:trHeight w:val="315"/>
        </w:trPr>
        <w:tc>
          <w:tcPr>
            <w:tcW w:w="1084" w:type="pct"/>
            <w:noWrap/>
            <w:hideMark/>
          </w:tcPr>
          <w:p w14:paraId="2E329F5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6717A8E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Keyword</w:t>
            </w:r>
          </w:p>
        </w:tc>
        <w:tc>
          <w:tcPr>
            <w:tcW w:w="724" w:type="pct"/>
            <w:noWrap/>
            <w:hideMark/>
          </w:tcPr>
          <w:p w14:paraId="11B810D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5D6A0CC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hideMark/>
          </w:tcPr>
          <w:p w14:paraId="4878E28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Most popular related keywords</w:t>
            </w:r>
          </w:p>
        </w:tc>
      </w:tr>
      <w:tr w:rsidR="00AB54A9" w:rsidRPr="00AB2F8D" w14:paraId="77A33ECB" w14:textId="77777777" w:rsidTr="004E0DCA">
        <w:trPr>
          <w:trHeight w:val="315"/>
        </w:trPr>
        <w:tc>
          <w:tcPr>
            <w:tcW w:w="1084" w:type="pct"/>
            <w:noWrap/>
            <w:hideMark/>
          </w:tcPr>
          <w:p w14:paraId="1527647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2345AE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Physically Available At</w:t>
            </w:r>
          </w:p>
        </w:tc>
        <w:tc>
          <w:tcPr>
            <w:tcW w:w="724" w:type="pct"/>
            <w:noWrap/>
            <w:hideMark/>
          </w:tcPr>
          <w:p w14:paraId="43434D3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7F6417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D39A608" w14:textId="77777777" w:rsidR="00AB54A9" w:rsidRPr="00AB2F8D" w:rsidRDefault="00AB54A9" w:rsidP="004E0DCA">
            <w:pPr>
              <w:spacing w:after="0"/>
              <w:jc w:val="left"/>
              <w:rPr>
                <w:sz w:val="20"/>
                <w:lang w:val="en-GB" w:eastAsia="en-GB"/>
              </w:rPr>
            </w:pPr>
          </w:p>
        </w:tc>
      </w:tr>
      <w:tr w:rsidR="00AB54A9" w:rsidRPr="00AB2F8D" w14:paraId="1F21F2CE" w14:textId="77777777" w:rsidTr="004E0DCA">
        <w:trPr>
          <w:trHeight w:val="315"/>
        </w:trPr>
        <w:tc>
          <w:tcPr>
            <w:tcW w:w="1084" w:type="pct"/>
            <w:noWrap/>
            <w:hideMark/>
          </w:tcPr>
          <w:p w14:paraId="4CACF34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21FE86B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Requires</w:t>
            </w:r>
          </w:p>
        </w:tc>
        <w:tc>
          <w:tcPr>
            <w:tcW w:w="724" w:type="pct"/>
            <w:noWrap/>
            <w:hideMark/>
          </w:tcPr>
          <w:p w14:paraId="3C823D9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B80DAE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95A0FEE" w14:textId="77777777" w:rsidR="00AB54A9" w:rsidRPr="00AB2F8D" w:rsidRDefault="00AB54A9" w:rsidP="004E0DCA">
            <w:pPr>
              <w:spacing w:after="0"/>
              <w:jc w:val="left"/>
              <w:rPr>
                <w:sz w:val="20"/>
                <w:lang w:val="en-GB" w:eastAsia="en-GB"/>
              </w:rPr>
            </w:pPr>
          </w:p>
        </w:tc>
      </w:tr>
      <w:tr w:rsidR="00AB54A9" w:rsidRPr="00AB2F8D" w14:paraId="508305C6" w14:textId="77777777" w:rsidTr="004E0DCA">
        <w:trPr>
          <w:trHeight w:val="315"/>
        </w:trPr>
        <w:tc>
          <w:tcPr>
            <w:tcW w:w="1084" w:type="pct"/>
            <w:noWrap/>
            <w:hideMark/>
          </w:tcPr>
          <w:p w14:paraId="746C9E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0605BFE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w:t>
            </w:r>
          </w:p>
        </w:tc>
        <w:tc>
          <w:tcPr>
            <w:tcW w:w="724" w:type="pct"/>
            <w:noWrap/>
            <w:hideMark/>
          </w:tcPr>
          <w:p w14:paraId="259F6C0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FFF954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service</w:t>
            </w:r>
          </w:p>
        </w:tc>
        <w:tc>
          <w:tcPr>
            <w:tcW w:w="631" w:type="pct"/>
            <w:noWrap/>
            <w:hideMark/>
          </w:tcPr>
          <w:p w14:paraId="3B0F2EC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14FB8EE7" w14:textId="77777777" w:rsidTr="004E0DCA">
        <w:trPr>
          <w:trHeight w:val="315"/>
        </w:trPr>
        <w:tc>
          <w:tcPr>
            <w:tcW w:w="1084" w:type="pct"/>
            <w:noWrap/>
            <w:hideMark/>
          </w:tcPr>
          <w:p w14:paraId="4D81699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78BC14C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Input</w:t>
            </w:r>
          </w:p>
        </w:tc>
        <w:tc>
          <w:tcPr>
            <w:tcW w:w="724" w:type="pct"/>
            <w:noWrap/>
            <w:hideMark/>
          </w:tcPr>
          <w:p w14:paraId="6275F11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1AF785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w:t>
            </w:r>
          </w:p>
        </w:tc>
        <w:tc>
          <w:tcPr>
            <w:tcW w:w="631" w:type="pct"/>
            <w:noWrap/>
            <w:hideMark/>
          </w:tcPr>
          <w:p w14:paraId="23A8922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17682776" w14:textId="77777777" w:rsidTr="004E0DCA">
        <w:trPr>
          <w:trHeight w:val="315"/>
        </w:trPr>
        <w:tc>
          <w:tcPr>
            <w:tcW w:w="1084" w:type="pct"/>
            <w:noWrap/>
            <w:hideMark/>
          </w:tcPr>
          <w:p w14:paraId="11A5F84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2731A24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Produces</w:t>
            </w:r>
          </w:p>
        </w:tc>
        <w:tc>
          <w:tcPr>
            <w:tcW w:w="724" w:type="pct"/>
            <w:noWrap/>
            <w:hideMark/>
          </w:tcPr>
          <w:p w14:paraId="362ADD9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583263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35D252E" w14:textId="77777777" w:rsidR="00AB54A9" w:rsidRPr="00AB2F8D" w:rsidRDefault="00AB54A9" w:rsidP="004E0DCA">
            <w:pPr>
              <w:spacing w:after="0"/>
              <w:jc w:val="left"/>
              <w:rPr>
                <w:sz w:val="20"/>
                <w:lang w:val="en-GB" w:eastAsia="en-GB"/>
              </w:rPr>
            </w:pPr>
          </w:p>
        </w:tc>
      </w:tr>
      <w:tr w:rsidR="00AB54A9" w:rsidRPr="00AB2F8D" w14:paraId="3F222C56" w14:textId="77777777" w:rsidTr="004E0DCA">
        <w:trPr>
          <w:trHeight w:val="315"/>
        </w:trPr>
        <w:tc>
          <w:tcPr>
            <w:tcW w:w="1084" w:type="pct"/>
            <w:noWrap/>
            <w:hideMark/>
          </w:tcPr>
          <w:p w14:paraId="11BE93D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573B4F6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Follows</w:t>
            </w:r>
          </w:p>
        </w:tc>
        <w:tc>
          <w:tcPr>
            <w:tcW w:w="724" w:type="pct"/>
            <w:noWrap/>
            <w:hideMark/>
          </w:tcPr>
          <w:p w14:paraId="19617B7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BC9FFF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F6D4CA6" w14:textId="77777777" w:rsidR="00AB54A9" w:rsidRPr="00AB2F8D" w:rsidRDefault="00AB54A9" w:rsidP="004E0DCA">
            <w:pPr>
              <w:spacing w:after="0"/>
              <w:jc w:val="left"/>
              <w:rPr>
                <w:sz w:val="20"/>
                <w:lang w:val="en-GB" w:eastAsia="en-GB"/>
              </w:rPr>
            </w:pPr>
          </w:p>
        </w:tc>
      </w:tr>
      <w:tr w:rsidR="00AB54A9" w:rsidRPr="00AB2F8D" w14:paraId="322C8B8B" w14:textId="77777777" w:rsidTr="004E0DCA">
        <w:trPr>
          <w:trHeight w:val="315"/>
        </w:trPr>
        <w:tc>
          <w:tcPr>
            <w:tcW w:w="1084" w:type="pct"/>
            <w:noWrap/>
            <w:hideMark/>
          </w:tcPr>
          <w:p w14:paraId="1D0BA34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6283B1E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Spatial</w:t>
            </w:r>
          </w:p>
        </w:tc>
        <w:tc>
          <w:tcPr>
            <w:tcW w:w="724" w:type="pct"/>
            <w:noWrap/>
            <w:hideMark/>
          </w:tcPr>
          <w:p w14:paraId="714E012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890160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AA90B8B" w14:textId="77777777" w:rsidR="00AB54A9" w:rsidRPr="00AB2F8D" w:rsidRDefault="00AB54A9" w:rsidP="004E0DCA">
            <w:pPr>
              <w:spacing w:after="0"/>
              <w:jc w:val="left"/>
              <w:rPr>
                <w:sz w:val="20"/>
                <w:lang w:val="en-GB" w:eastAsia="en-GB"/>
              </w:rPr>
            </w:pPr>
          </w:p>
        </w:tc>
      </w:tr>
      <w:tr w:rsidR="00AB54A9" w:rsidRPr="00AB2F8D" w14:paraId="14045A48" w14:textId="77777777" w:rsidTr="004E0DCA">
        <w:trPr>
          <w:trHeight w:val="315"/>
        </w:trPr>
        <w:tc>
          <w:tcPr>
            <w:tcW w:w="1084" w:type="pct"/>
            <w:noWrap/>
            <w:hideMark/>
          </w:tcPr>
          <w:p w14:paraId="71F2283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71FE96B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Temporal</w:t>
            </w:r>
          </w:p>
        </w:tc>
        <w:tc>
          <w:tcPr>
            <w:tcW w:w="724" w:type="pct"/>
            <w:noWrap/>
            <w:hideMark/>
          </w:tcPr>
          <w:p w14:paraId="4EE882F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8F5C04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6DF6A79" w14:textId="77777777" w:rsidR="00AB54A9" w:rsidRPr="00AB2F8D" w:rsidRDefault="00AB54A9" w:rsidP="004E0DCA">
            <w:pPr>
              <w:spacing w:after="0"/>
              <w:jc w:val="left"/>
              <w:rPr>
                <w:sz w:val="20"/>
                <w:lang w:val="en-GB" w:eastAsia="en-GB"/>
              </w:rPr>
            </w:pPr>
          </w:p>
        </w:tc>
      </w:tr>
      <w:tr w:rsidR="00AB54A9" w:rsidRPr="00AB2F8D" w14:paraId="4D0947F4" w14:textId="77777777" w:rsidTr="004E0DCA">
        <w:trPr>
          <w:trHeight w:val="315"/>
        </w:trPr>
        <w:tc>
          <w:tcPr>
            <w:tcW w:w="1084" w:type="pct"/>
            <w:noWrap/>
            <w:hideMark/>
          </w:tcPr>
          <w:p w14:paraId="06084A1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070EDD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Cost</w:t>
            </w:r>
          </w:p>
        </w:tc>
        <w:tc>
          <w:tcPr>
            <w:tcW w:w="724" w:type="pct"/>
            <w:noWrap/>
            <w:hideMark/>
          </w:tcPr>
          <w:p w14:paraId="6062907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04D515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1365935" w14:textId="77777777" w:rsidR="00AB54A9" w:rsidRPr="00AB2F8D" w:rsidRDefault="00AB54A9" w:rsidP="004E0DCA">
            <w:pPr>
              <w:spacing w:after="0"/>
              <w:jc w:val="left"/>
              <w:rPr>
                <w:sz w:val="20"/>
                <w:lang w:val="en-GB" w:eastAsia="en-GB"/>
              </w:rPr>
            </w:pPr>
          </w:p>
        </w:tc>
      </w:tr>
      <w:tr w:rsidR="00AB54A9" w:rsidRPr="00AB2F8D" w14:paraId="7E60E012" w14:textId="77777777" w:rsidTr="004E0DCA">
        <w:trPr>
          <w:trHeight w:val="315"/>
        </w:trPr>
        <w:tc>
          <w:tcPr>
            <w:tcW w:w="1084" w:type="pct"/>
            <w:noWrap/>
            <w:hideMark/>
          </w:tcPr>
          <w:p w14:paraId="781A45A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22EF656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Plays role</w:t>
            </w:r>
          </w:p>
        </w:tc>
        <w:tc>
          <w:tcPr>
            <w:tcW w:w="724" w:type="pct"/>
            <w:noWrap/>
            <w:hideMark/>
          </w:tcPr>
          <w:p w14:paraId="5512B1F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4942CA8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institution</w:t>
            </w:r>
          </w:p>
        </w:tc>
        <w:tc>
          <w:tcPr>
            <w:tcW w:w="631" w:type="pct"/>
            <w:noWrap/>
            <w:hideMark/>
          </w:tcPr>
          <w:p w14:paraId="226100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04B60BFB" w14:textId="77777777" w:rsidTr="004E0DCA">
        <w:trPr>
          <w:trHeight w:val="315"/>
        </w:trPr>
        <w:tc>
          <w:tcPr>
            <w:tcW w:w="1084" w:type="pct"/>
            <w:noWrap/>
            <w:hideMark/>
          </w:tcPr>
          <w:p w14:paraId="6581015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Public Service</w:t>
            </w:r>
          </w:p>
        </w:tc>
        <w:tc>
          <w:tcPr>
            <w:tcW w:w="1249" w:type="pct"/>
            <w:noWrap/>
            <w:hideMark/>
          </w:tcPr>
          <w:p w14:paraId="211DF2C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Uses</w:t>
            </w:r>
          </w:p>
        </w:tc>
        <w:tc>
          <w:tcPr>
            <w:tcW w:w="724" w:type="pct"/>
            <w:noWrap/>
            <w:hideMark/>
          </w:tcPr>
          <w:p w14:paraId="14F7734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40EC42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5883068" w14:textId="77777777" w:rsidR="00AB54A9" w:rsidRPr="00AB2F8D" w:rsidRDefault="00AB54A9" w:rsidP="004E0DCA">
            <w:pPr>
              <w:spacing w:after="0"/>
              <w:jc w:val="left"/>
              <w:rPr>
                <w:sz w:val="20"/>
                <w:lang w:val="en-GB" w:eastAsia="en-GB"/>
              </w:rPr>
            </w:pPr>
          </w:p>
        </w:tc>
      </w:tr>
      <w:tr w:rsidR="00AB54A9" w:rsidRPr="00AB2F8D" w14:paraId="3144AD1F" w14:textId="77777777" w:rsidTr="004E0DCA">
        <w:trPr>
          <w:trHeight w:val="315"/>
        </w:trPr>
        <w:tc>
          <w:tcPr>
            <w:tcW w:w="1084" w:type="pct"/>
            <w:noWrap/>
            <w:hideMark/>
          </w:tcPr>
          <w:p w14:paraId="56F65BF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443242D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HasCompetentAuthority</w:t>
            </w:r>
          </w:p>
        </w:tc>
        <w:tc>
          <w:tcPr>
            <w:tcW w:w="724" w:type="pct"/>
            <w:noWrap/>
            <w:hideMark/>
          </w:tcPr>
          <w:p w14:paraId="573BB3A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Close match</w:t>
            </w:r>
          </w:p>
        </w:tc>
        <w:tc>
          <w:tcPr>
            <w:tcW w:w="1313" w:type="pct"/>
            <w:noWrap/>
            <w:hideMark/>
          </w:tcPr>
          <w:p w14:paraId="2867332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institution</w:t>
            </w:r>
          </w:p>
        </w:tc>
        <w:tc>
          <w:tcPr>
            <w:tcW w:w="631" w:type="pct"/>
            <w:noWrap/>
            <w:hideMark/>
          </w:tcPr>
          <w:p w14:paraId="1A224F3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Service</w:t>
            </w:r>
          </w:p>
        </w:tc>
      </w:tr>
      <w:tr w:rsidR="00AB54A9" w:rsidRPr="00AB2F8D" w14:paraId="19BCD3B4" w14:textId="77777777" w:rsidTr="004E0DCA">
        <w:trPr>
          <w:trHeight w:val="315"/>
        </w:trPr>
        <w:tc>
          <w:tcPr>
            <w:tcW w:w="1084" w:type="pct"/>
            <w:noWrap/>
            <w:hideMark/>
          </w:tcPr>
          <w:p w14:paraId="32B2391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7A44A4A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HasCompetentAuthority</w:t>
            </w:r>
          </w:p>
        </w:tc>
        <w:tc>
          <w:tcPr>
            <w:tcW w:w="724" w:type="pct"/>
            <w:noWrap/>
            <w:hideMark/>
          </w:tcPr>
          <w:p w14:paraId="366DAC8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2881903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service</w:t>
            </w:r>
          </w:p>
        </w:tc>
        <w:tc>
          <w:tcPr>
            <w:tcW w:w="631" w:type="pct"/>
            <w:noWrap/>
            <w:hideMark/>
          </w:tcPr>
          <w:p w14:paraId="0D8747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75BBD193" w14:textId="77777777" w:rsidTr="004E0DCA">
        <w:trPr>
          <w:trHeight w:val="315"/>
        </w:trPr>
        <w:tc>
          <w:tcPr>
            <w:tcW w:w="1084" w:type="pct"/>
            <w:noWrap/>
            <w:hideMark/>
          </w:tcPr>
          <w:p w14:paraId="7C12530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Service</w:t>
            </w:r>
          </w:p>
        </w:tc>
        <w:tc>
          <w:tcPr>
            <w:tcW w:w="1249" w:type="pct"/>
            <w:noWrap/>
            <w:hideMark/>
          </w:tcPr>
          <w:p w14:paraId="66089EB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HasFormalFramework</w:t>
            </w:r>
          </w:p>
        </w:tc>
        <w:tc>
          <w:tcPr>
            <w:tcW w:w="724" w:type="pct"/>
            <w:noWrap/>
            <w:hideMark/>
          </w:tcPr>
          <w:p w14:paraId="73BEBF7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7C3BC9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B2641EC" w14:textId="77777777" w:rsidR="00AB54A9" w:rsidRPr="00AB2F8D" w:rsidRDefault="00AB54A9" w:rsidP="004E0DCA">
            <w:pPr>
              <w:spacing w:after="0"/>
              <w:jc w:val="left"/>
              <w:rPr>
                <w:sz w:val="20"/>
                <w:lang w:val="en-GB" w:eastAsia="en-GB"/>
              </w:rPr>
            </w:pPr>
          </w:p>
        </w:tc>
      </w:tr>
      <w:tr w:rsidR="00AB54A9" w:rsidRPr="00AB2F8D" w14:paraId="2E47C308" w14:textId="77777777" w:rsidTr="004E0DCA">
        <w:trPr>
          <w:trHeight w:val="315"/>
        </w:trPr>
        <w:tc>
          <w:tcPr>
            <w:tcW w:w="1084" w:type="pct"/>
            <w:noWrap/>
            <w:hideMark/>
          </w:tcPr>
          <w:p w14:paraId="4163E23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hideMark/>
          </w:tcPr>
          <w:p w14:paraId="2FEB6FD1"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762D721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hideMark/>
          </w:tcPr>
          <w:p w14:paraId="487F2CB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noWrap/>
            <w:hideMark/>
          </w:tcPr>
          <w:p w14:paraId="51E3E15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2DFB4AF6" w14:textId="77777777" w:rsidTr="004E0DCA">
        <w:trPr>
          <w:trHeight w:val="315"/>
        </w:trPr>
        <w:tc>
          <w:tcPr>
            <w:tcW w:w="1084" w:type="pct"/>
            <w:noWrap/>
            <w:hideMark/>
          </w:tcPr>
          <w:p w14:paraId="1211E53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5394657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7F05A6A6"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16D72A6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w:t>
            </w:r>
          </w:p>
        </w:tc>
        <w:tc>
          <w:tcPr>
            <w:tcW w:w="631" w:type="pct"/>
            <w:noWrap/>
            <w:hideMark/>
          </w:tcPr>
          <w:p w14:paraId="5781EA0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07D9554E" w14:textId="77777777" w:rsidTr="004E0DCA">
        <w:trPr>
          <w:trHeight w:val="315"/>
        </w:trPr>
        <w:tc>
          <w:tcPr>
            <w:tcW w:w="1084" w:type="pct"/>
            <w:noWrap/>
            <w:hideMark/>
          </w:tcPr>
          <w:p w14:paraId="1C7778F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2E694F8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191D1B8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0CB4EA7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noWrap/>
            <w:hideMark/>
          </w:tcPr>
          <w:p w14:paraId="1392F54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2C3F8C17" w14:textId="77777777" w:rsidTr="004E0DCA">
        <w:trPr>
          <w:trHeight w:val="315"/>
        </w:trPr>
        <w:tc>
          <w:tcPr>
            <w:tcW w:w="1084" w:type="pct"/>
            <w:noWrap/>
            <w:hideMark/>
          </w:tcPr>
          <w:p w14:paraId="37AA4C0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1B32A4D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00E9D9B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651272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256EFF0" w14:textId="77777777" w:rsidR="00AB54A9" w:rsidRPr="00AB2F8D" w:rsidRDefault="00AB54A9" w:rsidP="004E0DCA">
            <w:pPr>
              <w:spacing w:after="0"/>
              <w:jc w:val="left"/>
              <w:rPr>
                <w:sz w:val="20"/>
                <w:lang w:val="en-GB" w:eastAsia="en-GB"/>
              </w:rPr>
            </w:pPr>
          </w:p>
        </w:tc>
      </w:tr>
      <w:tr w:rsidR="00AB54A9" w:rsidRPr="00AB2F8D" w14:paraId="07F68A6B" w14:textId="77777777" w:rsidTr="004E0DCA">
        <w:trPr>
          <w:trHeight w:val="315"/>
        </w:trPr>
        <w:tc>
          <w:tcPr>
            <w:tcW w:w="1084" w:type="pct"/>
            <w:noWrap/>
            <w:hideMark/>
          </w:tcPr>
          <w:p w14:paraId="1CEE0B8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733D594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1397CEF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41EB3F2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631" w:type="pct"/>
            <w:noWrap/>
            <w:hideMark/>
          </w:tcPr>
          <w:p w14:paraId="78E1C2A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314D9E38" w14:textId="77777777" w:rsidTr="004E0DCA">
        <w:trPr>
          <w:trHeight w:val="315"/>
        </w:trPr>
        <w:tc>
          <w:tcPr>
            <w:tcW w:w="1084" w:type="pct"/>
            <w:noWrap/>
            <w:hideMark/>
          </w:tcPr>
          <w:p w14:paraId="1828F26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75E92B5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0D30B07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1FEE11C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631" w:type="pct"/>
            <w:noWrap/>
            <w:hideMark/>
          </w:tcPr>
          <w:p w14:paraId="0B2BFB1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w:t>
            </w:r>
          </w:p>
        </w:tc>
      </w:tr>
      <w:tr w:rsidR="00AB54A9" w:rsidRPr="00AB2F8D" w14:paraId="5833E7E9" w14:textId="77777777" w:rsidTr="004E0DCA">
        <w:trPr>
          <w:trHeight w:val="315"/>
        </w:trPr>
        <w:tc>
          <w:tcPr>
            <w:tcW w:w="1084" w:type="pct"/>
            <w:noWrap/>
            <w:hideMark/>
          </w:tcPr>
          <w:p w14:paraId="09BB888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Input</w:t>
            </w:r>
          </w:p>
        </w:tc>
        <w:tc>
          <w:tcPr>
            <w:tcW w:w="1249" w:type="pct"/>
            <w:noWrap/>
            <w:hideMark/>
          </w:tcPr>
          <w:p w14:paraId="7A71C07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 Documentation</w:t>
            </w:r>
          </w:p>
        </w:tc>
        <w:tc>
          <w:tcPr>
            <w:tcW w:w="724" w:type="pct"/>
            <w:noWrap/>
            <w:hideMark/>
          </w:tcPr>
          <w:p w14:paraId="78F1871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4D98DB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91DD2FD" w14:textId="77777777" w:rsidR="00AB54A9" w:rsidRPr="00AB2F8D" w:rsidRDefault="00AB54A9" w:rsidP="004E0DCA">
            <w:pPr>
              <w:spacing w:after="0"/>
              <w:jc w:val="left"/>
              <w:rPr>
                <w:sz w:val="20"/>
                <w:lang w:val="en-GB" w:eastAsia="en-GB"/>
              </w:rPr>
            </w:pPr>
          </w:p>
        </w:tc>
      </w:tr>
      <w:tr w:rsidR="00AB54A9" w:rsidRPr="00AB2F8D" w14:paraId="5B2BBBE2" w14:textId="77777777" w:rsidTr="004E0DCA">
        <w:trPr>
          <w:trHeight w:val="315"/>
        </w:trPr>
        <w:tc>
          <w:tcPr>
            <w:tcW w:w="1084" w:type="pct"/>
            <w:noWrap/>
            <w:hideMark/>
          </w:tcPr>
          <w:p w14:paraId="5A54B1B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249" w:type="pct"/>
            <w:hideMark/>
          </w:tcPr>
          <w:p w14:paraId="7E3335D6"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0DA549F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1912EF2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66E93E0" w14:textId="77777777" w:rsidR="00AB54A9" w:rsidRPr="00AB2F8D" w:rsidRDefault="00AB54A9" w:rsidP="004E0DCA">
            <w:pPr>
              <w:spacing w:after="0"/>
              <w:jc w:val="left"/>
              <w:rPr>
                <w:sz w:val="20"/>
                <w:lang w:val="en-GB" w:eastAsia="en-GB"/>
              </w:rPr>
            </w:pPr>
          </w:p>
        </w:tc>
      </w:tr>
      <w:tr w:rsidR="00AB54A9" w:rsidRPr="00AB2F8D" w14:paraId="72529196" w14:textId="77777777" w:rsidTr="004E0DCA">
        <w:trPr>
          <w:trHeight w:val="315"/>
        </w:trPr>
        <w:tc>
          <w:tcPr>
            <w:tcW w:w="1084" w:type="pct"/>
            <w:noWrap/>
            <w:hideMark/>
          </w:tcPr>
          <w:p w14:paraId="37D3C03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249" w:type="pct"/>
            <w:noWrap/>
            <w:hideMark/>
          </w:tcPr>
          <w:p w14:paraId="5180F1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5AC2F24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3D45AA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4A613CF" w14:textId="77777777" w:rsidR="00AB54A9" w:rsidRPr="00AB2F8D" w:rsidRDefault="00AB54A9" w:rsidP="004E0DCA">
            <w:pPr>
              <w:spacing w:after="0"/>
              <w:jc w:val="left"/>
              <w:rPr>
                <w:sz w:val="20"/>
                <w:lang w:val="en-GB" w:eastAsia="en-GB"/>
              </w:rPr>
            </w:pPr>
          </w:p>
        </w:tc>
      </w:tr>
      <w:tr w:rsidR="00AB54A9" w:rsidRPr="00AB2F8D" w14:paraId="7286C1D6" w14:textId="77777777" w:rsidTr="004E0DCA">
        <w:trPr>
          <w:trHeight w:val="315"/>
        </w:trPr>
        <w:tc>
          <w:tcPr>
            <w:tcW w:w="1084" w:type="pct"/>
            <w:noWrap/>
            <w:hideMark/>
          </w:tcPr>
          <w:p w14:paraId="64A819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249" w:type="pct"/>
            <w:noWrap/>
            <w:hideMark/>
          </w:tcPr>
          <w:p w14:paraId="1FF3E16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6A1B5B9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695F05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1325229" w14:textId="77777777" w:rsidR="00AB54A9" w:rsidRPr="00AB2F8D" w:rsidRDefault="00AB54A9" w:rsidP="004E0DCA">
            <w:pPr>
              <w:spacing w:after="0"/>
              <w:jc w:val="left"/>
              <w:rPr>
                <w:sz w:val="20"/>
                <w:lang w:val="en-GB" w:eastAsia="en-GB"/>
              </w:rPr>
            </w:pPr>
          </w:p>
        </w:tc>
      </w:tr>
      <w:tr w:rsidR="00AB54A9" w:rsidRPr="00AB2F8D" w14:paraId="4990E314" w14:textId="77777777" w:rsidTr="004E0DCA">
        <w:trPr>
          <w:trHeight w:val="315"/>
        </w:trPr>
        <w:tc>
          <w:tcPr>
            <w:tcW w:w="1084" w:type="pct"/>
            <w:noWrap/>
            <w:hideMark/>
          </w:tcPr>
          <w:p w14:paraId="36C731D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249" w:type="pct"/>
            <w:noWrap/>
            <w:hideMark/>
          </w:tcPr>
          <w:p w14:paraId="12D0E6B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732EF45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B61420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D2E7025" w14:textId="77777777" w:rsidR="00AB54A9" w:rsidRPr="00AB2F8D" w:rsidRDefault="00AB54A9" w:rsidP="004E0DCA">
            <w:pPr>
              <w:spacing w:after="0"/>
              <w:jc w:val="left"/>
              <w:rPr>
                <w:sz w:val="20"/>
                <w:lang w:val="en-GB" w:eastAsia="en-GB"/>
              </w:rPr>
            </w:pPr>
          </w:p>
        </w:tc>
      </w:tr>
      <w:tr w:rsidR="00AB54A9" w:rsidRPr="00AB2F8D" w14:paraId="0A61B4CB" w14:textId="77777777" w:rsidTr="004E0DCA">
        <w:trPr>
          <w:trHeight w:val="315"/>
        </w:trPr>
        <w:tc>
          <w:tcPr>
            <w:tcW w:w="1084" w:type="pct"/>
            <w:noWrap/>
            <w:hideMark/>
          </w:tcPr>
          <w:p w14:paraId="5664537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Output</w:t>
            </w:r>
          </w:p>
        </w:tc>
        <w:tc>
          <w:tcPr>
            <w:tcW w:w="1249" w:type="pct"/>
            <w:noWrap/>
            <w:hideMark/>
          </w:tcPr>
          <w:p w14:paraId="61E347A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6740FE2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362FD4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79A6D58" w14:textId="77777777" w:rsidR="00AB54A9" w:rsidRPr="00AB2F8D" w:rsidRDefault="00AB54A9" w:rsidP="004E0DCA">
            <w:pPr>
              <w:spacing w:after="0"/>
              <w:jc w:val="left"/>
              <w:rPr>
                <w:sz w:val="20"/>
                <w:lang w:val="en-GB" w:eastAsia="en-GB"/>
              </w:rPr>
            </w:pPr>
          </w:p>
        </w:tc>
      </w:tr>
      <w:tr w:rsidR="00AB54A9" w:rsidRPr="00AB2F8D" w14:paraId="70A34387" w14:textId="77777777" w:rsidTr="004E0DCA">
        <w:trPr>
          <w:trHeight w:val="315"/>
        </w:trPr>
        <w:tc>
          <w:tcPr>
            <w:tcW w:w="1084" w:type="pct"/>
            <w:noWrap/>
            <w:hideMark/>
          </w:tcPr>
          <w:p w14:paraId="616191D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hideMark/>
          </w:tcPr>
          <w:p w14:paraId="77247A28"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4D6F524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2B56B4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4E06C30" w14:textId="77777777" w:rsidR="00AB54A9" w:rsidRPr="00AB2F8D" w:rsidRDefault="00AB54A9" w:rsidP="004E0DCA">
            <w:pPr>
              <w:spacing w:after="0"/>
              <w:jc w:val="left"/>
              <w:rPr>
                <w:sz w:val="20"/>
                <w:lang w:val="en-GB" w:eastAsia="en-GB"/>
              </w:rPr>
            </w:pPr>
          </w:p>
        </w:tc>
      </w:tr>
      <w:tr w:rsidR="00AB54A9" w:rsidRPr="00AB2F8D" w14:paraId="67842674" w14:textId="77777777" w:rsidTr="004E0DCA">
        <w:trPr>
          <w:trHeight w:val="315"/>
        </w:trPr>
        <w:tc>
          <w:tcPr>
            <w:tcW w:w="1084" w:type="pct"/>
            <w:noWrap/>
            <w:hideMark/>
          </w:tcPr>
          <w:p w14:paraId="426286E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noWrap/>
            <w:hideMark/>
          </w:tcPr>
          <w:p w14:paraId="58DF401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07AA6DD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045003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2260469" w14:textId="77777777" w:rsidR="00AB54A9" w:rsidRPr="00AB2F8D" w:rsidRDefault="00AB54A9" w:rsidP="004E0DCA">
            <w:pPr>
              <w:spacing w:after="0"/>
              <w:jc w:val="left"/>
              <w:rPr>
                <w:sz w:val="20"/>
                <w:lang w:val="en-GB" w:eastAsia="en-GB"/>
              </w:rPr>
            </w:pPr>
          </w:p>
        </w:tc>
      </w:tr>
      <w:tr w:rsidR="00AB54A9" w:rsidRPr="00AB2F8D" w14:paraId="4290DC7F" w14:textId="77777777" w:rsidTr="004E0DCA">
        <w:trPr>
          <w:trHeight w:val="315"/>
        </w:trPr>
        <w:tc>
          <w:tcPr>
            <w:tcW w:w="1084" w:type="pct"/>
            <w:noWrap/>
            <w:hideMark/>
          </w:tcPr>
          <w:p w14:paraId="53C4291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noWrap/>
            <w:hideMark/>
          </w:tcPr>
          <w:p w14:paraId="27689E3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Value</w:t>
            </w:r>
          </w:p>
        </w:tc>
        <w:tc>
          <w:tcPr>
            <w:tcW w:w="724" w:type="pct"/>
            <w:noWrap/>
            <w:hideMark/>
          </w:tcPr>
          <w:p w14:paraId="73895A9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76489A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70193D2" w14:textId="77777777" w:rsidR="00AB54A9" w:rsidRPr="00AB2F8D" w:rsidRDefault="00AB54A9" w:rsidP="004E0DCA">
            <w:pPr>
              <w:spacing w:after="0"/>
              <w:jc w:val="left"/>
              <w:rPr>
                <w:sz w:val="20"/>
                <w:lang w:val="en-GB" w:eastAsia="en-GB"/>
              </w:rPr>
            </w:pPr>
          </w:p>
        </w:tc>
      </w:tr>
      <w:tr w:rsidR="00AB54A9" w:rsidRPr="00AB2F8D" w14:paraId="2AC73560" w14:textId="77777777" w:rsidTr="004E0DCA">
        <w:trPr>
          <w:trHeight w:val="315"/>
        </w:trPr>
        <w:tc>
          <w:tcPr>
            <w:tcW w:w="1084" w:type="pct"/>
            <w:noWrap/>
            <w:hideMark/>
          </w:tcPr>
          <w:p w14:paraId="4A67BB9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noWrap/>
            <w:hideMark/>
          </w:tcPr>
          <w:p w14:paraId="0895812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Currency</w:t>
            </w:r>
          </w:p>
        </w:tc>
        <w:tc>
          <w:tcPr>
            <w:tcW w:w="724" w:type="pct"/>
            <w:noWrap/>
            <w:hideMark/>
          </w:tcPr>
          <w:p w14:paraId="6A8980F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824CFC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744F064" w14:textId="77777777" w:rsidR="00AB54A9" w:rsidRPr="00AB2F8D" w:rsidRDefault="00AB54A9" w:rsidP="004E0DCA">
            <w:pPr>
              <w:spacing w:after="0"/>
              <w:jc w:val="left"/>
              <w:rPr>
                <w:sz w:val="20"/>
                <w:lang w:val="en-GB" w:eastAsia="en-GB"/>
              </w:rPr>
            </w:pPr>
          </w:p>
        </w:tc>
      </w:tr>
      <w:tr w:rsidR="00AB54A9" w:rsidRPr="00AB2F8D" w14:paraId="3413B6A9" w14:textId="77777777" w:rsidTr="004E0DCA">
        <w:trPr>
          <w:trHeight w:val="315"/>
        </w:trPr>
        <w:tc>
          <w:tcPr>
            <w:tcW w:w="1084" w:type="pct"/>
            <w:noWrap/>
            <w:hideMark/>
          </w:tcPr>
          <w:p w14:paraId="37575FE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noWrap/>
            <w:hideMark/>
          </w:tcPr>
          <w:p w14:paraId="2E069AA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4E66BC1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649F77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EA7BD3D" w14:textId="77777777" w:rsidR="00AB54A9" w:rsidRPr="00AB2F8D" w:rsidRDefault="00AB54A9" w:rsidP="004E0DCA">
            <w:pPr>
              <w:spacing w:after="0"/>
              <w:jc w:val="left"/>
              <w:rPr>
                <w:sz w:val="20"/>
                <w:lang w:val="en-GB" w:eastAsia="en-GB"/>
              </w:rPr>
            </w:pPr>
          </w:p>
        </w:tc>
      </w:tr>
      <w:tr w:rsidR="00AB54A9" w:rsidRPr="00AB2F8D" w14:paraId="7EF7D7EE" w14:textId="77777777" w:rsidTr="004E0DCA">
        <w:trPr>
          <w:trHeight w:val="315"/>
        </w:trPr>
        <w:tc>
          <w:tcPr>
            <w:tcW w:w="1084" w:type="pct"/>
            <w:noWrap/>
            <w:hideMark/>
          </w:tcPr>
          <w:p w14:paraId="735341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Cost</w:t>
            </w:r>
          </w:p>
        </w:tc>
        <w:tc>
          <w:tcPr>
            <w:tcW w:w="1249" w:type="pct"/>
            <w:noWrap/>
            <w:hideMark/>
          </w:tcPr>
          <w:p w14:paraId="5C0A1F0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IsDefinedBy</w:t>
            </w:r>
          </w:p>
        </w:tc>
        <w:tc>
          <w:tcPr>
            <w:tcW w:w="724" w:type="pct"/>
            <w:noWrap/>
            <w:hideMark/>
          </w:tcPr>
          <w:p w14:paraId="0B54F92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5E6398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C3B033B" w14:textId="77777777" w:rsidR="00AB54A9" w:rsidRPr="00AB2F8D" w:rsidRDefault="00AB54A9" w:rsidP="004E0DCA">
            <w:pPr>
              <w:spacing w:after="0"/>
              <w:jc w:val="left"/>
              <w:rPr>
                <w:sz w:val="20"/>
                <w:lang w:val="en-GB" w:eastAsia="en-GB"/>
              </w:rPr>
            </w:pPr>
          </w:p>
        </w:tc>
      </w:tr>
      <w:tr w:rsidR="00AB54A9" w:rsidRPr="00AB2F8D" w14:paraId="3BB10E9A" w14:textId="77777777" w:rsidTr="004E0DCA">
        <w:trPr>
          <w:trHeight w:val="315"/>
        </w:trPr>
        <w:tc>
          <w:tcPr>
            <w:tcW w:w="1084" w:type="pct"/>
            <w:noWrap/>
            <w:hideMark/>
          </w:tcPr>
          <w:p w14:paraId="0523BC1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249" w:type="pct"/>
            <w:hideMark/>
          </w:tcPr>
          <w:p w14:paraId="46F2ED0F"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707D2F3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D8937D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430B588" w14:textId="77777777" w:rsidR="00AB54A9" w:rsidRPr="00AB2F8D" w:rsidRDefault="00AB54A9" w:rsidP="004E0DCA">
            <w:pPr>
              <w:spacing w:after="0"/>
              <w:jc w:val="left"/>
              <w:rPr>
                <w:sz w:val="20"/>
                <w:lang w:val="en-GB" w:eastAsia="en-GB"/>
              </w:rPr>
            </w:pPr>
          </w:p>
        </w:tc>
      </w:tr>
      <w:tr w:rsidR="00AB54A9" w:rsidRPr="00AB2F8D" w14:paraId="58A5C050" w14:textId="77777777" w:rsidTr="004E0DCA">
        <w:trPr>
          <w:trHeight w:val="315"/>
        </w:trPr>
        <w:tc>
          <w:tcPr>
            <w:tcW w:w="1084" w:type="pct"/>
            <w:noWrap/>
            <w:hideMark/>
          </w:tcPr>
          <w:p w14:paraId="128A0EE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249" w:type="pct"/>
            <w:noWrap/>
            <w:hideMark/>
          </w:tcPr>
          <w:p w14:paraId="5569748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49A9228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89DB48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523C768" w14:textId="77777777" w:rsidR="00AB54A9" w:rsidRPr="00AB2F8D" w:rsidRDefault="00AB54A9" w:rsidP="004E0DCA">
            <w:pPr>
              <w:spacing w:after="0"/>
              <w:jc w:val="left"/>
              <w:rPr>
                <w:sz w:val="20"/>
                <w:lang w:val="en-GB" w:eastAsia="en-GB"/>
              </w:rPr>
            </w:pPr>
          </w:p>
        </w:tc>
      </w:tr>
      <w:tr w:rsidR="00AB54A9" w:rsidRPr="00AB2F8D" w14:paraId="2E677D83" w14:textId="77777777" w:rsidTr="004E0DCA">
        <w:trPr>
          <w:trHeight w:val="315"/>
        </w:trPr>
        <w:tc>
          <w:tcPr>
            <w:tcW w:w="1084" w:type="pct"/>
            <w:noWrap/>
            <w:hideMark/>
          </w:tcPr>
          <w:p w14:paraId="69CFAD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249" w:type="pct"/>
            <w:noWrap/>
            <w:hideMark/>
          </w:tcPr>
          <w:p w14:paraId="5F43E6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Owned By</w:t>
            </w:r>
          </w:p>
        </w:tc>
        <w:tc>
          <w:tcPr>
            <w:tcW w:w="724" w:type="pct"/>
            <w:noWrap/>
            <w:hideMark/>
          </w:tcPr>
          <w:p w14:paraId="4AEAE81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0D7938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9445B18" w14:textId="77777777" w:rsidR="00AB54A9" w:rsidRPr="00AB2F8D" w:rsidRDefault="00AB54A9" w:rsidP="004E0DCA">
            <w:pPr>
              <w:spacing w:after="0"/>
              <w:jc w:val="left"/>
              <w:rPr>
                <w:sz w:val="20"/>
                <w:lang w:val="en-GB" w:eastAsia="en-GB"/>
              </w:rPr>
            </w:pPr>
          </w:p>
        </w:tc>
      </w:tr>
      <w:tr w:rsidR="00AB54A9" w:rsidRPr="00AB2F8D" w14:paraId="1A1D56DF" w14:textId="77777777" w:rsidTr="004E0DCA">
        <w:trPr>
          <w:trHeight w:val="315"/>
        </w:trPr>
        <w:tc>
          <w:tcPr>
            <w:tcW w:w="1084" w:type="pct"/>
            <w:noWrap/>
            <w:hideMark/>
          </w:tcPr>
          <w:p w14:paraId="5346E3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Channel</w:t>
            </w:r>
          </w:p>
        </w:tc>
        <w:tc>
          <w:tcPr>
            <w:tcW w:w="1249" w:type="pct"/>
            <w:noWrap/>
            <w:hideMark/>
          </w:tcPr>
          <w:p w14:paraId="6196830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662E907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3682F8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EF3CD71" w14:textId="77777777" w:rsidR="00AB54A9" w:rsidRPr="00AB2F8D" w:rsidRDefault="00AB54A9" w:rsidP="004E0DCA">
            <w:pPr>
              <w:spacing w:after="0"/>
              <w:jc w:val="left"/>
              <w:rPr>
                <w:sz w:val="20"/>
                <w:lang w:val="en-GB" w:eastAsia="en-GB"/>
              </w:rPr>
            </w:pPr>
          </w:p>
        </w:tc>
      </w:tr>
      <w:tr w:rsidR="00AB54A9" w:rsidRPr="00AB2F8D" w14:paraId="575CC612" w14:textId="77777777" w:rsidTr="004E0DCA">
        <w:trPr>
          <w:trHeight w:val="315"/>
        </w:trPr>
        <w:tc>
          <w:tcPr>
            <w:tcW w:w="1084" w:type="pct"/>
            <w:noWrap/>
            <w:hideMark/>
          </w:tcPr>
          <w:p w14:paraId="729A755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249" w:type="pct"/>
            <w:hideMark/>
          </w:tcPr>
          <w:p w14:paraId="2A954E26"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3CE3C7D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977751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6D43E09" w14:textId="77777777" w:rsidR="00AB54A9" w:rsidRPr="00AB2F8D" w:rsidRDefault="00AB54A9" w:rsidP="004E0DCA">
            <w:pPr>
              <w:spacing w:after="0"/>
              <w:jc w:val="left"/>
              <w:rPr>
                <w:sz w:val="20"/>
                <w:lang w:val="en-GB" w:eastAsia="en-GB"/>
              </w:rPr>
            </w:pPr>
          </w:p>
        </w:tc>
      </w:tr>
      <w:tr w:rsidR="00AB54A9" w:rsidRPr="00AB2F8D" w14:paraId="32D9B6B4" w14:textId="77777777" w:rsidTr="004E0DCA">
        <w:trPr>
          <w:trHeight w:val="315"/>
        </w:trPr>
        <w:tc>
          <w:tcPr>
            <w:tcW w:w="1084" w:type="pct"/>
            <w:noWrap/>
            <w:hideMark/>
          </w:tcPr>
          <w:p w14:paraId="1D27827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249" w:type="pct"/>
            <w:noWrap/>
            <w:hideMark/>
          </w:tcPr>
          <w:p w14:paraId="0FC51EF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1840EC3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DB33D6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0471ABE" w14:textId="77777777" w:rsidR="00AB54A9" w:rsidRPr="00AB2F8D" w:rsidRDefault="00AB54A9" w:rsidP="004E0DCA">
            <w:pPr>
              <w:spacing w:after="0"/>
              <w:jc w:val="left"/>
              <w:rPr>
                <w:sz w:val="20"/>
                <w:lang w:val="en-GB" w:eastAsia="en-GB"/>
              </w:rPr>
            </w:pPr>
          </w:p>
        </w:tc>
      </w:tr>
      <w:tr w:rsidR="00AB54A9" w:rsidRPr="00AB2F8D" w14:paraId="1789F4A3" w14:textId="77777777" w:rsidTr="004E0DCA">
        <w:trPr>
          <w:trHeight w:val="315"/>
        </w:trPr>
        <w:tc>
          <w:tcPr>
            <w:tcW w:w="1084" w:type="pct"/>
            <w:noWrap/>
            <w:hideMark/>
          </w:tcPr>
          <w:p w14:paraId="6542DC6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249" w:type="pct"/>
            <w:noWrap/>
            <w:hideMark/>
          </w:tcPr>
          <w:p w14:paraId="510E1A0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Start Date/time</w:t>
            </w:r>
          </w:p>
        </w:tc>
        <w:tc>
          <w:tcPr>
            <w:tcW w:w="724" w:type="pct"/>
            <w:noWrap/>
            <w:hideMark/>
          </w:tcPr>
          <w:p w14:paraId="250A859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1FB3F16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5401C49" w14:textId="77777777" w:rsidR="00AB54A9" w:rsidRPr="00AB2F8D" w:rsidRDefault="00AB54A9" w:rsidP="004E0DCA">
            <w:pPr>
              <w:spacing w:after="0"/>
              <w:jc w:val="left"/>
              <w:rPr>
                <w:sz w:val="20"/>
                <w:lang w:val="en-GB" w:eastAsia="en-GB"/>
              </w:rPr>
            </w:pPr>
          </w:p>
        </w:tc>
      </w:tr>
      <w:tr w:rsidR="00AB54A9" w:rsidRPr="00AB2F8D" w14:paraId="4F6593AD" w14:textId="77777777" w:rsidTr="004E0DCA">
        <w:trPr>
          <w:trHeight w:val="315"/>
        </w:trPr>
        <w:tc>
          <w:tcPr>
            <w:tcW w:w="1084" w:type="pct"/>
            <w:noWrap/>
            <w:hideMark/>
          </w:tcPr>
          <w:p w14:paraId="227ADC1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Period of Time</w:t>
            </w:r>
          </w:p>
        </w:tc>
        <w:tc>
          <w:tcPr>
            <w:tcW w:w="1249" w:type="pct"/>
            <w:noWrap/>
            <w:hideMark/>
          </w:tcPr>
          <w:p w14:paraId="5E59639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End Date/time</w:t>
            </w:r>
          </w:p>
        </w:tc>
        <w:tc>
          <w:tcPr>
            <w:tcW w:w="724" w:type="pct"/>
            <w:noWrap/>
            <w:hideMark/>
          </w:tcPr>
          <w:p w14:paraId="264FB6B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B221A5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6589554" w14:textId="77777777" w:rsidR="00AB54A9" w:rsidRPr="00AB2F8D" w:rsidRDefault="00AB54A9" w:rsidP="004E0DCA">
            <w:pPr>
              <w:spacing w:after="0"/>
              <w:jc w:val="left"/>
              <w:rPr>
                <w:sz w:val="20"/>
                <w:lang w:val="en-GB" w:eastAsia="en-GB"/>
              </w:rPr>
            </w:pPr>
          </w:p>
        </w:tc>
      </w:tr>
      <w:tr w:rsidR="00AB54A9" w:rsidRPr="00AB2F8D" w14:paraId="62A26EFE" w14:textId="77777777" w:rsidTr="004E0DCA">
        <w:trPr>
          <w:trHeight w:val="315"/>
        </w:trPr>
        <w:tc>
          <w:tcPr>
            <w:tcW w:w="1084" w:type="pct"/>
            <w:noWrap/>
            <w:hideMark/>
          </w:tcPr>
          <w:p w14:paraId="06DF3DB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hideMark/>
          </w:tcPr>
          <w:p w14:paraId="3D4FAEEF"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34F6E0A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E15AB6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05E745A" w14:textId="77777777" w:rsidR="00AB54A9" w:rsidRPr="00AB2F8D" w:rsidRDefault="00AB54A9" w:rsidP="004E0DCA">
            <w:pPr>
              <w:spacing w:after="0"/>
              <w:jc w:val="left"/>
              <w:rPr>
                <w:sz w:val="20"/>
                <w:lang w:val="en-GB" w:eastAsia="en-GB"/>
              </w:rPr>
            </w:pPr>
          </w:p>
        </w:tc>
      </w:tr>
      <w:tr w:rsidR="00AB54A9" w:rsidRPr="00AB2F8D" w14:paraId="787E8BC4" w14:textId="77777777" w:rsidTr="004E0DCA">
        <w:trPr>
          <w:trHeight w:val="315"/>
        </w:trPr>
        <w:tc>
          <w:tcPr>
            <w:tcW w:w="1084" w:type="pct"/>
            <w:noWrap/>
            <w:hideMark/>
          </w:tcPr>
          <w:p w14:paraId="0C88FF5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noWrap/>
            <w:hideMark/>
          </w:tcPr>
          <w:p w14:paraId="7EB9344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2217690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725E8D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46381FD" w14:textId="77777777" w:rsidR="00AB54A9" w:rsidRPr="00AB2F8D" w:rsidRDefault="00AB54A9" w:rsidP="004E0DCA">
            <w:pPr>
              <w:spacing w:after="0"/>
              <w:jc w:val="left"/>
              <w:rPr>
                <w:sz w:val="20"/>
                <w:lang w:val="en-GB" w:eastAsia="en-GB"/>
              </w:rPr>
            </w:pPr>
          </w:p>
        </w:tc>
      </w:tr>
      <w:tr w:rsidR="00AB54A9" w:rsidRPr="00AB2F8D" w14:paraId="4743A72D" w14:textId="77777777" w:rsidTr="004E0DCA">
        <w:trPr>
          <w:trHeight w:val="315"/>
        </w:trPr>
        <w:tc>
          <w:tcPr>
            <w:tcW w:w="1084" w:type="pct"/>
            <w:noWrap/>
            <w:hideMark/>
          </w:tcPr>
          <w:p w14:paraId="29C4DBA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noWrap/>
            <w:hideMark/>
          </w:tcPr>
          <w:p w14:paraId="002AB26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010A665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7040FE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1E347BB" w14:textId="77777777" w:rsidR="00AB54A9" w:rsidRPr="00AB2F8D" w:rsidRDefault="00AB54A9" w:rsidP="004E0DCA">
            <w:pPr>
              <w:spacing w:after="0"/>
              <w:jc w:val="left"/>
              <w:rPr>
                <w:sz w:val="20"/>
                <w:lang w:val="en-GB" w:eastAsia="en-GB"/>
              </w:rPr>
            </w:pPr>
          </w:p>
        </w:tc>
      </w:tr>
      <w:tr w:rsidR="00AB54A9" w:rsidRPr="00AB2F8D" w14:paraId="0929A52D" w14:textId="77777777" w:rsidTr="004E0DCA">
        <w:trPr>
          <w:trHeight w:val="315"/>
        </w:trPr>
        <w:tc>
          <w:tcPr>
            <w:tcW w:w="1084" w:type="pct"/>
            <w:noWrap/>
            <w:hideMark/>
          </w:tcPr>
          <w:p w14:paraId="097145D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noWrap/>
            <w:hideMark/>
          </w:tcPr>
          <w:p w14:paraId="598FF59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02CD37B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15E002A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DD1EACD" w14:textId="77777777" w:rsidR="00AB54A9" w:rsidRPr="00AB2F8D" w:rsidRDefault="00AB54A9" w:rsidP="004E0DCA">
            <w:pPr>
              <w:spacing w:after="0"/>
              <w:jc w:val="left"/>
              <w:rPr>
                <w:sz w:val="20"/>
                <w:lang w:val="en-GB" w:eastAsia="en-GB"/>
              </w:rPr>
            </w:pPr>
          </w:p>
        </w:tc>
      </w:tr>
      <w:tr w:rsidR="00AB54A9" w:rsidRPr="00AB2F8D" w14:paraId="543066CF" w14:textId="77777777" w:rsidTr="004E0DCA">
        <w:trPr>
          <w:trHeight w:val="315"/>
        </w:trPr>
        <w:tc>
          <w:tcPr>
            <w:tcW w:w="1084" w:type="pct"/>
            <w:noWrap/>
            <w:hideMark/>
          </w:tcPr>
          <w:p w14:paraId="1DB255A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noWrap/>
            <w:hideMark/>
          </w:tcPr>
          <w:p w14:paraId="5D8C211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724" w:type="pct"/>
            <w:noWrap/>
            <w:hideMark/>
          </w:tcPr>
          <w:p w14:paraId="63DE1EC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B4FDE0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205D105" w14:textId="77777777" w:rsidR="00AB54A9" w:rsidRPr="00AB2F8D" w:rsidRDefault="00AB54A9" w:rsidP="004E0DCA">
            <w:pPr>
              <w:spacing w:after="0"/>
              <w:jc w:val="left"/>
              <w:rPr>
                <w:sz w:val="20"/>
                <w:lang w:val="en-GB" w:eastAsia="en-GB"/>
              </w:rPr>
            </w:pPr>
          </w:p>
        </w:tc>
      </w:tr>
      <w:tr w:rsidR="00AB54A9" w:rsidRPr="00AB2F8D" w14:paraId="401416E6" w14:textId="77777777" w:rsidTr="004E0DCA">
        <w:trPr>
          <w:trHeight w:val="315"/>
        </w:trPr>
        <w:tc>
          <w:tcPr>
            <w:tcW w:w="1084" w:type="pct"/>
            <w:noWrap/>
            <w:hideMark/>
          </w:tcPr>
          <w:p w14:paraId="5FE503A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Rule</w:t>
            </w:r>
          </w:p>
        </w:tc>
        <w:tc>
          <w:tcPr>
            <w:tcW w:w="1249" w:type="pct"/>
            <w:noWrap/>
            <w:hideMark/>
          </w:tcPr>
          <w:p w14:paraId="6FCA833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Implements</w:t>
            </w:r>
          </w:p>
        </w:tc>
        <w:tc>
          <w:tcPr>
            <w:tcW w:w="724" w:type="pct"/>
            <w:noWrap/>
            <w:hideMark/>
          </w:tcPr>
          <w:p w14:paraId="4719F6B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A1A4A1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D99CB2B" w14:textId="77777777" w:rsidR="00AB54A9" w:rsidRPr="00AB2F8D" w:rsidRDefault="00AB54A9" w:rsidP="004E0DCA">
            <w:pPr>
              <w:spacing w:after="0"/>
              <w:jc w:val="left"/>
              <w:rPr>
                <w:sz w:val="20"/>
                <w:lang w:val="en-GB" w:eastAsia="en-GB"/>
              </w:rPr>
            </w:pPr>
          </w:p>
        </w:tc>
      </w:tr>
      <w:tr w:rsidR="00AB54A9" w:rsidRPr="00AB2F8D" w14:paraId="45768A0F" w14:textId="77777777" w:rsidTr="004E0DCA">
        <w:trPr>
          <w:trHeight w:val="315"/>
        </w:trPr>
        <w:tc>
          <w:tcPr>
            <w:tcW w:w="1084" w:type="pct"/>
            <w:noWrap/>
            <w:hideMark/>
          </w:tcPr>
          <w:p w14:paraId="5DBF4D2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Formal Framework</w:t>
            </w:r>
          </w:p>
        </w:tc>
        <w:tc>
          <w:tcPr>
            <w:tcW w:w="1249" w:type="pct"/>
            <w:hideMark/>
          </w:tcPr>
          <w:p w14:paraId="0EFF6B3F"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77C20B7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A3E4A7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Legislation</w:t>
            </w:r>
          </w:p>
        </w:tc>
        <w:tc>
          <w:tcPr>
            <w:tcW w:w="631" w:type="pct"/>
            <w:noWrap/>
            <w:hideMark/>
          </w:tcPr>
          <w:p w14:paraId="72BC863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Topic</w:t>
            </w:r>
          </w:p>
        </w:tc>
      </w:tr>
      <w:tr w:rsidR="00AB54A9" w:rsidRPr="00AB2F8D" w14:paraId="07D6F480" w14:textId="77777777" w:rsidTr="004E0DCA">
        <w:trPr>
          <w:trHeight w:val="315"/>
        </w:trPr>
        <w:tc>
          <w:tcPr>
            <w:tcW w:w="1084" w:type="pct"/>
            <w:noWrap/>
            <w:hideMark/>
          </w:tcPr>
          <w:p w14:paraId="6F9B286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2E69F82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32617FA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16C00B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URL</w:t>
            </w:r>
          </w:p>
        </w:tc>
        <w:tc>
          <w:tcPr>
            <w:tcW w:w="631" w:type="pct"/>
            <w:noWrap/>
            <w:hideMark/>
          </w:tcPr>
          <w:p w14:paraId="07634EE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Legislation</w:t>
            </w:r>
          </w:p>
        </w:tc>
      </w:tr>
      <w:tr w:rsidR="00AB54A9" w:rsidRPr="00AB2F8D" w14:paraId="05ACD00D" w14:textId="77777777" w:rsidTr="004E0DCA">
        <w:trPr>
          <w:trHeight w:val="315"/>
        </w:trPr>
        <w:tc>
          <w:tcPr>
            <w:tcW w:w="1084" w:type="pct"/>
            <w:noWrap/>
            <w:hideMark/>
          </w:tcPr>
          <w:p w14:paraId="5C6E7A4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15562DA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2622C93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1F8E49D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noWrap/>
            <w:hideMark/>
          </w:tcPr>
          <w:p w14:paraId="30B4083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Legislation</w:t>
            </w:r>
          </w:p>
        </w:tc>
      </w:tr>
      <w:tr w:rsidR="00AB54A9" w:rsidRPr="00AB2F8D" w14:paraId="53D59110" w14:textId="77777777" w:rsidTr="004E0DCA">
        <w:trPr>
          <w:trHeight w:val="315"/>
        </w:trPr>
        <w:tc>
          <w:tcPr>
            <w:tcW w:w="1084" w:type="pct"/>
            <w:noWrap/>
            <w:hideMark/>
          </w:tcPr>
          <w:p w14:paraId="51B6259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53CBF0E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Description</w:t>
            </w:r>
          </w:p>
        </w:tc>
        <w:tc>
          <w:tcPr>
            <w:tcW w:w="724" w:type="pct"/>
            <w:noWrap/>
            <w:hideMark/>
          </w:tcPr>
          <w:p w14:paraId="51E5EE3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CEF959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E4A4F6C" w14:textId="77777777" w:rsidR="00AB54A9" w:rsidRPr="00AB2F8D" w:rsidRDefault="00AB54A9" w:rsidP="004E0DCA">
            <w:pPr>
              <w:spacing w:after="0"/>
              <w:jc w:val="left"/>
              <w:rPr>
                <w:sz w:val="20"/>
                <w:lang w:val="en-GB" w:eastAsia="en-GB"/>
              </w:rPr>
            </w:pPr>
          </w:p>
        </w:tc>
      </w:tr>
      <w:tr w:rsidR="00AB54A9" w:rsidRPr="00AB2F8D" w14:paraId="65DCDD50" w14:textId="77777777" w:rsidTr="004E0DCA">
        <w:trPr>
          <w:trHeight w:val="315"/>
        </w:trPr>
        <w:tc>
          <w:tcPr>
            <w:tcW w:w="1084" w:type="pct"/>
            <w:noWrap/>
            <w:hideMark/>
          </w:tcPr>
          <w:p w14:paraId="432B00C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63CAD18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Language</w:t>
            </w:r>
          </w:p>
        </w:tc>
        <w:tc>
          <w:tcPr>
            <w:tcW w:w="724" w:type="pct"/>
            <w:noWrap/>
            <w:hideMark/>
          </w:tcPr>
          <w:p w14:paraId="76D5EB9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7BB996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2F9025F" w14:textId="77777777" w:rsidR="00AB54A9" w:rsidRPr="00AB2F8D" w:rsidRDefault="00AB54A9" w:rsidP="004E0DCA">
            <w:pPr>
              <w:spacing w:after="0"/>
              <w:jc w:val="left"/>
              <w:rPr>
                <w:sz w:val="20"/>
                <w:lang w:val="en-GB" w:eastAsia="en-GB"/>
              </w:rPr>
            </w:pPr>
          </w:p>
        </w:tc>
      </w:tr>
      <w:tr w:rsidR="00AB54A9" w:rsidRPr="00AB2F8D" w14:paraId="2B7472C3" w14:textId="77777777" w:rsidTr="004E0DCA">
        <w:trPr>
          <w:trHeight w:val="315"/>
        </w:trPr>
        <w:tc>
          <w:tcPr>
            <w:tcW w:w="1084" w:type="pct"/>
            <w:noWrap/>
            <w:hideMark/>
          </w:tcPr>
          <w:p w14:paraId="652327F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10C224A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Status</w:t>
            </w:r>
          </w:p>
        </w:tc>
        <w:tc>
          <w:tcPr>
            <w:tcW w:w="724" w:type="pct"/>
            <w:noWrap/>
            <w:hideMark/>
          </w:tcPr>
          <w:p w14:paraId="0303D07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4602903"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8122724" w14:textId="77777777" w:rsidR="00AB54A9" w:rsidRPr="00AB2F8D" w:rsidRDefault="00AB54A9" w:rsidP="004E0DCA">
            <w:pPr>
              <w:spacing w:after="0"/>
              <w:jc w:val="left"/>
              <w:rPr>
                <w:sz w:val="20"/>
                <w:lang w:val="en-GB" w:eastAsia="en-GB"/>
              </w:rPr>
            </w:pPr>
          </w:p>
        </w:tc>
      </w:tr>
      <w:tr w:rsidR="00AB54A9" w:rsidRPr="00AB2F8D" w14:paraId="06EAC24C" w14:textId="77777777" w:rsidTr="004E0DCA">
        <w:trPr>
          <w:trHeight w:val="315"/>
        </w:trPr>
        <w:tc>
          <w:tcPr>
            <w:tcW w:w="1084" w:type="pct"/>
            <w:noWrap/>
            <w:hideMark/>
          </w:tcPr>
          <w:p w14:paraId="2D635EC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5838047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Subject</w:t>
            </w:r>
          </w:p>
        </w:tc>
        <w:tc>
          <w:tcPr>
            <w:tcW w:w="724" w:type="pct"/>
            <w:noWrap/>
            <w:hideMark/>
          </w:tcPr>
          <w:p w14:paraId="7810DD1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9FF9A1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DC76E9A" w14:textId="77777777" w:rsidR="00AB54A9" w:rsidRPr="00AB2F8D" w:rsidRDefault="00AB54A9" w:rsidP="004E0DCA">
            <w:pPr>
              <w:spacing w:after="0"/>
              <w:jc w:val="left"/>
              <w:rPr>
                <w:sz w:val="20"/>
                <w:lang w:val="en-GB" w:eastAsia="en-GB"/>
              </w:rPr>
            </w:pPr>
          </w:p>
        </w:tc>
      </w:tr>
      <w:tr w:rsidR="00AB54A9" w:rsidRPr="00AB2F8D" w14:paraId="54587E73" w14:textId="77777777" w:rsidTr="004E0DCA">
        <w:trPr>
          <w:trHeight w:val="315"/>
        </w:trPr>
        <w:tc>
          <w:tcPr>
            <w:tcW w:w="1084" w:type="pct"/>
            <w:noWrap/>
            <w:hideMark/>
          </w:tcPr>
          <w:p w14:paraId="772C817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0170E59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Territorial Application</w:t>
            </w:r>
          </w:p>
        </w:tc>
        <w:tc>
          <w:tcPr>
            <w:tcW w:w="724" w:type="pct"/>
            <w:noWrap/>
            <w:hideMark/>
          </w:tcPr>
          <w:p w14:paraId="6323AC0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A8BD69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1B47E28" w14:textId="77777777" w:rsidR="00AB54A9" w:rsidRPr="00AB2F8D" w:rsidRDefault="00AB54A9" w:rsidP="004E0DCA">
            <w:pPr>
              <w:spacing w:after="0"/>
              <w:jc w:val="left"/>
              <w:rPr>
                <w:sz w:val="20"/>
                <w:lang w:val="en-GB" w:eastAsia="en-GB"/>
              </w:rPr>
            </w:pPr>
          </w:p>
        </w:tc>
      </w:tr>
      <w:tr w:rsidR="00AB54A9" w:rsidRPr="00AB2F8D" w14:paraId="7087C181" w14:textId="77777777" w:rsidTr="004E0DCA">
        <w:trPr>
          <w:trHeight w:val="315"/>
        </w:trPr>
        <w:tc>
          <w:tcPr>
            <w:tcW w:w="1084" w:type="pct"/>
            <w:noWrap/>
            <w:hideMark/>
          </w:tcPr>
          <w:p w14:paraId="61F7EB4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7F09D30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36F2151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01F703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120C08D" w14:textId="77777777" w:rsidR="00AB54A9" w:rsidRPr="00AB2F8D" w:rsidRDefault="00AB54A9" w:rsidP="004E0DCA">
            <w:pPr>
              <w:spacing w:after="0"/>
              <w:jc w:val="left"/>
              <w:rPr>
                <w:sz w:val="20"/>
                <w:lang w:val="en-GB" w:eastAsia="en-GB"/>
              </w:rPr>
            </w:pPr>
          </w:p>
        </w:tc>
      </w:tr>
      <w:tr w:rsidR="00AB54A9" w:rsidRPr="00AB2F8D" w14:paraId="060C0822" w14:textId="77777777" w:rsidTr="004E0DCA">
        <w:trPr>
          <w:trHeight w:val="315"/>
        </w:trPr>
        <w:tc>
          <w:tcPr>
            <w:tcW w:w="1084" w:type="pct"/>
            <w:noWrap/>
            <w:hideMark/>
          </w:tcPr>
          <w:p w14:paraId="231769C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5440B63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Related</w:t>
            </w:r>
          </w:p>
        </w:tc>
        <w:tc>
          <w:tcPr>
            <w:tcW w:w="724" w:type="pct"/>
            <w:noWrap/>
            <w:hideMark/>
          </w:tcPr>
          <w:p w14:paraId="519ABF5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8ABF76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83FE39E" w14:textId="77777777" w:rsidR="00AB54A9" w:rsidRPr="00AB2F8D" w:rsidRDefault="00AB54A9" w:rsidP="004E0DCA">
            <w:pPr>
              <w:spacing w:after="0"/>
              <w:jc w:val="left"/>
              <w:rPr>
                <w:sz w:val="20"/>
                <w:lang w:val="en-GB" w:eastAsia="en-GB"/>
              </w:rPr>
            </w:pPr>
          </w:p>
        </w:tc>
      </w:tr>
      <w:tr w:rsidR="00AB54A9" w:rsidRPr="00AB2F8D" w14:paraId="29F7608A" w14:textId="77777777" w:rsidTr="004E0DCA">
        <w:trPr>
          <w:trHeight w:val="315"/>
        </w:trPr>
        <w:tc>
          <w:tcPr>
            <w:tcW w:w="1084" w:type="pct"/>
            <w:noWrap/>
            <w:hideMark/>
          </w:tcPr>
          <w:p w14:paraId="16A0AAC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Framework</w:t>
            </w:r>
          </w:p>
        </w:tc>
        <w:tc>
          <w:tcPr>
            <w:tcW w:w="1249" w:type="pct"/>
            <w:noWrap/>
            <w:hideMark/>
          </w:tcPr>
          <w:p w14:paraId="2CC3CD5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Creator</w:t>
            </w:r>
          </w:p>
        </w:tc>
        <w:tc>
          <w:tcPr>
            <w:tcW w:w="724" w:type="pct"/>
            <w:noWrap/>
            <w:hideMark/>
          </w:tcPr>
          <w:p w14:paraId="6EA9358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C78763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45B9F33" w14:textId="77777777" w:rsidR="00AB54A9" w:rsidRPr="00AB2F8D" w:rsidRDefault="00AB54A9" w:rsidP="004E0DCA">
            <w:pPr>
              <w:spacing w:after="0"/>
              <w:jc w:val="left"/>
              <w:rPr>
                <w:sz w:val="20"/>
                <w:lang w:val="en-GB" w:eastAsia="en-GB"/>
              </w:rPr>
            </w:pPr>
          </w:p>
        </w:tc>
      </w:tr>
      <w:tr w:rsidR="00AB54A9" w:rsidRPr="00AB2F8D" w14:paraId="09A5EA8E" w14:textId="77777777" w:rsidTr="004E0DCA">
        <w:trPr>
          <w:trHeight w:val="315"/>
        </w:trPr>
        <w:tc>
          <w:tcPr>
            <w:tcW w:w="1084" w:type="pct"/>
            <w:noWrap/>
            <w:hideMark/>
          </w:tcPr>
          <w:p w14:paraId="123F4F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hideMark/>
          </w:tcPr>
          <w:p w14:paraId="21C75832"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778F46C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E9B77F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D553A2F" w14:textId="77777777" w:rsidR="00AB54A9" w:rsidRPr="00AB2F8D" w:rsidRDefault="00AB54A9" w:rsidP="004E0DCA">
            <w:pPr>
              <w:spacing w:after="0"/>
              <w:jc w:val="left"/>
              <w:rPr>
                <w:sz w:val="20"/>
                <w:lang w:val="en-GB" w:eastAsia="en-GB"/>
              </w:rPr>
            </w:pPr>
          </w:p>
        </w:tc>
      </w:tr>
      <w:tr w:rsidR="00AB54A9" w:rsidRPr="00AB2F8D" w14:paraId="60D86B9C" w14:textId="77777777" w:rsidTr="004E0DCA">
        <w:trPr>
          <w:trHeight w:val="315"/>
        </w:trPr>
        <w:tc>
          <w:tcPr>
            <w:tcW w:w="1084" w:type="pct"/>
            <w:noWrap/>
            <w:hideMark/>
          </w:tcPr>
          <w:p w14:paraId="3D23F60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27A1ECA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0A002CB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3C039D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0784413" w14:textId="77777777" w:rsidR="00AB54A9" w:rsidRPr="00AB2F8D" w:rsidRDefault="00AB54A9" w:rsidP="004E0DCA">
            <w:pPr>
              <w:spacing w:after="0"/>
              <w:jc w:val="left"/>
              <w:rPr>
                <w:sz w:val="20"/>
                <w:lang w:val="en-GB" w:eastAsia="en-GB"/>
              </w:rPr>
            </w:pPr>
          </w:p>
        </w:tc>
      </w:tr>
      <w:tr w:rsidR="00AB54A9" w:rsidRPr="00AB2F8D" w14:paraId="7F22070D" w14:textId="77777777" w:rsidTr="004E0DCA">
        <w:trPr>
          <w:trHeight w:val="315"/>
        </w:trPr>
        <w:tc>
          <w:tcPr>
            <w:tcW w:w="1084" w:type="pct"/>
            <w:noWrap/>
            <w:hideMark/>
          </w:tcPr>
          <w:p w14:paraId="69A5304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013A60F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37A60A7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7ED50C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641A349" w14:textId="77777777" w:rsidR="00AB54A9" w:rsidRPr="00AB2F8D" w:rsidRDefault="00AB54A9" w:rsidP="004E0DCA">
            <w:pPr>
              <w:spacing w:after="0"/>
              <w:jc w:val="left"/>
              <w:rPr>
                <w:sz w:val="20"/>
                <w:lang w:val="en-GB" w:eastAsia="en-GB"/>
              </w:rPr>
            </w:pPr>
          </w:p>
        </w:tc>
      </w:tr>
      <w:tr w:rsidR="00AB54A9" w:rsidRPr="00AB2F8D" w14:paraId="5376A4B5" w14:textId="77777777" w:rsidTr="004E0DCA">
        <w:trPr>
          <w:trHeight w:val="315"/>
        </w:trPr>
        <w:tc>
          <w:tcPr>
            <w:tcW w:w="1084" w:type="pct"/>
            <w:noWrap/>
            <w:hideMark/>
          </w:tcPr>
          <w:p w14:paraId="57756E4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4F13F9F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4C68B18C"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77032A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6534478" w14:textId="77777777" w:rsidR="00AB54A9" w:rsidRPr="00AB2F8D" w:rsidRDefault="00AB54A9" w:rsidP="004E0DCA">
            <w:pPr>
              <w:spacing w:after="0"/>
              <w:jc w:val="left"/>
              <w:rPr>
                <w:sz w:val="20"/>
                <w:lang w:val="en-GB" w:eastAsia="en-GB"/>
              </w:rPr>
            </w:pPr>
          </w:p>
        </w:tc>
      </w:tr>
      <w:tr w:rsidR="00AB54A9" w:rsidRPr="00AB2F8D" w14:paraId="7E3CDC4E" w14:textId="77777777" w:rsidTr="004E0DCA">
        <w:trPr>
          <w:trHeight w:val="315"/>
        </w:trPr>
        <w:tc>
          <w:tcPr>
            <w:tcW w:w="1084" w:type="pct"/>
            <w:noWrap/>
            <w:hideMark/>
          </w:tcPr>
          <w:p w14:paraId="099989ED"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624CF83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Plays Role</w:t>
            </w:r>
          </w:p>
        </w:tc>
        <w:tc>
          <w:tcPr>
            <w:tcW w:w="724" w:type="pct"/>
            <w:noWrap/>
            <w:hideMark/>
          </w:tcPr>
          <w:p w14:paraId="3DDBAC9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F7865A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8DFD6B6" w14:textId="77777777" w:rsidR="00AB54A9" w:rsidRPr="00AB2F8D" w:rsidRDefault="00AB54A9" w:rsidP="004E0DCA">
            <w:pPr>
              <w:spacing w:after="0"/>
              <w:jc w:val="left"/>
              <w:rPr>
                <w:sz w:val="20"/>
                <w:lang w:val="en-GB" w:eastAsia="en-GB"/>
              </w:rPr>
            </w:pPr>
          </w:p>
        </w:tc>
      </w:tr>
      <w:tr w:rsidR="00AB54A9" w:rsidRPr="00AB2F8D" w14:paraId="6FEE51B7" w14:textId="77777777" w:rsidTr="004E0DCA">
        <w:trPr>
          <w:trHeight w:val="315"/>
        </w:trPr>
        <w:tc>
          <w:tcPr>
            <w:tcW w:w="1084" w:type="pct"/>
            <w:noWrap/>
            <w:hideMark/>
          </w:tcPr>
          <w:p w14:paraId="7FDC948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4C3A99A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Uses</w:t>
            </w:r>
          </w:p>
        </w:tc>
        <w:tc>
          <w:tcPr>
            <w:tcW w:w="724" w:type="pct"/>
            <w:noWrap/>
            <w:hideMark/>
          </w:tcPr>
          <w:p w14:paraId="7F2514F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CA3747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5B806EC" w14:textId="77777777" w:rsidR="00AB54A9" w:rsidRPr="00AB2F8D" w:rsidRDefault="00AB54A9" w:rsidP="004E0DCA">
            <w:pPr>
              <w:spacing w:after="0"/>
              <w:jc w:val="left"/>
              <w:rPr>
                <w:sz w:val="20"/>
                <w:lang w:val="en-GB" w:eastAsia="en-GB"/>
              </w:rPr>
            </w:pPr>
          </w:p>
        </w:tc>
      </w:tr>
      <w:tr w:rsidR="00AB54A9" w:rsidRPr="00AB2F8D" w14:paraId="542A31E9" w14:textId="77777777" w:rsidTr="004E0DCA">
        <w:trPr>
          <w:trHeight w:val="315"/>
        </w:trPr>
        <w:tc>
          <w:tcPr>
            <w:tcW w:w="1084" w:type="pct"/>
            <w:noWrap/>
            <w:hideMark/>
          </w:tcPr>
          <w:p w14:paraId="24C1CC5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Agent</w:t>
            </w:r>
          </w:p>
        </w:tc>
        <w:tc>
          <w:tcPr>
            <w:tcW w:w="1249" w:type="pct"/>
            <w:noWrap/>
            <w:hideMark/>
          </w:tcPr>
          <w:p w14:paraId="39C9375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724" w:type="pct"/>
            <w:noWrap/>
            <w:hideMark/>
          </w:tcPr>
          <w:p w14:paraId="775CE99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27AD9D1"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E030029" w14:textId="77777777" w:rsidR="00AB54A9" w:rsidRPr="00AB2F8D" w:rsidRDefault="00AB54A9" w:rsidP="004E0DCA">
            <w:pPr>
              <w:spacing w:after="0"/>
              <w:jc w:val="left"/>
              <w:rPr>
                <w:sz w:val="20"/>
                <w:lang w:val="en-GB" w:eastAsia="en-GB"/>
              </w:rPr>
            </w:pPr>
          </w:p>
        </w:tc>
      </w:tr>
      <w:tr w:rsidR="00AB54A9" w:rsidRPr="00AB2F8D" w14:paraId="22537852" w14:textId="77777777" w:rsidTr="004E0DCA">
        <w:trPr>
          <w:trHeight w:val="315"/>
        </w:trPr>
        <w:tc>
          <w:tcPr>
            <w:tcW w:w="1084" w:type="pct"/>
            <w:noWrap/>
            <w:hideMark/>
          </w:tcPr>
          <w:p w14:paraId="71C98BC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hideMark/>
          </w:tcPr>
          <w:p w14:paraId="5C049D8C"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381CE3B2"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hideMark/>
          </w:tcPr>
          <w:p w14:paraId="4757E35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noWrap/>
            <w:hideMark/>
          </w:tcPr>
          <w:p w14:paraId="11B9DCA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1B126385" w14:textId="77777777" w:rsidTr="004E0DCA">
        <w:trPr>
          <w:trHeight w:val="315"/>
        </w:trPr>
        <w:tc>
          <w:tcPr>
            <w:tcW w:w="1084" w:type="pct"/>
            <w:noWrap/>
            <w:hideMark/>
          </w:tcPr>
          <w:p w14:paraId="773BA05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4583903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63412B3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562463A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631" w:type="pct"/>
            <w:noWrap/>
            <w:hideMark/>
          </w:tcPr>
          <w:p w14:paraId="4D10DD9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48A69A4C" w14:textId="77777777" w:rsidTr="004E0DCA">
        <w:trPr>
          <w:trHeight w:val="315"/>
        </w:trPr>
        <w:tc>
          <w:tcPr>
            <w:tcW w:w="1084" w:type="pct"/>
            <w:noWrap/>
            <w:hideMark/>
          </w:tcPr>
          <w:p w14:paraId="2B80A17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00BFE66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724" w:type="pct"/>
            <w:noWrap/>
            <w:hideMark/>
          </w:tcPr>
          <w:p w14:paraId="5CF75E9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18F4271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Name</w:t>
            </w:r>
          </w:p>
        </w:tc>
        <w:tc>
          <w:tcPr>
            <w:tcW w:w="631" w:type="pct"/>
            <w:noWrap/>
            <w:hideMark/>
          </w:tcPr>
          <w:p w14:paraId="698C5BB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5AC85B99" w14:textId="77777777" w:rsidTr="004E0DCA">
        <w:trPr>
          <w:trHeight w:val="315"/>
        </w:trPr>
        <w:tc>
          <w:tcPr>
            <w:tcW w:w="1084" w:type="pct"/>
            <w:noWrap/>
            <w:hideMark/>
          </w:tcPr>
          <w:p w14:paraId="3A7A3F4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7ED9A52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7EA1FC1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27511BA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Category</w:t>
            </w:r>
          </w:p>
        </w:tc>
        <w:tc>
          <w:tcPr>
            <w:tcW w:w="631" w:type="pct"/>
            <w:noWrap/>
            <w:hideMark/>
          </w:tcPr>
          <w:p w14:paraId="6D9DD38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182300A7" w14:textId="77777777" w:rsidTr="004E0DCA">
        <w:trPr>
          <w:trHeight w:val="315"/>
        </w:trPr>
        <w:tc>
          <w:tcPr>
            <w:tcW w:w="1084" w:type="pct"/>
            <w:noWrap/>
            <w:hideMark/>
          </w:tcPr>
          <w:p w14:paraId="536EE51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6058258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724" w:type="pct"/>
            <w:noWrap/>
            <w:hideMark/>
          </w:tcPr>
          <w:p w14:paraId="30A5B63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604D337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631" w:type="pct"/>
            <w:noWrap/>
            <w:hideMark/>
          </w:tcPr>
          <w:p w14:paraId="0CBBB53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13BE5726" w14:textId="77777777" w:rsidTr="004E0DCA">
        <w:trPr>
          <w:trHeight w:val="315"/>
        </w:trPr>
        <w:tc>
          <w:tcPr>
            <w:tcW w:w="1084" w:type="pct"/>
            <w:noWrap/>
            <w:hideMark/>
          </w:tcPr>
          <w:p w14:paraId="11DCD71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60337D3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Administrative Level</w:t>
            </w:r>
          </w:p>
        </w:tc>
        <w:tc>
          <w:tcPr>
            <w:tcW w:w="724" w:type="pct"/>
            <w:noWrap/>
            <w:hideMark/>
          </w:tcPr>
          <w:p w14:paraId="3256AEB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279B49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211E656" w14:textId="77777777" w:rsidR="00AB54A9" w:rsidRPr="00AB2F8D" w:rsidRDefault="00AB54A9" w:rsidP="004E0DCA">
            <w:pPr>
              <w:spacing w:after="0"/>
              <w:jc w:val="left"/>
              <w:rPr>
                <w:sz w:val="20"/>
                <w:lang w:val="en-GB" w:eastAsia="en-GB"/>
              </w:rPr>
            </w:pPr>
          </w:p>
        </w:tc>
      </w:tr>
      <w:tr w:rsidR="00AB54A9" w:rsidRPr="00AB2F8D" w14:paraId="5C5F462A" w14:textId="77777777" w:rsidTr="004E0DCA">
        <w:trPr>
          <w:trHeight w:val="315"/>
        </w:trPr>
        <w:tc>
          <w:tcPr>
            <w:tcW w:w="1084" w:type="pct"/>
            <w:noWrap/>
            <w:hideMark/>
          </w:tcPr>
          <w:p w14:paraId="0822017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1B9F99C3"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Alternative Name</w:t>
            </w:r>
          </w:p>
        </w:tc>
        <w:tc>
          <w:tcPr>
            <w:tcW w:w="724" w:type="pct"/>
            <w:noWrap/>
            <w:hideMark/>
          </w:tcPr>
          <w:p w14:paraId="54DA8BA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F2C804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940F762" w14:textId="77777777" w:rsidR="00AB54A9" w:rsidRPr="00AB2F8D" w:rsidRDefault="00AB54A9" w:rsidP="004E0DCA">
            <w:pPr>
              <w:spacing w:after="0"/>
              <w:jc w:val="left"/>
              <w:rPr>
                <w:sz w:val="20"/>
                <w:lang w:val="en-GB" w:eastAsia="en-GB"/>
              </w:rPr>
            </w:pPr>
          </w:p>
        </w:tc>
      </w:tr>
      <w:tr w:rsidR="00AB54A9" w:rsidRPr="00AB2F8D" w14:paraId="424ECAD5" w14:textId="77777777" w:rsidTr="004E0DCA">
        <w:trPr>
          <w:trHeight w:val="315"/>
        </w:trPr>
        <w:tc>
          <w:tcPr>
            <w:tcW w:w="1084" w:type="pct"/>
            <w:noWrap/>
            <w:hideMark/>
          </w:tcPr>
          <w:p w14:paraId="4E1391B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Formal Organisation</w:t>
            </w:r>
          </w:p>
        </w:tc>
        <w:tc>
          <w:tcPr>
            <w:tcW w:w="1249" w:type="pct"/>
            <w:noWrap/>
            <w:hideMark/>
          </w:tcPr>
          <w:p w14:paraId="5FCB3A1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724" w:type="pct"/>
            <w:noWrap/>
            <w:hideMark/>
          </w:tcPr>
          <w:p w14:paraId="12800E7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Exact match</w:t>
            </w:r>
          </w:p>
        </w:tc>
        <w:tc>
          <w:tcPr>
            <w:tcW w:w="1313" w:type="pct"/>
            <w:noWrap/>
            <w:hideMark/>
          </w:tcPr>
          <w:p w14:paraId="55B7FF7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631" w:type="pct"/>
            <w:noWrap/>
            <w:hideMark/>
          </w:tcPr>
          <w:p w14:paraId="0ECF507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Contact</w:t>
            </w:r>
          </w:p>
        </w:tc>
      </w:tr>
      <w:tr w:rsidR="00AB54A9" w:rsidRPr="00AB2F8D" w14:paraId="38D634C1" w14:textId="77777777" w:rsidTr="004E0DCA">
        <w:trPr>
          <w:trHeight w:val="315"/>
        </w:trPr>
        <w:tc>
          <w:tcPr>
            <w:tcW w:w="1084" w:type="pct"/>
            <w:noWrap/>
            <w:hideMark/>
          </w:tcPr>
          <w:p w14:paraId="63C832E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hideMark/>
          </w:tcPr>
          <w:p w14:paraId="1255CCD8"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00A036C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1D629F54"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B8718FB" w14:textId="77777777" w:rsidR="00AB54A9" w:rsidRPr="00AB2F8D" w:rsidRDefault="00AB54A9" w:rsidP="004E0DCA">
            <w:pPr>
              <w:spacing w:after="0"/>
              <w:jc w:val="left"/>
              <w:rPr>
                <w:sz w:val="20"/>
                <w:lang w:val="en-GB" w:eastAsia="en-GB"/>
              </w:rPr>
            </w:pPr>
          </w:p>
        </w:tc>
      </w:tr>
      <w:tr w:rsidR="00AB54A9" w:rsidRPr="00AB2F8D" w14:paraId="60F70D19" w14:textId="77777777" w:rsidTr="004E0DCA">
        <w:trPr>
          <w:trHeight w:val="315"/>
        </w:trPr>
        <w:tc>
          <w:tcPr>
            <w:tcW w:w="1084" w:type="pct"/>
            <w:noWrap/>
            <w:hideMark/>
          </w:tcPr>
          <w:p w14:paraId="0CB2B10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noWrap/>
            <w:hideMark/>
          </w:tcPr>
          <w:p w14:paraId="3E3CFB2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Identifier</w:t>
            </w:r>
          </w:p>
        </w:tc>
        <w:tc>
          <w:tcPr>
            <w:tcW w:w="724" w:type="pct"/>
            <w:noWrap/>
            <w:hideMark/>
          </w:tcPr>
          <w:p w14:paraId="447C032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6492A06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8214F96" w14:textId="77777777" w:rsidR="00AB54A9" w:rsidRPr="00AB2F8D" w:rsidRDefault="00AB54A9" w:rsidP="004E0DCA">
            <w:pPr>
              <w:spacing w:after="0"/>
              <w:jc w:val="left"/>
              <w:rPr>
                <w:sz w:val="20"/>
                <w:lang w:val="en-GB" w:eastAsia="en-GB"/>
              </w:rPr>
            </w:pPr>
          </w:p>
        </w:tc>
      </w:tr>
      <w:tr w:rsidR="00AB54A9" w:rsidRPr="00AB2F8D" w14:paraId="0985A9BA" w14:textId="77777777" w:rsidTr="004E0DCA">
        <w:trPr>
          <w:trHeight w:val="315"/>
        </w:trPr>
        <w:tc>
          <w:tcPr>
            <w:tcW w:w="1084" w:type="pct"/>
            <w:noWrap/>
            <w:hideMark/>
          </w:tcPr>
          <w:p w14:paraId="00BE6F9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noWrap/>
            <w:hideMark/>
          </w:tcPr>
          <w:p w14:paraId="24CBE93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Type</w:t>
            </w:r>
          </w:p>
        </w:tc>
        <w:tc>
          <w:tcPr>
            <w:tcW w:w="724" w:type="pct"/>
            <w:noWrap/>
            <w:hideMark/>
          </w:tcPr>
          <w:p w14:paraId="3DBDE7E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975510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4B1869A" w14:textId="77777777" w:rsidR="00AB54A9" w:rsidRPr="00AB2F8D" w:rsidRDefault="00AB54A9" w:rsidP="004E0DCA">
            <w:pPr>
              <w:spacing w:after="0"/>
              <w:jc w:val="left"/>
              <w:rPr>
                <w:sz w:val="20"/>
                <w:lang w:val="en-GB" w:eastAsia="en-GB"/>
              </w:rPr>
            </w:pPr>
          </w:p>
        </w:tc>
      </w:tr>
      <w:tr w:rsidR="00AB54A9" w:rsidRPr="00AB2F8D" w14:paraId="30F32B9B" w14:textId="77777777" w:rsidTr="004E0DCA">
        <w:trPr>
          <w:trHeight w:val="315"/>
        </w:trPr>
        <w:tc>
          <w:tcPr>
            <w:tcW w:w="1084" w:type="pct"/>
            <w:noWrap/>
            <w:hideMark/>
          </w:tcPr>
          <w:p w14:paraId="67CCE7A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noWrap/>
            <w:hideMark/>
          </w:tcPr>
          <w:p w14:paraId="3ADF325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Administrative Level</w:t>
            </w:r>
          </w:p>
        </w:tc>
        <w:tc>
          <w:tcPr>
            <w:tcW w:w="724" w:type="pct"/>
            <w:noWrap/>
            <w:hideMark/>
          </w:tcPr>
          <w:p w14:paraId="1F9B943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E92D76E"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25F66AF" w14:textId="77777777" w:rsidR="00AB54A9" w:rsidRPr="00AB2F8D" w:rsidRDefault="00AB54A9" w:rsidP="004E0DCA">
            <w:pPr>
              <w:spacing w:after="0"/>
              <w:jc w:val="left"/>
              <w:rPr>
                <w:sz w:val="20"/>
                <w:lang w:val="en-GB" w:eastAsia="en-GB"/>
              </w:rPr>
            </w:pPr>
          </w:p>
        </w:tc>
      </w:tr>
      <w:tr w:rsidR="00AB54A9" w:rsidRPr="00AB2F8D" w14:paraId="391BD0CF" w14:textId="77777777" w:rsidTr="004E0DCA">
        <w:trPr>
          <w:trHeight w:val="315"/>
        </w:trPr>
        <w:tc>
          <w:tcPr>
            <w:tcW w:w="1084" w:type="pct"/>
            <w:noWrap/>
            <w:hideMark/>
          </w:tcPr>
          <w:p w14:paraId="7BDC9F9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lastRenderedPageBreak/>
              <w:t>Public Organisation</w:t>
            </w:r>
          </w:p>
        </w:tc>
        <w:tc>
          <w:tcPr>
            <w:tcW w:w="1249" w:type="pct"/>
            <w:noWrap/>
            <w:hideMark/>
          </w:tcPr>
          <w:p w14:paraId="59E34C3B"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Alternative Name</w:t>
            </w:r>
          </w:p>
        </w:tc>
        <w:tc>
          <w:tcPr>
            <w:tcW w:w="724" w:type="pct"/>
            <w:noWrap/>
            <w:hideMark/>
          </w:tcPr>
          <w:p w14:paraId="7FF04E51"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0F9864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FA1B14E" w14:textId="77777777" w:rsidR="00AB54A9" w:rsidRPr="00AB2F8D" w:rsidRDefault="00AB54A9" w:rsidP="004E0DCA">
            <w:pPr>
              <w:spacing w:after="0"/>
              <w:jc w:val="left"/>
              <w:rPr>
                <w:sz w:val="20"/>
                <w:lang w:val="en-GB" w:eastAsia="en-GB"/>
              </w:rPr>
            </w:pPr>
          </w:p>
        </w:tc>
      </w:tr>
      <w:tr w:rsidR="00AB54A9" w:rsidRPr="00AB2F8D" w14:paraId="26DCCE97" w14:textId="77777777" w:rsidTr="004E0DCA">
        <w:trPr>
          <w:trHeight w:val="315"/>
        </w:trPr>
        <w:tc>
          <w:tcPr>
            <w:tcW w:w="1084" w:type="pct"/>
            <w:noWrap/>
            <w:hideMark/>
          </w:tcPr>
          <w:p w14:paraId="7B26560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noWrap/>
            <w:hideMark/>
          </w:tcPr>
          <w:p w14:paraId="08BE8F8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Homepage</w:t>
            </w:r>
          </w:p>
        </w:tc>
        <w:tc>
          <w:tcPr>
            <w:tcW w:w="724" w:type="pct"/>
            <w:noWrap/>
            <w:hideMark/>
          </w:tcPr>
          <w:p w14:paraId="1193F63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45A9312"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51C8FE9E" w14:textId="77777777" w:rsidR="00AB54A9" w:rsidRPr="00AB2F8D" w:rsidRDefault="00AB54A9" w:rsidP="004E0DCA">
            <w:pPr>
              <w:spacing w:after="0"/>
              <w:jc w:val="left"/>
              <w:rPr>
                <w:sz w:val="20"/>
                <w:lang w:val="en-GB" w:eastAsia="en-GB"/>
              </w:rPr>
            </w:pPr>
          </w:p>
        </w:tc>
      </w:tr>
      <w:tr w:rsidR="00AB54A9" w:rsidRPr="00AB2F8D" w14:paraId="33DDE014" w14:textId="77777777" w:rsidTr="004E0DCA">
        <w:trPr>
          <w:trHeight w:val="315"/>
        </w:trPr>
        <w:tc>
          <w:tcPr>
            <w:tcW w:w="1084" w:type="pct"/>
            <w:noWrap/>
            <w:hideMark/>
          </w:tcPr>
          <w:p w14:paraId="7FEE2C80"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Public Organisation</w:t>
            </w:r>
          </w:p>
        </w:tc>
        <w:tc>
          <w:tcPr>
            <w:tcW w:w="1249" w:type="pct"/>
            <w:noWrap/>
            <w:hideMark/>
          </w:tcPr>
          <w:p w14:paraId="6F2E2C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724" w:type="pct"/>
            <w:noWrap/>
            <w:hideMark/>
          </w:tcPr>
          <w:p w14:paraId="5979898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69D6D1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06EC08F" w14:textId="77777777" w:rsidR="00AB54A9" w:rsidRPr="00AB2F8D" w:rsidRDefault="00AB54A9" w:rsidP="004E0DCA">
            <w:pPr>
              <w:spacing w:after="0"/>
              <w:jc w:val="left"/>
              <w:rPr>
                <w:sz w:val="20"/>
                <w:lang w:val="en-GB" w:eastAsia="en-GB"/>
              </w:rPr>
            </w:pPr>
          </w:p>
        </w:tc>
      </w:tr>
      <w:tr w:rsidR="00AB54A9" w:rsidRPr="00AB2F8D" w14:paraId="6D763822" w14:textId="77777777" w:rsidTr="004E0DCA">
        <w:trPr>
          <w:trHeight w:val="315"/>
        </w:trPr>
        <w:tc>
          <w:tcPr>
            <w:tcW w:w="1084" w:type="pct"/>
            <w:noWrap/>
            <w:hideMark/>
          </w:tcPr>
          <w:p w14:paraId="61EA269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Person</w:t>
            </w:r>
          </w:p>
        </w:tc>
        <w:tc>
          <w:tcPr>
            <w:tcW w:w="1249" w:type="pct"/>
            <w:hideMark/>
          </w:tcPr>
          <w:p w14:paraId="6ED79DEC"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60D26343"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236FD5A"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2A20A6A" w14:textId="77777777" w:rsidR="00AB54A9" w:rsidRPr="00AB2F8D" w:rsidRDefault="00AB54A9" w:rsidP="004E0DCA">
            <w:pPr>
              <w:spacing w:after="0"/>
              <w:jc w:val="left"/>
              <w:rPr>
                <w:sz w:val="20"/>
                <w:lang w:val="en-GB" w:eastAsia="en-GB"/>
              </w:rPr>
            </w:pPr>
          </w:p>
        </w:tc>
      </w:tr>
      <w:tr w:rsidR="00AB54A9" w:rsidRPr="00AB2F8D" w14:paraId="22802404" w14:textId="77777777" w:rsidTr="004E0DCA">
        <w:trPr>
          <w:trHeight w:val="315"/>
        </w:trPr>
        <w:tc>
          <w:tcPr>
            <w:tcW w:w="1084" w:type="pct"/>
            <w:noWrap/>
            <w:hideMark/>
          </w:tcPr>
          <w:p w14:paraId="6B5466F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Legal Entity</w:t>
            </w:r>
          </w:p>
        </w:tc>
        <w:tc>
          <w:tcPr>
            <w:tcW w:w="1249" w:type="pct"/>
            <w:hideMark/>
          </w:tcPr>
          <w:p w14:paraId="1FFED9E4"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0EF9B04F"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1BED8E2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3745F7E" w14:textId="77777777" w:rsidR="00AB54A9" w:rsidRPr="00AB2F8D" w:rsidRDefault="00AB54A9" w:rsidP="004E0DCA">
            <w:pPr>
              <w:spacing w:after="0"/>
              <w:jc w:val="left"/>
              <w:rPr>
                <w:sz w:val="20"/>
                <w:lang w:val="en-GB" w:eastAsia="en-GB"/>
              </w:rPr>
            </w:pPr>
          </w:p>
        </w:tc>
      </w:tr>
      <w:tr w:rsidR="00AB54A9" w:rsidRPr="00AB2F8D" w14:paraId="2149A8A3" w14:textId="77777777" w:rsidTr="004E0DCA">
        <w:trPr>
          <w:trHeight w:val="315"/>
        </w:trPr>
        <w:tc>
          <w:tcPr>
            <w:tcW w:w="1084" w:type="pct"/>
            <w:noWrap/>
            <w:hideMark/>
          </w:tcPr>
          <w:p w14:paraId="28F26C9F"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c>
          <w:tcPr>
            <w:tcW w:w="1249" w:type="pct"/>
            <w:hideMark/>
          </w:tcPr>
          <w:p w14:paraId="773DC7F4"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182CE4B0"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D4DEFF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1FB5071" w14:textId="77777777" w:rsidR="00AB54A9" w:rsidRPr="00AB2F8D" w:rsidRDefault="00AB54A9" w:rsidP="004E0DCA">
            <w:pPr>
              <w:spacing w:after="0"/>
              <w:jc w:val="left"/>
              <w:rPr>
                <w:sz w:val="20"/>
                <w:lang w:val="en-GB" w:eastAsia="en-GB"/>
              </w:rPr>
            </w:pPr>
          </w:p>
        </w:tc>
      </w:tr>
      <w:tr w:rsidR="00AB54A9" w:rsidRPr="00AB2F8D" w14:paraId="1D655953" w14:textId="77777777" w:rsidTr="004E0DCA">
        <w:trPr>
          <w:trHeight w:val="315"/>
        </w:trPr>
        <w:tc>
          <w:tcPr>
            <w:tcW w:w="1084" w:type="pct"/>
            <w:noWrap/>
            <w:hideMark/>
          </w:tcPr>
          <w:p w14:paraId="21D747C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Location</w:t>
            </w:r>
          </w:p>
        </w:tc>
        <w:tc>
          <w:tcPr>
            <w:tcW w:w="1249" w:type="pct"/>
            <w:noWrap/>
            <w:hideMark/>
          </w:tcPr>
          <w:p w14:paraId="5AE9E14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Has Address</w:t>
            </w:r>
          </w:p>
        </w:tc>
        <w:tc>
          <w:tcPr>
            <w:tcW w:w="724" w:type="pct"/>
            <w:noWrap/>
            <w:hideMark/>
          </w:tcPr>
          <w:p w14:paraId="59754DC4"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4354FA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C3D0E96" w14:textId="77777777" w:rsidR="00AB54A9" w:rsidRPr="00AB2F8D" w:rsidRDefault="00AB54A9" w:rsidP="004E0DCA">
            <w:pPr>
              <w:spacing w:after="0"/>
              <w:jc w:val="left"/>
              <w:rPr>
                <w:sz w:val="20"/>
                <w:lang w:val="en-GB" w:eastAsia="en-GB"/>
              </w:rPr>
            </w:pPr>
          </w:p>
        </w:tc>
      </w:tr>
      <w:tr w:rsidR="00AB54A9" w:rsidRPr="00AB2F8D" w14:paraId="36288160" w14:textId="77777777" w:rsidTr="004E0DCA">
        <w:trPr>
          <w:trHeight w:val="315"/>
        </w:trPr>
        <w:tc>
          <w:tcPr>
            <w:tcW w:w="1084" w:type="pct"/>
            <w:noWrap/>
            <w:hideMark/>
          </w:tcPr>
          <w:p w14:paraId="54208DE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hideMark/>
          </w:tcPr>
          <w:p w14:paraId="7FF0E56E" w14:textId="77777777" w:rsidR="00AB54A9" w:rsidRPr="00AB2F8D" w:rsidRDefault="00AB54A9" w:rsidP="004E0DCA">
            <w:pPr>
              <w:spacing w:after="0"/>
              <w:jc w:val="left"/>
              <w:rPr>
                <w:rFonts w:ascii="Arial" w:hAnsi="Arial" w:cs="Arial"/>
                <w:sz w:val="20"/>
                <w:lang w:val="en-GB" w:eastAsia="en-GB"/>
              </w:rPr>
            </w:pPr>
          </w:p>
        </w:tc>
        <w:tc>
          <w:tcPr>
            <w:tcW w:w="724" w:type="pct"/>
            <w:noWrap/>
            <w:hideMark/>
          </w:tcPr>
          <w:p w14:paraId="579E993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A695867"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6715DCE" w14:textId="77777777" w:rsidR="00AB54A9" w:rsidRPr="00AB2F8D" w:rsidRDefault="00AB54A9" w:rsidP="004E0DCA">
            <w:pPr>
              <w:spacing w:after="0"/>
              <w:jc w:val="left"/>
              <w:rPr>
                <w:sz w:val="20"/>
                <w:lang w:val="en-GB" w:eastAsia="en-GB"/>
              </w:rPr>
            </w:pPr>
          </w:p>
        </w:tc>
      </w:tr>
      <w:tr w:rsidR="00AB54A9" w:rsidRPr="00AB2F8D" w14:paraId="2DB52165" w14:textId="77777777" w:rsidTr="004E0DCA">
        <w:trPr>
          <w:trHeight w:val="315"/>
        </w:trPr>
        <w:tc>
          <w:tcPr>
            <w:tcW w:w="1084" w:type="pct"/>
            <w:noWrap/>
            <w:hideMark/>
          </w:tcPr>
          <w:p w14:paraId="4AF81C0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2B586F2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Full Address</w:t>
            </w:r>
          </w:p>
        </w:tc>
        <w:tc>
          <w:tcPr>
            <w:tcW w:w="724" w:type="pct"/>
            <w:noWrap/>
            <w:hideMark/>
          </w:tcPr>
          <w:p w14:paraId="7AACAB2A"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D2F6A76"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F14029E" w14:textId="77777777" w:rsidR="00AB54A9" w:rsidRPr="00AB2F8D" w:rsidRDefault="00AB54A9" w:rsidP="004E0DCA">
            <w:pPr>
              <w:spacing w:after="0"/>
              <w:jc w:val="left"/>
              <w:rPr>
                <w:sz w:val="20"/>
                <w:lang w:val="en-GB" w:eastAsia="en-GB"/>
              </w:rPr>
            </w:pPr>
          </w:p>
        </w:tc>
      </w:tr>
      <w:tr w:rsidR="00AB54A9" w:rsidRPr="00AB2F8D" w14:paraId="12CBB54E" w14:textId="77777777" w:rsidTr="004E0DCA">
        <w:trPr>
          <w:trHeight w:val="315"/>
        </w:trPr>
        <w:tc>
          <w:tcPr>
            <w:tcW w:w="1084" w:type="pct"/>
            <w:noWrap/>
            <w:hideMark/>
          </w:tcPr>
          <w:p w14:paraId="18CEE9C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54EC033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 ID</w:t>
            </w:r>
          </w:p>
        </w:tc>
        <w:tc>
          <w:tcPr>
            <w:tcW w:w="724" w:type="pct"/>
            <w:noWrap/>
            <w:hideMark/>
          </w:tcPr>
          <w:p w14:paraId="7D45039D"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5BA890AD"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CC31363" w14:textId="77777777" w:rsidR="00AB54A9" w:rsidRPr="00AB2F8D" w:rsidRDefault="00AB54A9" w:rsidP="004E0DCA">
            <w:pPr>
              <w:spacing w:after="0"/>
              <w:jc w:val="left"/>
              <w:rPr>
                <w:sz w:val="20"/>
                <w:lang w:val="en-GB" w:eastAsia="en-GB"/>
              </w:rPr>
            </w:pPr>
          </w:p>
        </w:tc>
      </w:tr>
      <w:tr w:rsidR="00AB54A9" w:rsidRPr="00AB2F8D" w14:paraId="2C0C270B" w14:textId="77777777" w:rsidTr="004E0DCA">
        <w:trPr>
          <w:trHeight w:val="315"/>
        </w:trPr>
        <w:tc>
          <w:tcPr>
            <w:tcW w:w="1084" w:type="pct"/>
            <w:noWrap/>
            <w:hideMark/>
          </w:tcPr>
          <w:p w14:paraId="2BF71A06"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41AE23DC"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 Area</w:t>
            </w:r>
          </w:p>
        </w:tc>
        <w:tc>
          <w:tcPr>
            <w:tcW w:w="724" w:type="pct"/>
            <w:noWrap/>
            <w:hideMark/>
          </w:tcPr>
          <w:p w14:paraId="50A273E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346567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C6FE760" w14:textId="77777777" w:rsidR="00AB54A9" w:rsidRPr="00AB2F8D" w:rsidRDefault="00AB54A9" w:rsidP="004E0DCA">
            <w:pPr>
              <w:spacing w:after="0"/>
              <w:jc w:val="left"/>
              <w:rPr>
                <w:sz w:val="20"/>
                <w:lang w:val="en-GB" w:eastAsia="en-GB"/>
              </w:rPr>
            </w:pPr>
          </w:p>
        </w:tc>
      </w:tr>
      <w:tr w:rsidR="00AB54A9" w:rsidRPr="00AB2F8D" w14:paraId="4E421401" w14:textId="77777777" w:rsidTr="004E0DCA">
        <w:trPr>
          <w:trHeight w:val="315"/>
        </w:trPr>
        <w:tc>
          <w:tcPr>
            <w:tcW w:w="1084" w:type="pct"/>
            <w:noWrap/>
            <w:hideMark/>
          </w:tcPr>
          <w:p w14:paraId="6942A15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3C3395D7"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 Unit L1</w:t>
            </w:r>
          </w:p>
        </w:tc>
        <w:tc>
          <w:tcPr>
            <w:tcW w:w="724" w:type="pct"/>
            <w:noWrap/>
            <w:hideMark/>
          </w:tcPr>
          <w:p w14:paraId="220824C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D77F808"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E73098B" w14:textId="77777777" w:rsidR="00AB54A9" w:rsidRPr="00AB2F8D" w:rsidRDefault="00AB54A9" w:rsidP="004E0DCA">
            <w:pPr>
              <w:spacing w:after="0"/>
              <w:jc w:val="left"/>
              <w:rPr>
                <w:sz w:val="20"/>
                <w:lang w:val="en-GB" w:eastAsia="en-GB"/>
              </w:rPr>
            </w:pPr>
          </w:p>
        </w:tc>
      </w:tr>
      <w:tr w:rsidR="00AB54A9" w:rsidRPr="00AB2F8D" w14:paraId="416531E5" w14:textId="77777777" w:rsidTr="004E0DCA">
        <w:trPr>
          <w:trHeight w:val="315"/>
        </w:trPr>
        <w:tc>
          <w:tcPr>
            <w:tcW w:w="1084" w:type="pct"/>
            <w:noWrap/>
            <w:hideMark/>
          </w:tcPr>
          <w:p w14:paraId="580643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035C519A"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Admin Unit L2</w:t>
            </w:r>
          </w:p>
        </w:tc>
        <w:tc>
          <w:tcPr>
            <w:tcW w:w="724" w:type="pct"/>
            <w:noWrap/>
            <w:hideMark/>
          </w:tcPr>
          <w:p w14:paraId="07B32E9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000EAEFF"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4E5C2E33" w14:textId="77777777" w:rsidR="00AB54A9" w:rsidRPr="00AB2F8D" w:rsidRDefault="00AB54A9" w:rsidP="004E0DCA">
            <w:pPr>
              <w:spacing w:after="0"/>
              <w:jc w:val="left"/>
              <w:rPr>
                <w:sz w:val="20"/>
                <w:lang w:val="en-GB" w:eastAsia="en-GB"/>
              </w:rPr>
            </w:pPr>
          </w:p>
        </w:tc>
      </w:tr>
      <w:tr w:rsidR="00AB54A9" w:rsidRPr="00AB2F8D" w14:paraId="011E514E" w14:textId="77777777" w:rsidTr="004E0DCA">
        <w:trPr>
          <w:trHeight w:val="315"/>
        </w:trPr>
        <w:tc>
          <w:tcPr>
            <w:tcW w:w="1084" w:type="pct"/>
            <w:noWrap/>
            <w:hideMark/>
          </w:tcPr>
          <w:p w14:paraId="6237FDB9"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190D92C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Locator Designator</w:t>
            </w:r>
          </w:p>
        </w:tc>
        <w:tc>
          <w:tcPr>
            <w:tcW w:w="724" w:type="pct"/>
            <w:noWrap/>
            <w:hideMark/>
          </w:tcPr>
          <w:p w14:paraId="38C3A2D9"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44B232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1190F547" w14:textId="77777777" w:rsidR="00AB54A9" w:rsidRPr="00AB2F8D" w:rsidRDefault="00AB54A9" w:rsidP="004E0DCA">
            <w:pPr>
              <w:spacing w:after="0"/>
              <w:jc w:val="left"/>
              <w:rPr>
                <w:sz w:val="20"/>
                <w:lang w:val="en-GB" w:eastAsia="en-GB"/>
              </w:rPr>
            </w:pPr>
          </w:p>
        </w:tc>
      </w:tr>
      <w:tr w:rsidR="00AB54A9" w:rsidRPr="00AB2F8D" w14:paraId="43C53868" w14:textId="77777777" w:rsidTr="004E0DCA">
        <w:trPr>
          <w:trHeight w:val="315"/>
        </w:trPr>
        <w:tc>
          <w:tcPr>
            <w:tcW w:w="1084" w:type="pct"/>
            <w:noWrap/>
            <w:hideMark/>
          </w:tcPr>
          <w:p w14:paraId="0321CCC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42B95438"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Locator Name</w:t>
            </w:r>
          </w:p>
        </w:tc>
        <w:tc>
          <w:tcPr>
            <w:tcW w:w="724" w:type="pct"/>
            <w:noWrap/>
            <w:hideMark/>
          </w:tcPr>
          <w:p w14:paraId="5AE0C597"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7C0909E5"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01CD8072" w14:textId="77777777" w:rsidR="00AB54A9" w:rsidRPr="00AB2F8D" w:rsidRDefault="00AB54A9" w:rsidP="004E0DCA">
            <w:pPr>
              <w:spacing w:after="0"/>
              <w:jc w:val="left"/>
              <w:rPr>
                <w:sz w:val="20"/>
                <w:lang w:val="en-GB" w:eastAsia="en-GB"/>
              </w:rPr>
            </w:pPr>
          </w:p>
        </w:tc>
      </w:tr>
      <w:tr w:rsidR="00AB54A9" w:rsidRPr="00AB2F8D" w14:paraId="36E0D2EA" w14:textId="77777777" w:rsidTr="004E0DCA">
        <w:trPr>
          <w:trHeight w:val="315"/>
        </w:trPr>
        <w:tc>
          <w:tcPr>
            <w:tcW w:w="1084" w:type="pct"/>
            <w:noWrap/>
            <w:hideMark/>
          </w:tcPr>
          <w:p w14:paraId="0011C0F5"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442432F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 Box</w:t>
            </w:r>
          </w:p>
        </w:tc>
        <w:tc>
          <w:tcPr>
            <w:tcW w:w="724" w:type="pct"/>
            <w:noWrap/>
            <w:hideMark/>
          </w:tcPr>
          <w:p w14:paraId="3BC353BE"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F7081BB"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2A2DB761" w14:textId="77777777" w:rsidR="00AB54A9" w:rsidRPr="00AB2F8D" w:rsidRDefault="00AB54A9" w:rsidP="004E0DCA">
            <w:pPr>
              <w:spacing w:after="0"/>
              <w:jc w:val="left"/>
              <w:rPr>
                <w:sz w:val="20"/>
                <w:lang w:val="en-GB" w:eastAsia="en-GB"/>
              </w:rPr>
            </w:pPr>
          </w:p>
        </w:tc>
      </w:tr>
      <w:tr w:rsidR="00AB54A9" w:rsidRPr="00AB2F8D" w14:paraId="6989212F" w14:textId="77777777" w:rsidTr="004E0DCA">
        <w:trPr>
          <w:trHeight w:val="315"/>
        </w:trPr>
        <w:tc>
          <w:tcPr>
            <w:tcW w:w="1084" w:type="pct"/>
            <w:noWrap/>
            <w:hideMark/>
          </w:tcPr>
          <w:p w14:paraId="6A082A34"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56480CD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Post Code</w:t>
            </w:r>
          </w:p>
        </w:tc>
        <w:tc>
          <w:tcPr>
            <w:tcW w:w="724" w:type="pct"/>
            <w:noWrap/>
            <w:hideMark/>
          </w:tcPr>
          <w:p w14:paraId="252283C8"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38264F0C"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30B34C76" w14:textId="77777777" w:rsidR="00AB54A9" w:rsidRPr="00AB2F8D" w:rsidRDefault="00AB54A9" w:rsidP="004E0DCA">
            <w:pPr>
              <w:spacing w:after="0"/>
              <w:jc w:val="left"/>
              <w:rPr>
                <w:sz w:val="20"/>
                <w:lang w:val="en-GB" w:eastAsia="en-GB"/>
              </w:rPr>
            </w:pPr>
          </w:p>
        </w:tc>
      </w:tr>
      <w:tr w:rsidR="00AB54A9" w:rsidRPr="00AB2F8D" w14:paraId="1D4466AA" w14:textId="77777777" w:rsidTr="004E0DCA">
        <w:trPr>
          <w:trHeight w:val="315"/>
        </w:trPr>
        <w:tc>
          <w:tcPr>
            <w:tcW w:w="1084" w:type="pct"/>
            <w:noWrap/>
            <w:hideMark/>
          </w:tcPr>
          <w:p w14:paraId="4CCAEB8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1FB98F21"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Post Name</w:t>
            </w:r>
          </w:p>
        </w:tc>
        <w:tc>
          <w:tcPr>
            <w:tcW w:w="724" w:type="pct"/>
            <w:noWrap/>
            <w:hideMark/>
          </w:tcPr>
          <w:p w14:paraId="2CB4A19B"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28A88F20"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658793F7" w14:textId="77777777" w:rsidR="00AB54A9" w:rsidRPr="00AB2F8D" w:rsidRDefault="00AB54A9" w:rsidP="004E0DCA">
            <w:pPr>
              <w:spacing w:after="0"/>
              <w:jc w:val="left"/>
              <w:rPr>
                <w:sz w:val="20"/>
                <w:lang w:val="en-GB" w:eastAsia="en-GB"/>
              </w:rPr>
            </w:pPr>
          </w:p>
        </w:tc>
      </w:tr>
      <w:tr w:rsidR="00AB54A9" w:rsidRPr="00AB2F8D" w14:paraId="38F5A086" w14:textId="77777777" w:rsidTr="004E0DCA">
        <w:trPr>
          <w:trHeight w:val="315"/>
        </w:trPr>
        <w:tc>
          <w:tcPr>
            <w:tcW w:w="1084" w:type="pct"/>
            <w:noWrap/>
            <w:hideMark/>
          </w:tcPr>
          <w:p w14:paraId="64234BDE"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Address</w:t>
            </w:r>
          </w:p>
        </w:tc>
        <w:tc>
          <w:tcPr>
            <w:tcW w:w="1249" w:type="pct"/>
            <w:noWrap/>
            <w:hideMark/>
          </w:tcPr>
          <w:p w14:paraId="392261C2" w14:textId="77777777" w:rsidR="00AB54A9" w:rsidRPr="00AB2F8D" w:rsidRDefault="00AB54A9" w:rsidP="004E0DCA">
            <w:pPr>
              <w:spacing w:after="0"/>
              <w:jc w:val="left"/>
              <w:rPr>
                <w:rFonts w:ascii="Arial" w:hAnsi="Arial" w:cs="Arial"/>
                <w:sz w:val="20"/>
                <w:lang w:val="en-GB" w:eastAsia="en-GB"/>
              </w:rPr>
            </w:pPr>
            <w:r w:rsidRPr="00AB2F8D">
              <w:rPr>
                <w:rFonts w:ascii="Arial" w:hAnsi="Arial" w:cs="Arial"/>
                <w:sz w:val="20"/>
                <w:lang w:val="en-GB" w:eastAsia="en-GB"/>
              </w:rPr>
              <w:t>Thoroughfare</w:t>
            </w:r>
          </w:p>
        </w:tc>
        <w:tc>
          <w:tcPr>
            <w:tcW w:w="724" w:type="pct"/>
            <w:noWrap/>
            <w:hideMark/>
          </w:tcPr>
          <w:p w14:paraId="770D2EB5" w14:textId="77777777" w:rsidR="00AB54A9" w:rsidRPr="00AB2F8D" w:rsidRDefault="00AB54A9" w:rsidP="004E0DCA">
            <w:pPr>
              <w:spacing w:after="0"/>
              <w:jc w:val="left"/>
              <w:textAlignment w:val="bottom"/>
              <w:rPr>
                <w:rFonts w:ascii="Arial" w:hAnsi="Arial" w:cs="Arial"/>
                <w:color w:val="000000"/>
                <w:sz w:val="20"/>
                <w:lang w:val="en-GB" w:eastAsia="en-GB"/>
              </w:rPr>
            </w:pPr>
            <w:r w:rsidRPr="00AB2F8D">
              <w:rPr>
                <w:rFonts w:ascii="Arial" w:hAnsi="Arial" w:cs="Arial"/>
                <w:color w:val="000000"/>
                <w:sz w:val="20"/>
                <w:lang w:val="en-GB" w:eastAsia="en-GB"/>
              </w:rPr>
              <w:t>No match</w:t>
            </w:r>
          </w:p>
        </w:tc>
        <w:tc>
          <w:tcPr>
            <w:tcW w:w="1313" w:type="pct"/>
            <w:hideMark/>
          </w:tcPr>
          <w:p w14:paraId="4FC5D0C9" w14:textId="77777777" w:rsidR="00AB54A9" w:rsidRPr="00AB2F8D" w:rsidRDefault="00AB54A9" w:rsidP="004E0DCA">
            <w:pPr>
              <w:spacing w:after="0"/>
              <w:jc w:val="left"/>
              <w:textAlignment w:val="bottom"/>
              <w:rPr>
                <w:rFonts w:ascii="Arial" w:hAnsi="Arial" w:cs="Arial"/>
                <w:color w:val="000000"/>
                <w:sz w:val="20"/>
                <w:lang w:val="en-GB" w:eastAsia="en-GB"/>
              </w:rPr>
            </w:pPr>
          </w:p>
        </w:tc>
        <w:tc>
          <w:tcPr>
            <w:tcW w:w="631" w:type="pct"/>
            <w:hideMark/>
          </w:tcPr>
          <w:p w14:paraId="72E792BF" w14:textId="77777777" w:rsidR="00AB54A9" w:rsidRPr="00AB2F8D" w:rsidRDefault="00AB54A9" w:rsidP="004E0DCA">
            <w:pPr>
              <w:spacing w:after="0"/>
              <w:jc w:val="left"/>
              <w:rPr>
                <w:sz w:val="20"/>
                <w:lang w:val="en-GB" w:eastAsia="en-GB"/>
              </w:rPr>
            </w:pPr>
          </w:p>
        </w:tc>
      </w:tr>
    </w:tbl>
    <w:p w14:paraId="53E9EECA" w14:textId="77777777" w:rsidR="00DF5854" w:rsidRPr="00AB2F8D" w:rsidRDefault="00DF5854" w:rsidP="005709BA">
      <w:pPr>
        <w:pStyle w:val="Bodywithskip"/>
      </w:pPr>
    </w:p>
    <w:p w14:paraId="1795626F" w14:textId="5E1552EA" w:rsidR="0044301F" w:rsidRPr="00AB2F8D" w:rsidRDefault="0044301F" w:rsidP="00833893">
      <w:pPr>
        <w:pStyle w:val="Caption"/>
        <w:rPr>
          <w:lang w:val="en-GB"/>
        </w:rPr>
        <w:sectPr w:rsidR="0044301F" w:rsidRPr="00AB2F8D" w:rsidSect="004516ED">
          <w:pgSz w:w="11907" w:h="16839" w:code="9"/>
          <w:pgMar w:top="1134" w:right="1701" w:bottom="1134" w:left="1701" w:header="567" w:footer="567" w:gutter="0"/>
          <w:cols w:space="720"/>
          <w:docGrid w:linePitch="326"/>
        </w:sectPr>
      </w:pPr>
    </w:p>
    <w:p w14:paraId="27834C98" w14:textId="0436B9A9" w:rsidR="00663A2F" w:rsidRPr="00AB2F8D" w:rsidRDefault="00663A2F" w:rsidP="00833893">
      <w:pPr>
        <w:pStyle w:val="Heading1"/>
      </w:pPr>
      <w:bookmarkStart w:id="221" w:name="_Ref410721972"/>
      <w:bookmarkStart w:id="222" w:name="_Toc413697441"/>
      <w:bookmarkStart w:id="223" w:name="_Toc415494151"/>
      <w:bookmarkStart w:id="224" w:name="_Toc419817737"/>
      <w:r w:rsidRPr="00AB2F8D">
        <w:lastRenderedPageBreak/>
        <w:t>Acknowledgements</w:t>
      </w:r>
      <w:bookmarkEnd w:id="205"/>
      <w:bookmarkEnd w:id="206"/>
      <w:bookmarkEnd w:id="221"/>
      <w:bookmarkEnd w:id="222"/>
      <w:bookmarkEnd w:id="223"/>
      <w:bookmarkEnd w:id="224"/>
    </w:p>
    <w:tbl>
      <w:tblPr>
        <w:tblStyle w:val="TableGrid"/>
        <w:tblW w:w="5000" w:type="pct"/>
        <w:tblLook w:val="04A0" w:firstRow="1" w:lastRow="0" w:firstColumn="1" w:lastColumn="0" w:noHBand="0" w:noVBand="1"/>
      </w:tblPr>
      <w:tblGrid>
        <w:gridCol w:w="2032"/>
        <w:gridCol w:w="6689"/>
      </w:tblGrid>
      <w:tr w:rsidR="00C964A8" w:rsidRPr="00AB2F8D" w14:paraId="0CB4169C" w14:textId="7278689E" w:rsidTr="00C964A8">
        <w:trPr>
          <w:cnfStyle w:val="100000000000" w:firstRow="1" w:lastRow="0" w:firstColumn="0" w:lastColumn="0" w:oddVBand="0" w:evenVBand="0" w:oddHBand="0" w:evenHBand="0" w:firstRowFirstColumn="0" w:firstRowLastColumn="0" w:lastRowFirstColumn="0" w:lastRowLastColumn="0"/>
        </w:trPr>
        <w:tc>
          <w:tcPr>
            <w:tcW w:w="1165" w:type="pct"/>
          </w:tcPr>
          <w:p w14:paraId="731E29F3" w14:textId="77777777" w:rsidR="00C964A8" w:rsidRPr="00AB2F8D" w:rsidRDefault="00C964A8" w:rsidP="00833893">
            <w:pPr>
              <w:pStyle w:val="Text1"/>
              <w:ind w:left="0"/>
              <w:rPr>
                <w:sz w:val="18"/>
                <w:szCs w:val="18"/>
                <w:lang w:val="en-GB"/>
              </w:rPr>
            </w:pPr>
            <w:r w:rsidRPr="00AB2F8D">
              <w:rPr>
                <w:sz w:val="18"/>
                <w:szCs w:val="18"/>
                <w:lang w:val="en-GB"/>
              </w:rPr>
              <w:t>Country</w:t>
            </w:r>
          </w:p>
        </w:tc>
        <w:tc>
          <w:tcPr>
            <w:tcW w:w="3835" w:type="pct"/>
          </w:tcPr>
          <w:p w14:paraId="673C3B19" w14:textId="77777777" w:rsidR="00C964A8" w:rsidRPr="00AB2F8D" w:rsidRDefault="00C964A8" w:rsidP="00833893">
            <w:pPr>
              <w:pStyle w:val="Text1"/>
              <w:spacing w:after="0"/>
              <w:ind w:left="0"/>
              <w:rPr>
                <w:sz w:val="18"/>
                <w:szCs w:val="18"/>
                <w:lang w:val="en-GB"/>
              </w:rPr>
            </w:pPr>
            <w:r w:rsidRPr="00AB2F8D">
              <w:rPr>
                <w:sz w:val="18"/>
                <w:szCs w:val="18"/>
                <w:lang w:val="en-GB"/>
              </w:rPr>
              <w:t>Representative</w:t>
            </w:r>
          </w:p>
        </w:tc>
      </w:tr>
      <w:tr w:rsidR="00C964A8" w:rsidRPr="00AB2F8D" w14:paraId="59D32B07" w14:textId="454E53F0" w:rsidTr="00C964A8">
        <w:tc>
          <w:tcPr>
            <w:tcW w:w="1165" w:type="pct"/>
          </w:tcPr>
          <w:p w14:paraId="73D4210E" w14:textId="77777777" w:rsidR="00C964A8" w:rsidRPr="00AB2F8D" w:rsidRDefault="00C964A8" w:rsidP="00833893">
            <w:pPr>
              <w:pStyle w:val="Text1"/>
              <w:ind w:left="0"/>
              <w:rPr>
                <w:sz w:val="18"/>
                <w:szCs w:val="18"/>
                <w:lang w:val="en-GB"/>
              </w:rPr>
            </w:pPr>
            <w:r w:rsidRPr="00AB2F8D">
              <w:rPr>
                <w:sz w:val="18"/>
                <w:szCs w:val="18"/>
                <w:lang w:val="en-GB"/>
              </w:rPr>
              <w:t>Austria</w:t>
            </w:r>
          </w:p>
        </w:tc>
        <w:tc>
          <w:tcPr>
            <w:tcW w:w="3835" w:type="pct"/>
          </w:tcPr>
          <w:p w14:paraId="5531C337" w14:textId="77777777" w:rsidR="00C964A8" w:rsidRPr="00AB2F8D" w:rsidRDefault="00C964A8" w:rsidP="00833893">
            <w:pPr>
              <w:pStyle w:val="Text1"/>
              <w:ind w:left="0"/>
              <w:rPr>
                <w:sz w:val="18"/>
                <w:szCs w:val="18"/>
                <w:lang w:val="en-GB"/>
              </w:rPr>
            </w:pPr>
            <w:r w:rsidRPr="00AB2F8D">
              <w:rPr>
                <w:sz w:val="18"/>
                <w:szCs w:val="18"/>
                <w:lang w:val="en-GB"/>
              </w:rPr>
              <w:t>Peter Reichstaedter</w:t>
            </w:r>
          </w:p>
          <w:p w14:paraId="2C0513BE" w14:textId="711AFA48" w:rsidR="00C964A8" w:rsidRPr="00AB2F8D" w:rsidRDefault="00C964A8" w:rsidP="00833893">
            <w:pPr>
              <w:pStyle w:val="Text1"/>
              <w:ind w:left="0"/>
              <w:rPr>
                <w:sz w:val="18"/>
                <w:szCs w:val="18"/>
                <w:lang w:val="en-GB"/>
              </w:rPr>
            </w:pPr>
            <w:r w:rsidRPr="00AB2F8D">
              <w:rPr>
                <w:sz w:val="18"/>
                <w:szCs w:val="18"/>
                <w:lang w:val="en-GB"/>
              </w:rPr>
              <w:t>Dominik Klauser</w:t>
            </w:r>
          </w:p>
        </w:tc>
      </w:tr>
      <w:tr w:rsidR="00C964A8" w:rsidRPr="00AB2F8D" w14:paraId="1CA2FCC5" w14:textId="65E392B9" w:rsidTr="00C964A8">
        <w:tc>
          <w:tcPr>
            <w:tcW w:w="1165" w:type="pct"/>
          </w:tcPr>
          <w:p w14:paraId="15267E91" w14:textId="77777777" w:rsidR="00C964A8" w:rsidRPr="00AB2F8D" w:rsidRDefault="00C964A8" w:rsidP="00833893">
            <w:pPr>
              <w:pStyle w:val="Text1"/>
              <w:ind w:left="0"/>
              <w:rPr>
                <w:sz w:val="18"/>
                <w:szCs w:val="18"/>
                <w:lang w:val="en-GB"/>
              </w:rPr>
            </w:pPr>
            <w:r w:rsidRPr="00AB2F8D">
              <w:rPr>
                <w:sz w:val="18"/>
                <w:szCs w:val="18"/>
                <w:lang w:val="en-GB"/>
              </w:rPr>
              <w:t>Estonia</w:t>
            </w:r>
          </w:p>
        </w:tc>
        <w:tc>
          <w:tcPr>
            <w:tcW w:w="3835" w:type="pct"/>
          </w:tcPr>
          <w:p w14:paraId="0C9F3D21" w14:textId="77777777" w:rsidR="00C964A8" w:rsidRPr="00AB2F8D" w:rsidRDefault="00C964A8" w:rsidP="00833893">
            <w:pPr>
              <w:pStyle w:val="Text1"/>
              <w:ind w:left="0"/>
              <w:rPr>
                <w:sz w:val="18"/>
                <w:szCs w:val="18"/>
                <w:lang w:val="en-GB"/>
              </w:rPr>
            </w:pPr>
            <w:r w:rsidRPr="00AB2F8D">
              <w:rPr>
                <w:sz w:val="18"/>
                <w:szCs w:val="18"/>
                <w:lang w:val="en-GB"/>
              </w:rPr>
              <w:t>Mihkel Lauk</w:t>
            </w:r>
          </w:p>
          <w:p w14:paraId="62766F91" w14:textId="77777777" w:rsidR="00C964A8" w:rsidRPr="00AB2F8D" w:rsidRDefault="00C964A8" w:rsidP="00833893">
            <w:pPr>
              <w:pStyle w:val="Text1"/>
              <w:ind w:left="0"/>
              <w:rPr>
                <w:sz w:val="18"/>
                <w:szCs w:val="18"/>
                <w:lang w:val="en-GB"/>
              </w:rPr>
            </w:pPr>
            <w:r w:rsidRPr="00AB2F8D">
              <w:rPr>
                <w:sz w:val="18"/>
                <w:szCs w:val="18"/>
                <w:lang w:val="en-GB"/>
              </w:rPr>
              <w:t>Janek Rozov</w:t>
            </w:r>
          </w:p>
          <w:p w14:paraId="00D23E0C" w14:textId="74A2EA0F" w:rsidR="00C964A8" w:rsidRPr="00AB2F8D" w:rsidRDefault="00C964A8" w:rsidP="00833893">
            <w:pPr>
              <w:pStyle w:val="Text1"/>
              <w:ind w:left="0"/>
              <w:rPr>
                <w:sz w:val="18"/>
                <w:szCs w:val="18"/>
                <w:lang w:val="en-GB"/>
              </w:rPr>
            </w:pPr>
            <w:r w:rsidRPr="00AB2F8D">
              <w:rPr>
                <w:sz w:val="18"/>
                <w:szCs w:val="18"/>
                <w:lang w:val="en-GB"/>
              </w:rPr>
              <w:t>Risto Hinno</w:t>
            </w:r>
          </w:p>
        </w:tc>
      </w:tr>
      <w:tr w:rsidR="00C964A8" w:rsidRPr="00AB2F8D" w14:paraId="0BF4DC66" w14:textId="6F970135" w:rsidTr="00C964A8">
        <w:tc>
          <w:tcPr>
            <w:tcW w:w="1165" w:type="pct"/>
          </w:tcPr>
          <w:p w14:paraId="33C7E411" w14:textId="77777777" w:rsidR="00C964A8" w:rsidRPr="00AB2F8D" w:rsidRDefault="00C964A8" w:rsidP="00833893">
            <w:pPr>
              <w:pStyle w:val="Text1"/>
              <w:ind w:left="0"/>
              <w:rPr>
                <w:sz w:val="18"/>
                <w:szCs w:val="18"/>
                <w:lang w:val="en-GB"/>
              </w:rPr>
            </w:pPr>
            <w:r w:rsidRPr="00AB2F8D">
              <w:rPr>
                <w:sz w:val="18"/>
                <w:szCs w:val="18"/>
                <w:lang w:val="en-GB"/>
              </w:rPr>
              <w:t>Finland</w:t>
            </w:r>
          </w:p>
        </w:tc>
        <w:tc>
          <w:tcPr>
            <w:tcW w:w="3835" w:type="pct"/>
          </w:tcPr>
          <w:p w14:paraId="7D3252B7" w14:textId="77777777" w:rsidR="00C964A8" w:rsidRPr="00AB2F8D" w:rsidRDefault="00C964A8" w:rsidP="00833893">
            <w:pPr>
              <w:pStyle w:val="Text1"/>
              <w:ind w:left="0"/>
              <w:rPr>
                <w:sz w:val="18"/>
                <w:szCs w:val="18"/>
                <w:lang w:val="en-GB"/>
              </w:rPr>
            </w:pPr>
            <w:r w:rsidRPr="00AB2F8D">
              <w:rPr>
                <w:sz w:val="18"/>
                <w:szCs w:val="18"/>
                <w:lang w:val="en-GB"/>
              </w:rPr>
              <w:t>Niina Etelavuori</w:t>
            </w:r>
          </w:p>
          <w:p w14:paraId="16851EA2" w14:textId="0A43FC9C" w:rsidR="00C964A8" w:rsidRPr="00AB2F8D" w:rsidRDefault="00C964A8" w:rsidP="00833893">
            <w:pPr>
              <w:pStyle w:val="Text1"/>
              <w:ind w:left="0"/>
              <w:rPr>
                <w:sz w:val="18"/>
                <w:szCs w:val="18"/>
                <w:lang w:val="en-GB"/>
              </w:rPr>
            </w:pPr>
            <w:r w:rsidRPr="00AB2F8D">
              <w:rPr>
                <w:sz w:val="18"/>
                <w:szCs w:val="18"/>
                <w:lang w:val="en-GB"/>
              </w:rPr>
              <w:t>Jarmo Kovero</w:t>
            </w:r>
          </w:p>
        </w:tc>
      </w:tr>
      <w:tr w:rsidR="00C964A8" w:rsidRPr="00AB2F8D" w14:paraId="494CCAA2" w14:textId="66AFC61B" w:rsidTr="00C964A8">
        <w:tc>
          <w:tcPr>
            <w:tcW w:w="1165" w:type="pct"/>
          </w:tcPr>
          <w:p w14:paraId="4BB7DEFA" w14:textId="77777777" w:rsidR="00C964A8" w:rsidRPr="00AB2F8D" w:rsidRDefault="00C964A8" w:rsidP="00833893">
            <w:pPr>
              <w:pStyle w:val="Text1"/>
              <w:ind w:left="0"/>
              <w:rPr>
                <w:sz w:val="18"/>
                <w:szCs w:val="18"/>
                <w:lang w:val="en-GB"/>
              </w:rPr>
            </w:pPr>
            <w:r w:rsidRPr="00AB2F8D">
              <w:rPr>
                <w:sz w:val="18"/>
                <w:szCs w:val="18"/>
                <w:lang w:val="en-GB"/>
              </w:rPr>
              <w:t>Greece</w:t>
            </w:r>
          </w:p>
        </w:tc>
        <w:tc>
          <w:tcPr>
            <w:tcW w:w="3835" w:type="pct"/>
          </w:tcPr>
          <w:p w14:paraId="2E890523" w14:textId="77777777" w:rsidR="00C964A8" w:rsidRPr="00AB2F8D" w:rsidRDefault="00C964A8" w:rsidP="00833893">
            <w:pPr>
              <w:pStyle w:val="Text1"/>
              <w:ind w:left="0"/>
              <w:rPr>
                <w:sz w:val="18"/>
                <w:szCs w:val="18"/>
                <w:lang w:val="en-GB"/>
              </w:rPr>
            </w:pPr>
            <w:r w:rsidRPr="00AB2F8D">
              <w:rPr>
                <w:sz w:val="18"/>
                <w:szCs w:val="18"/>
                <w:lang w:val="en-GB"/>
              </w:rPr>
              <w:t>Loukia Demiri</w:t>
            </w:r>
          </w:p>
          <w:p w14:paraId="67F1FB91" w14:textId="644CC946" w:rsidR="00C964A8" w:rsidRPr="00AB2F8D" w:rsidRDefault="00C964A8" w:rsidP="00833893">
            <w:pPr>
              <w:pStyle w:val="Text1"/>
              <w:ind w:left="0"/>
              <w:rPr>
                <w:sz w:val="18"/>
                <w:szCs w:val="18"/>
                <w:lang w:val="en-GB"/>
              </w:rPr>
            </w:pPr>
            <w:r w:rsidRPr="00AB2F8D">
              <w:rPr>
                <w:sz w:val="18"/>
                <w:szCs w:val="18"/>
                <w:lang w:val="en-GB"/>
              </w:rPr>
              <w:t>Antonis Stasis</w:t>
            </w:r>
          </w:p>
        </w:tc>
      </w:tr>
      <w:tr w:rsidR="00C964A8" w:rsidRPr="00AB2F8D" w14:paraId="4C89F071" w14:textId="1670BFB0" w:rsidTr="00C964A8">
        <w:tc>
          <w:tcPr>
            <w:tcW w:w="1165" w:type="pct"/>
          </w:tcPr>
          <w:p w14:paraId="22068457" w14:textId="77777777" w:rsidR="00C964A8" w:rsidRPr="00AB2F8D" w:rsidRDefault="00C964A8" w:rsidP="00833893">
            <w:pPr>
              <w:pStyle w:val="Text1"/>
              <w:ind w:left="0"/>
              <w:rPr>
                <w:sz w:val="18"/>
                <w:szCs w:val="18"/>
                <w:lang w:val="en-GB"/>
              </w:rPr>
            </w:pPr>
            <w:r w:rsidRPr="00AB2F8D">
              <w:rPr>
                <w:sz w:val="18"/>
                <w:szCs w:val="18"/>
                <w:lang w:val="en-GB"/>
              </w:rPr>
              <w:t>Latvia</w:t>
            </w:r>
          </w:p>
        </w:tc>
        <w:tc>
          <w:tcPr>
            <w:tcW w:w="3835" w:type="pct"/>
          </w:tcPr>
          <w:p w14:paraId="74738444" w14:textId="3C4F35EF" w:rsidR="00C964A8" w:rsidRPr="00AB2F8D" w:rsidRDefault="00C964A8" w:rsidP="00833893">
            <w:pPr>
              <w:pStyle w:val="Text1"/>
              <w:ind w:left="0"/>
              <w:rPr>
                <w:sz w:val="18"/>
                <w:szCs w:val="18"/>
                <w:lang w:val="en-GB"/>
              </w:rPr>
            </w:pPr>
            <w:r w:rsidRPr="00AB2F8D">
              <w:rPr>
                <w:sz w:val="18"/>
                <w:szCs w:val="18"/>
                <w:lang w:val="en-GB"/>
              </w:rPr>
              <w:t>Eduards Cauna</w:t>
            </w:r>
          </w:p>
          <w:p w14:paraId="0EA62C8D" w14:textId="77777777" w:rsidR="00C964A8" w:rsidRPr="00AB2F8D" w:rsidRDefault="00C964A8" w:rsidP="00833893">
            <w:pPr>
              <w:pStyle w:val="Text1"/>
              <w:ind w:left="0"/>
              <w:rPr>
                <w:sz w:val="18"/>
                <w:szCs w:val="18"/>
                <w:lang w:val="en-GB"/>
              </w:rPr>
            </w:pPr>
            <w:r w:rsidRPr="00AB2F8D">
              <w:rPr>
                <w:sz w:val="18"/>
                <w:szCs w:val="18"/>
                <w:lang w:val="en-GB"/>
              </w:rPr>
              <w:t>Ilze Magrica</w:t>
            </w:r>
          </w:p>
          <w:p w14:paraId="6F0FCF20" w14:textId="4D560B26" w:rsidR="00C964A8" w:rsidRPr="00AB2F8D" w:rsidRDefault="00C964A8" w:rsidP="00833893">
            <w:pPr>
              <w:pStyle w:val="Text1"/>
              <w:ind w:left="0"/>
              <w:rPr>
                <w:sz w:val="18"/>
                <w:szCs w:val="18"/>
                <w:lang w:val="en-GB"/>
              </w:rPr>
            </w:pPr>
            <w:r w:rsidRPr="00AB2F8D">
              <w:rPr>
                <w:sz w:val="18"/>
                <w:szCs w:val="18"/>
                <w:lang w:val="en-GB"/>
              </w:rPr>
              <w:t>Liene Strazdina</w:t>
            </w:r>
          </w:p>
        </w:tc>
      </w:tr>
      <w:tr w:rsidR="00C964A8" w:rsidRPr="00AB2F8D" w14:paraId="11BB18B4" w14:textId="23F6E60A" w:rsidTr="00C964A8">
        <w:tc>
          <w:tcPr>
            <w:tcW w:w="1165" w:type="pct"/>
          </w:tcPr>
          <w:p w14:paraId="62D9F597" w14:textId="77777777" w:rsidR="00C964A8" w:rsidRPr="00AB2F8D" w:rsidRDefault="00C964A8" w:rsidP="00833893">
            <w:pPr>
              <w:pStyle w:val="Text1"/>
              <w:ind w:left="0"/>
              <w:rPr>
                <w:sz w:val="18"/>
                <w:szCs w:val="18"/>
                <w:lang w:val="en-GB"/>
              </w:rPr>
            </w:pPr>
            <w:r w:rsidRPr="00AB2F8D">
              <w:rPr>
                <w:sz w:val="18"/>
                <w:szCs w:val="18"/>
                <w:lang w:val="en-GB"/>
              </w:rPr>
              <w:t>Lithuania</w:t>
            </w:r>
          </w:p>
        </w:tc>
        <w:tc>
          <w:tcPr>
            <w:tcW w:w="3835" w:type="pct"/>
          </w:tcPr>
          <w:p w14:paraId="5EAF9A30" w14:textId="39149B0F" w:rsidR="00C964A8" w:rsidRPr="00AB2F8D" w:rsidRDefault="00C964A8" w:rsidP="00833893">
            <w:pPr>
              <w:pStyle w:val="Text1"/>
              <w:ind w:left="0"/>
              <w:rPr>
                <w:sz w:val="18"/>
                <w:szCs w:val="18"/>
                <w:lang w:val="en-GB"/>
              </w:rPr>
            </w:pPr>
            <w:r w:rsidRPr="00AB2F8D">
              <w:rPr>
                <w:sz w:val="18"/>
                <w:szCs w:val="18"/>
                <w:lang w:val="en-GB"/>
              </w:rPr>
              <w:t>Konstantitas Peciulis</w:t>
            </w:r>
          </w:p>
        </w:tc>
      </w:tr>
      <w:tr w:rsidR="00C964A8" w:rsidRPr="00AB2F8D" w14:paraId="11535034" w14:textId="29B91DBE" w:rsidTr="00C964A8">
        <w:tc>
          <w:tcPr>
            <w:tcW w:w="1165" w:type="pct"/>
          </w:tcPr>
          <w:p w14:paraId="51AF6F21" w14:textId="77777777" w:rsidR="00C964A8" w:rsidRPr="00AB2F8D" w:rsidRDefault="00C964A8" w:rsidP="00833893">
            <w:pPr>
              <w:pStyle w:val="Text1"/>
              <w:ind w:left="0"/>
              <w:rPr>
                <w:sz w:val="18"/>
                <w:szCs w:val="18"/>
                <w:lang w:val="en-GB"/>
              </w:rPr>
            </w:pPr>
            <w:r w:rsidRPr="00AB2F8D">
              <w:rPr>
                <w:sz w:val="18"/>
                <w:szCs w:val="18"/>
                <w:lang w:val="en-GB"/>
              </w:rPr>
              <w:t>Spain</w:t>
            </w:r>
          </w:p>
        </w:tc>
        <w:tc>
          <w:tcPr>
            <w:tcW w:w="3835" w:type="pct"/>
          </w:tcPr>
          <w:p w14:paraId="08FC72D6" w14:textId="47CDA1FB" w:rsidR="00C964A8" w:rsidRPr="00AB2F8D" w:rsidRDefault="00C964A8" w:rsidP="00833893">
            <w:pPr>
              <w:pStyle w:val="Text1"/>
              <w:ind w:left="0"/>
              <w:rPr>
                <w:sz w:val="18"/>
                <w:szCs w:val="18"/>
                <w:lang w:val="en-GB"/>
              </w:rPr>
            </w:pPr>
            <w:r w:rsidRPr="00AB2F8D">
              <w:rPr>
                <w:sz w:val="18"/>
                <w:szCs w:val="18"/>
                <w:lang w:val="en-GB"/>
              </w:rPr>
              <w:t>Manuel Mateos</w:t>
            </w:r>
          </w:p>
          <w:p w14:paraId="5247389A" w14:textId="57CE2148" w:rsidR="00C964A8" w:rsidRPr="00AB2F8D" w:rsidRDefault="00C964A8" w:rsidP="00833893">
            <w:pPr>
              <w:pStyle w:val="Text1"/>
              <w:ind w:left="0"/>
              <w:rPr>
                <w:sz w:val="18"/>
                <w:szCs w:val="18"/>
                <w:lang w:val="en-GB"/>
              </w:rPr>
            </w:pPr>
            <w:r w:rsidRPr="00AB2F8D">
              <w:rPr>
                <w:sz w:val="18"/>
                <w:szCs w:val="18"/>
                <w:lang w:val="en-GB"/>
              </w:rPr>
              <w:t>Patrocinio Nieto</w:t>
            </w:r>
          </w:p>
        </w:tc>
      </w:tr>
      <w:tr w:rsidR="00C964A8" w:rsidRPr="00AB2F8D" w14:paraId="47202B4A" w14:textId="77777777" w:rsidTr="00C964A8">
        <w:tc>
          <w:tcPr>
            <w:tcW w:w="1165" w:type="pct"/>
          </w:tcPr>
          <w:p w14:paraId="1AE9A513" w14:textId="382993C5" w:rsidR="00C964A8" w:rsidRPr="00AB2F8D" w:rsidRDefault="00C964A8" w:rsidP="00833893">
            <w:pPr>
              <w:pStyle w:val="Text1"/>
              <w:ind w:left="0"/>
              <w:rPr>
                <w:sz w:val="18"/>
                <w:szCs w:val="18"/>
                <w:lang w:val="en-GB"/>
              </w:rPr>
            </w:pPr>
            <w:r w:rsidRPr="00AB2F8D">
              <w:rPr>
                <w:sz w:val="18"/>
                <w:szCs w:val="18"/>
                <w:lang w:val="en-GB"/>
              </w:rPr>
              <w:t>The Netherlands</w:t>
            </w:r>
          </w:p>
        </w:tc>
        <w:tc>
          <w:tcPr>
            <w:tcW w:w="3835" w:type="pct"/>
          </w:tcPr>
          <w:p w14:paraId="28FA403B" w14:textId="77777777" w:rsidR="00C964A8" w:rsidRPr="00AB2F8D" w:rsidRDefault="00C964A8" w:rsidP="00833893">
            <w:pPr>
              <w:pStyle w:val="Text1"/>
              <w:ind w:left="0"/>
              <w:rPr>
                <w:sz w:val="18"/>
                <w:szCs w:val="18"/>
                <w:lang w:val="en-GB"/>
              </w:rPr>
            </w:pPr>
            <w:r w:rsidRPr="00AB2F8D">
              <w:rPr>
                <w:sz w:val="18"/>
                <w:szCs w:val="18"/>
                <w:lang w:val="en-GB"/>
              </w:rPr>
              <w:t>Rene Bakker</w:t>
            </w:r>
          </w:p>
          <w:p w14:paraId="06435230" w14:textId="77777777" w:rsidR="00C964A8" w:rsidRPr="00AB2F8D" w:rsidRDefault="00C964A8" w:rsidP="00833893">
            <w:pPr>
              <w:pStyle w:val="Text1"/>
              <w:ind w:left="0"/>
              <w:rPr>
                <w:sz w:val="18"/>
                <w:szCs w:val="18"/>
                <w:lang w:val="en-GB"/>
              </w:rPr>
            </w:pPr>
            <w:r w:rsidRPr="00AB2F8D">
              <w:rPr>
                <w:sz w:val="18"/>
                <w:szCs w:val="18"/>
                <w:lang w:val="en-GB"/>
              </w:rPr>
              <w:t>Josje Majoor</w:t>
            </w:r>
          </w:p>
          <w:p w14:paraId="6702FC97" w14:textId="77777777" w:rsidR="00C964A8" w:rsidRPr="00AB2F8D" w:rsidRDefault="00C964A8" w:rsidP="00833893">
            <w:pPr>
              <w:pStyle w:val="Text1"/>
              <w:ind w:left="0"/>
              <w:rPr>
                <w:sz w:val="18"/>
                <w:szCs w:val="18"/>
                <w:lang w:val="en-GB"/>
              </w:rPr>
            </w:pPr>
            <w:r w:rsidRPr="00AB2F8D">
              <w:rPr>
                <w:sz w:val="18"/>
                <w:szCs w:val="18"/>
                <w:lang w:val="en-GB"/>
              </w:rPr>
              <w:t>Marco Aerts</w:t>
            </w:r>
          </w:p>
          <w:p w14:paraId="106E882C" w14:textId="41C758FD" w:rsidR="00A514E9" w:rsidRPr="00AB2F8D" w:rsidRDefault="00A514E9" w:rsidP="00833893">
            <w:pPr>
              <w:pStyle w:val="Text1"/>
              <w:ind w:left="0"/>
              <w:rPr>
                <w:sz w:val="18"/>
                <w:szCs w:val="18"/>
                <w:lang w:val="en-GB"/>
              </w:rPr>
            </w:pPr>
            <w:r w:rsidRPr="00AB2F8D">
              <w:rPr>
                <w:sz w:val="18"/>
                <w:szCs w:val="18"/>
                <w:lang w:val="en-GB"/>
              </w:rPr>
              <w:t>Albert-Jan Derooij</w:t>
            </w:r>
          </w:p>
        </w:tc>
      </w:tr>
      <w:tr w:rsidR="00C964A8" w:rsidRPr="00AB2F8D" w14:paraId="1B81886F" w14:textId="77777777" w:rsidTr="00C964A8">
        <w:tc>
          <w:tcPr>
            <w:tcW w:w="1165" w:type="pct"/>
          </w:tcPr>
          <w:p w14:paraId="44A381A9" w14:textId="5FB4AE76" w:rsidR="00C964A8" w:rsidRPr="00AB2F8D" w:rsidRDefault="00C964A8" w:rsidP="00833893">
            <w:pPr>
              <w:pStyle w:val="Text1"/>
              <w:ind w:left="0"/>
              <w:rPr>
                <w:sz w:val="18"/>
                <w:szCs w:val="18"/>
                <w:lang w:val="en-GB"/>
              </w:rPr>
            </w:pPr>
            <w:r w:rsidRPr="00AB2F8D">
              <w:rPr>
                <w:sz w:val="18"/>
                <w:szCs w:val="18"/>
                <w:lang w:val="en-GB"/>
              </w:rPr>
              <w:t>Sweden</w:t>
            </w:r>
          </w:p>
        </w:tc>
        <w:tc>
          <w:tcPr>
            <w:tcW w:w="3835" w:type="pct"/>
          </w:tcPr>
          <w:p w14:paraId="27286441" w14:textId="77777777" w:rsidR="00A514E9" w:rsidRPr="00AB2F8D" w:rsidRDefault="00B242BB" w:rsidP="00833893">
            <w:pPr>
              <w:pStyle w:val="Text1"/>
              <w:ind w:left="0"/>
              <w:rPr>
                <w:sz w:val="18"/>
                <w:szCs w:val="18"/>
                <w:lang w:val="en-GB"/>
              </w:rPr>
            </w:pPr>
            <w:r w:rsidRPr="00AB2F8D">
              <w:rPr>
                <w:sz w:val="18"/>
                <w:szCs w:val="18"/>
                <w:lang w:val="en-GB"/>
              </w:rPr>
              <w:t>Per-Ola Niblaeus</w:t>
            </w:r>
          </w:p>
          <w:p w14:paraId="4FB1FC39" w14:textId="543E4ED9" w:rsidR="00A514E9" w:rsidRPr="00AB2F8D" w:rsidRDefault="00A514E9" w:rsidP="00833893">
            <w:pPr>
              <w:pStyle w:val="Text1"/>
              <w:ind w:left="0"/>
              <w:rPr>
                <w:sz w:val="18"/>
                <w:szCs w:val="18"/>
                <w:lang w:val="en-GB"/>
              </w:rPr>
            </w:pPr>
            <w:r w:rsidRPr="00AB2F8D">
              <w:rPr>
                <w:sz w:val="18"/>
                <w:szCs w:val="18"/>
                <w:lang w:val="en-GB"/>
              </w:rPr>
              <w:t>Hans Ekstal</w:t>
            </w:r>
          </w:p>
        </w:tc>
      </w:tr>
      <w:tr w:rsidR="00C964A8" w:rsidRPr="00AB2F8D" w14:paraId="69031336" w14:textId="77777777" w:rsidTr="00C964A8">
        <w:tc>
          <w:tcPr>
            <w:tcW w:w="1165" w:type="pct"/>
          </w:tcPr>
          <w:p w14:paraId="4781F1F2" w14:textId="3604F288" w:rsidR="00C964A8" w:rsidRPr="00AB2F8D" w:rsidRDefault="00C964A8" w:rsidP="00833893">
            <w:pPr>
              <w:pStyle w:val="Text1"/>
              <w:ind w:left="0"/>
              <w:rPr>
                <w:sz w:val="18"/>
                <w:szCs w:val="18"/>
                <w:lang w:val="en-GB"/>
              </w:rPr>
            </w:pPr>
            <w:r w:rsidRPr="00AB2F8D">
              <w:rPr>
                <w:sz w:val="18"/>
                <w:szCs w:val="18"/>
                <w:lang w:val="en-GB"/>
              </w:rPr>
              <w:t>Poland</w:t>
            </w:r>
          </w:p>
        </w:tc>
        <w:tc>
          <w:tcPr>
            <w:tcW w:w="3835" w:type="pct"/>
          </w:tcPr>
          <w:p w14:paraId="774240A9" w14:textId="695A0BAC" w:rsidR="00C964A8" w:rsidRPr="00AB2F8D" w:rsidRDefault="00C964A8" w:rsidP="00833893">
            <w:pPr>
              <w:pStyle w:val="Text1"/>
              <w:ind w:left="0"/>
              <w:rPr>
                <w:sz w:val="18"/>
                <w:szCs w:val="18"/>
                <w:lang w:val="en-GB"/>
              </w:rPr>
            </w:pPr>
            <w:r w:rsidRPr="00AB2F8D">
              <w:rPr>
                <w:sz w:val="18"/>
                <w:szCs w:val="18"/>
                <w:lang w:val="en-GB"/>
              </w:rPr>
              <w:t>Marcin Kraska</w:t>
            </w:r>
          </w:p>
          <w:p w14:paraId="43B79313" w14:textId="7DB1A051" w:rsidR="00C964A8" w:rsidRPr="00AB2F8D" w:rsidRDefault="00C964A8" w:rsidP="00833893">
            <w:pPr>
              <w:pStyle w:val="Text1"/>
              <w:ind w:left="0"/>
              <w:rPr>
                <w:sz w:val="18"/>
                <w:szCs w:val="18"/>
                <w:lang w:val="en-GB"/>
              </w:rPr>
            </w:pPr>
            <w:r w:rsidRPr="00AB2F8D">
              <w:rPr>
                <w:sz w:val="18"/>
                <w:szCs w:val="18"/>
                <w:lang w:val="en-GB"/>
              </w:rPr>
              <w:t>Andrzej Jarzewski</w:t>
            </w:r>
          </w:p>
          <w:p w14:paraId="5F2BB9F6" w14:textId="74920728" w:rsidR="00C964A8" w:rsidRPr="00AB2F8D" w:rsidRDefault="00C964A8" w:rsidP="00833893">
            <w:pPr>
              <w:pStyle w:val="Text1"/>
              <w:ind w:left="0"/>
              <w:rPr>
                <w:sz w:val="18"/>
                <w:szCs w:val="18"/>
                <w:lang w:val="en-GB"/>
              </w:rPr>
            </w:pPr>
            <w:r w:rsidRPr="00AB2F8D">
              <w:rPr>
                <w:sz w:val="18"/>
                <w:szCs w:val="18"/>
                <w:lang w:val="en-GB"/>
              </w:rPr>
              <w:t>Jaroslaw Tomaszewksi</w:t>
            </w:r>
          </w:p>
        </w:tc>
      </w:tr>
    </w:tbl>
    <w:p w14:paraId="44388FB7" w14:textId="77777777" w:rsidR="00663A2F" w:rsidRPr="00AB2F8D" w:rsidRDefault="00663A2F" w:rsidP="00833893">
      <w:pPr>
        <w:pStyle w:val="Text1"/>
        <w:rPr>
          <w:lang w:val="en-GB"/>
        </w:rPr>
      </w:pPr>
    </w:p>
    <w:p w14:paraId="48EE3B7E" w14:textId="77777777" w:rsidR="00663A2F" w:rsidRPr="00AB2F8D" w:rsidRDefault="00663A2F" w:rsidP="00833893">
      <w:pPr>
        <w:pStyle w:val="Text1"/>
        <w:ind w:left="0"/>
        <w:rPr>
          <w:lang w:val="en-GB"/>
        </w:rPr>
      </w:pPr>
    </w:p>
    <w:p w14:paraId="766D2CB5" w14:textId="77777777" w:rsidR="00663A2F" w:rsidRPr="00AB2F8D" w:rsidRDefault="00663A2F" w:rsidP="00833893">
      <w:pPr>
        <w:pStyle w:val="Text1"/>
        <w:ind w:left="0"/>
        <w:rPr>
          <w:lang w:val="en-GB"/>
        </w:rPr>
      </w:pPr>
    </w:p>
    <w:p w14:paraId="55591716" w14:textId="77777777" w:rsidR="00663A2F" w:rsidRPr="00AB2F8D" w:rsidRDefault="00663A2F" w:rsidP="00833893">
      <w:pPr>
        <w:pStyle w:val="Text1"/>
        <w:ind w:left="0"/>
        <w:rPr>
          <w:lang w:val="en-GB"/>
        </w:rPr>
      </w:pPr>
    </w:p>
    <w:p w14:paraId="55D7803B" w14:textId="77777777" w:rsidR="00663A2F" w:rsidRPr="00AB2F8D" w:rsidRDefault="00663A2F" w:rsidP="00833893">
      <w:pPr>
        <w:spacing w:after="0"/>
        <w:rPr>
          <w:lang w:val="en-GB"/>
        </w:rPr>
      </w:pPr>
      <w:r w:rsidRPr="00AB2F8D">
        <w:rPr>
          <w:lang w:val="en-GB"/>
        </w:rPr>
        <w:br w:type="page"/>
      </w:r>
    </w:p>
    <w:p w14:paraId="475F3E16" w14:textId="3048F7E1" w:rsidR="00663A2F" w:rsidRPr="00AB2F8D" w:rsidRDefault="00663A2F" w:rsidP="00833893">
      <w:pPr>
        <w:pStyle w:val="Heading1"/>
        <w:numPr>
          <w:ilvl w:val="0"/>
          <w:numId w:val="0"/>
        </w:numPr>
        <w:ind w:left="480" w:hanging="480"/>
      </w:pPr>
      <w:bookmarkStart w:id="225" w:name="_Ref404601109"/>
      <w:bookmarkStart w:id="226" w:name="_Ref410992146"/>
      <w:bookmarkStart w:id="227" w:name="_Toc413697442"/>
      <w:bookmarkStart w:id="228" w:name="_Toc415494152"/>
      <w:bookmarkStart w:id="229" w:name="_Toc419817738"/>
      <w:bookmarkStart w:id="230" w:name="_Ref402523314"/>
      <w:r w:rsidRPr="00AB2F8D">
        <w:lastRenderedPageBreak/>
        <w:t>Annex I</w:t>
      </w:r>
      <w:bookmarkEnd w:id="225"/>
      <w:r w:rsidR="001833CE" w:rsidRPr="00AB2F8D">
        <w:t>: Sources for defining the working terminology for key concepts</w:t>
      </w:r>
      <w:bookmarkEnd w:id="226"/>
      <w:bookmarkEnd w:id="227"/>
      <w:bookmarkEnd w:id="228"/>
      <w:bookmarkEnd w:id="229"/>
    </w:p>
    <w:p w14:paraId="2BDDA5FD" w14:textId="62B6C047" w:rsidR="00663A2F" w:rsidRPr="00AB2F8D" w:rsidRDefault="00663A2F" w:rsidP="005709BA">
      <w:pPr>
        <w:pStyle w:val="Body"/>
      </w:pPr>
      <w:r w:rsidRPr="00AB2F8D">
        <w:t>In this annex we describe the sources that were used as an input for defining a common working terminology for key concepts (</w:t>
      </w:r>
      <w:r w:rsidRPr="00AB2F8D">
        <w:fldChar w:fldCharType="begin"/>
      </w:r>
      <w:r w:rsidRPr="00AB2F8D">
        <w:instrText xml:space="preserve"> REF _Ref402519604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5</w:t>
      </w:r>
      <w:r w:rsidRPr="00AB2F8D">
        <w:fldChar w:fldCharType="end"/>
      </w:r>
      <w:r w:rsidRPr="00AB2F8D">
        <w:t xml:space="preserve">). From the work that has been analysed, we have identified several definitions. These definitions are listed in </w:t>
      </w:r>
      <w:r w:rsidRPr="00AB2F8D">
        <w:fldChar w:fldCharType="begin"/>
      </w:r>
      <w:r w:rsidRPr="00AB2F8D">
        <w:instrText xml:space="preserve"> REF _Ref402519678 \h </w:instrText>
      </w:r>
      <w:r w:rsidR="00833893" w:rsidRPr="00AB2F8D">
        <w:instrText xml:space="preserve"> \* MERGEFORMAT </w:instrText>
      </w:r>
      <w:r w:rsidRPr="00AB2F8D">
        <w:fldChar w:fldCharType="separate"/>
      </w:r>
      <w:r w:rsidR="00E82081" w:rsidRPr="00AB2F8D">
        <w:t xml:space="preserve">Table </w:t>
      </w:r>
      <w:r w:rsidR="00E82081" w:rsidRPr="00AB2F8D">
        <w:rPr>
          <w:noProof/>
        </w:rPr>
        <w:t>6</w:t>
      </w:r>
      <w:r w:rsidRPr="00AB2F8D">
        <w:fldChar w:fldCharType="end"/>
      </w:r>
      <w:r w:rsidRPr="00AB2F8D">
        <w:t xml:space="preserve">, and were compared to come to a single definition for some key concepts (section </w:t>
      </w:r>
      <w:r w:rsidRPr="00AB2F8D">
        <w:fldChar w:fldCharType="begin"/>
      </w:r>
      <w:r w:rsidRPr="00AB2F8D">
        <w:instrText xml:space="preserve"> REF _Ref402519731 \r \h </w:instrText>
      </w:r>
      <w:r w:rsidR="00833893" w:rsidRPr="00AB2F8D">
        <w:instrText xml:space="preserve"> \* MERGEFORMAT </w:instrText>
      </w:r>
      <w:r w:rsidRPr="00AB2F8D">
        <w:fldChar w:fldCharType="separate"/>
      </w:r>
      <w:r w:rsidR="00E82081" w:rsidRPr="00AB2F8D">
        <w:t>2</w:t>
      </w:r>
      <w:r w:rsidRPr="00AB2F8D">
        <w:fldChar w:fldCharType="end"/>
      </w:r>
      <w:r w:rsidRPr="00AB2F8D">
        <w:t>) in the context of this work.</w:t>
      </w:r>
    </w:p>
    <w:p w14:paraId="7135A623" w14:textId="77777777" w:rsidR="00663A2F" w:rsidRPr="00AB2F8D" w:rsidRDefault="00663A2F" w:rsidP="005709BA">
      <w:pPr>
        <w:pStyle w:val="Body"/>
      </w:pPr>
    </w:p>
    <w:p w14:paraId="323374A4" w14:textId="77777777" w:rsidR="00663A2F" w:rsidRPr="00AB2F8D" w:rsidRDefault="00663A2F" w:rsidP="00833893">
      <w:pPr>
        <w:pStyle w:val="Caption"/>
        <w:rPr>
          <w:lang w:val="en-GB"/>
        </w:rPr>
      </w:pPr>
      <w:bookmarkStart w:id="231" w:name="_Ref402519604"/>
      <w:bookmarkStart w:id="232" w:name="_Toc413697451"/>
      <w:bookmarkStart w:id="233" w:name="_Toc419817748"/>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5</w:t>
      </w:r>
      <w:r w:rsidRPr="00AB2F8D">
        <w:rPr>
          <w:lang w:val="en-GB"/>
        </w:rPr>
        <w:fldChar w:fldCharType="end"/>
      </w:r>
      <w:bookmarkEnd w:id="231"/>
      <w:r w:rsidRPr="00AB2F8D">
        <w:rPr>
          <w:lang w:val="en-GB"/>
        </w:rPr>
        <w:t xml:space="preserve"> - Related work for defining key concepts</w:t>
      </w:r>
      <w:bookmarkEnd w:id="232"/>
      <w:bookmarkEnd w:id="233"/>
    </w:p>
    <w:tbl>
      <w:tblPr>
        <w:tblStyle w:val="TableGrid1"/>
        <w:tblW w:w="0" w:type="auto"/>
        <w:tblLook w:val="04A0" w:firstRow="1" w:lastRow="0" w:firstColumn="1" w:lastColumn="0" w:noHBand="0" w:noVBand="1"/>
      </w:tblPr>
      <w:tblGrid>
        <w:gridCol w:w="1980"/>
        <w:gridCol w:w="2126"/>
        <w:gridCol w:w="4389"/>
      </w:tblGrid>
      <w:tr w:rsidR="00634F60" w:rsidRPr="00AB2F8D" w14:paraId="2FDE1618" w14:textId="77777777" w:rsidTr="00D84B0A">
        <w:trPr>
          <w:cnfStyle w:val="100000000000" w:firstRow="1" w:lastRow="0" w:firstColumn="0" w:lastColumn="0" w:oddVBand="0" w:evenVBand="0" w:oddHBand="0" w:evenHBand="0" w:firstRowFirstColumn="0" w:firstRowLastColumn="0" w:lastRowFirstColumn="0" w:lastRowLastColumn="0"/>
        </w:trPr>
        <w:tc>
          <w:tcPr>
            <w:tcW w:w="1980" w:type="dxa"/>
          </w:tcPr>
          <w:p w14:paraId="723A05B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Owner</w:t>
            </w:r>
          </w:p>
        </w:tc>
        <w:tc>
          <w:tcPr>
            <w:tcW w:w="2126" w:type="dxa"/>
          </w:tcPr>
          <w:p w14:paraId="36F9186A"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Title</w:t>
            </w:r>
          </w:p>
        </w:tc>
        <w:tc>
          <w:tcPr>
            <w:tcW w:w="4389" w:type="dxa"/>
          </w:tcPr>
          <w:p w14:paraId="0D2A6E81"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Description</w:t>
            </w:r>
          </w:p>
        </w:tc>
      </w:tr>
      <w:tr w:rsidR="00634F60" w:rsidRPr="00A45D23" w14:paraId="2DF7FCD2" w14:textId="77777777" w:rsidTr="00D84B0A">
        <w:tc>
          <w:tcPr>
            <w:tcW w:w="1980" w:type="dxa"/>
          </w:tcPr>
          <w:p w14:paraId="76025847"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ISA Programme of the European Commission</w:t>
            </w:r>
          </w:p>
        </w:tc>
        <w:tc>
          <w:tcPr>
            <w:tcW w:w="2126" w:type="dxa"/>
          </w:tcPr>
          <w:p w14:paraId="53019986"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e-Government Core Vocabularies v1.1</w:t>
            </w:r>
          </w:p>
        </w:tc>
        <w:tc>
          <w:tcPr>
            <w:tcW w:w="4389" w:type="dxa"/>
          </w:tcPr>
          <w:p w14:paraId="59766470" w14:textId="1869554F" w:rsidR="00634F60" w:rsidRPr="00AB2F8D" w:rsidRDefault="00634F60" w:rsidP="00647BD9">
            <w:pPr>
              <w:spacing w:after="100" w:line="276" w:lineRule="auto"/>
              <w:rPr>
                <w:sz w:val="18"/>
                <w:szCs w:val="18"/>
                <w:lang w:val="en-GB" w:eastAsia="en-GB"/>
              </w:rPr>
            </w:pPr>
            <w:r w:rsidRPr="00AB2F8D">
              <w:rPr>
                <w:sz w:val="18"/>
                <w:szCs w:val="18"/>
                <w:lang w:val="en-GB" w:eastAsia="en-GB"/>
              </w:rPr>
              <w:t>This document contains consolidated and updated versions of the different core vocabularies helping to define the public service concept:</w:t>
            </w:r>
            <w:r w:rsidR="00647BD9" w:rsidRPr="00AB2F8D">
              <w:rPr>
                <w:sz w:val="18"/>
                <w:szCs w:val="18"/>
                <w:lang w:val="en-GB" w:eastAsia="en-GB"/>
              </w:rPr>
              <w:t xml:space="preserve"> </w:t>
            </w:r>
            <w:r w:rsidRPr="00AB2F8D">
              <w:rPr>
                <w:sz w:val="18"/>
                <w:szCs w:val="18"/>
                <w:lang w:val="en-GB" w:eastAsia="en-GB"/>
              </w:rPr>
              <w:t>the Core Business Vocabulary; the Core Location Vocabulary;</w:t>
            </w:r>
            <w:r w:rsidR="00647BD9" w:rsidRPr="00AB2F8D">
              <w:rPr>
                <w:sz w:val="18"/>
                <w:szCs w:val="18"/>
                <w:lang w:val="en-GB" w:eastAsia="en-GB"/>
              </w:rPr>
              <w:t xml:space="preserve"> </w:t>
            </w:r>
            <w:r w:rsidRPr="00AB2F8D">
              <w:rPr>
                <w:sz w:val="18"/>
                <w:szCs w:val="18"/>
                <w:lang w:val="en-GB" w:eastAsia="en-GB"/>
              </w:rPr>
              <w:br/>
              <w:t xml:space="preserve">the Core Person Vocabulary; </w:t>
            </w:r>
            <w:r w:rsidRPr="00AB2F8D">
              <w:rPr>
                <w:sz w:val="18"/>
                <w:szCs w:val="18"/>
                <w:lang w:val="en-GB" w:eastAsia="en-GB"/>
              </w:rPr>
              <w:br/>
              <w:t>and the Core Public Service Vocabulary.</w:t>
            </w:r>
          </w:p>
        </w:tc>
      </w:tr>
      <w:tr w:rsidR="00634F60" w:rsidRPr="00A45D23" w14:paraId="1D464821" w14:textId="77777777" w:rsidTr="00D84B0A">
        <w:tc>
          <w:tcPr>
            <w:tcW w:w="1980" w:type="dxa"/>
          </w:tcPr>
          <w:p w14:paraId="1DAADFDB"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European Commission</w:t>
            </w:r>
          </w:p>
        </w:tc>
        <w:tc>
          <w:tcPr>
            <w:tcW w:w="2126" w:type="dxa"/>
          </w:tcPr>
          <w:p w14:paraId="3F5A86B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D5.13 Population of the Services Directory with</w:t>
            </w:r>
          </w:p>
          <w:p w14:paraId="0EEDD546"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Information Related to the New Professions v1.0</w:t>
            </w:r>
          </w:p>
        </w:tc>
        <w:tc>
          <w:tcPr>
            <w:tcW w:w="4389" w:type="dxa"/>
          </w:tcPr>
          <w:p w14:paraId="551B8EE8"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In a nutshell, this deliverable maps and captures all the data necessary to use the eServices and Services Directories involved in the SPOCS pilots. This document gives the definitions for Business Event and Administrative Formality.</w:t>
            </w:r>
          </w:p>
        </w:tc>
      </w:tr>
      <w:tr w:rsidR="00634F60" w:rsidRPr="00A45D23" w14:paraId="38C6B884" w14:textId="77777777" w:rsidTr="00D84B0A">
        <w:tc>
          <w:tcPr>
            <w:tcW w:w="1980" w:type="dxa"/>
          </w:tcPr>
          <w:p w14:paraId="2C49D868"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ISA Programme of the European Commission</w:t>
            </w:r>
          </w:p>
        </w:tc>
        <w:tc>
          <w:tcPr>
            <w:tcW w:w="2126" w:type="dxa"/>
          </w:tcPr>
          <w:p w14:paraId="27FFCD06"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DIGIT – Federated catalogue of public services</w:t>
            </w:r>
          </w:p>
          <w:p w14:paraId="1B691E59"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D2.2 Phase II Final report –</w:t>
            </w:r>
          </w:p>
          <w:p w14:paraId="2ABDF488"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WP 2: Requirements and Scenarios</w:t>
            </w:r>
          </w:p>
        </w:tc>
        <w:tc>
          <w:tcPr>
            <w:tcW w:w="4389" w:type="dxa"/>
          </w:tcPr>
          <w:p w14:paraId="545AC1B9"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The scope of this study is about a catalogue of public services offered by all public administrations at all government levels in all EU Member States and the three other EEA countries (“Member States”), which are the members of the ISA Programme. This document defines the key concepts related to Public Services Catalogue and Point of Single Contact.</w:t>
            </w:r>
          </w:p>
        </w:tc>
      </w:tr>
      <w:tr w:rsidR="00634F60" w:rsidRPr="00A45D23" w14:paraId="7FDDED30" w14:textId="77777777" w:rsidTr="00D84B0A">
        <w:tc>
          <w:tcPr>
            <w:tcW w:w="1980" w:type="dxa"/>
          </w:tcPr>
          <w:p w14:paraId="3AA15F6B"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Court of Justice of the European Union</w:t>
            </w:r>
          </w:p>
        </w:tc>
        <w:tc>
          <w:tcPr>
            <w:tcW w:w="2126" w:type="dxa"/>
          </w:tcPr>
          <w:p w14:paraId="5BD65FF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Different reports &amp; cases</w:t>
            </w:r>
          </w:p>
        </w:tc>
        <w:tc>
          <w:tcPr>
            <w:tcW w:w="4389" w:type="dxa"/>
          </w:tcPr>
          <w:p w14:paraId="4A2B72BF"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These resources were used in purpose of defining the term of administrative formality.</w:t>
            </w:r>
          </w:p>
        </w:tc>
      </w:tr>
      <w:tr w:rsidR="00634F60" w:rsidRPr="00A45D23" w14:paraId="1F0054E4" w14:textId="77777777" w:rsidTr="00D84B0A">
        <w:tc>
          <w:tcPr>
            <w:tcW w:w="1980" w:type="dxa"/>
          </w:tcPr>
          <w:p w14:paraId="7FE1488A"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Department of Enterprise, Trade and Employment, Irish Government</w:t>
            </w:r>
          </w:p>
        </w:tc>
        <w:tc>
          <w:tcPr>
            <w:tcW w:w="2126" w:type="dxa"/>
          </w:tcPr>
          <w:p w14:paraId="00A8CAF3"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Public Services Broker Study</w:t>
            </w:r>
          </w:p>
        </w:tc>
        <w:tc>
          <w:tcPr>
            <w:tcW w:w="4389" w:type="dxa"/>
          </w:tcPr>
          <w:p w14:paraId="667E86A5"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This study’s objective is to provide browser-based access via a single entry point that will make it easier for businesses to deal with Government. The study provides a good model for defining the set of Key Business Events, which are a combination of business lifecycle, business functions and services.</w:t>
            </w:r>
          </w:p>
        </w:tc>
      </w:tr>
      <w:tr w:rsidR="00634F60" w:rsidRPr="00A45D23" w14:paraId="79D6D0F7" w14:textId="77777777" w:rsidTr="00D84B0A">
        <w:tc>
          <w:tcPr>
            <w:tcW w:w="1980" w:type="dxa"/>
          </w:tcPr>
          <w:p w14:paraId="6AC571D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Ljupco Todorovski, University of Ljubljana, Slovenia</w:t>
            </w:r>
          </w:p>
        </w:tc>
        <w:tc>
          <w:tcPr>
            <w:tcW w:w="2126" w:type="dxa"/>
          </w:tcPr>
          <w:p w14:paraId="33AC213D"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The life event approach, 2006</w:t>
            </w:r>
          </w:p>
        </w:tc>
        <w:tc>
          <w:tcPr>
            <w:tcW w:w="4389" w:type="dxa"/>
          </w:tcPr>
          <w:p w14:paraId="6D83F18E" w14:textId="23859F33" w:rsidR="00634F60" w:rsidRPr="00AB2F8D" w:rsidRDefault="00634F60" w:rsidP="00C70990">
            <w:pPr>
              <w:spacing w:after="0" w:line="276" w:lineRule="auto"/>
              <w:rPr>
                <w:sz w:val="18"/>
                <w:szCs w:val="18"/>
                <w:lang w:val="en-GB" w:eastAsia="en-GB"/>
              </w:rPr>
            </w:pPr>
            <w:r w:rsidRPr="00AB2F8D">
              <w:rPr>
                <w:sz w:val="18"/>
                <w:szCs w:val="18"/>
                <w:lang w:val="en-GB" w:eastAsia="en-GB"/>
              </w:rPr>
              <w:t xml:space="preserve">The life event approach by Todorovski is </w:t>
            </w:r>
            <w:r w:rsidR="00C70990" w:rsidRPr="00AB2F8D">
              <w:rPr>
                <w:sz w:val="18"/>
                <w:szCs w:val="18"/>
                <w:lang w:val="en-GB" w:eastAsia="en-GB"/>
              </w:rPr>
              <w:t>a</w:t>
            </w:r>
            <w:r w:rsidRPr="00AB2F8D">
              <w:rPr>
                <w:sz w:val="18"/>
                <w:szCs w:val="18"/>
                <w:lang w:val="en-GB" w:eastAsia="en-GB"/>
              </w:rPr>
              <w:t xml:space="preserve"> widely accepted way of modelling, integrating, and presenting government services from the perspective of users. The Business Event is a life event for the organizations.</w:t>
            </w:r>
          </w:p>
        </w:tc>
      </w:tr>
      <w:tr w:rsidR="00634F60" w:rsidRPr="00A45D23" w14:paraId="4C1ACA60" w14:textId="77777777" w:rsidTr="00D84B0A">
        <w:tc>
          <w:tcPr>
            <w:tcW w:w="1980" w:type="dxa"/>
          </w:tcPr>
          <w:p w14:paraId="411B81A7"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 xml:space="preserve">European Commission, Enterprise </w:t>
            </w:r>
            <w:r w:rsidRPr="00AB2F8D">
              <w:rPr>
                <w:sz w:val="18"/>
                <w:szCs w:val="18"/>
                <w:lang w:val="en-GB" w:eastAsia="en-GB"/>
              </w:rPr>
              <w:lastRenderedPageBreak/>
              <w:t>Directorate-General</w:t>
            </w:r>
          </w:p>
        </w:tc>
        <w:tc>
          <w:tcPr>
            <w:tcW w:w="2126" w:type="dxa"/>
          </w:tcPr>
          <w:p w14:paraId="5749A92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lastRenderedPageBreak/>
              <w:t>Linking up Europe:</w:t>
            </w:r>
          </w:p>
          <w:p w14:paraId="3FEA1913"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the Importance of Interoperability</w:t>
            </w:r>
          </w:p>
          <w:p w14:paraId="12D0CFB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lastRenderedPageBreak/>
              <w:t>for eGovernment Services</w:t>
            </w:r>
          </w:p>
        </w:tc>
        <w:tc>
          <w:tcPr>
            <w:tcW w:w="4389" w:type="dxa"/>
          </w:tcPr>
          <w:p w14:paraId="6FBC47FC"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lastRenderedPageBreak/>
              <w:t>The objective of this Commission services</w:t>
            </w:r>
          </w:p>
          <w:p w14:paraId="25227F77"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working document is to emphasise</w:t>
            </w:r>
          </w:p>
          <w:p w14:paraId="3780C7E1"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the importance of interoperability in</w:t>
            </w:r>
          </w:p>
          <w:p w14:paraId="6280DFCC"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lastRenderedPageBreak/>
              <w:t>delivering eGovernment services in</w:t>
            </w:r>
          </w:p>
          <w:p w14:paraId="051685E1"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Europe. It also defines the term of Business Episode.</w:t>
            </w:r>
          </w:p>
        </w:tc>
      </w:tr>
      <w:tr w:rsidR="00634F60" w:rsidRPr="00A45D23" w14:paraId="33011957" w14:textId="77777777" w:rsidTr="00D84B0A">
        <w:tc>
          <w:tcPr>
            <w:tcW w:w="1980" w:type="dxa"/>
          </w:tcPr>
          <w:p w14:paraId="3AD2A336"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lastRenderedPageBreak/>
              <w:t>AXELOS</w:t>
            </w:r>
          </w:p>
        </w:tc>
        <w:tc>
          <w:tcPr>
            <w:tcW w:w="2126" w:type="dxa"/>
          </w:tcPr>
          <w:p w14:paraId="3DCC1C65"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ITIL® 2011 glossary and abbreviations</w:t>
            </w:r>
          </w:p>
        </w:tc>
        <w:tc>
          <w:tcPr>
            <w:tcW w:w="4389" w:type="dxa"/>
          </w:tcPr>
          <w:p w14:paraId="5A6A16FF"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An IT Service Management glossary. Contains good concepts for the definitions of Service Portfolio and Service Catalogue.</w:t>
            </w:r>
          </w:p>
        </w:tc>
      </w:tr>
      <w:tr w:rsidR="00634F60" w:rsidRPr="00A45D23" w14:paraId="6E5E32CD" w14:textId="77777777" w:rsidTr="00D84B0A">
        <w:tc>
          <w:tcPr>
            <w:tcW w:w="1980" w:type="dxa"/>
          </w:tcPr>
          <w:p w14:paraId="4C35FD3D"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Oxford University</w:t>
            </w:r>
          </w:p>
        </w:tc>
        <w:tc>
          <w:tcPr>
            <w:tcW w:w="2126" w:type="dxa"/>
          </w:tcPr>
          <w:p w14:paraId="4E40F6CF"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Oxford Dictionaries</w:t>
            </w:r>
          </w:p>
        </w:tc>
        <w:tc>
          <w:tcPr>
            <w:tcW w:w="4389" w:type="dxa"/>
          </w:tcPr>
          <w:p w14:paraId="2D494163"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An explanatory dictionary for defining the terms of Administrative and Formality.</w:t>
            </w:r>
          </w:p>
        </w:tc>
      </w:tr>
      <w:tr w:rsidR="00634F60" w:rsidRPr="00A45D23" w14:paraId="6F3A61E0" w14:textId="77777777" w:rsidTr="00634F60">
        <w:tc>
          <w:tcPr>
            <w:tcW w:w="1980" w:type="dxa"/>
            <w:tcBorders>
              <w:bottom w:val="single" w:sz="4" w:space="0" w:color="FFFFFF"/>
            </w:tcBorders>
          </w:tcPr>
          <w:p w14:paraId="2ECFD963"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John Wiley &amp; Sons, Inc.</w:t>
            </w:r>
          </w:p>
        </w:tc>
        <w:tc>
          <w:tcPr>
            <w:tcW w:w="2126" w:type="dxa"/>
            <w:tcBorders>
              <w:bottom w:val="single" w:sz="4" w:space="0" w:color="FFFFFF"/>
            </w:tcBorders>
          </w:tcPr>
          <w:p w14:paraId="76D368A1"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Environmental Impact Assessment: Practical Solutions to Recurrent Problems by David P. Lawrence</w:t>
            </w:r>
          </w:p>
        </w:tc>
        <w:tc>
          <w:tcPr>
            <w:tcW w:w="4389" w:type="dxa"/>
            <w:tcBorders>
              <w:bottom w:val="single" w:sz="4" w:space="0" w:color="FFFFFF"/>
            </w:tcBorders>
          </w:tcPr>
          <w:p w14:paraId="2761D523"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In this book different degrees of administrative formalities are defined. Low level of administrative formalities is applicable for the public services that do not need formal assistance, i.e. counselling services. High degree, vice versa, is applicable for the public services with very formal and complex procedures, i.e. litigation.</w:t>
            </w:r>
          </w:p>
        </w:tc>
      </w:tr>
      <w:tr w:rsidR="00634F60" w:rsidRPr="00A45D23" w14:paraId="1CA4CF83" w14:textId="77777777" w:rsidTr="00634F60">
        <w:tc>
          <w:tcPr>
            <w:tcW w:w="1980" w:type="dxa"/>
            <w:tcBorders>
              <w:bottom w:val="single" w:sz="4" w:space="0" w:color="FFFFFF" w:themeColor="background1"/>
            </w:tcBorders>
          </w:tcPr>
          <w:p w14:paraId="2DC9B720"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R. L. Daft, H. Willmott Murphy</w:t>
            </w:r>
          </w:p>
        </w:tc>
        <w:tc>
          <w:tcPr>
            <w:tcW w:w="2126" w:type="dxa"/>
            <w:tcBorders>
              <w:bottom w:val="single" w:sz="4" w:space="0" w:color="FFFFFF" w:themeColor="background1"/>
            </w:tcBorders>
          </w:tcPr>
          <w:p w14:paraId="2E831E11"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Organization theory and design</w:t>
            </w:r>
          </w:p>
        </w:tc>
        <w:tc>
          <w:tcPr>
            <w:tcW w:w="4389" w:type="dxa"/>
            <w:tcBorders>
              <w:bottom w:val="single" w:sz="4" w:space="0" w:color="FFFFFF" w:themeColor="background1"/>
            </w:tcBorders>
          </w:tcPr>
          <w:p w14:paraId="77254B0A"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In this work, a definition of an organizational lifecycle was given:</w:t>
            </w:r>
          </w:p>
          <w:p w14:paraId="6CBCA8CE"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w:t>
            </w:r>
            <w:r w:rsidRPr="00AB2F8D">
              <w:rPr>
                <w:color w:val="000000"/>
                <w:sz w:val="18"/>
                <w:szCs w:val="18"/>
                <w:lang w:val="en-GB" w:eastAsia="et-EE"/>
              </w:rPr>
              <w:t>The organizational life cycle is the life cycle of an organization from its creation to its termination.”</w:t>
            </w:r>
          </w:p>
        </w:tc>
      </w:tr>
      <w:tr w:rsidR="00634F60" w:rsidRPr="00A45D23" w14:paraId="142E1A34" w14:textId="77777777" w:rsidTr="00634F60">
        <w:tc>
          <w:tcPr>
            <w:tcW w:w="1980" w:type="dxa"/>
            <w:tcBorders>
              <w:top w:val="single" w:sz="4" w:space="0" w:color="FFFFFF" w:themeColor="background1"/>
              <w:left w:val="nil"/>
              <w:bottom w:val="single" w:sz="4" w:space="0" w:color="FFFFFF"/>
              <w:right w:val="single" w:sz="4" w:space="0" w:color="FFFFFF"/>
            </w:tcBorders>
          </w:tcPr>
          <w:p w14:paraId="79B9A4FC"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A. A. Zoltners, P. Sinha, S. E. Lorimer</w:t>
            </w:r>
          </w:p>
        </w:tc>
        <w:tc>
          <w:tcPr>
            <w:tcW w:w="2126" w:type="dxa"/>
            <w:tcBorders>
              <w:top w:val="single" w:sz="4" w:space="0" w:color="FFFFFF" w:themeColor="background1"/>
              <w:left w:val="single" w:sz="4" w:space="0" w:color="FFFFFF"/>
              <w:bottom w:val="single" w:sz="4" w:space="0" w:color="FFFFFF"/>
              <w:right w:val="single" w:sz="4" w:space="0" w:color="FFFFFF"/>
            </w:tcBorders>
          </w:tcPr>
          <w:p w14:paraId="61FB53ED"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Match Your Sales Force Structure to Your Business Life Cycle</w:t>
            </w:r>
          </w:p>
        </w:tc>
        <w:tc>
          <w:tcPr>
            <w:tcW w:w="4389" w:type="dxa"/>
            <w:tcBorders>
              <w:top w:val="single" w:sz="4" w:space="0" w:color="FFFFFF" w:themeColor="background1"/>
              <w:left w:val="single" w:sz="4" w:space="0" w:color="FFFFFF"/>
              <w:bottom w:val="single" w:sz="4" w:space="0" w:color="FFFFFF"/>
              <w:right w:val="nil"/>
            </w:tcBorders>
          </w:tcPr>
          <w:p w14:paraId="01CF9906"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 xml:space="preserve">The objective of this Harvard Business Review article is to analyse different aspects of company´s sales force structure over the life cycle of the business. The article supports four business life cycle stages - </w:t>
            </w:r>
            <w:r w:rsidRPr="00AB2F8D">
              <w:rPr>
                <w:sz w:val="18"/>
                <w:lang w:val="en-GB" w:eastAsia="en-GB"/>
              </w:rPr>
              <w:t>Start-up, Growth, Maturity and Decline.</w:t>
            </w:r>
          </w:p>
        </w:tc>
      </w:tr>
      <w:tr w:rsidR="00634F60" w:rsidRPr="00A45D23" w14:paraId="44B94E8D" w14:textId="77777777" w:rsidTr="00D84B0A">
        <w:tc>
          <w:tcPr>
            <w:tcW w:w="1980" w:type="dxa"/>
            <w:tcBorders>
              <w:top w:val="single" w:sz="4" w:space="0" w:color="FFFFFF"/>
              <w:left w:val="nil"/>
              <w:bottom w:val="single" w:sz="4" w:space="0" w:color="FFFFFF"/>
              <w:right w:val="single" w:sz="4" w:space="0" w:color="FFFFFF"/>
            </w:tcBorders>
          </w:tcPr>
          <w:p w14:paraId="47AFF803" w14:textId="77777777" w:rsidR="00634F60" w:rsidRPr="00172738" w:rsidRDefault="00634F60" w:rsidP="00833893">
            <w:pPr>
              <w:spacing w:after="0" w:line="276" w:lineRule="auto"/>
              <w:rPr>
                <w:sz w:val="18"/>
                <w:szCs w:val="18"/>
                <w:lang w:val="nl-BE" w:eastAsia="en-GB"/>
              </w:rPr>
            </w:pPr>
            <w:r w:rsidRPr="00172738">
              <w:rPr>
                <w:sz w:val="18"/>
                <w:szCs w:val="18"/>
                <w:lang w:val="nl-BE" w:eastAsia="en-GB"/>
              </w:rPr>
              <w:t>G. A. Lichtenstein, T. S Lyons</w:t>
            </w:r>
          </w:p>
        </w:tc>
        <w:tc>
          <w:tcPr>
            <w:tcW w:w="2126" w:type="dxa"/>
            <w:tcBorders>
              <w:top w:val="single" w:sz="4" w:space="0" w:color="FFFFFF"/>
              <w:left w:val="single" w:sz="4" w:space="0" w:color="FFFFFF"/>
              <w:bottom w:val="single" w:sz="4" w:space="0" w:color="FFFFFF"/>
              <w:right w:val="single" w:sz="4" w:space="0" w:color="FFFFFF"/>
            </w:tcBorders>
          </w:tcPr>
          <w:p w14:paraId="44CA61A2" w14:textId="77777777" w:rsidR="00634F60" w:rsidRPr="00AB2F8D" w:rsidRDefault="00634F60" w:rsidP="00833893">
            <w:pPr>
              <w:spacing w:after="0" w:line="276" w:lineRule="auto"/>
              <w:rPr>
                <w:sz w:val="18"/>
                <w:szCs w:val="18"/>
                <w:lang w:val="en-GB" w:eastAsia="en-GB"/>
              </w:rPr>
            </w:pPr>
            <w:r w:rsidRPr="00AB2F8D">
              <w:rPr>
                <w:sz w:val="18"/>
                <w:szCs w:val="18"/>
                <w:lang w:val="en-GB" w:eastAsia="en-GB"/>
              </w:rPr>
              <w:t>Revisiting the business life-cycle: Proposing an actionable model for assessing and fostering entrepreneurship</w:t>
            </w:r>
          </w:p>
        </w:tc>
        <w:tc>
          <w:tcPr>
            <w:tcW w:w="4389" w:type="dxa"/>
            <w:tcBorders>
              <w:top w:val="single" w:sz="4" w:space="0" w:color="FFFFFF"/>
              <w:left w:val="single" w:sz="4" w:space="0" w:color="FFFFFF"/>
              <w:bottom w:val="single" w:sz="4" w:space="0" w:color="FFFFFF"/>
              <w:right w:val="nil"/>
            </w:tcBorders>
          </w:tcPr>
          <w:p w14:paraId="231055D3" w14:textId="77777777" w:rsidR="00634F60" w:rsidRPr="00AB2F8D" w:rsidRDefault="00634F60" w:rsidP="00833893">
            <w:pPr>
              <w:spacing w:after="0" w:line="276" w:lineRule="auto"/>
              <w:rPr>
                <w:sz w:val="18"/>
                <w:szCs w:val="18"/>
                <w:lang w:val="en-GB" w:eastAsia="en-GB"/>
              </w:rPr>
            </w:pPr>
            <w:r w:rsidRPr="00AB2F8D">
              <w:rPr>
                <w:sz w:val="18"/>
                <w:lang w:val="en-GB" w:eastAsia="en-GB"/>
              </w:rPr>
              <w:t>Authors of this article are evaluating different business life cycle models and suggesting their own view of the best model.</w:t>
            </w:r>
          </w:p>
        </w:tc>
      </w:tr>
      <w:tr w:rsidR="00634F60" w:rsidRPr="00A45D23" w14:paraId="45AD3CD7" w14:textId="77777777" w:rsidTr="00D84B0A">
        <w:tc>
          <w:tcPr>
            <w:tcW w:w="1980" w:type="dxa"/>
            <w:tcBorders>
              <w:top w:val="single" w:sz="4" w:space="0" w:color="FFFFFF"/>
              <w:left w:val="nil"/>
              <w:bottom w:val="single" w:sz="4" w:space="0" w:color="FFFFFF"/>
              <w:right w:val="single" w:sz="4" w:space="0" w:color="FFFFFF"/>
            </w:tcBorders>
          </w:tcPr>
          <w:p w14:paraId="14075B54" w14:textId="77777777" w:rsidR="00634F60" w:rsidRPr="00AB2F8D" w:rsidRDefault="00634F60" w:rsidP="00833893">
            <w:pPr>
              <w:spacing w:after="0" w:line="276" w:lineRule="auto"/>
              <w:rPr>
                <w:sz w:val="18"/>
                <w:szCs w:val="18"/>
                <w:lang w:val="en-GB" w:eastAsia="en-GB"/>
              </w:rPr>
            </w:pPr>
            <w:r w:rsidRPr="00AB2F8D">
              <w:rPr>
                <w:sz w:val="18"/>
                <w:lang w:val="en-GB" w:eastAsia="en-GB"/>
              </w:rPr>
              <w:t>L. E. Greiner</w:t>
            </w:r>
          </w:p>
        </w:tc>
        <w:tc>
          <w:tcPr>
            <w:tcW w:w="2126" w:type="dxa"/>
            <w:tcBorders>
              <w:top w:val="single" w:sz="4" w:space="0" w:color="FFFFFF"/>
              <w:left w:val="single" w:sz="4" w:space="0" w:color="FFFFFF"/>
              <w:bottom w:val="single" w:sz="4" w:space="0" w:color="FFFFFF"/>
              <w:right w:val="single" w:sz="4" w:space="0" w:color="FFFFFF"/>
            </w:tcBorders>
          </w:tcPr>
          <w:p w14:paraId="794772C3" w14:textId="77777777" w:rsidR="00634F60" w:rsidRPr="00AB2F8D" w:rsidRDefault="00634F60" w:rsidP="00833893">
            <w:pPr>
              <w:spacing w:after="0" w:line="276" w:lineRule="auto"/>
              <w:rPr>
                <w:sz w:val="18"/>
                <w:szCs w:val="18"/>
                <w:lang w:val="en-GB" w:eastAsia="en-GB"/>
              </w:rPr>
            </w:pPr>
            <w:r w:rsidRPr="00AB2F8D">
              <w:rPr>
                <w:sz w:val="18"/>
                <w:lang w:val="en-GB" w:eastAsia="en-GB"/>
              </w:rPr>
              <w:t>Evolution and revolution as organizations grow</w:t>
            </w:r>
          </w:p>
        </w:tc>
        <w:tc>
          <w:tcPr>
            <w:tcW w:w="4389" w:type="dxa"/>
            <w:tcBorders>
              <w:top w:val="single" w:sz="4" w:space="0" w:color="FFFFFF"/>
              <w:left w:val="single" w:sz="4" w:space="0" w:color="FFFFFF"/>
              <w:bottom w:val="single" w:sz="4" w:space="0" w:color="FFFFFF"/>
              <w:right w:val="nil"/>
            </w:tcBorders>
          </w:tcPr>
          <w:p w14:paraId="450AAD75" w14:textId="77777777" w:rsidR="00634F60" w:rsidRPr="00AB2F8D" w:rsidRDefault="00634F60" w:rsidP="00833893">
            <w:pPr>
              <w:spacing w:after="0" w:line="276" w:lineRule="auto"/>
              <w:rPr>
                <w:sz w:val="18"/>
                <w:lang w:val="en-GB" w:eastAsia="en-GB"/>
              </w:rPr>
            </w:pPr>
            <w:r w:rsidRPr="00AB2F8D">
              <w:rPr>
                <w:sz w:val="18"/>
                <w:lang w:val="en-GB" w:eastAsia="en-GB"/>
              </w:rPr>
              <w:t>Well-cited Harvard Business Review article that emphasizes manager’s tasks in a different business life cycle phases. Introduces 5 important business life cycle phases – Creativity, Direction, Delegation, Coordination, Collaboration</w:t>
            </w:r>
          </w:p>
        </w:tc>
      </w:tr>
      <w:tr w:rsidR="00634F60" w:rsidRPr="00A45D23" w14:paraId="1132FCED" w14:textId="77777777" w:rsidTr="00D84B0A">
        <w:tc>
          <w:tcPr>
            <w:tcW w:w="1980" w:type="dxa"/>
            <w:tcBorders>
              <w:top w:val="single" w:sz="4" w:space="0" w:color="FFFFFF"/>
              <w:left w:val="nil"/>
              <w:bottom w:val="nil"/>
              <w:right w:val="single" w:sz="4" w:space="0" w:color="FFFFFF"/>
            </w:tcBorders>
          </w:tcPr>
          <w:p w14:paraId="2203EE0E" w14:textId="77777777" w:rsidR="00634F60" w:rsidRPr="00AB2F8D" w:rsidRDefault="00634F60" w:rsidP="00833893">
            <w:pPr>
              <w:spacing w:after="0" w:line="276" w:lineRule="auto"/>
              <w:rPr>
                <w:sz w:val="18"/>
                <w:lang w:val="en-GB" w:eastAsia="en-GB"/>
              </w:rPr>
            </w:pPr>
            <w:r w:rsidRPr="00AB2F8D">
              <w:rPr>
                <w:sz w:val="18"/>
                <w:lang w:val="en-GB" w:eastAsia="en-GB"/>
              </w:rPr>
              <w:t>K. C. Wang</w:t>
            </w:r>
          </w:p>
        </w:tc>
        <w:tc>
          <w:tcPr>
            <w:tcW w:w="2126" w:type="dxa"/>
            <w:tcBorders>
              <w:top w:val="single" w:sz="4" w:space="0" w:color="FFFFFF"/>
              <w:left w:val="single" w:sz="4" w:space="0" w:color="FFFFFF"/>
              <w:bottom w:val="nil"/>
              <w:right w:val="single" w:sz="4" w:space="0" w:color="FFFFFF"/>
            </w:tcBorders>
          </w:tcPr>
          <w:p w14:paraId="0BD062C9" w14:textId="77777777" w:rsidR="00634F60" w:rsidRPr="00AB2F8D" w:rsidRDefault="00634F60" w:rsidP="00833893">
            <w:pPr>
              <w:spacing w:after="0" w:line="276" w:lineRule="auto"/>
              <w:rPr>
                <w:sz w:val="18"/>
                <w:lang w:val="en-GB" w:eastAsia="en-GB"/>
              </w:rPr>
            </w:pPr>
            <w:r w:rsidRPr="00AB2F8D">
              <w:rPr>
                <w:sz w:val="18"/>
                <w:lang w:val="en-GB" w:eastAsia="en-GB"/>
              </w:rPr>
              <w:t>The five elements theory in business research</w:t>
            </w:r>
          </w:p>
        </w:tc>
        <w:tc>
          <w:tcPr>
            <w:tcW w:w="4389" w:type="dxa"/>
            <w:tcBorders>
              <w:top w:val="single" w:sz="4" w:space="0" w:color="FFFFFF"/>
              <w:left w:val="single" w:sz="4" w:space="0" w:color="FFFFFF"/>
              <w:bottom w:val="nil"/>
              <w:right w:val="nil"/>
            </w:tcBorders>
          </w:tcPr>
          <w:p w14:paraId="546A6860" w14:textId="77777777" w:rsidR="00634F60" w:rsidRPr="00AB2F8D" w:rsidRDefault="00634F60" w:rsidP="00833893">
            <w:pPr>
              <w:spacing w:after="0" w:line="276" w:lineRule="auto"/>
              <w:rPr>
                <w:sz w:val="18"/>
                <w:lang w:val="en-GB" w:eastAsia="en-GB"/>
              </w:rPr>
            </w:pPr>
            <w:r w:rsidRPr="00AB2F8D">
              <w:rPr>
                <w:sz w:val="18"/>
                <w:lang w:val="en-GB" w:eastAsia="en-GB"/>
              </w:rPr>
              <w:t>This article provides Chinese point of view about business life cycle events – Planning, Innovation and Change, Leading and Market Control, Performance Management and Bureaucratic Control, Organizing and Clan Control.</w:t>
            </w:r>
          </w:p>
        </w:tc>
      </w:tr>
    </w:tbl>
    <w:p w14:paraId="520D23CB" w14:textId="27D393D1" w:rsidR="00663A2F" w:rsidRDefault="00663A2F" w:rsidP="005709BA">
      <w:pPr>
        <w:pStyle w:val="Body"/>
      </w:pPr>
    </w:p>
    <w:p w14:paraId="7665F5DA" w14:textId="77777777" w:rsidR="001B463E" w:rsidRDefault="001B463E" w:rsidP="005709BA">
      <w:pPr>
        <w:pStyle w:val="Body"/>
      </w:pPr>
    </w:p>
    <w:p w14:paraId="60CDDD5A" w14:textId="77777777" w:rsidR="001B463E" w:rsidRDefault="001B463E" w:rsidP="005709BA">
      <w:pPr>
        <w:pStyle w:val="Body"/>
      </w:pPr>
    </w:p>
    <w:p w14:paraId="54B1A048" w14:textId="77777777" w:rsidR="001B463E" w:rsidRPr="00AB2F8D" w:rsidRDefault="001B463E" w:rsidP="005709BA">
      <w:pPr>
        <w:pStyle w:val="Body"/>
      </w:pPr>
    </w:p>
    <w:p w14:paraId="5D22F1B8" w14:textId="77777777" w:rsidR="00663A2F" w:rsidRPr="00AB2F8D" w:rsidRDefault="00663A2F" w:rsidP="00833893">
      <w:pPr>
        <w:pStyle w:val="Caption"/>
        <w:rPr>
          <w:lang w:val="en-GB"/>
        </w:rPr>
      </w:pPr>
      <w:bookmarkStart w:id="234" w:name="_Ref402519678"/>
      <w:bookmarkStart w:id="235" w:name="_Toc413697452"/>
      <w:bookmarkStart w:id="236" w:name="_Toc419817749"/>
      <w:r w:rsidRPr="00AB2F8D">
        <w:rPr>
          <w:lang w:val="en-GB"/>
        </w:rPr>
        <w:lastRenderedPageBreak/>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6</w:t>
      </w:r>
      <w:r w:rsidRPr="00AB2F8D">
        <w:rPr>
          <w:lang w:val="en-GB"/>
        </w:rPr>
        <w:fldChar w:fldCharType="end"/>
      </w:r>
      <w:bookmarkEnd w:id="234"/>
      <w:r w:rsidRPr="00AB2F8D">
        <w:rPr>
          <w:lang w:val="en-GB"/>
        </w:rPr>
        <w:t xml:space="preserve"> - Definitions from related work used as input for defining key concepts</w:t>
      </w:r>
      <w:bookmarkEnd w:id="235"/>
      <w:bookmarkEnd w:id="236"/>
    </w:p>
    <w:tbl>
      <w:tblPr>
        <w:tblStyle w:val="TableGrid"/>
        <w:tblW w:w="0" w:type="auto"/>
        <w:tblLook w:val="04A0" w:firstRow="1" w:lastRow="0" w:firstColumn="1" w:lastColumn="0" w:noHBand="0" w:noVBand="1"/>
      </w:tblPr>
      <w:tblGrid>
        <w:gridCol w:w="1951"/>
        <w:gridCol w:w="4253"/>
        <w:gridCol w:w="2291"/>
      </w:tblGrid>
      <w:tr w:rsidR="00663A2F" w:rsidRPr="00AB2F8D" w14:paraId="6A2AE2A7" w14:textId="77777777" w:rsidTr="00061C38">
        <w:trPr>
          <w:cnfStyle w:val="100000000000" w:firstRow="1" w:lastRow="0" w:firstColumn="0" w:lastColumn="0" w:oddVBand="0" w:evenVBand="0" w:oddHBand="0" w:evenHBand="0" w:firstRowFirstColumn="0" w:firstRowLastColumn="0" w:lastRowFirstColumn="0" w:lastRowLastColumn="0"/>
        </w:trPr>
        <w:tc>
          <w:tcPr>
            <w:tcW w:w="1951" w:type="dxa"/>
            <w:vAlign w:val="top"/>
          </w:tcPr>
          <w:p w14:paraId="20A00AEB" w14:textId="77777777" w:rsidR="00663A2F" w:rsidRPr="00AB2F8D" w:rsidRDefault="00663A2F" w:rsidP="00833893">
            <w:pPr>
              <w:rPr>
                <w:sz w:val="18"/>
                <w:szCs w:val="18"/>
                <w:lang w:val="en-GB"/>
              </w:rPr>
            </w:pPr>
            <w:r w:rsidRPr="00AB2F8D">
              <w:rPr>
                <w:sz w:val="18"/>
                <w:szCs w:val="18"/>
                <w:lang w:val="en-GB"/>
              </w:rPr>
              <w:t>Term</w:t>
            </w:r>
          </w:p>
        </w:tc>
        <w:tc>
          <w:tcPr>
            <w:tcW w:w="4253" w:type="dxa"/>
            <w:vAlign w:val="top"/>
          </w:tcPr>
          <w:p w14:paraId="36CFA281" w14:textId="77777777" w:rsidR="00663A2F" w:rsidRPr="00AB2F8D" w:rsidRDefault="00663A2F" w:rsidP="00833893">
            <w:pPr>
              <w:rPr>
                <w:sz w:val="18"/>
                <w:szCs w:val="18"/>
                <w:lang w:val="en-GB"/>
              </w:rPr>
            </w:pPr>
            <w:r w:rsidRPr="00AB2F8D">
              <w:rPr>
                <w:sz w:val="18"/>
                <w:szCs w:val="18"/>
                <w:lang w:val="en-GB"/>
              </w:rPr>
              <w:t>Definition</w:t>
            </w:r>
          </w:p>
        </w:tc>
        <w:tc>
          <w:tcPr>
            <w:tcW w:w="2291" w:type="dxa"/>
            <w:vAlign w:val="top"/>
          </w:tcPr>
          <w:p w14:paraId="5699ED21" w14:textId="77777777" w:rsidR="00663A2F" w:rsidRPr="00AB2F8D" w:rsidRDefault="00663A2F" w:rsidP="00833893">
            <w:pPr>
              <w:rPr>
                <w:sz w:val="18"/>
                <w:szCs w:val="18"/>
                <w:lang w:val="en-GB"/>
              </w:rPr>
            </w:pPr>
            <w:r w:rsidRPr="00AB2F8D">
              <w:rPr>
                <w:sz w:val="18"/>
                <w:szCs w:val="18"/>
                <w:lang w:val="en-GB"/>
              </w:rPr>
              <w:t>Sources</w:t>
            </w:r>
          </w:p>
        </w:tc>
      </w:tr>
      <w:tr w:rsidR="00663A2F" w:rsidRPr="00AB2F8D" w14:paraId="33B20613" w14:textId="77777777" w:rsidTr="00061C38">
        <w:trPr>
          <w:trHeight w:val="1021"/>
        </w:trPr>
        <w:tc>
          <w:tcPr>
            <w:tcW w:w="1951" w:type="dxa"/>
            <w:noWrap/>
            <w:vAlign w:val="top"/>
          </w:tcPr>
          <w:p w14:paraId="0A460E71" w14:textId="77777777" w:rsidR="00663A2F" w:rsidRPr="00AB2F8D" w:rsidRDefault="00663A2F" w:rsidP="00833893">
            <w:pPr>
              <w:rPr>
                <w:sz w:val="18"/>
                <w:szCs w:val="18"/>
                <w:lang w:val="en-GB"/>
              </w:rPr>
            </w:pPr>
            <w:r w:rsidRPr="00AB2F8D">
              <w:rPr>
                <w:sz w:val="18"/>
                <w:szCs w:val="18"/>
                <w:lang w:val="en-GB"/>
              </w:rPr>
              <w:t>Administrative formality</w:t>
            </w:r>
          </w:p>
        </w:tc>
        <w:tc>
          <w:tcPr>
            <w:tcW w:w="4253" w:type="dxa"/>
            <w:vAlign w:val="top"/>
          </w:tcPr>
          <w:p w14:paraId="3CA4BC80" w14:textId="77777777" w:rsidR="00663A2F" w:rsidRPr="00AB2F8D" w:rsidRDefault="00663A2F" w:rsidP="00833893">
            <w:pPr>
              <w:rPr>
                <w:sz w:val="18"/>
                <w:szCs w:val="18"/>
                <w:lang w:val="en-GB"/>
              </w:rPr>
            </w:pPr>
            <w:r w:rsidRPr="00AB2F8D">
              <w:rPr>
                <w:rFonts w:cs="Helv"/>
                <w:color w:val="000000"/>
                <w:sz w:val="18"/>
                <w:szCs w:val="18"/>
                <w:lang w:val="en-GB" w:eastAsia="en-GB"/>
              </w:rPr>
              <w:t>The legislation of European Union does not define administrative formalities. However, based on court practice, similar concepts and contexts, it is concluded that the administrative formality means the rules of procedure for realizing citizens’ or businesses rights or obligations.</w:t>
            </w:r>
          </w:p>
        </w:tc>
        <w:tc>
          <w:tcPr>
            <w:tcW w:w="2291" w:type="dxa"/>
            <w:noWrap/>
            <w:vAlign w:val="top"/>
          </w:tcPr>
          <w:p w14:paraId="16E03DDD" w14:textId="77777777" w:rsidR="00663A2F" w:rsidRPr="00AB2F8D" w:rsidRDefault="00663A2F" w:rsidP="00833893">
            <w:pPr>
              <w:rPr>
                <w:sz w:val="18"/>
                <w:szCs w:val="18"/>
                <w:lang w:val="en-GB"/>
              </w:rPr>
            </w:pPr>
            <w:r w:rsidRPr="00AB2F8D">
              <w:rPr>
                <w:sz w:val="18"/>
                <w:szCs w:val="18"/>
                <w:lang w:val="en-GB"/>
              </w:rPr>
              <w:t>PwC Legal Estonia, October 2014</w:t>
            </w:r>
          </w:p>
        </w:tc>
      </w:tr>
      <w:tr w:rsidR="00663A2F" w:rsidRPr="00A45D23" w14:paraId="5B45859D" w14:textId="77777777" w:rsidTr="00061C38">
        <w:trPr>
          <w:trHeight w:val="1021"/>
        </w:trPr>
        <w:tc>
          <w:tcPr>
            <w:tcW w:w="1951" w:type="dxa"/>
            <w:noWrap/>
            <w:vAlign w:val="top"/>
          </w:tcPr>
          <w:p w14:paraId="4F9FE8FC" w14:textId="77777777" w:rsidR="00663A2F" w:rsidRPr="00AB2F8D" w:rsidRDefault="00663A2F" w:rsidP="00833893">
            <w:pPr>
              <w:rPr>
                <w:sz w:val="18"/>
                <w:szCs w:val="18"/>
                <w:lang w:val="en-GB"/>
              </w:rPr>
            </w:pPr>
            <w:r w:rsidRPr="00AB2F8D">
              <w:rPr>
                <w:sz w:val="18"/>
                <w:szCs w:val="18"/>
                <w:lang w:val="en-GB"/>
              </w:rPr>
              <w:t>Administrative formality</w:t>
            </w:r>
          </w:p>
        </w:tc>
        <w:tc>
          <w:tcPr>
            <w:tcW w:w="4253" w:type="dxa"/>
            <w:vAlign w:val="top"/>
          </w:tcPr>
          <w:p w14:paraId="44B9DC78" w14:textId="77777777" w:rsidR="00663A2F" w:rsidRPr="00AB2F8D" w:rsidRDefault="00663A2F" w:rsidP="00833893">
            <w:pPr>
              <w:rPr>
                <w:rFonts w:cs="Helv"/>
                <w:color w:val="000000"/>
                <w:sz w:val="18"/>
                <w:szCs w:val="18"/>
                <w:lang w:val="en-GB" w:eastAsia="en-GB"/>
              </w:rPr>
            </w:pPr>
            <w:r w:rsidRPr="00AB2F8D">
              <w:rPr>
                <w:rFonts w:cs="Helv"/>
                <w:color w:val="000000"/>
                <w:sz w:val="18"/>
                <w:szCs w:val="18"/>
                <w:lang w:val="en-GB" w:eastAsia="en-GB"/>
              </w:rPr>
              <w:t>The term "administrative formalities" must be understood as covering all operations which involve the checking of documents and certificates accompanying the goods and are intended to ensure by simple visual inspection that the goods correspond to the documents and certificates, where such operations may be carried out by officials having general authority to inspect goods at the frontier.</w:t>
            </w:r>
          </w:p>
        </w:tc>
        <w:tc>
          <w:tcPr>
            <w:tcW w:w="2291" w:type="dxa"/>
            <w:noWrap/>
            <w:vAlign w:val="top"/>
          </w:tcPr>
          <w:p w14:paraId="294BC807" w14:textId="77777777" w:rsidR="00663A2F" w:rsidRPr="00AB2F8D" w:rsidRDefault="00663A2F" w:rsidP="00833893">
            <w:pPr>
              <w:rPr>
                <w:sz w:val="18"/>
                <w:szCs w:val="18"/>
                <w:lang w:val="en-GB"/>
              </w:rPr>
            </w:pPr>
            <w:r w:rsidRPr="00AB2F8D">
              <w:rPr>
                <w:sz w:val="18"/>
                <w:szCs w:val="18"/>
                <w:lang w:val="en-GB"/>
              </w:rPr>
              <w:t>European Court reports 1988 Page 04689. Case 190/87.</w:t>
            </w:r>
          </w:p>
        </w:tc>
      </w:tr>
      <w:tr w:rsidR="00663A2F" w:rsidRPr="00AB2F8D" w14:paraId="46248C88" w14:textId="77777777" w:rsidTr="00061C38">
        <w:trPr>
          <w:trHeight w:val="1021"/>
        </w:trPr>
        <w:tc>
          <w:tcPr>
            <w:tcW w:w="1951" w:type="dxa"/>
            <w:noWrap/>
            <w:vAlign w:val="top"/>
          </w:tcPr>
          <w:p w14:paraId="1523C668" w14:textId="77777777" w:rsidR="00663A2F" w:rsidRPr="00AB2F8D" w:rsidRDefault="00663A2F" w:rsidP="00833893">
            <w:pPr>
              <w:rPr>
                <w:sz w:val="18"/>
                <w:szCs w:val="18"/>
                <w:lang w:val="en-GB"/>
              </w:rPr>
            </w:pPr>
            <w:r w:rsidRPr="00AB2F8D">
              <w:rPr>
                <w:sz w:val="18"/>
                <w:szCs w:val="18"/>
                <w:lang w:val="en-GB"/>
              </w:rPr>
              <w:t>Formalities (count noun)</w:t>
            </w:r>
          </w:p>
        </w:tc>
        <w:tc>
          <w:tcPr>
            <w:tcW w:w="4253" w:type="dxa"/>
            <w:vAlign w:val="top"/>
          </w:tcPr>
          <w:p w14:paraId="187F4C9D" w14:textId="77777777" w:rsidR="00663A2F" w:rsidRPr="00AB2F8D" w:rsidRDefault="00663A2F" w:rsidP="00833893">
            <w:pPr>
              <w:rPr>
                <w:rFonts w:cs="Helv"/>
                <w:color w:val="000000"/>
                <w:sz w:val="18"/>
                <w:szCs w:val="18"/>
                <w:lang w:val="en-GB" w:eastAsia="en-GB"/>
              </w:rPr>
            </w:pPr>
            <w:r w:rsidRPr="00AB2F8D">
              <w:rPr>
                <w:rFonts w:cs="Helv"/>
                <w:color w:val="000000"/>
                <w:sz w:val="18"/>
                <w:szCs w:val="18"/>
                <w:lang w:val="en-GB" w:eastAsia="en-GB"/>
              </w:rPr>
              <w:t>A thing that is done simply to comply with convention, regulations, or custom. Synonym to “Official Procedure”.</w:t>
            </w:r>
          </w:p>
        </w:tc>
        <w:tc>
          <w:tcPr>
            <w:tcW w:w="2291" w:type="dxa"/>
            <w:noWrap/>
            <w:vAlign w:val="top"/>
          </w:tcPr>
          <w:p w14:paraId="66AAEBCA" w14:textId="77777777" w:rsidR="00663A2F" w:rsidRPr="00AB2F8D" w:rsidRDefault="00663A2F" w:rsidP="00833893">
            <w:pPr>
              <w:rPr>
                <w:sz w:val="18"/>
                <w:szCs w:val="18"/>
                <w:lang w:val="en-GB"/>
              </w:rPr>
            </w:pPr>
            <w:r w:rsidRPr="00AB2F8D">
              <w:rPr>
                <w:sz w:val="18"/>
                <w:szCs w:val="18"/>
                <w:lang w:val="en-GB"/>
              </w:rPr>
              <w:t>Oxford Dictionary</w:t>
            </w:r>
          </w:p>
        </w:tc>
      </w:tr>
      <w:tr w:rsidR="00663A2F" w:rsidRPr="00A45D23" w14:paraId="408910B7" w14:textId="77777777" w:rsidTr="00061C38">
        <w:trPr>
          <w:trHeight w:val="1021"/>
        </w:trPr>
        <w:tc>
          <w:tcPr>
            <w:tcW w:w="1951" w:type="dxa"/>
            <w:noWrap/>
            <w:vAlign w:val="top"/>
          </w:tcPr>
          <w:p w14:paraId="033029AF" w14:textId="77777777" w:rsidR="00663A2F" w:rsidRPr="00AB2F8D" w:rsidRDefault="00663A2F" w:rsidP="00833893">
            <w:pPr>
              <w:rPr>
                <w:sz w:val="18"/>
                <w:szCs w:val="18"/>
                <w:lang w:val="en-GB"/>
              </w:rPr>
            </w:pPr>
            <w:r w:rsidRPr="00AB2F8D">
              <w:rPr>
                <w:sz w:val="18"/>
                <w:szCs w:val="18"/>
                <w:lang w:val="en-GB"/>
              </w:rPr>
              <w:t>Administrative formality</w:t>
            </w:r>
          </w:p>
        </w:tc>
        <w:tc>
          <w:tcPr>
            <w:tcW w:w="4253" w:type="dxa"/>
            <w:vAlign w:val="top"/>
          </w:tcPr>
          <w:p w14:paraId="69BBBDBE" w14:textId="77777777" w:rsidR="00663A2F" w:rsidRPr="00AB2F8D" w:rsidRDefault="00663A2F" w:rsidP="00833893">
            <w:pPr>
              <w:rPr>
                <w:rFonts w:cs="Helv"/>
                <w:color w:val="000000"/>
                <w:sz w:val="18"/>
                <w:szCs w:val="18"/>
                <w:lang w:val="en-GB" w:eastAsia="en-GB"/>
              </w:rPr>
            </w:pPr>
            <w:r w:rsidRPr="00AB2F8D">
              <w:rPr>
                <w:rFonts w:cs="Helv"/>
                <w:color w:val="000000"/>
                <w:sz w:val="18"/>
                <w:szCs w:val="18"/>
                <w:lang w:val="en-GB" w:eastAsia="en-GB"/>
              </w:rPr>
              <w:t>Administrative formality has different degrees: from low degree (unassisted procedures) to high degree (litigation).</w:t>
            </w:r>
          </w:p>
        </w:tc>
        <w:tc>
          <w:tcPr>
            <w:tcW w:w="2291" w:type="dxa"/>
            <w:noWrap/>
            <w:vAlign w:val="top"/>
          </w:tcPr>
          <w:p w14:paraId="626B1171" w14:textId="77777777" w:rsidR="00663A2F" w:rsidRPr="00AB2F8D" w:rsidRDefault="00663A2F" w:rsidP="00833893">
            <w:pPr>
              <w:rPr>
                <w:sz w:val="18"/>
                <w:szCs w:val="18"/>
                <w:lang w:val="en-GB"/>
              </w:rPr>
            </w:pPr>
            <w:r w:rsidRPr="00AB2F8D">
              <w:rPr>
                <w:sz w:val="18"/>
                <w:szCs w:val="18"/>
                <w:lang w:val="en-GB"/>
              </w:rPr>
              <w:t>“Environmental Impact Assessment: Practical Solutions to Recurrent Problems” By David P. Lawrence, John Wiley &amp; Sons, Inc.</w:t>
            </w:r>
          </w:p>
        </w:tc>
      </w:tr>
      <w:tr w:rsidR="00663A2F" w:rsidRPr="00A45D23" w14:paraId="3E80F7F0" w14:textId="77777777" w:rsidTr="00061C38">
        <w:trPr>
          <w:trHeight w:val="600"/>
        </w:trPr>
        <w:tc>
          <w:tcPr>
            <w:tcW w:w="1951" w:type="dxa"/>
            <w:hideMark/>
          </w:tcPr>
          <w:p w14:paraId="65530F33" w14:textId="77777777" w:rsidR="00663A2F" w:rsidRPr="00AB2F8D" w:rsidRDefault="00663A2F" w:rsidP="00833893">
            <w:pPr>
              <w:rPr>
                <w:sz w:val="18"/>
                <w:szCs w:val="18"/>
                <w:lang w:val="en-GB"/>
              </w:rPr>
            </w:pPr>
            <w:r w:rsidRPr="00AB2F8D">
              <w:rPr>
                <w:sz w:val="18"/>
                <w:szCs w:val="18"/>
                <w:lang w:val="en-GB"/>
              </w:rPr>
              <w:t>Procedure Description</w:t>
            </w:r>
          </w:p>
        </w:tc>
        <w:tc>
          <w:tcPr>
            <w:tcW w:w="4253" w:type="dxa"/>
            <w:hideMark/>
          </w:tcPr>
          <w:p w14:paraId="3E7B05BF" w14:textId="77777777" w:rsidR="00663A2F" w:rsidRPr="00AB2F8D" w:rsidRDefault="00663A2F" w:rsidP="00833893">
            <w:pPr>
              <w:rPr>
                <w:sz w:val="18"/>
                <w:szCs w:val="18"/>
                <w:lang w:val="en-GB"/>
              </w:rPr>
            </w:pPr>
            <w:r w:rsidRPr="00AB2F8D">
              <w:rPr>
                <w:sz w:val="18"/>
                <w:szCs w:val="18"/>
                <w:lang w:val="en-GB"/>
              </w:rPr>
              <w:t>The term procedure description is describing the formal activities that are part of the procedure of a public service, i.e. how the procedure for this service will be enforced including the process steps of the customer and the responsible public service provider.</w:t>
            </w:r>
          </w:p>
        </w:tc>
        <w:tc>
          <w:tcPr>
            <w:tcW w:w="2291" w:type="dxa"/>
            <w:noWrap/>
            <w:vAlign w:val="top"/>
            <w:hideMark/>
          </w:tcPr>
          <w:p w14:paraId="109851A6" w14:textId="77777777" w:rsidR="00663A2F" w:rsidRPr="00AB2F8D" w:rsidRDefault="00663A2F" w:rsidP="00833893">
            <w:pPr>
              <w:rPr>
                <w:sz w:val="18"/>
                <w:szCs w:val="18"/>
                <w:lang w:val="en-GB"/>
              </w:rPr>
            </w:pPr>
            <w:r w:rsidRPr="00AB2F8D">
              <w:rPr>
                <w:sz w:val="18"/>
                <w:szCs w:val="18"/>
                <w:lang w:val="en-GB"/>
              </w:rPr>
              <w:t>Population of the Services Directory with Information Related to the New Professions, V1.0; 30-06-2011; SPOCS</w:t>
            </w:r>
          </w:p>
        </w:tc>
      </w:tr>
      <w:tr w:rsidR="00663A2F" w:rsidRPr="00A45D23" w14:paraId="3DD6044F" w14:textId="77777777" w:rsidTr="00061C38">
        <w:trPr>
          <w:trHeight w:val="1021"/>
        </w:trPr>
        <w:tc>
          <w:tcPr>
            <w:tcW w:w="1951" w:type="dxa"/>
            <w:noWrap/>
            <w:vAlign w:val="top"/>
            <w:hideMark/>
          </w:tcPr>
          <w:p w14:paraId="74B49996" w14:textId="77777777" w:rsidR="00663A2F" w:rsidRPr="00AB2F8D" w:rsidRDefault="00663A2F" w:rsidP="00833893">
            <w:pPr>
              <w:rPr>
                <w:sz w:val="18"/>
                <w:szCs w:val="18"/>
                <w:lang w:val="en-GB"/>
              </w:rPr>
            </w:pPr>
            <w:r w:rsidRPr="00AB2F8D">
              <w:rPr>
                <w:sz w:val="18"/>
                <w:szCs w:val="18"/>
                <w:lang w:val="en-GB"/>
              </w:rPr>
              <w:t xml:space="preserve">Public Service </w:t>
            </w:r>
          </w:p>
        </w:tc>
        <w:tc>
          <w:tcPr>
            <w:tcW w:w="4253" w:type="dxa"/>
            <w:vAlign w:val="top"/>
            <w:hideMark/>
          </w:tcPr>
          <w:p w14:paraId="4F7502CE" w14:textId="77777777" w:rsidR="00663A2F" w:rsidRPr="00AB2F8D" w:rsidRDefault="00663A2F" w:rsidP="00833893">
            <w:pPr>
              <w:rPr>
                <w:sz w:val="18"/>
                <w:szCs w:val="18"/>
                <w:lang w:val="en-GB"/>
              </w:rPr>
            </w:pPr>
            <w:r w:rsidRPr="00AB2F8D">
              <w:rPr>
                <w:sz w:val="18"/>
                <w:szCs w:val="18"/>
                <w:lang w:val="en-GB"/>
              </w:rPr>
              <w:t>A set of deeds and acts performed by or on behalf of a public administration for the benefit of a citizen, a business or another public administration.</w:t>
            </w:r>
          </w:p>
        </w:tc>
        <w:tc>
          <w:tcPr>
            <w:tcW w:w="2291" w:type="dxa"/>
            <w:noWrap/>
            <w:vAlign w:val="top"/>
            <w:hideMark/>
          </w:tcPr>
          <w:p w14:paraId="56F987A7" w14:textId="77777777" w:rsidR="00663A2F" w:rsidRPr="00AB2F8D" w:rsidRDefault="00663A2F" w:rsidP="00833893">
            <w:pPr>
              <w:rPr>
                <w:sz w:val="18"/>
                <w:szCs w:val="18"/>
                <w:lang w:val="en-GB"/>
              </w:rPr>
            </w:pPr>
            <w:r w:rsidRPr="00AB2F8D">
              <w:rPr>
                <w:sz w:val="18"/>
                <w:szCs w:val="18"/>
                <w:lang w:val="en-GB"/>
              </w:rPr>
              <w:t>e-Government Core Vocabularies (v1.1)</w:t>
            </w:r>
          </w:p>
        </w:tc>
      </w:tr>
      <w:tr w:rsidR="00663A2F" w:rsidRPr="00AB2F8D" w14:paraId="65EEF663" w14:textId="77777777" w:rsidTr="00061C38">
        <w:trPr>
          <w:trHeight w:val="1699"/>
        </w:trPr>
        <w:tc>
          <w:tcPr>
            <w:tcW w:w="1951" w:type="dxa"/>
            <w:noWrap/>
          </w:tcPr>
          <w:p w14:paraId="56702117" w14:textId="77777777" w:rsidR="00663A2F" w:rsidRPr="00AB2F8D" w:rsidDel="00D21A8E" w:rsidRDefault="00663A2F" w:rsidP="00833893">
            <w:pPr>
              <w:rPr>
                <w:sz w:val="18"/>
                <w:szCs w:val="18"/>
                <w:lang w:val="en-GB"/>
              </w:rPr>
            </w:pPr>
            <w:r w:rsidRPr="00AB2F8D">
              <w:rPr>
                <w:sz w:val="18"/>
                <w:szCs w:val="18"/>
                <w:lang w:val="en-GB"/>
              </w:rPr>
              <w:t>Public Service</w:t>
            </w:r>
          </w:p>
        </w:tc>
        <w:tc>
          <w:tcPr>
            <w:tcW w:w="4253" w:type="dxa"/>
          </w:tcPr>
          <w:p w14:paraId="26B259C1" w14:textId="77777777" w:rsidR="00663A2F" w:rsidRPr="00AB2F8D" w:rsidRDefault="00663A2F" w:rsidP="00833893">
            <w:pPr>
              <w:rPr>
                <w:sz w:val="18"/>
                <w:szCs w:val="18"/>
                <w:lang w:val="en-GB"/>
              </w:rPr>
            </w:pPr>
            <w:r w:rsidRPr="00AB2F8D">
              <w:rPr>
                <w:sz w:val="18"/>
                <w:szCs w:val="18"/>
                <w:lang w:val="en-GB"/>
              </w:rPr>
              <w:t xml:space="preserve">A public service is a service rendered by a public administration to either business (A2B), citizens (A2C) or other public administrations (A2A).  </w:t>
            </w:r>
          </w:p>
        </w:tc>
        <w:tc>
          <w:tcPr>
            <w:tcW w:w="2291" w:type="dxa"/>
            <w:noWrap/>
          </w:tcPr>
          <w:p w14:paraId="232A1842" w14:textId="77777777" w:rsidR="00663A2F" w:rsidRPr="00AB2F8D" w:rsidRDefault="00663A2F" w:rsidP="00833893">
            <w:pPr>
              <w:rPr>
                <w:sz w:val="18"/>
                <w:szCs w:val="18"/>
                <w:lang w:val="en-GB"/>
              </w:rPr>
            </w:pPr>
            <w:r w:rsidRPr="00AB2F8D">
              <w:rPr>
                <w:sz w:val="18"/>
                <w:szCs w:val="18"/>
                <w:lang w:val="en-GB"/>
              </w:rPr>
              <w:t>European Commission – ISA Work Programme; DIGIT – Federated catalogue of public services; D2.2 Phase II Final report – WP 2: Requirements and Scenarios; Version 0.1</w:t>
            </w:r>
          </w:p>
          <w:p w14:paraId="20F158F8" w14:textId="77777777" w:rsidR="00663A2F" w:rsidRPr="00AB2F8D" w:rsidRDefault="00663A2F" w:rsidP="00833893">
            <w:pPr>
              <w:rPr>
                <w:sz w:val="18"/>
                <w:szCs w:val="18"/>
                <w:lang w:val="en-GB"/>
              </w:rPr>
            </w:pPr>
            <w:r w:rsidRPr="00AB2F8D">
              <w:rPr>
                <w:sz w:val="18"/>
                <w:szCs w:val="18"/>
                <w:lang w:val="en-GB"/>
              </w:rPr>
              <w:t>June 2013</w:t>
            </w:r>
          </w:p>
        </w:tc>
      </w:tr>
      <w:tr w:rsidR="00663A2F" w:rsidRPr="00AB2F8D" w14:paraId="3A815E44" w14:textId="77777777" w:rsidTr="00061C38">
        <w:trPr>
          <w:trHeight w:val="1699"/>
        </w:trPr>
        <w:tc>
          <w:tcPr>
            <w:tcW w:w="1951" w:type="dxa"/>
            <w:noWrap/>
          </w:tcPr>
          <w:p w14:paraId="1B6F1B12" w14:textId="77777777" w:rsidR="00663A2F" w:rsidRPr="00AB2F8D" w:rsidRDefault="00663A2F" w:rsidP="00833893">
            <w:pPr>
              <w:rPr>
                <w:sz w:val="18"/>
                <w:szCs w:val="18"/>
                <w:lang w:val="en-GB"/>
              </w:rPr>
            </w:pPr>
            <w:r w:rsidRPr="00AB2F8D">
              <w:rPr>
                <w:sz w:val="18"/>
                <w:szCs w:val="18"/>
                <w:lang w:val="en-GB"/>
              </w:rPr>
              <w:t>Service</w:t>
            </w:r>
          </w:p>
        </w:tc>
        <w:tc>
          <w:tcPr>
            <w:tcW w:w="4253" w:type="dxa"/>
          </w:tcPr>
          <w:p w14:paraId="106E329F" w14:textId="77777777" w:rsidR="00663A2F" w:rsidRPr="00AB2F8D" w:rsidRDefault="00663A2F" w:rsidP="00833893">
            <w:pPr>
              <w:rPr>
                <w:sz w:val="18"/>
                <w:szCs w:val="18"/>
                <w:lang w:val="en-GB"/>
              </w:rPr>
            </w:pPr>
            <w:r w:rsidRPr="00AB2F8D">
              <w:rPr>
                <w:sz w:val="18"/>
                <w:szCs w:val="18"/>
                <w:lang w:val="en-GB"/>
              </w:rPr>
              <w:t>A service is a resource that represents the capability to bring a certain outcome and value to the service requester and is enabled by the service provider.</w:t>
            </w:r>
          </w:p>
        </w:tc>
        <w:tc>
          <w:tcPr>
            <w:tcW w:w="2291" w:type="dxa"/>
            <w:noWrap/>
          </w:tcPr>
          <w:p w14:paraId="6E98B043" w14:textId="77777777" w:rsidR="00663A2F" w:rsidRPr="00AB2F8D" w:rsidRDefault="00663A2F" w:rsidP="00833893">
            <w:pPr>
              <w:rPr>
                <w:sz w:val="18"/>
                <w:szCs w:val="18"/>
                <w:lang w:val="en-GB"/>
              </w:rPr>
            </w:pPr>
            <w:r w:rsidRPr="00AB2F8D">
              <w:rPr>
                <w:sz w:val="18"/>
                <w:szCs w:val="18"/>
                <w:lang w:val="en-GB"/>
              </w:rPr>
              <w:t>European Commission – ISA Work Programme; DIGIT – Federated catalogue of public services; D2.2 Phase II Final report – WP 2: Requirements and Scenarios; Version 0.1</w:t>
            </w:r>
          </w:p>
          <w:p w14:paraId="72AEE483" w14:textId="77777777" w:rsidR="00663A2F" w:rsidRPr="00AB2F8D" w:rsidRDefault="00663A2F" w:rsidP="00833893">
            <w:pPr>
              <w:rPr>
                <w:sz w:val="18"/>
                <w:szCs w:val="18"/>
                <w:lang w:val="en-GB"/>
              </w:rPr>
            </w:pPr>
            <w:r w:rsidRPr="00AB2F8D">
              <w:rPr>
                <w:sz w:val="18"/>
                <w:szCs w:val="18"/>
                <w:lang w:val="en-GB"/>
              </w:rPr>
              <w:lastRenderedPageBreak/>
              <w:t>June 2013</w:t>
            </w:r>
          </w:p>
        </w:tc>
      </w:tr>
      <w:tr w:rsidR="00663A2F" w:rsidRPr="00AB2F8D" w14:paraId="6DE6BC8E" w14:textId="77777777" w:rsidTr="00061C38">
        <w:trPr>
          <w:trHeight w:val="1699"/>
        </w:trPr>
        <w:tc>
          <w:tcPr>
            <w:tcW w:w="1951" w:type="dxa"/>
            <w:noWrap/>
          </w:tcPr>
          <w:p w14:paraId="100A271B" w14:textId="77777777" w:rsidR="00663A2F" w:rsidRPr="00AB2F8D" w:rsidRDefault="00663A2F" w:rsidP="00833893">
            <w:pPr>
              <w:rPr>
                <w:sz w:val="18"/>
                <w:szCs w:val="18"/>
                <w:lang w:val="en-GB"/>
              </w:rPr>
            </w:pPr>
            <w:r w:rsidRPr="00AB2F8D">
              <w:rPr>
                <w:sz w:val="18"/>
                <w:szCs w:val="18"/>
                <w:lang w:val="en-GB"/>
              </w:rPr>
              <w:lastRenderedPageBreak/>
              <w:t>Services of general interest</w:t>
            </w:r>
          </w:p>
        </w:tc>
        <w:tc>
          <w:tcPr>
            <w:tcW w:w="4253" w:type="dxa"/>
          </w:tcPr>
          <w:p w14:paraId="708AE676" w14:textId="77777777" w:rsidR="00663A2F" w:rsidRPr="00AB2F8D" w:rsidRDefault="00663A2F" w:rsidP="00833893">
            <w:pPr>
              <w:rPr>
                <w:sz w:val="18"/>
                <w:szCs w:val="18"/>
                <w:lang w:val="en-GB"/>
              </w:rPr>
            </w:pPr>
            <w:r w:rsidRPr="00AB2F8D">
              <w:rPr>
                <w:sz w:val="18"/>
                <w:szCs w:val="18"/>
                <w:lang w:val="en-GB"/>
              </w:rPr>
              <w:t>The concept Services of general (economic) interest (SG(E)I) is an official term used by the European Union for all services that are of specific interest to society. This includes all public services. The scope of the SGIs is broader than the scope of the public services in this document and can also include services which are often, but not always, in hands of private companies (e.g. water, electricity, mail).</w:t>
            </w:r>
          </w:p>
        </w:tc>
        <w:tc>
          <w:tcPr>
            <w:tcW w:w="2291" w:type="dxa"/>
            <w:noWrap/>
          </w:tcPr>
          <w:p w14:paraId="1BB82ACA" w14:textId="77777777" w:rsidR="00663A2F" w:rsidRPr="00AB2F8D" w:rsidRDefault="00663A2F" w:rsidP="00833893">
            <w:pPr>
              <w:rPr>
                <w:sz w:val="18"/>
                <w:szCs w:val="18"/>
                <w:lang w:val="en-GB"/>
              </w:rPr>
            </w:pPr>
            <w:r w:rsidRPr="00AB2F8D">
              <w:rPr>
                <w:sz w:val="18"/>
                <w:szCs w:val="18"/>
                <w:lang w:val="en-GB"/>
              </w:rPr>
              <w:t>European Commission – ISA Work Programme; DIGIT – Federated catalogue of public services; D2.2 Phase II Final report – WP 2: Requirements and Scenarios; Version 0.1</w:t>
            </w:r>
          </w:p>
          <w:p w14:paraId="034E4CD8" w14:textId="77777777" w:rsidR="00663A2F" w:rsidRPr="00AB2F8D" w:rsidRDefault="00663A2F" w:rsidP="00833893">
            <w:pPr>
              <w:rPr>
                <w:sz w:val="18"/>
                <w:szCs w:val="18"/>
                <w:lang w:val="en-GB"/>
              </w:rPr>
            </w:pPr>
            <w:r w:rsidRPr="00AB2F8D">
              <w:rPr>
                <w:sz w:val="18"/>
                <w:szCs w:val="18"/>
                <w:lang w:val="en-GB"/>
              </w:rPr>
              <w:t>June 2013</w:t>
            </w:r>
          </w:p>
        </w:tc>
      </w:tr>
      <w:tr w:rsidR="00663A2F" w:rsidRPr="00A45D23" w14:paraId="5BD9B8CE" w14:textId="77777777" w:rsidTr="00061C38">
        <w:trPr>
          <w:trHeight w:val="1699"/>
        </w:trPr>
        <w:tc>
          <w:tcPr>
            <w:tcW w:w="1951" w:type="dxa"/>
            <w:noWrap/>
            <w:hideMark/>
          </w:tcPr>
          <w:p w14:paraId="47DC755F" w14:textId="77777777" w:rsidR="00663A2F" w:rsidRPr="00AB2F8D" w:rsidRDefault="00663A2F" w:rsidP="00833893">
            <w:pPr>
              <w:rPr>
                <w:sz w:val="18"/>
                <w:szCs w:val="18"/>
                <w:lang w:val="en-GB"/>
              </w:rPr>
            </w:pPr>
            <w:r w:rsidRPr="00AB2F8D">
              <w:rPr>
                <w:sz w:val="18"/>
                <w:szCs w:val="18"/>
                <w:lang w:val="en-GB"/>
              </w:rPr>
              <w:t>Business Event</w:t>
            </w:r>
          </w:p>
        </w:tc>
        <w:tc>
          <w:tcPr>
            <w:tcW w:w="4253" w:type="dxa"/>
            <w:hideMark/>
          </w:tcPr>
          <w:p w14:paraId="6F8F8990" w14:textId="77777777" w:rsidR="00663A2F" w:rsidRPr="00AB2F8D" w:rsidRDefault="00663A2F" w:rsidP="00833893">
            <w:pPr>
              <w:rPr>
                <w:sz w:val="18"/>
                <w:szCs w:val="18"/>
                <w:lang w:val="en-GB"/>
              </w:rPr>
            </w:pPr>
            <w:r w:rsidRPr="00AB2F8D">
              <w:rPr>
                <w:sz w:val="18"/>
                <w:szCs w:val="18"/>
                <w:lang w:val="en-GB"/>
              </w:rPr>
              <w:t xml:space="preserve">A certain stage in the business lifecycle with which a bundle of public services is associated. </w:t>
            </w:r>
          </w:p>
        </w:tc>
        <w:tc>
          <w:tcPr>
            <w:tcW w:w="2291" w:type="dxa"/>
            <w:noWrap/>
            <w:hideMark/>
          </w:tcPr>
          <w:p w14:paraId="709D4129" w14:textId="77777777" w:rsidR="00663A2F" w:rsidRPr="00AB2F8D" w:rsidRDefault="00663A2F" w:rsidP="00833893">
            <w:pPr>
              <w:rPr>
                <w:sz w:val="18"/>
                <w:szCs w:val="18"/>
                <w:lang w:val="en-GB"/>
              </w:rPr>
            </w:pPr>
            <w:r w:rsidRPr="00AB2F8D">
              <w:rPr>
                <w:sz w:val="18"/>
                <w:szCs w:val="18"/>
                <w:lang w:val="en-GB"/>
              </w:rPr>
              <w:t>Population of the Services Directory with Information Related to the New Professions, V1.0; 30-06-2011; SPOCS</w:t>
            </w:r>
          </w:p>
        </w:tc>
      </w:tr>
      <w:tr w:rsidR="00663A2F" w:rsidRPr="00A45D23" w14:paraId="2F37D28E" w14:textId="77777777" w:rsidTr="00061C38">
        <w:trPr>
          <w:trHeight w:val="1699"/>
        </w:trPr>
        <w:tc>
          <w:tcPr>
            <w:tcW w:w="1951" w:type="dxa"/>
            <w:noWrap/>
          </w:tcPr>
          <w:p w14:paraId="4A939ADD" w14:textId="77777777" w:rsidR="00663A2F" w:rsidRPr="00AB2F8D" w:rsidRDefault="00663A2F" w:rsidP="00833893">
            <w:pPr>
              <w:rPr>
                <w:sz w:val="18"/>
                <w:szCs w:val="18"/>
                <w:lang w:val="en-GB"/>
              </w:rPr>
            </w:pPr>
            <w:r w:rsidRPr="00AB2F8D">
              <w:rPr>
                <w:sz w:val="18"/>
                <w:szCs w:val="18"/>
                <w:lang w:val="en-GB"/>
              </w:rPr>
              <w:t>Business Event</w:t>
            </w:r>
          </w:p>
        </w:tc>
        <w:tc>
          <w:tcPr>
            <w:tcW w:w="4253" w:type="dxa"/>
          </w:tcPr>
          <w:p w14:paraId="1BA8FCEF" w14:textId="77777777" w:rsidR="00663A2F" w:rsidRPr="00AB2F8D" w:rsidRDefault="00663A2F" w:rsidP="00833893">
            <w:pPr>
              <w:rPr>
                <w:sz w:val="18"/>
                <w:szCs w:val="18"/>
                <w:lang w:val="en-GB"/>
              </w:rPr>
            </w:pPr>
            <w:r w:rsidRPr="00AB2F8D">
              <w:rPr>
                <w:sz w:val="18"/>
                <w:szCs w:val="18"/>
                <w:lang w:val="en-GB"/>
              </w:rPr>
              <w:t>An Event comprises the major categories through which any business carries out its business activities and interaction with Government. There are 12 Events in the proposed Business Access Model which are a combination of lifecycle, business functions and services.</w:t>
            </w:r>
          </w:p>
        </w:tc>
        <w:tc>
          <w:tcPr>
            <w:tcW w:w="2291" w:type="dxa"/>
            <w:noWrap/>
          </w:tcPr>
          <w:p w14:paraId="3CFC1ED6" w14:textId="77777777" w:rsidR="00663A2F" w:rsidRPr="00AB2F8D" w:rsidRDefault="00663A2F" w:rsidP="00833893">
            <w:pPr>
              <w:rPr>
                <w:sz w:val="18"/>
                <w:szCs w:val="18"/>
                <w:lang w:val="en-GB"/>
              </w:rPr>
            </w:pPr>
            <w:r w:rsidRPr="00AB2F8D">
              <w:rPr>
                <w:sz w:val="18"/>
                <w:szCs w:val="18"/>
                <w:lang w:val="en-GB"/>
              </w:rPr>
              <w:t>Public Services Broker Study, BASIS 2001</w:t>
            </w:r>
          </w:p>
        </w:tc>
      </w:tr>
      <w:tr w:rsidR="00663A2F" w:rsidRPr="00AB2F8D" w14:paraId="6D844C36" w14:textId="77777777" w:rsidTr="00061C38">
        <w:trPr>
          <w:trHeight w:val="1699"/>
        </w:trPr>
        <w:tc>
          <w:tcPr>
            <w:tcW w:w="1951" w:type="dxa"/>
            <w:noWrap/>
          </w:tcPr>
          <w:p w14:paraId="0B95711F" w14:textId="77777777" w:rsidR="00663A2F" w:rsidRPr="00AB2F8D" w:rsidRDefault="00663A2F" w:rsidP="00833893">
            <w:pPr>
              <w:rPr>
                <w:sz w:val="18"/>
                <w:szCs w:val="18"/>
                <w:lang w:val="en-GB"/>
              </w:rPr>
            </w:pPr>
            <w:r w:rsidRPr="00AB2F8D">
              <w:rPr>
                <w:sz w:val="18"/>
                <w:szCs w:val="18"/>
                <w:lang w:val="en-GB"/>
              </w:rPr>
              <w:t>Life Event</w:t>
            </w:r>
          </w:p>
        </w:tc>
        <w:tc>
          <w:tcPr>
            <w:tcW w:w="4253" w:type="dxa"/>
          </w:tcPr>
          <w:p w14:paraId="7F217C70" w14:textId="77777777" w:rsidR="00663A2F" w:rsidRPr="00AB2F8D" w:rsidRDefault="00663A2F" w:rsidP="00833893">
            <w:pPr>
              <w:rPr>
                <w:sz w:val="18"/>
                <w:szCs w:val="18"/>
                <w:lang w:val="en-GB"/>
              </w:rPr>
            </w:pPr>
            <w:r w:rsidRPr="00AB2F8D">
              <w:rPr>
                <w:sz w:val="18"/>
                <w:szCs w:val="18"/>
                <w:lang w:val="en-GB"/>
              </w:rPr>
              <w:t>Metaphor used to denote a specific situation or event in the life of a citizen or a life cycle of an organization that requires a set of public services to be performed.</w:t>
            </w:r>
          </w:p>
        </w:tc>
        <w:tc>
          <w:tcPr>
            <w:tcW w:w="2291" w:type="dxa"/>
            <w:noWrap/>
          </w:tcPr>
          <w:p w14:paraId="42AFCE25" w14:textId="77777777" w:rsidR="00663A2F" w:rsidRPr="00AB2F8D" w:rsidRDefault="00663A2F" w:rsidP="00833893">
            <w:pPr>
              <w:rPr>
                <w:sz w:val="18"/>
                <w:szCs w:val="18"/>
                <w:lang w:val="en-GB"/>
              </w:rPr>
            </w:pPr>
            <w:r w:rsidRPr="00AB2F8D">
              <w:rPr>
                <w:sz w:val="18"/>
                <w:szCs w:val="18"/>
                <w:lang w:val="en-GB"/>
              </w:rPr>
              <w:t>Todorovski et al., 2006.</w:t>
            </w:r>
          </w:p>
        </w:tc>
      </w:tr>
      <w:tr w:rsidR="00663A2F" w:rsidRPr="00AB2F8D" w14:paraId="6420CE05" w14:textId="77777777" w:rsidTr="00061C38">
        <w:trPr>
          <w:trHeight w:val="1699"/>
        </w:trPr>
        <w:tc>
          <w:tcPr>
            <w:tcW w:w="1951" w:type="dxa"/>
            <w:noWrap/>
          </w:tcPr>
          <w:p w14:paraId="076CAD9B" w14:textId="77777777" w:rsidR="00663A2F" w:rsidRPr="00AB2F8D" w:rsidDel="00D21A8E" w:rsidRDefault="00663A2F" w:rsidP="00833893">
            <w:pPr>
              <w:rPr>
                <w:sz w:val="18"/>
                <w:szCs w:val="18"/>
                <w:lang w:val="en-GB"/>
              </w:rPr>
            </w:pPr>
            <w:r w:rsidRPr="00AB2F8D">
              <w:rPr>
                <w:sz w:val="18"/>
                <w:szCs w:val="18"/>
                <w:lang w:val="en-GB"/>
              </w:rPr>
              <w:t>Business Episode</w:t>
            </w:r>
          </w:p>
        </w:tc>
        <w:tc>
          <w:tcPr>
            <w:tcW w:w="4253" w:type="dxa"/>
          </w:tcPr>
          <w:p w14:paraId="6F4CBBB1" w14:textId="77777777" w:rsidR="00663A2F" w:rsidRPr="00AB2F8D" w:rsidRDefault="00663A2F" w:rsidP="00833893">
            <w:pPr>
              <w:rPr>
                <w:sz w:val="18"/>
                <w:szCs w:val="18"/>
                <w:lang w:val="en-GB"/>
              </w:rPr>
            </w:pPr>
            <w:r w:rsidRPr="00AB2F8D">
              <w:rPr>
                <w:sz w:val="18"/>
                <w:szCs w:val="18"/>
                <w:lang w:val="en-GB"/>
              </w:rPr>
              <w:t>Components of the business life cycle. They are, in effect, life events for enterprises. Typical examples of business episodes include starting a business, employing staff, acquiring a licence, statutory returns, taxation, closing/selling a business.</w:t>
            </w:r>
          </w:p>
        </w:tc>
        <w:tc>
          <w:tcPr>
            <w:tcW w:w="2291" w:type="dxa"/>
            <w:noWrap/>
          </w:tcPr>
          <w:p w14:paraId="6DC971D4" w14:textId="77777777" w:rsidR="00663A2F" w:rsidRPr="00AB2F8D" w:rsidRDefault="00663A2F" w:rsidP="00833893">
            <w:pPr>
              <w:rPr>
                <w:sz w:val="18"/>
                <w:szCs w:val="18"/>
                <w:lang w:val="en-GB"/>
              </w:rPr>
            </w:pPr>
            <w:r w:rsidRPr="00AB2F8D">
              <w:rPr>
                <w:sz w:val="18"/>
                <w:szCs w:val="18"/>
                <w:lang w:val="en-GB"/>
              </w:rPr>
              <w:t>Linking up Europe: the Importance of Interoperability for eGovernment Services. European Communities, 2003</w:t>
            </w:r>
          </w:p>
        </w:tc>
      </w:tr>
      <w:tr w:rsidR="00663A2F" w:rsidRPr="00A45D23" w14:paraId="46D1AA08" w14:textId="77777777" w:rsidTr="00061C38">
        <w:trPr>
          <w:trHeight w:val="1699"/>
        </w:trPr>
        <w:tc>
          <w:tcPr>
            <w:tcW w:w="1951" w:type="dxa"/>
            <w:noWrap/>
          </w:tcPr>
          <w:p w14:paraId="598C8755" w14:textId="77777777" w:rsidR="00663A2F" w:rsidRPr="00AB2F8D" w:rsidRDefault="00663A2F" w:rsidP="00833893">
            <w:pPr>
              <w:rPr>
                <w:sz w:val="18"/>
                <w:szCs w:val="18"/>
                <w:lang w:val="en-GB"/>
              </w:rPr>
            </w:pPr>
            <w:r w:rsidRPr="00AB2F8D">
              <w:rPr>
                <w:sz w:val="18"/>
                <w:szCs w:val="18"/>
                <w:lang w:val="en-GB"/>
              </w:rPr>
              <w:t>Business Episode</w:t>
            </w:r>
          </w:p>
        </w:tc>
        <w:tc>
          <w:tcPr>
            <w:tcW w:w="4253" w:type="dxa"/>
          </w:tcPr>
          <w:p w14:paraId="7F30A8D5" w14:textId="77777777" w:rsidR="00663A2F" w:rsidRPr="00AB2F8D" w:rsidRDefault="00663A2F" w:rsidP="00833893">
            <w:pPr>
              <w:rPr>
                <w:sz w:val="18"/>
                <w:szCs w:val="18"/>
                <w:lang w:val="en-GB"/>
              </w:rPr>
            </w:pPr>
            <w:r w:rsidRPr="00AB2F8D">
              <w:rPr>
                <w:sz w:val="18"/>
                <w:szCs w:val="18"/>
                <w:lang w:val="en-GB"/>
              </w:rPr>
              <w:t>An Episode is a sub-categorisation of Events and is essentially a more defined classification of key business activities and Government interactions. 105 unique Episodes were defined as sub-categories of the 12 Events.</w:t>
            </w:r>
          </w:p>
        </w:tc>
        <w:tc>
          <w:tcPr>
            <w:tcW w:w="2291" w:type="dxa"/>
            <w:noWrap/>
          </w:tcPr>
          <w:p w14:paraId="08C9F53C" w14:textId="77777777" w:rsidR="00663A2F" w:rsidRPr="00AB2F8D" w:rsidRDefault="00663A2F" w:rsidP="00833893">
            <w:pPr>
              <w:rPr>
                <w:sz w:val="18"/>
                <w:szCs w:val="18"/>
                <w:lang w:val="en-GB"/>
              </w:rPr>
            </w:pPr>
            <w:r w:rsidRPr="00AB2F8D">
              <w:rPr>
                <w:sz w:val="18"/>
                <w:szCs w:val="18"/>
                <w:lang w:val="en-GB"/>
              </w:rPr>
              <w:t>Public Services Broker Study, BASIS 2001</w:t>
            </w:r>
          </w:p>
        </w:tc>
      </w:tr>
      <w:tr w:rsidR="00663A2F" w:rsidRPr="00AB2F8D" w14:paraId="72E75920" w14:textId="77777777" w:rsidTr="00061C38">
        <w:trPr>
          <w:trHeight w:val="1500"/>
        </w:trPr>
        <w:tc>
          <w:tcPr>
            <w:tcW w:w="1951" w:type="dxa"/>
            <w:noWrap/>
          </w:tcPr>
          <w:p w14:paraId="7474C753"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lastRenderedPageBreak/>
              <w:t>Service Portfolio</w:t>
            </w:r>
          </w:p>
        </w:tc>
        <w:tc>
          <w:tcPr>
            <w:tcW w:w="4253" w:type="dxa"/>
          </w:tcPr>
          <w:p w14:paraId="3F0FB3DD"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 xml:space="preserve">The complete set of services that is managed by a service provider. The service portfolio is used to manage the entire lifecycle of all services, and includes three categories: service pipeline (proposed or in development), service catalogue (live or available for deployment), and retired services. </w:t>
            </w:r>
          </w:p>
        </w:tc>
        <w:tc>
          <w:tcPr>
            <w:tcW w:w="2291" w:type="dxa"/>
          </w:tcPr>
          <w:p w14:paraId="5873F0BD"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ITIL® 2011 glossary and abbreviations</w:t>
            </w:r>
          </w:p>
        </w:tc>
      </w:tr>
      <w:tr w:rsidR="00663A2F" w:rsidRPr="00AB2F8D" w14:paraId="196EE17D" w14:textId="77777777" w:rsidTr="00061C38">
        <w:trPr>
          <w:trHeight w:val="1500"/>
        </w:trPr>
        <w:tc>
          <w:tcPr>
            <w:tcW w:w="1951" w:type="dxa"/>
            <w:noWrap/>
          </w:tcPr>
          <w:p w14:paraId="305311FE"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Service Catalogue</w:t>
            </w:r>
          </w:p>
        </w:tc>
        <w:tc>
          <w:tcPr>
            <w:tcW w:w="4253" w:type="dxa"/>
          </w:tcPr>
          <w:p w14:paraId="7DE6105E"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A database or structured document with information about all live services, including those available for deployment. The service catalogue is part of the service portfolio and contains information about two types of service: customer-facing services; and supporting services required by the service provider to deliver customer-facing services.</w:t>
            </w:r>
          </w:p>
        </w:tc>
        <w:tc>
          <w:tcPr>
            <w:tcW w:w="2291" w:type="dxa"/>
          </w:tcPr>
          <w:p w14:paraId="7E0ED0D8"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ITIL® 2011 glossary and abbreviations</w:t>
            </w:r>
          </w:p>
        </w:tc>
      </w:tr>
      <w:tr w:rsidR="00663A2F" w:rsidRPr="00A45D23" w14:paraId="46249C61" w14:textId="77777777" w:rsidTr="00061C38">
        <w:trPr>
          <w:trHeight w:val="1500"/>
        </w:trPr>
        <w:tc>
          <w:tcPr>
            <w:tcW w:w="1951" w:type="dxa"/>
            <w:noWrap/>
            <w:hideMark/>
          </w:tcPr>
          <w:p w14:paraId="4DCD24FE"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Catalogue of Public Services</w:t>
            </w:r>
          </w:p>
        </w:tc>
        <w:tc>
          <w:tcPr>
            <w:tcW w:w="4253" w:type="dxa"/>
            <w:hideMark/>
          </w:tcPr>
          <w:p w14:paraId="52110109"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A catalogue of public services is a collection of descriptions of public services that are provided by a public administration at any administrative level (i.e. local, regional, national or pan-European). These descriptions are created following a common data model for representing public services.</w:t>
            </w:r>
          </w:p>
        </w:tc>
        <w:tc>
          <w:tcPr>
            <w:tcW w:w="2291" w:type="dxa"/>
            <w:hideMark/>
          </w:tcPr>
          <w:p w14:paraId="71618B29"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European Commission – ISA Work Programme; DIGIT – Federated catalogue of public services; D2.2 Phase II Final report – WP 2: Requirements and Scenarios; Version 0.1</w:t>
            </w:r>
            <w:r w:rsidRPr="00AB2F8D">
              <w:rPr>
                <w:color w:val="000000"/>
                <w:sz w:val="18"/>
                <w:szCs w:val="18"/>
                <w:lang w:val="en-GB" w:eastAsia="et-EE"/>
              </w:rPr>
              <w:br/>
              <w:t>June 2013</w:t>
            </w:r>
          </w:p>
        </w:tc>
      </w:tr>
      <w:tr w:rsidR="00663A2F" w:rsidRPr="00A45D23" w14:paraId="5F2DAF1A" w14:textId="77777777" w:rsidTr="00061C38">
        <w:trPr>
          <w:trHeight w:val="2348"/>
        </w:trPr>
        <w:tc>
          <w:tcPr>
            <w:tcW w:w="1951" w:type="dxa"/>
            <w:noWrap/>
            <w:hideMark/>
          </w:tcPr>
          <w:p w14:paraId="05901214"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eService</w:t>
            </w:r>
          </w:p>
        </w:tc>
        <w:tc>
          <w:tcPr>
            <w:tcW w:w="4253" w:type="dxa"/>
            <w:hideMark/>
          </w:tcPr>
          <w:p w14:paraId="03123EC5"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An eService (or a digital public service), in the EU context, is (part of) a public service that is made available electronically via an e-Government portal. The administrative procedures can be completed via a user interface which is available on the Web.</w:t>
            </w:r>
          </w:p>
        </w:tc>
        <w:tc>
          <w:tcPr>
            <w:tcW w:w="2291" w:type="dxa"/>
            <w:hideMark/>
          </w:tcPr>
          <w:p w14:paraId="6DFEB333"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European Commission – ISA Work Programme; DIGIT – Federated catalogue of public services; D2.2 Phase II Final report – WP 2: Requirements and Scenarios; Version 0.1</w:t>
            </w:r>
            <w:r w:rsidRPr="00AB2F8D">
              <w:rPr>
                <w:color w:val="000000"/>
                <w:sz w:val="18"/>
                <w:szCs w:val="18"/>
                <w:lang w:val="en-GB" w:eastAsia="et-EE"/>
              </w:rPr>
              <w:br/>
              <w:t>June 2013</w:t>
            </w:r>
          </w:p>
        </w:tc>
      </w:tr>
      <w:tr w:rsidR="00663A2F" w:rsidRPr="00A45D23" w14:paraId="33B1D93D" w14:textId="77777777" w:rsidTr="00061C38">
        <w:trPr>
          <w:trHeight w:val="2268"/>
        </w:trPr>
        <w:tc>
          <w:tcPr>
            <w:tcW w:w="1951" w:type="dxa"/>
            <w:noWrap/>
            <w:hideMark/>
          </w:tcPr>
          <w:p w14:paraId="76A367DC"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Federated catalogue of public services</w:t>
            </w:r>
          </w:p>
        </w:tc>
        <w:tc>
          <w:tcPr>
            <w:tcW w:w="4253" w:type="dxa"/>
            <w:hideMark/>
          </w:tcPr>
          <w:p w14:paraId="75D466F1"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A federated catalogue of public services is a collection of catalogues of public services which are joined together following a common data model for representing public services.</w:t>
            </w:r>
          </w:p>
        </w:tc>
        <w:tc>
          <w:tcPr>
            <w:tcW w:w="2291" w:type="dxa"/>
            <w:hideMark/>
          </w:tcPr>
          <w:p w14:paraId="707E2DD9"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European Commission – ISA Work Programme; DIGIT – Federated catalogue of public services; D2.2 Phase II Final report – WP 2: Requirements and Scenarios; Version 0.1</w:t>
            </w:r>
            <w:r w:rsidRPr="00AB2F8D">
              <w:rPr>
                <w:color w:val="000000"/>
                <w:sz w:val="18"/>
                <w:szCs w:val="18"/>
                <w:lang w:val="en-GB" w:eastAsia="et-EE"/>
              </w:rPr>
              <w:br/>
              <w:t>June 2013</w:t>
            </w:r>
          </w:p>
        </w:tc>
      </w:tr>
      <w:tr w:rsidR="00663A2F" w:rsidRPr="00A45D23" w14:paraId="5D96ABA2" w14:textId="77777777" w:rsidTr="00061C38">
        <w:trPr>
          <w:trHeight w:val="2100"/>
        </w:trPr>
        <w:tc>
          <w:tcPr>
            <w:tcW w:w="1951" w:type="dxa"/>
            <w:noWrap/>
            <w:hideMark/>
          </w:tcPr>
          <w:p w14:paraId="48E7D94B"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Point of single contact</w:t>
            </w:r>
          </w:p>
        </w:tc>
        <w:tc>
          <w:tcPr>
            <w:tcW w:w="4253" w:type="dxa"/>
            <w:hideMark/>
          </w:tcPr>
          <w:p w14:paraId="0187EDD0"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t xml:space="preserve">The Services Directive requires the Member States to set up a Point of Single Contact. This is a public administration portal (and a one-stop-shop) for service providers with two main goals: providing information and completing administrative procedures. It is necessary for the portal to describe the requirements, procedures and formalities which are necessary to perform or access the services within a Member State. It also needs to provide contact details of competent authorities, access to public registers, and online forms, and process the applications filed. A PSC can be seen as a </w:t>
            </w:r>
            <w:r w:rsidRPr="00AB2F8D">
              <w:rPr>
                <w:color w:val="000000"/>
                <w:sz w:val="18"/>
                <w:szCs w:val="18"/>
                <w:lang w:val="en-GB" w:eastAsia="et-EE"/>
              </w:rPr>
              <w:lastRenderedPageBreak/>
              <w:t>catalogue of public services.</w:t>
            </w:r>
          </w:p>
        </w:tc>
        <w:tc>
          <w:tcPr>
            <w:tcW w:w="2291" w:type="dxa"/>
            <w:hideMark/>
          </w:tcPr>
          <w:p w14:paraId="56BAF6B0" w14:textId="77777777" w:rsidR="00663A2F" w:rsidRPr="00AB2F8D" w:rsidRDefault="00663A2F" w:rsidP="00833893">
            <w:pPr>
              <w:spacing w:after="0"/>
              <w:rPr>
                <w:color w:val="000000"/>
                <w:sz w:val="18"/>
                <w:szCs w:val="18"/>
                <w:lang w:val="en-GB" w:eastAsia="et-EE"/>
              </w:rPr>
            </w:pPr>
            <w:r w:rsidRPr="00AB2F8D">
              <w:rPr>
                <w:color w:val="000000"/>
                <w:sz w:val="18"/>
                <w:szCs w:val="18"/>
                <w:lang w:val="en-GB" w:eastAsia="et-EE"/>
              </w:rPr>
              <w:lastRenderedPageBreak/>
              <w:t>European Commission – ISA Work Programme; DIGIT – Federated catalogue of public services; D2.2 Phase II Final report – WP 2: Requirements and Scenarios; Version 0.1</w:t>
            </w:r>
            <w:r w:rsidRPr="00AB2F8D">
              <w:rPr>
                <w:color w:val="000000"/>
                <w:sz w:val="18"/>
                <w:szCs w:val="18"/>
                <w:lang w:val="en-GB" w:eastAsia="et-EE"/>
              </w:rPr>
              <w:br/>
              <w:t>June 2013</w:t>
            </w:r>
          </w:p>
        </w:tc>
      </w:tr>
      <w:tr w:rsidR="00156A42" w:rsidRPr="00A45D23" w14:paraId="06E422B4" w14:textId="77777777" w:rsidTr="00061C38">
        <w:trPr>
          <w:trHeight w:val="2100"/>
        </w:trPr>
        <w:tc>
          <w:tcPr>
            <w:tcW w:w="1951" w:type="dxa"/>
            <w:noWrap/>
          </w:tcPr>
          <w:p w14:paraId="786AC387" w14:textId="300AEC89" w:rsidR="00156A42" w:rsidRPr="00AB2F8D" w:rsidRDefault="007653E6" w:rsidP="00833893">
            <w:pPr>
              <w:spacing w:after="0"/>
              <w:rPr>
                <w:color w:val="000000"/>
                <w:sz w:val="18"/>
                <w:szCs w:val="18"/>
                <w:lang w:val="en-GB" w:eastAsia="et-EE"/>
              </w:rPr>
            </w:pPr>
            <w:r w:rsidRPr="00AB2F8D">
              <w:rPr>
                <w:color w:val="000000"/>
                <w:sz w:val="18"/>
                <w:szCs w:val="18"/>
                <w:lang w:val="en-GB" w:eastAsia="et-EE"/>
              </w:rPr>
              <w:lastRenderedPageBreak/>
              <w:t>Organizational</w:t>
            </w:r>
            <w:r w:rsidR="00156A42" w:rsidRPr="00AB2F8D">
              <w:rPr>
                <w:color w:val="000000"/>
                <w:sz w:val="18"/>
                <w:szCs w:val="18"/>
                <w:lang w:val="en-GB" w:eastAsia="et-EE"/>
              </w:rPr>
              <w:t xml:space="preserve"> Lifecycle</w:t>
            </w:r>
          </w:p>
        </w:tc>
        <w:tc>
          <w:tcPr>
            <w:tcW w:w="4253" w:type="dxa"/>
          </w:tcPr>
          <w:p w14:paraId="32DBFCAB" w14:textId="4625018F" w:rsidR="00156A42" w:rsidRPr="00AB2F8D" w:rsidRDefault="007653E6" w:rsidP="00833893">
            <w:pPr>
              <w:spacing w:after="0"/>
              <w:rPr>
                <w:color w:val="000000"/>
                <w:sz w:val="18"/>
                <w:szCs w:val="18"/>
                <w:lang w:val="en-GB" w:eastAsia="et-EE"/>
              </w:rPr>
            </w:pPr>
            <w:r w:rsidRPr="00AB2F8D">
              <w:rPr>
                <w:color w:val="000000"/>
                <w:sz w:val="18"/>
                <w:szCs w:val="18"/>
                <w:lang w:val="en-GB" w:eastAsia="et-EE"/>
              </w:rPr>
              <w:t>The organizational life cycle is the life cycle of an organization from its creation to its termination.</w:t>
            </w:r>
          </w:p>
        </w:tc>
        <w:tc>
          <w:tcPr>
            <w:tcW w:w="2291" w:type="dxa"/>
          </w:tcPr>
          <w:p w14:paraId="3C78F1E1" w14:textId="1FC62832" w:rsidR="00156A42" w:rsidRPr="00AB2F8D" w:rsidRDefault="00156A42" w:rsidP="00833893">
            <w:pPr>
              <w:spacing w:after="0"/>
              <w:rPr>
                <w:color w:val="000000"/>
                <w:sz w:val="18"/>
                <w:szCs w:val="18"/>
                <w:lang w:val="en-GB" w:eastAsia="et-EE"/>
              </w:rPr>
            </w:pPr>
            <w:r w:rsidRPr="00AB2F8D">
              <w:rPr>
                <w:color w:val="000000"/>
                <w:sz w:val="18"/>
                <w:szCs w:val="18"/>
                <w:lang w:val="en-GB" w:eastAsia="et-EE"/>
              </w:rPr>
              <w:t>R. L. Daft, H. Willmott Murphy (2010), Organization theory and design, p. 356</w:t>
            </w:r>
          </w:p>
        </w:tc>
      </w:tr>
    </w:tbl>
    <w:p w14:paraId="78434828" w14:textId="77777777" w:rsidR="00663A2F" w:rsidRPr="00AB2F8D" w:rsidRDefault="00663A2F" w:rsidP="00833893">
      <w:pPr>
        <w:pStyle w:val="Text1"/>
        <w:ind w:left="0"/>
        <w:rPr>
          <w:lang w:val="en-GB"/>
        </w:rPr>
        <w:sectPr w:rsidR="00663A2F" w:rsidRPr="00AB2F8D" w:rsidSect="004516ED">
          <w:pgSz w:w="11907" w:h="16839" w:code="9"/>
          <w:pgMar w:top="1134" w:right="1701" w:bottom="1134" w:left="1701" w:header="567" w:footer="567" w:gutter="0"/>
          <w:cols w:space="720"/>
          <w:docGrid w:linePitch="326"/>
        </w:sectPr>
      </w:pPr>
    </w:p>
    <w:p w14:paraId="30FA85AD" w14:textId="1FFF3A99" w:rsidR="009605A4" w:rsidRPr="00AB2F8D" w:rsidRDefault="009605A4" w:rsidP="00833893">
      <w:pPr>
        <w:pStyle w:val="Heading1"/>
        <w:numPr>
          <w:ilvl w:val="0"/>
          <w:numId w:val="0"/>
        </w:numPr>
        <w:ind w:left="480" w:hanging="480"/>
      </w:pPr>
      <w:bookmarkStart w:id="237" w:name="_Ref409678853"/>
      <w:bookmarkStart w:id="238" w:name="_Ref410979115"/>
      <w:bookmarkStart w:id="239" w:name="_Toc413697443"/>
      <w:bookmarkStart w:id="240" w:name="_Toc415494153"/>
      <w:bookmarkStart w:id="241" w:name="_Toc419817739"/>
      <w:bookmarkStart w:id="242" w:name="_Ref405626269"/>
      <w:bookmarkStart w:id="243" w:name="_Ref406741394"/>
      <w:bookmarkStart w:id="244" w:name="_Ref405284831"/>
      <w:bookmarkStart w:id="245" w:name="_Ref409678698"/>
      <w:bookmarkStart w:id="246" w:name="_Ref404600783"/>
      <w:r w:rsidRPr="00AB2F8D">
        <w:lastRenderedPageBreak/>
        <w:t xml:space="preserve">Annex </w:t>
      </w:r>
      <w:bookmarkEnd w:id="237"/>
      <w:r w:rsidRPr="00AB2F8D">
        <w:t>II: Template for the analysis of the models for describing business events and public services on the EU MS PSCs</w:t>
      </w:r>
      <w:bookmarkEnd w:id="238"/>
      <w:bookmarkEnd w:id="239"/>
      <w:bookmarkEnd w:id="240"/>
      <w:bookmarkEnd w:id="241"/>
    </w:p>
    <w:p w14:paraId="15E70808" w14:textId="77777777" w:rsidR="009605A4" w:rsidRPr="00AB2F8D" w:rsidRDefault="009605A4" w:rsidP="005709BA">
      <w:pPr>
        <w:pStyle w:val="Body"/>
      </w:pPr>
      <w:r w:rsidRPr="00AB2F8D">
        <w:t xml:space="preserve">In this Annex we describe the public service models used to review and analyse the state-of-the art in the Member States. For each model we will describe the title, description, the owner of the model, the administrative levels (national, regional and/or local) it applicable on and any other relevant documentation. This general information about the model is followed by a description of all classes and attributes and any controlled vocabularies used. </w:t>
      </w:r>
    </w:p>
    <w:p w14:paraId="5B2BC7A3" w14:textId="77777777" w:rsidR="009605A4" w:rsidRPr="00AB2F8D" w:rsidRDefault="009605A4" w:rsidP="005709BA">
      <w:pPr>
        <w:pStyle w:val="Body"/>
      </w:pPr>
    </w:p>
    <w:p w14:paraId="3996A2EA" w14:textId="77777777" w:rsidR="009605A4" w:rsidRPr="00AB2F8D" w:rsidRDefault="009605A4" w:rsidP="00833893">
      <w:pPr>
        <w:pStyle w:val="Caption"/>
        <w:rPr>
          <w:lang w:val="en-GB"/>
        </w:rPr>
      </w:pPr>
      <w:bookmarkStart w:id="247" w:name="_Toc413697453"/>
      <w:bookmarkStart w:id="248" w:name="_Toc419817750"/>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7</w:t>
      </w:r>
      <w:r w:rsidRPr="00AB2F8D">
        <w:rPr>
          <w:lang w:val="en-GB"/>
        </w:rPr>
        <w:fldChar w:fldCharType="end"/>
      </w:r>
      <w:r w:rsidRPr="00AB2F8D">
        <w:rPr>
          <w:lang w:val="en-GB"/>
        </w:rPr>
        <w:t xml:space="preserve"> - Template Public Service Model - General information</w:t>
      </w:r>
      <w:bookmarkEnd w:id="247"/>
      <w:bookmarkEnd w:id="248"/>
    </w:p>
    <w:tbl>
      <w:tblPr>
        <w:tblStyle w:val="TableGrid"/>
        <w:tblW w:w="5000" w:type="pct"/>
        <w:tblLook w:val="0480" w:firstRow="0" w:lastRow="0" w:firstColumn="1" w:lastColumn="0" w:noHBand="0" w:noVBand="1"/>
      </w:tblPr>
      <w:tblGrid>
        <w:gridCol w:w="2376"/>
        <w:gridCol w:w="6345"/>
      </w:tblGrid>
      <w:tr w:rsidR="009605A4" w:rsidRPr="00A45D23" w14:paraId="07D58380" w14:textId="77777777" w:rsidTr="00D97786">
        <w:tc>
          <w:tcPr>
            <w:tcW w:w="1362" w:type="pct"/>
          </w:tcPr>
          <w:p w14:paraId="62F4B7A8" w14:textId="77777777" w:rsidR="009605A4" w:rsidRPr="00AB2F8D" w:rsidRDefault="009605A4" w:rsidP="00833893">
            <w:pPr>
              <w:pStyle w:val="Text2"/>
              <w:ind w:left="0"/>
              <w:rPr>
                <w:b/>
                <w:sz w:val="18"/>
                <w:szCs w:val="18"/>
                <w:lang w:val="en-GB"/>
              </w:rPr>
            </w:pPr>
            <w:r w:rsidRPr="00AB2F8D">
              <w:rPr>
                <w:b/>
                <w:sz w:val="18"/>
                <w:szCs w:val="18"/>
                <w:lang w:val="en-GB"/>
              </w:rPr>
              <w:t>Title</w:t>
            </w:r>
          </w:p>
        </w:tc>
        <w:tc>
          <w:tcPr>
            <w:tcW w:w="3638" w:type="pct"/>
          </w:tcPr>
          <w:p w14:paraId="6136A143" w14:textId="77777777" w:rsidR="009605A4" w:rsidRPr="00AB2F8D" w:rsidRDefault="009605A4" w:rsidP="00833893">
            <w:pPr>
              <w:pStyle w:val="Text2"/>
              <w:ind w:left="0"/>
              <w:rPr>
                <w:sz w:val="18"/>
                <w:szCs w:val="18"/>
                <w:lang w:val="en-GB"/>
              </w:rPr>
            </w:pPr>
            <w:r w:rsidRPr="00AB2F8D">
              <w:rPr>
                <w:sz w:val="18"/>
                <w:szCs w:val="18"/>
                <w:lang w:val="en-GB"/>
              </w:rPr>
              <w:t>Title of the public service model or the PSC.</w:t>
            </w:r>
          </w:p>
        </w:tc>
      </w:tr>
      <w:tr w:rsidR="009605A4" w:rsidRPr="00A45D23" w14:paraId="58B58E5D" w14:textId="77777777" w:rsidTr="00D97786">
        <w:tc>
          <w:tcPr>
            <w:tcW w:w="1362" w:type="pct"/>
          </w:tcPr>
          <w:p w14:paraId="25227827" w14:textId="77777777" w:rsidR="009605A4" w:rsidRPr="00AB2F8D" w:rsidRDefault="009605A4" w:rsidP="00833893">
            <w:pPr>
              <w:pStyle w:val="Text2"/>
              <w:ind w:left="0"/>
              <w:rPr>
                <w:b/>
                <w:sz w:val="18"/>
                <w:szCs w:val="18"/>
                <w:lang w:val="en-GB"/>
              </w:rPr>
            </w:pPr>
            <w:r w:rsidRPr="00AB2F8D">
              <w:rPr>
                <w:b/>
                <w:sz w:val="18"/>
                <w:szCs w:val="18"/>
                <w:lang w:val="en-GB"/>
              </w:rPr>
              <w:t>Description</w:t>
            </w:r>
          </w:p>
        </w:tc>
        <w:tc>
          <w:tcPr>
            <w:tcW w:w="3638" w:type="pct"/>
          </w:tcPr>
          <w:p w14:paraId="366841EA" w14:textId="77777777" w:rsidR="009605A4" w:rsidRPr="00AB2F8D" w:rsidRDefault="009605A4" w:rsidP="00833893">
            <w:pPr>
              <w:pStyle w:val="Text2"/>
              <w:ind w:left="0"/>
              <w:rPr>
                <w:sz w:val="18"/>
                <w:szCs w:val="18"/>
                <w:lang w:val="en-GB"/>
              </w:rPr>
            </w:pPr>
            <w:r w:rsidRPr="00AB2F8D">
              <w:rPr>
                <w:sz w:val="18"/>
                <w:szCs w:val="18"/>
                <w:lang w:val="en-GB"/>
              </w:rPr>
              <w:t>Description of the public service model or PSC website and the information provided. In cases problems were detected, they are also mention in this sub-part.</w:t>
            </w:r>
          </w:p>
        </w:tc>
      </w:tr>
      <w:tr w:rsidR="009605A4" w:rsidRPr="00A45D23" w14:paraId="26A4AC7B" w14:textId="77777777" w:rsidTr="00D97786">
        <w:tc>
          <w:tcPr>
            <w:tcW w:w="1362" w:type="pct"/>
          </w:tcPr>
          <w:p w14:paraId="48237641" w14:textId="77777777" w:rsidR="009605A4" w:rsidRPr="00AB2F8D" w:rsidRDefault="009605A4" w:rsidP="00833893">
            <w:pPr>
              <w:pStyle w:val="Text2"/>
              <w:ind w:left="0"/>
              <w:rPr>
                <w:b/>
                <w:sz w:val="18"/>
                <w:szCs w:val="18"/>
                <w:lang w:val="en-GB"/>
              </w:rPr>
            </w:pPr>
            <w:r w:rsidRPr="00AB2F8D">
              <w:rPr>
                <w:b/>
                <w:sz w:val="18"/>
                <w:szCs w:val="18"/>
                <w:lang w:val="en-GB"/>
              </w:rPr>
              <w:t>Owner</w:t>
            </w:r>
          </w:p>
        </w:tc>
        <w:tc>
          <w:tcPr>
            <w:tcW w:w="3638" w:type="pct"/>
          </w:tcPr>
          <w:p w14:paraId="137C67BE" w14:textId="77777777" w:rsidR="009605A4" w:rsidRPr="00AB2F8D" w:rsidRDefault="009605A4" w:rsidP="00833893">
            <w:pPr>
              <w:pStyle w:val="Text2"/>
              <w:ind w:left="0"/>
              <w:rPr>
                <w:sz w:val="18"/>
                <w:szCs w:val="18"/>
                <w:lang w:val="en-GB"/>
              </w:rPr>
            </w:pPr>
            <w:r w:rsidRPr="00AB2F8D">
              <w:rPr>
                <w:sz w:val="18"/>
                <w:szCs w:val="18"/>
                <w:lang w:val="en-GB"/>
              </w:rPr>
              <w:t>The owner of the public service model or the PSC (e.g. ministry)</w:t>
            </w:r>
          </w:p>
        </w:tc>
      </w:tr>
      <w:tr w:rsidR="009605A4" w:rsidRPr="00AB2F8D" w14:paraId="2BD7644F" w14:textId="77777777" w:rsidTr="00D97786">
        <w:tc>
          <w:tcPr>
            <w:tcW w:w="1362" w:type="pct"/>
          </w:tcPr>
          <w:p w14:paraId="1679B6F7" w14:textId="77777777" w:rsidR="009605A4" w:rsidRPr="00AB2F8D" w:rsidRDefault="009605A4" w:rsidP="00833893">
            <w:pPr>
              <w:pStyle w:val="Text2"/>
              <w:ind w:left="0"/>
              <w:rPr>
                <w:b/>
                <w:sz w:val="18"/>
                <w:szCs w:val="18"/>
                <w:lang w:val="en-GB"/>
              </w:rPr>
            </w:pPr>
            <w:r w:rsidRPr="00AB2F8D">
              <w:rPr>
                <w:b/>
                <w:sz w:val="18"/>
                <w:szCs w:val="18"/>
                <w:lang w:val="en-GB"/>
              </w:rPr>
              <w:t>Administrative level</w:t>
            </w:r>
          </w:p>
        </w:tc>
        <w:tc>
          <w:tcPr>
            <w:tcW w:w="3638" w:type="pct"/>
          </w:tcPr>
          <w:p w14:paraId="566CD1C2" w14:textId="77777777" w:rsidR="009605A4" w:rsidRPr="00AB2F8D" w:rsidRDefault="009605A4" w:rsidP="00833893">
            <w:pPr>
              <w:pStyle w:val="Text2"/>
              <w:numPr>
                <w:ilvl w:val="0"/>
                <w:numId w:val="23"/>
              </w:numPr>
              <w:rPr>
                <w:sz w:val="18"/>
                <w:szCs w:val="18"/>
                <w:lang w:val="en-GB"/>
              </w:rPr>
            </w:pPr>
            <w:r w:rsidRPr="00AB2F8D">
              <w:rPr>
                <w:sz w:val="18"/>
                <w:szCs w:val="18"/>
                <w:lang w:val="en-GB"/>
              </w:rPr>
              <w:t>[National]</w:t>
            </w:r>
          </w:p>
          <w:p w14:paraId="27B7E9E0" w14:textId="77777777" w:rsidR="009605A4" w:rsidRPr="00AB2F8D" w:rsidRDefault="009605A4" w:rsidP="00833893">
            <w:pPr>
              <w:pStyle w:val="Text2"/>
              <w:numPr>
                <w:ilvl w:val="0"/>
                <w:numId w:val="23"/>
              </w:numPr>
              <w:rPr>
                <w:sz w:val="18"/>
                <w:szCs w:val="18"/>
                <w:lang w:val="en-GB"/>
              </w:rPr>
            </w:pPr>
            <w:r w:rsidRPr="00AB2F8D">
              <w:rPr>
                <w:sz w:val="18"/>
                <w:szCs w:val="18"/>
                <w:lang w:val="en-GB"/>
              </w:rPr>
              <w:t>[Regional]</w:t>
            </w:r>
          </w:p>
          <w:p w14:paraId="55940D84" w14:textId="77777777" w:rsidR="009605A4" w:rsidRPr="00AB2F8D" w:rsidRDefault="009605A4" w:rsidP="00833893">
            <w:pPr>
              <w:pStyle w:val="Text2"/>
              <w:numPr>
                <w:ilvl w:val="0"/>
                <w:numId w:val="23"/>
              </w:numPr>
              <w:rPr>
                <w:sz w:val="18"/>
                <w:szCs w:val="18"/>
                <w:lang w:val="en-GB"/>
              </w:rPr>
            </w:pPr>
            <w:r w:rsidRPr="00AB2F8D">
              <w:rPr>
                <w:sz w:val="18"/>
                <w:szCs w:val="18"/>
                <w:lang w:val="en-GB"/>
              </w:rPr>
              <w:t>[Local]</w:t>
            </w:r>
          </w:p>
        </w:tc>
      </w:tr>
      <w:tr w:rsidR="009605A4" w:rsidRPr="00AB2F8D" w14:paraId="6C7D6351" w14:textId="77777777" w:rsidTr="00D97786">
        <w:tc>
          <w:tcPr>
            <w:tcW w:w="1362" w:type="pct"/>
          </w:tcPr>
          <w:p w14:paraId="012FFEFF" w14:textId="77777777" w:rsidR="009605A4" w:rsidRPr="00AB2F8D" w:rsidRDefault="009605A4" w:rsidP="00833893">
            <w:pPr>
              <w:pStyle w:val="Text2"/>
              <w:ind w:left="0"/>
              <w:rPr>
                <w:b/>
                <w:sz w:val="18"/>
                <w:szCs w:val="18"/>
                <w:lang w:val="en-GB"/>
              </w:rPr>
            </w:pPr>
            <w:r w:rsidRPr="00AB2F8D">
              <w:rPr>
                <w:b/>
                <w:sz w:val="18"/>
                <w:szCs w:val="18"/>
                <w:lang w:val="en-GB"/>
              </w:rPr>
              <w:t>Other documentation</w:t>
            </w:r>
          </w:p>
        </w:tc>
        <w:tc>
          <w:tcPr>
            <w:tcW w:w="3638" w:type="pct"/>
          </w:tcPr>
          <w:p w14:paraId="29563D60" w14:textId="77777777" w:rsidR="009605A4" w:rsidRPr="00AB2F8D" w:rsidRDefault="009605A4" w:rsidP="00833893">
            <w:pPr>
              <w:pStyle w:val="Text2"/>
              <w:ind w:left="0"/>
              <w:rPr>
                <w:sz w:val="18"/>
                <w:szCs w:val="18"/>
                <w:lang w:val="en-GB"/>
              </w:rPr>
            </w:pPr>
            <w:r w:rsidRPr="00AB2F8D">
              <w:rPr>
                <w:sz w:val="18"/>
                <w:szCs w:val="18"/>
                <w:lang w:val="en-GB"/>
              </w:rPr>
              <w:t>Any other relevant documentation.</w:t>
            </w:r>
          </w:p>
        </w:tc>
      </w:tr>
    </w:tbl>
    <w:p w14:paraId="2157FECB" w14:textId="77777777" w:rsidR="009605A4" w:rsidRPr="00AB2F8D" w:rsidRDefault="009605A4" w:rsidP="00833893">
      <w:pPr>
        <w:pStyle w:val="Text1"/>
        <w:ind w:left="0"/>
        <w:rPr>
          <w:lang w:val="en-GB"/>
        </w:rPr>
      </w:pPr>
    </w:p>
    <w:p w14:paraId="47D6843E" w14:textId="77777777" w:rsidR="009605A4" w:rsidRPr="00AB2F8D" w:rsidRDefault="009605A4" w:rsidP="00833893">
      <w:pPr>
        <w:pStyle w:val="Caption"/>
        <w:rPr>
          <w:lang w:val="en-GB"/>
        </w:rPr>
      </w:pPr>
      <w:bookmarkStart w:id="249" w:name="_Toc413697454"/>
      <w:bookmarkStart w:id="250" w:name="_Toc419817751"/>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8</w:t>
      </w:r>
      <w:r w:rsidRPr="00AB2F8D">
        <w:rPr>
          <w:lang w:val="en-GB"/>
        </w:rPr>
        <w:fldChar w:fldCharType="end"/>
      </w:r>
      <w:r w:rsidRPr="00AB2F8D">
        <w:rPr>
          <w:lang w:val="en-GB"/>
        </w:rPr>
        <w:t xml:space="preserve"> - Template Public Service - Description of classes and properties</w:t>
      </w:r>
      <w:bookmarkEnd w:id="249"/>
      <w:bookmarkEnd w:id="250"/>
    </w:p>
    <w:tbl>
      <w:tblPr>
        <w:tblStyle w:val="TableGrid"/>
        <w:tblW w:w="5000" w:type="pct"/>
        <w:tblLayout w:type="fixed"/>
        <w:tblLook w:val="04A0" w:firstRow="1" w:lastRow="0" w:firstColumn="1" w:lastColumn="0" w:noHBand="0" w:noVBand="1"/>
      </w:tblPr>
      <w:tblGrid>
        <w:gridCol w:w="2659"/>
        <w:gridCol w:w="2127"/>
        <w:gridCol w:w="1985"/>
        <w:gridCol w:w="1950"/>
      </w:tblGrid>
      <w:tr w:rsidR="009605A4" w:rsidRPr="00AB2F8D" w14:paraId="2C5179C9" w14:textId="77777777" w:rsidTr="00D97786">
        <w:trPr>
          <w:cnfStyle w:val="100000000000" w:firstRow="1" w:lastRow="0" w:firstColumn="0" w:lastColumn="0" w:oddVBand="0" w:evenVBand="0" w:oddHBand="0" w:evenHBand="0" w:firstRowFirstColumn="0" w:firstRowLastColumn="0" w:lastRowFirstColumn="0" w:lastRowLastColumn="0"/>
        </w:trPr>
        <w:tc>
          <w:tcPr>
            <w:tcW w:w="1524" w:type="pct"/>
          </w:tcPr>
          <w:p w14:paraId="0B9C17D7" w14:textId="77777777" w:rsidR="009605A4" w:rsidRPr="00AB2F8D" w:rsidRDefault="009605A4" w:rsidP="00833893">
            <w:pPr>
              <w:pStyle w:val="Text2"/>
              <w:ind w:left="0"/>
              <w:rPr>
                <w:sz w:val="18"/>
                <w:szCs w:val="18"/>
                <w:lang w:val="en-GB"/>
              </w:rPr>
            </w:pPr>
            <w:r w:rsidRPr="00AB2F8D">
              <w:rPr>
                <w:sz w:val="18"/>
                <w:szCs w:val="18"/>
                <w:lang w:val="en-GB"/>
              </w:rPr>
              <w:t>Class</w:t>
            </w:r>
          </w:p>
        </w:tc>
        <w:tc>
          <w:tcPr>
            <w:tcW w:w="1219" w:type="pct"/>
          </w:tcPr>
          <w:p w14:paraId="7E4B5A5C" w14:textId="77777777" w:rsidR="009605A4" w:rsidRPr="00AB2F8D" w:rsidRDefault="009605A4" w:rsidP="00833893">
            <w:pPr>
              <w:pStyle w:val="Text2"/>
              <w:ind w:left="0"/>
              <w:rPr>
                <w:sz w:val="18"/>
                <w:szCs w:val="18"/>
                <w:lang w:val="en-GB"/>
              </w:rPr>
            </w:pPr>
            <w:r w:rsidRPr="00AB2F8D">
              <w:rPr>
                <w:sz w:val="18"/>
                <w:szCs w:val="18"/>
                <w:lang w:val="en-GB"/>
              </w:rPr>
              <w:t>Property</w:t>
            </w:r>
          </w:p>
        </w:tc>
        <w:tc>
          <w:tcPr>
            <w:tcW w:w="1138" w:type="pct"/>
          </w:tcPr>
          <w:p w14:paraId="2BD671A9" w14:textId="77777777" w:rsidR="009605A4" w:rsidRPr="00AB2F8D" w:rsidRDefault="009605A4" w:rsidP="00833893">
            <w:pPr>
              <w:pStyle w:val="Text2"/>
              <w:ind w:left="0"/>
              <w:rPr>
                <w:sz w:val="18"/>
                <w:szCs w:val="18"/>
                <w:lang w:val="en-GB"/>
              </w:rPr>
            </w:pPr>
            <w:r w:rsidRPr="00AB2F8D">
              <w:rPr>
                <w:sz w:val="18"/>
                <w:szCs w:val="18"/>
                <w:lang w:val="en-GB"/>
              </w:rPr>
              <w:t>Controlled vocabulary / values</w:t>
            </w:r>
          </w:p>
        </w:tc>
        <w:tc>
          <w:tcPr>
            <w:tcW w:w="1118" w:type="pct"/>
          </w:tcPr>
          <w:p w14:paraId="5CD32C25" w14:textId="77777777" w:rsidR="009605A4" w:rsidRPr="00AB2F8D" w:rsidRDefault="009605A4" w:rsidP="00833893">
            <w:pPr>
              <w:pStyle w:val="Text2"/>
              <w:ind w:left="0"/>
              <w:rPr>
                <w:sz w:val="18"/>
                <w:szCs w:val="18"/>
                <w:lang w:val="en-GB"/>
              </w:rPr>
            </w:pPr>
            <w:r w:rsidRPr="00AB2F8D">
              <w:rPr>
                <w:sz w:val="18"/>
                <w:szCs w:val="18"/>
                <w:lang w:val="en-GB"/>
              </w:rPr>
              <w:t>Comments</w:t>
            </w:r>
          </w:p>
        </w:tc>
      </w:tr>
      <w:tr w:rsidR="009605A4" w:rsidRPr="00A45D23" w14:paraId="09B35B12" w14:textId="77777777" w:rsidTr="00D97786">
        <w:tc>
          <w:tcPr>
            <w:tcW w:w="1524" w:type="pct"/>
          </w:tcPr>
          <w:p w14:paraId="4CB9CE8A" w14:textId="77777777" w:rsidR="009605A4" w:rsidRPr="00AB2F8D" w:rsidRDefault="009605A4" w:rsidP="00833893">
            <w:pPr>
              <w:pStyle w:val="Text2"/>
              <w:ind w:left="0"/>
              <w:rPr>
                <w:sz w:val="18"/>
                <w:szCs w:val="18"/>
                <w:lang w:val="en-GB"/>
              </w:rPr>
            </w:pPr>
            <w:r w:rsidRPr="00AB2F8D">
              <w:rPr>
                <w:sz w:val="18"/>
                <w:szCs w:val="18"/>
                <w:lang w:val="en-GB"/>
              </w:rPr>
              <w:t>The class of the CPSV-AP that the property or value belongs to.</w:t>
            </w:r>
          </w:p>
        </w:tc>
        <w:tc>
          <w:tcPr>
            <w:tcW w:w="1219" w:type="pct"/>
          </w:tcPr>
          <w:p w14:paraId="0F3558A8" w14:textId="77777777" w:rsidR="009605A4" w:rsidRPr="00AB2F8D" w:rsidRDefault="009605A4" w:rsidP="00833893">
            <w:pPr>
              <w:pStyle w:val="Text2"/>
              <w:ind w:left="0"/>
              <w:rPr>
                <w:sz w:val="18"/>
                <w:szCs w:val="18"/>
                <w:lang w:val="en-GB"/>
              </w:rPr>
            </w:pPr>
            <w:r w:rsidRPr="00AB2F8D">
              <w:rPr>
                <w:sz w:val="18"/>
                <w:szCs w:val="18"/>
                <w:lang w:val="en-GB"/>
              </w:rPr>
              <w:t>The property we are mapping from CPSV-AP.</w:t>
            </w:r>
          </w:p>
        </w:tc>
        <w:tc>
          <w:tcPr>
            <w:tcW w:w="1138" w:type="pct"/>
          </w:tcPr>
          <w:p w14:paraId="0C96D451" w14:textId="77777777" w:rsidR="009605A4" w:rsidRPr="00AB2F8D" w:rsidRDefault="009605A4" w:rsidP="00833893">
            <w:pPr>
              <w:pStyle w:val="Text2"/>
              <w:ind w:left="0"/>
              <w:rPr>
                <w:sz w:val="18"/>
                <w:szCs w:val="18"/>
                <w:lang w:val="en-GB"/>
              </w:rPr>
            </w:pPr>
            <w:r w:rsidRPr="00AB2F8D">
              <w:rPr>
                <w:sz w:val="18"/>
                <w:szCs w:val="18"/>
                <w:lang w:val="en-GB"/>
              </w:rPr>
              <w:t>The value belonging to the CPSV-AP.</w:t>
            </w:r>
          </w:p>
        </w:tc>
        <w:tc>
          <w:tcPr>
            <w:tcW w:w="1118" w:type="pct"/>
          </w:tcPr>
          <w:p w14:paraId="115BCC25" w14:textId="77777777" w:rsidR="009605A4" w:rsidRPr="00AB2F8D" w:rsidRDefault="009605A4" w:rsidP="00833893">
            <w:pPr>
              <w:pStyle w:val="Text2"/>
              <w:ind w:left="0"/>
              <w:rPr>
                <w:sz w:val="18"/>
                <w:szCs w:val="18"/>
                <w:lang w:val="en-GB"/>
              </w:rPr>
            </w:pPr>
            <w:r w:rsidRPr="00AB2F8D">
              <w:rPr>
                <w:sz w:val="18"/>
                <w:szCs w:val="18"/>
                <w:lang w:val="en-GB"/>
              </w:rPr>
              <w:t>Any additional information or remarks to be made related to mapping.</w:t>
            </w:r>
          </w:p>
        </w:tc>
      </w:tr>
    </w:tbl>
    <w:p w14:paraId="40B97AC9" w14:textId="77777777" w:rsidR="009605A4" w:rsidRPr="00AB2F8D" w:rsidRDefault="009605A4" w:rsidP="005709BA">
      <w:pPr>
        <w:pStyle w:val="Bodywithskip"/>
      </w:pPr>
    </w:p>
    <w:p w14:paraId="5CFA895F" w14:textId="77777777" w:rsidR="009F0452" w:rsidRPr="00AB2F8D" w:rsidRDefault="009F0452" w:rsidP="00833893">
      <w:pPr>
        <w:pStyle w:val="Heading1"/>
        <w:numPr>
          <w:ilvl w:val="0"/>
          <w:numId w:val="0"/>
        </w:numPr>
        <w:sectPr w:rsidR="009F0452" w:rsidRPr="00AB2F8D" w:rsidSect="009F0452">
          <w:pgSz w:w="11907" w:h="16839" w:code="9"/>
          <w:pgMar w:top="1134" w:right="1701" w:bottom="1134" w:left="1701" w:header="567" w:footer="567" w:gutter="0"/>
          <w:cols w:space="720"/>
          <w:docGrid w:linePitch="326"/>
        </w:sectPr>
      </w:pPr>
    </w:p>
    <w:p w14:paraId="38369352" w14:textId="3D96CB1A" w:rsidR="00860186" w:rsidRPr="00AB2F8D" w:rsidRDefault="00860186" w:rsidP="00833893">
      <w:pPr>
        <w:pStyle w:val="Heading1"/>
        <w:numPr>
          <w:ilvl w:val="0"/>
          <w:numId w:val="0"/>
        </w:numPr>
      </w:pPr>
      <w:bookmarkStart w:id="251" w:name="_Toc413697444"/>
      <w:bookmarkStart w:id="252" w:name="_Toc415494154"/>
      <w:bookmarkStart w:id="253" w:name="_Toc419817740"/>
      <w:r w:rsidRPr="00AB2F8D">
        <w:lastRenderedPageBreak/>
        <w:t>Annex II</w:t>
      </w:r>
      <w:r w:rsidR="009605A4" w:rsidRPr="00AB2F8D">
        <w:t>I</w:t>
      </w:r>
      <w:r w:rsidRPr="00AB2F8D">
        <w:t>: Review and analysis of the state-of-the-art in the MS concerning data models for describing business events and public services on the Points of Single Contact</w:t>
      </w:r>
      <w:bookmarkEnd w:id="242"/>
      <w:bookmarkEnd w:id="243"/>
      <w:bookmarkEnd w:id="251"/>
      <w:bookmarkEnd w:id="252"/>
      <w:bookmarkEnd w:id="253"/>
    </w:p>
    <w:p w14:paraId="20BE896E" w14:textId="2638D601" w:rsidR="00860186" w:rsidRPr="00AB2F8D" w:rsidRDefault="00860186" w:rsidP="005709BA">
      <w:pPr>
        <w:pStyle w:val="Body"/>
      </w:pPr>
      <w:r w:rsidRPr="00AB2F8D">
        <w:t>In this section the models for describing business events and related public services, used in the national PSCs of Member States are identified and analysed. For each business event and public service model we have described the title, the description, the owner of the model, the administrative levels (national, regional and/or local) it is applicable on and any other relevant documentation. The general information about each model is followed by a description of all classes and attributes, and any controlled vocabularies used.  Explanation on the template used for describing these data models can be found in</w:t>
      </w:r>
      <w:r w:rsidR="007440F6" w:rsidRPr="00AB2F8D">
        <w:t xml:space="preserve"> “</w:t>
      </w:r>
      <w:r w:rsidR="007440F6" w:rsidRPr="00AB2F8D">
        <w:fldChar w:fldCharType="begin"/>
      </w:r>
      <w:r w:rsidR="007440F6" w:rsidRPr="00AB2F8D">
        <w:instrText xml:space="preserve"> REF _Ref410979115 \h </w:instrText>
      </w:r>
      <w:r w:rsidR="00833893" w:rsidRPr="00AB2F8D">
        <w:instrText xml:space="preserve"> \* MERGEFORMAT </w:instrText>
      </w:r>
      <w:r w:rsidR="007440F6" w:rsidRPr="00AB2F8D">
        <w:fldChar w:fldCharType="separate"/>
      </w:r>
      <w:r w:rsidR="00E82081" w:rsidRPr="00AB2F8D">
        <w:t>Annex II: Template for the analysis of the models for describing business events and public services on the EU MS PSCs</w:t>
      </w:r>
      <w:r w:rsidR="007440F6" w:rsidRPr="00AB2F8D">
        <w:fldChar w:fldCharType="end"/>
      </w:r>
      <w:r w:rsidR="007440F6" w:rsidRPr="00AB2F8D">
        <w:t>”</w:t>
      </w:r>
      <w:r w:rsidRPr="00AB2F8D">
        <w:t xml:space="preserve">. </w:t>
      </w:r>
      <w:r w:rsidR="002A6BBB" w:rsidRPr="00AB2F8D">
        <w:fldChar w:fldCharType="begin"/>
      </w:r>
      <w:r w:rsidR="002A6BBB" w:rsidRPr="00AB2F8D">
        <w:instrText xml:space="preserve"> REF _Ref415491063 \h </w:instrText>
      </w:r>
      <w:r w:rsidR="002A6BBB" w:rsidRPr="00AB2F8D">
        <w:fldChar w:fldCharType="separate"/>
      </w:r>
      <w:r w:rsidR="00E82081" w:rsidRPr="00AB2F8D">
        <w:t xml:space="preserve">Table </w:t>
      </w:r>
      <w:r w:rsidR="00E82081" w:rsidRPr="00AB2F8D">
        <w:rPr>
          <w:noProof/>
        </w:rPr>
        <w:t>9</w:t>
      </w:r>
      <w:r w:rsidR="002A6BBB" w:rsidRPr="00AB2F8D">
        <w:fldChar w:fldCharType="end"/>
      </w:r>
      <w:r w:rsidR="002A6BBB" w:rsidRPr="00AB2F8D">
        <w:t xml:space="preserve"> g</w:t>
      </w:r>
      <w:r w:rsidR="007440F6" w:rsidRPr="00AB2F8D">
        <w:t>ives an overview of the PSCs that have been analysed:</w:t>
      </w:r>
    </w:p>
    <w:p w14:paraId="51793330" w14:textId="77777777" w:rsidR="007440F6" w:rsidRPr="00AB2F8D" w:rsidRDefault="007440F6" w:rsidP="005709BA">
      <w:pPr>
        <w:pStyle w:val="Body"/>
      </w:pPr>
    </w:p>
    <w:p w14:paraId="535FBB72" w14:textId="48151E1C" w:rsidR="007440F6" w:rsidRPr="00AB2F8D" w:rsidRDefault="007440F6" w:rsidP="00833893">
      <w:pPr>
        <w:pStyle w:val="Caption"/>
        <w:rPr>
          <w:lang w:val="en-GB"/>
        </w:rPr>
      </w:pPr>
      <w:bookmarkStart w:id="254" w:name="_Ref415491063"/>
      <w:bookmarkStart w:id="255" w:name="_Toc413697455"/>
      <w:bookmarkStart w:id="256" w:name="_Toc419817752"/>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9</w:t>
      </w:r>
      <w:r w:rsidRPr="00AB2F8D">
        <w:rPr>
          <w:lang w:val="en-GB"/>
        </w:rPr>
        <w:fldChar w:fldCharType="end"/>
      </w:r>
      <w:bookmarkEnd w:id="254"/>
      <w:r w:rsidR="00321C93" w:rsidRPr="00AB2F8D">
        <w:rPr>
          <w:lang w:val="en-GB"/>
        </w:rPr>
        <w:t xml:space="preserve"> -</w:t>
      </w:r>
      <w:r w:rsidRPr="00AB2F8D">
        <w:rPr>
          <w:lang w:val="en-GB"/>
        </w:rPr>
        <w:t xml:space="preserve"> Overview of analysed PSCs</w:t>
      </w:r>
      <w:bookmarkEnd w:id="255"/>
      <w:bookmarkEnd w:id="256"/>
    </w:p>
    <w:tbl>
      <w:tblPr>
        <w:tblStyle w:val="TableGrid"/>
        <w:tblW w:w="0" w:type="auto"/>
        <w:tblLayout w:type="fixed"/>
        <w:tblLook w:val="04A0" w:firstRow="1" w:lastRow="0" w:firstColumn="1" w:lastColumn="0" w:noHBand="0" w:noVBand="1"/>
      </w:tblPr>
      <w:tblGrid>
        <w:gridCol w:w="1529"/>
        <w:gridCol w:w="1585"/>
        <w:gridCol w:w="5381"/>
      </w:tblGrid>
      <w:tr w:rsidR="007440F6" w:rsidRPr="00AB2F8D" w14:paraId="4B44BC59" w14:textId="77777777" w:rsidTr="00963BC6">
        <w:trPr>
          <w:cnfStyle w:val="100000000000" w:firstRow="1" w:lastRow="0" w:firstColumn="0" w:lastColumn="0" w:oddVBand="0" w:evenVBand="0" w:oddHBand="0" w:evenHBand="0" w:firstRowFirstColumn="0" w:firstRowLastColumn="0" w:lastRowFirstColumn="0" w:lastRowLastColumn="0"/>
        </w:trPr>
        <w:tc>
          <w:tcPr>
            <w:tcW w:w="1529" w:type="dxa"/>
          </w:tcPr>
          <w:p w14:paraId="7FF01DAC" w14:textId="74F898F1" w:rsidR="007440F6" w:rsidRPr="00AB2F8D" w:rsidRDefault="007440F6" w:rsidP="005709BA">
            <w:pPr>
              <w:pStyle w:val="Body"/>
            </w:pPr>
            <w:r w:rsidRPr="00AB2F8D">
              <w:t>Country</w:t>
            </w:r>
          </w:p>
        </w:tc>
        <w:tc>
          <w:tcPr>
            <w:tcW w:w="1585" w:type="dxa"/>
          </w:tcPr>
          <w:p w14:paraId="39AF4F50" w14:textId="0EEAF6A8" w:rsidR="007440F6" w:rsidRPr="00AB2F8D" w:rsidRDefault="00E37FB5" w:rsidP="005709BA">
            <w:pPr>
              <w:pStyle w:val="Body"/>
            </w:pPr>
            <w:r w:rsidRPr="00AB2F8D">
              <w:t>PSC</w:t>
            </w:r>
          </w:p>
        </w:tc>
        <w:tc>
          <w:tcPr>
            <w:tcW w:w="5381" w:type="dxa"/>
          </w:tcPr>
          <w:p w14:paraId="15828569" w14:textId="0E85958D" w:rsidR="007440F6" w:rsidRPr="00AB2F8D" w:rsidRDefault="007440F6" w:rsidP="005709BA">
            <w:pPr>
              <w:pStyle w:val="Body"/>
            </w:pPr>
            <w:r w:rsidRPr="00AB2F8D">
              <w:t>Link</w:t>
            </w:r>
          </w:p>
        </w:tc>
      </w:tr>
      <w:tr w:rsidR="00963BC6" w:rsidRPr="00A45D23" w14:paraId="22C231F2" w14:textId="77777777" w:rsidTr="00963BC6">
        <w:tc>
          <w:tcPr>
            <w:tcW w:w="1529" w:type="dxa"/>
            <w:vMerge w:val="restart"/>
          </w:tcPr>
          <w:p w14:paraId="7EE10E54" w14:textId="7E50874F" w:rsidR="00963BC6" w:rsidRPr="00AB2F8D" w:rsidRDefault="00963BC6" w:rsidP="005709BA">
            <w:pPr>
              <w:pStyle w:val="Body"/>
            </w:pPr>
            <w:r w:rsidRPr="00AB2F8D">
              <w:t>Austria</w:t>
            </w:r>
          </w:p>
        </w:tc>
        <w:tc>
          <w:tcPr>
            <w:tcW w:w="1585" w:type="dxa"/>
          </w:tcPr>
          <w:p w14:paraId="1AEFB03E" w14:textId="6D0CDE5F" w:rsidR="00963BC6" w:rsidRPr="00AB2F8D" w:rsidRDefault="00963BC6" w:rsidP="005709BA">
            <w:pPr>
              <w:pStyle w:val="Body"/>
            </w:pPr>
            <w:r w:rsidRPr="00AB2F8D">
              <w:t xml:space="preserve">National </w:t>
            </w:r>
          </w:p>
        </w:tc>
        <w:tc>
          <w:tcPr>
            <w:tcW w:w="5381" w:type="dxa"/>
          </w:tcPr>
          <w:p w14:paraId="7848FA96" w14:textId="27DA8E7E" w:rsidR="00963BC6" w:rsidRPr="00AB2F8D" w:rsidRDefault="00963BC6" w:rsidP="005709BA">
            <w:pPr>
              <w:pStyle w:val="Body"/>
            </w:pPr>
            <w:r w:rsidRPr="00AB2F8D">
              <w:t>http://www.eap.gv.at/index_en.html</w:t>
            </w:r>
          </w:p>
        </w:tc>
      </w:tr>
      <w:tr w:rsidR="00963BC6" w:rsidRPr="00A45D23" w14:paraId="3003045F" w14:textId="77777777" w:rsidTr="00963BC6">
        <w:tc>
          <w:tcPr>
            <w:tcW w:w="1529" w:type="dxa"/>
            <w:vMerge/>
          </w:tcPr>
          <w:p w14:paraId="4BD8DECE" w14:textId="77777777" w:rsidR="00963BC6" w:rsidRPr="00AB2F8D" w:rsidRDefault="00963BC6" w:rsidP="005709BA">
            <w:pPr>
              <w:pStyle w:val="Body"/>
            </w:pPr>
          </w:p>
        </w:tc>
        <w:tc>
          <w:tcPr>
            <w:tcW w:w="1585" w:type="dxa"/>
          </w:tcPr>
          <w:p w14:paraId="59E87168" w14:textId="63EF0ED1" w:rsidR="00963BC6" w:rsidRPr="00AB2F8D" w:rsidRDefault="00963BC6" w:rsidP="005709BA">
            <w:pPr>
              <w:pStyle w:val="Body"/>
            </w:pPr>
            <w:r w:rsidRPr="00AB2F8D">
              <w:t>Burgenland</w:t>
            </w:r>
          </w:p>
        </w:tc>
        <w:tc>
          <w:tcPr>
            <w:tcW w:w="5381" w:type="dxa"/>
          </w:tcPr>
          <w:p w14:paraId="45538430" w14:textId="5F8DB904" w:rsidR="00963BC6" w:rsidRPr="00AB2F8D" w:rsidRDefault="00963BC6" w:rsidP="005709BA">
            <w:pPr>
              <w:pStyle w:val="Body"/>
            </w:pPr>
            <w:r w:rsidRPr="00AB2F8D">
              <w:t>http://eap.bgld.gv.at/Start.aspx?lang=en</w:t>
            </w:r>
          </w:p>
        </w:tc>
      </w:tr>
      <w:tr w:rsidR="00963BC6" w:rsidRPr="00A45D23" w14:paraId="3043AD3E" w14:textId="77777777" w:rsidTr="00963BC6">
        <w:tc>
          <w:tcPr>
            <w:tcW w:w="1529" w:type="dxa"/>
            <w:vMerge/>
          </w:tcPr>
          <w:p w14:paraId="7E985D9F" w14:textId="77777777" w:rsidR="00963BC6" w:rsidRPr="00AB2F8D" w:rsidRDefault="00963BC6" w:rsidP="005709BA">
            <w:pPr>
              <w:pStyle w:val="Body"/>
            </w:pPr>
          </w:p>
        </w:tc>
        <w:tc>
          <w:tcPr>
            <w:tcW w:w="1585" w:type="dxa"/>
          </w:tcPr>
          <w:p w14:paraId="364C9D44" w14:textId="01085110" w:rsidR="00963BC6" w:rsidRPr="00AB2F8D" w:rsidRDefault="00963BC6" w:rsidP="005709BA">
            <w:pPr>
              <w:pStyle w:val="Body"/>
            </w:pPr>
            <w:r w:rsidRPr="00AB2F8D">
              <w:t>Carinthia</w:t>
            </w:r>
          </w:p>
        </w:tc>
        <w:tc>
          <w:tcPr>
            <w:tcW w:w="5381" w:type="dxa"/>
          </w:tcPr>
          <w:p w14:paraId="343A00F6" w14:textId="2DB3F2C9" w:rsidR="00963BC6" w:rsidRPr="00AB2F8D" w:rsidRDefault="00963BC6" w:rsidP="005709BA">
            <w:pPr>
              <w:pStyle w:val="Body"/>
            </w:pPr>
            <w:r w:rsidRPr="00AB2F8D">
              <w:t>http://eap.ktn.gv.at/Start.aspx?lang=en</w:t>
            </w:r>
          </w:p>
        </w:tc>
      </w:tr>
      <w:tr w:rsidR="00963BC6" w:rsidRPr="00A45D23" w14:paraId="29EF8CC4" w14:textId="77777777" w:rsidTr="00963BC6">
        <w:tc>
          <w:tcPr>
            <w:tcW w:w="1529" w:type="dxa"/>
            <w:vMerge/>
          </w:tcPr>
          <w:p w14:paraId="4DE34FE4" w14:textId="77777777" w:rsidR="00963BC6" w:rsidRPr="00AB2F8D" w:rsidRDefault="00963BC6" w:rsidP="005709BA">
            <w:pPr>
              <w:pStyle w:val="Body"/>
            </w:pPr>
          </w:p>
        </w:tc>
        <w:tc>
          <w:tcPr>
            <w:tcW w:w="1585" w:type="dxa"/>
          </w:tcPr>
          <w:p w14:paraId="247CBAAB" w14:textId="4803C1B1" w:rsidR="00963BC6" w:rsidRPr="00AB2F8D" w:rsidRDefault="00963BC6" w:rsidP="005709BA">
            <w:pPr>
              <w:pStyle w:val="Body"/>
            </w:pPr>
            <w:r w:rsidRPr="00AB2F8D">
              <w:t>Lower Austria</w:t>
            </w:r>
          </w:p>
        </w:tc>
        <w:tc>
          <w:tcPr>
            <w:tcW w:w="5381" w:type="dxa"/>
          </w:tcPr>
          <w:p w14:paraId="6011E79E" w14:textId="34048D78" w:rsidR="00963BC6" w:rsidRPr="00AB2F8D" w:rsidRDefault="00963BC6" w:rsidP="005709BA">
            <w:pPr>
              <w:pStyle w:val="Body"/>
            </w:pPr>
            <w:r w:rsidRPr="00AB2F8D">
              <w:t>http://eap.noe.gv.at/Start.aspx?lang=en</w:t>
            </w:r>
          </w:p>
        </w:tc>
      </w:tr>
      <w:tr w:rsidR="00963BC6" w:rsidRPr="00A45D23" w14:paraId="64A0DE55" w14:textId="77777777" w:rsidTr="00963BC6">
        <w:tc>
          <w:tcPr>
            <w:tcW w:w="1529" w:type="dxa"/>
            <w:vMerge/>
          </w:tcPr>
          <w:p w14:paraId="7C50EE45" w14:textId="77777777" w:rsidR="00963BC6" w:rsidRPr="00AB2F8D" w:rsidRDefault="00963BC6" w:rsidP="005709BA">
            <w:pPr>
              <w:pStyle w:val="Body"/>
            </w:pPr>
          </w:p>
        </w:tc>
        <w:tc>
          <w:tcPr>
            <w:tcW w:w="1585" w:type="dxa"/>
          </w:tcPr>
          <w:p w14:paraId="47D1C819" w14:textId="0465770E" w:rsidR="00963BC6" w:rsidRPr="00AB2F8D" w:rsidRDefault="00963BC6" w:rsidP="005709BA">
            <w:pPr>
              <w:pStyle w:val="Body"/>
            </w:pPr>
            <w:r w:rsidRPr="00AB2F8D">
              <w:t>Upper Austria</w:t>
            </w:r>
          </w:p>
        </w:tc>
        <w:tc>
          <w:tcPr>
            <w:tcW w:w="5381" w:type="dxa"/>
          </w:tcPr>
          <w:p w14:paraId="55F64AD0" w14:textId="5AFFB867" w:rsidR="00963BC6" w:rsidRPr="00AB2F8D" w:rsidRDefault="00963BC6" w:rsidP="005709BA">
            <w:pPr>
              <w:pStyle w:val="Body"/>
            </w:pPr>
            <w:r w:rsidRPr="00AB2F8D">
              <w:t>http://eap.ooe.gv.at/Start.aspx?lang=en</w:t>
            </w:r>
          </w:p>
        </w:tc>
      </w:tr>
      <w:tr w:rsidR="00963BC6" w:rsidRPr="00A45D23" w14:paraId="7C5C7244" w14:textId="77777777" w:rsidTr="00963BC6">
        <w:tc>
          <w:tcPr>
            <w:tcW w:w="1529" w:type="dxa"/>
            <w:vMerge/>
          </w:tcPr>
          <w:p w14:paraId="2B25DF24" w14:textId="77777777" w:rsidR="00963BC6" w:rsidRPr="00AB2F8D" w:rsidRDefault="00963BC6" w:rsidP="005709BA">
            <w:pPr>
              <w:pStyle w:val="Body"/>
            </w:pPr>
          </w:p>
        </w:tc>
        <w:tc>
          <w:tcPr>
            <w:tcW w:w="1585" w:type="dxa"/>
          </w:tcPr>
          <w:p w14:paraId="66EE33AE" w14:textId="78E7C572" w:rsidR="00963BC6" w:rsidRPr="00AB2F8D" w:rsidRDefault="00963BC6" w:rsidP="005709BA">
            <w:pPr>
              <w:pStyle w:val="Body"/>
            </w:pPr>
            <w:r w:rsidRPr="00AB2F8D">
              <w:t>Salzburg</w:t>
            </w:r>
          </w:p>
        </w:tc>
        <w:tc>
          <w:tcPr>
            <w:tcW w:w="5381" w:type="dxa"/>
          </w:tcPr>
          <w:p w14:paraId="5B418A1D" w14:textId="1F521B1D" w:rsidR="00963BC6" w:rsidRPr="00AB2F8D" w:rsidRDefault="00963BC6" w:rsidP="005709BA">
            <w:pPr>
              <w:pStyle w:val="Body"/>
            </w:pPr>
            <w:r w:rsidRPr="00AB2F8D">
              <w:t>http://eap.salzburg.gv.at/Start.aspx?lang=en</w:t>
            </w:r>
          </w:p>
        </w:tc>
      </w:tr>
      <w:tr w:rsidR="00963BC6" w:rsidRPr="00A45D23" w14:paraId="59FD6F87" w14:textId="77777777" w:rsidTr="00963BC6">
        <w:tc>
          <w:tcPr>
            <w:tcW w:w="1529" w:type="dxa"/>
            <w:vMerge/>
          </w:tcPr>
          <w:p w14:paraId="4C9DF2A8" w14:textId="77777777" w:rsidR="00963BC6" w:rsidRPr="00AB2F8D" w:rsidRDefault="00963BC6" w:rsidP="005709BA">
            <w:pPr>
              <w:pStyle w:val="Body"/>
            </w:pPr>
          </w:p>
        </w:tc>
        <w:tc>
          <w:tcPr>
            <w:tcW w:w="1585" w:type="dxa"/>
          </w:tcPr>
          <w:p w14:paraId="6272F5F7" w14:textId="6E8EAB56" w:rsidR="00963BC6" w:rsidRPr="00AB2F8D" w:rsidRDefault="00963BC6" w:rsidP="005709BA">
            <w:pPr>
              <w:pStyle w:val="Body"/>
            </w:pPr>
            <w:r w:rsidRPr="00AB2F8D">
              <w:t>Styra</w:t>
            </w:r>
          </w:p>
        </w:tc>
        <w:tc>
          <w:tcPr>
            <w:tcW w:w="5381" w:type="dxa"/>
          </w:tcPr>
          <w:p w14:paraId="6F52E3E3" w14:textId="2BE6FD41" w:rsidR="00963BC6" w:rsidRPr="00AB2F8D" w:rsidRDefault="00963BC6" w:rsidP="005709BA">
            <w:pPr>
              <w:pStyle w:val="Body"/>
            </w:pPr>
            <w:r w:rsidRPr="00AB2F8D">
              <w:t>http://www.eap.steiermark.gv.at/?lang=en</w:t>
            </w:r>
          </w:p>
        </w:tc>
      </w:tr>
      <w:tr w:rsidR="00963BC6" w:rsidRPr="00A45D23" w14:paraId="2BDABA40" w14:textId="77777777" w:rsidTr="00963BC6">
        <w:tc>
          <w:tcPr>
            <w:tcW w:w="1529" w:type="dxa"/>
            <w:vMerge/>
          </w:tcPr>
          <w:p w14:paraId="396C18CE" w14:textId="77777777" w:rsidR="00963BC6" w:rsidRPr="00AB2F8D" w:rsidRDefault="00963BC6" w:rsidP="005709BA">
            <w:pPr>
              <w:pStyle w:val="Body"/>
            </w:pPr>
          </w:p>
        </w:tc>
        <w:tc>
          <w:tcPr>
            <w:tcW w:w="1585" w:type="dxa"/>
          </w:tcPr>
          <w:p w14:paraId="030066B7" w14:textId="43950949" w:rsidR="00963BC6" w:rsidRPr="00AB2F8D" w:rsidRDefault="00963BC6" w:rsidP="005709BA">
            <w:pPr>
              <w:pStyle w:val="Body"/>
            </w:pPr>
            <w:r w:rsidRPr="00AB2F8D">
              <w:t>Tiral</w:t>
            </w:r>
          </w:p>
        </w:tc>
        <w:tc>
          <w:tcPr>
            <w:tcW w:w="5381" w:type="dxa"/>
          </w:tcPr>
          <w:p w14:paraId="41711FB8" w14:textId="578E78A9" w:rsidR="00963BC6" w:rsidRPr="00AB2F8D" w:rsidRDefault="00963BC6" w:rsidP="005709BA">
            <w:pPr>
              <w:pStyle w:val="Body"/>
            </w:pPr>
            <w:r w:rsidRPr="00AB2F8D">
              <w:t>https://www.tirol.gv.at/arbeit-wirtschaft/eap-en/</w:t>
            </w:r>
          </w:p>
        </w:tc>
      </w:tr>
      <w:tr w:rsidR="00963BC6" w:rsidRPr="00A45D23" w14:paraId="3B048490" w14:textId="77777777" w:rsidTr="00963BC6">
        <w:tc>
          <w:tcPr>
            <w:tcW w:w="1529" w:type="dxa"/>
            <w:vMerge/>
          </w:tcPr>
          <w:p w14:paraId="3B07FE63" w14:textId="77777777" w:rsidR="00963BC6" w:rsidRPr="00AB2F8D" w:rsidRDefault="00963BC6" w:rsidP="005709BA">
            <w:pPr>
              <w:pStyle w:val="Body"/>
            </w:pPr>
          </w:p>
        </w:tc>
        <w:tc>
          <w:tcPr>
            <w:tcW w:w="1585" w:type="dxa"/>
          </w:tcPr>
          <w:p w14:paraId="3CB6EA31" w14:textId="4930506C" w:rsidR="00963BC6" w:rsidRPr="00AB2F8D" w:rsidRDefault="00963BC6" w:rsidP="005709BA">
            <w:pPr>
              <w:pStyle w:val="Body"/>
            </w:pPr>
            <w:r w:rsidRPr="00AB2F8D">
              <w:t>Voralberg</w:t>
            </w:r>
          </w:p>
        </w:tc>
        <w:tc>
          <w:tcPr>
            <w:tcW w:w="5381" w:type="dxa"/>
          </w:tcPr>
          <w:p w14:paraId="5043258D" w14:textId="0FB7C144" w:rsidR="00963BC6" w:rsidRPr="00AB2F8D" w:rsidRDefault="00963BC6" w:rsidP="005709BA">
            <w:pPr>
              <w:pStyle w:val="Body"/>
            </w:pPr>
            <w:r w:rsidRPr="00AB2F8D">
              <w:t>http://eap.vorarlberg.gv.at/Start.aspx?lang=en</w:t>
            </w:r>
          </w:p>
        </w:tc>
      </w:tr>
      <w:tr w:rsidR="00963BC6" w:rsidRPr="00A45D23" w14:paraId="6438B05A" w14:textId="77777777" w:rsidTr="00963BC6">
        <w:tc>
          <w:tcPr>
            <w:tcW w:w="1529" w:type="dxa"/>
            <w:vMerge/>
          </w:tcPr>
          <w:p w14:paraId="17DE116D" w14:textId="77777777" w:rsidR="00963BC6" w:rsidRPr="00AB2F8D" w:rsidRDefault="00963BC6" w:rsidP="005709BA">
            <w:pPr>
              <w:pStyle w:val="Body"/>
            </w:pPr>
          </w:p>
        </w:tc>
        <w:tc>
          <w:tcPr>
            <w:tcW w:w="1585" w:type="dxa"/>
          </w:tcPr>
          <w:p w14:paraId="3D4F3660" w14:textId="47920E02" w:rsidR="00963BC6" w:rsidRPr="00AB2F8D" w:rsidRDefault="00963BC6" w:rsidP="005709BA">
            <w:pPr>
              <w:pStyle w:val="Body"/>
            </w:pPr>
            <w:r w:rsidRPr="00AB2F8D">
              <w:t>Vienna</w:t>
            </w:r>
          </w:p>
        </w:tc>
        <w:tc>
          <w:tcPr>
            <w:tcW w:w="5381" w:type="dxa"/>
          </w:tcPr>
          <w:p w14:paraId="22E5C80F" w14:textId="0EA15D87" w:rsidR="00963BC6" w:rsidRPr="00AB2F8D" w:rsidRDefault="00963BC6" w:rsidP="005709BA">
            <w:pPr>
              <w:pStyle w:val="Body"/>
            </w:pPr>
            <w:r w:rsidRPr="00AB2F8D">
              <w:t>http://www.wien.gv.at/english/psc/index.html?lang=en</w:t>
            </w:r>
          </w:p>
        </w:tc>
      </w:tr>
      <w:tr w:rsidR="00E37FB5" w:rsidRPr="00AB2F8D" w14:paraId="5D9F926F" w14:textId="77777777" w:rsidTr="00963BC6">
        <w:tc>
          <w:tcPr>
            <w:tcW w:w="1529" w:type="dxa"/>
          </w:tcPr>
          <w:p w14:paraId="167F5338" w14:textId="4DC19D3E" w:rsidR="00E37FB5" w:rsidRPr="00AB2F8D" w:rsidRDefault="00E37FB5" w:rsidP="005709BA">
            <w:pPr>
              <w:pStyle w:val="Body"/>
            </w:pPr>
            <w:r w:rsidRPr="00AB2F8D">
              <w:t>Belgium</w:t>
            </w:r>
          </w:p>
        </w:tc>
        <w:tc>
          <w:tcPr>
            <w:tcW w:w="1585" w:type="dxa"/>
          </w:tcPr>
          <w:p w14:paraId="2DA84D6F" w14:textId="241E9663" w:rsidR="00E37FB5" w:rsidRPr="00AB2F8D" w:rsidRDefault="00963BC6" w:rsidP="005709BA">
            <w:pPr>
              <w:pStyle w:val="Body"/>
            </w:pPr>
            <w:r w:rsidRPr="00AB2F8D">
              <w:t>National</w:t>
            </w:r>
          </w:p>
        </w:tc>
        <w:tc>
          <w:tcPr>
            <w:tcW w:w="5381" w:type="dxa"/>
          </w:tcPr>
          <w:p w14:paraId="2CAF56BE" w14:textId="48F96EDB" w:rsidR="00E37FB5" w:rsidRPr="00AB2F8D" w:rsidRDefault="00963BC6" w:rsidP="005709BA">
            <w:pPr>
              <w:pStyle w:val="Body"/>
            </w:pPr>
            <w:r w:rsidRPr="00AB2F8D">
              <w:t>http://business.belgium.be/</w:t>
            </w:r>
          </w:p>
        </w:tc>
      </w:tr>
      <w:tr w:rsidR="00E37FB5" w:rsidRPr="00AB2F8D" w14:paraId="1113313F" w14:textId="77777777" w:rsidTr="00963BC6">
        <w:tc>
          <w:tcPr>
            <w:tcW w:w="1529" w:type="dxa"/>
          </w:tcPr>
          <w:p w14:paraId="3C10DAA3" w14:textId="0380550A" w:rsidR="00E37FB5" w:rsidRPr="00AB2F8D" w:rsidRDefault="00E37FB5" w:rsidP="005709BA">
            <w:pPr>
              <w:pStyle w:val="Body"/>
            </w:pPr>
            <w:r w:rsidRPr="00AB2F8D">
              <w:t>Bulgaria</w:t>
            </w:r>
          </w:p>
        </w:tc>
        <w:tc>
          <w:tcPr>
            <w:tcW w:w="1585" w:type="dxa"/>
          </w:tcPr>
          <w:p w14:paraId="6DA08112" w14:textId="3944CE78" w:rsidR="00E37FB5" w:rsidRPr="00AB2F8D" w:rsidRDefault="002520AB" w:rsidP="005709BA">
            <w:pPr>
              <w:pStyle w:val="Body"/>
            </w:pPr>
            <w:r w:rsidRPr="00AB2F8D">
              <w:t>National</w:t>
            </w:r>
          </w:p>
        </w:tc>
        <w:tc>
          <w:tcPr>
            <w:tcW w:w="5381" w:type="dxa"/>
          </w:tcPr>
          <w:p w14:paraId="418471EC" w14:textId="7C7B33D7" w:rsidR="00E37FB5" w:rsidRPr="00AB2F8D" w:rsidRDefault="00963BC6" w:rsidP="005709BA">
            <w:pPr>
              <w:pStyle w:val="Body"/>
            </w:pPr>
            <w:r w:rsidRPr="00AB2F8D">
              <w:t>http://psc.egov.bg/</w:t>
            </w:r>
          </w:p>
        </w:tc>
      </w:tr>
      <w:tr w:rsidR="00E37FB5" w:rsidRPr="00AB2F8D" w14:paraId="507C890D" w14:textId="77777777" w:rsidTr="00963BC6">
        <w:tc>
          <w:tcPr>
            <w:tcW w:w="1529" w:type="dxa"/>
          </w:tcPr>
          <w:p w14:paraId="0D81895E" w14:textId="54A28DAA" w:rsidR="00E37FB5" w:rsidRPr="00AB2F8D" w:rsidRDefault="00E37FB5" w:rsidP="005709BA">
            <w:pPr>
              <w:pStyle w:val="Body"/>
            </w:pPr>
            <w:r w:rsidRPr="00AB2F8D">
              <w:t>Croatia</w:t>
            </w:r>
          </w:p>
        </w:tc>
        <w:tc>
          <w:tcPr>
            <w:tcW w:w="1585" w:type="dxa"/>
          </w:tcPr>
          <w:p w14:paraId="3D7F97D7" w14:textId="1FB192B5" w:rsidR="00E37FB5" w:rsidRPr="00AB2F8D" w:rsidRDefault="002520AB" w:rsidP="005709BA">
            <w:pPr>
              <w:pStyle w:val="Body"/>
            </w:pPr>
            <w:r w:rsidRPr="00AB2F8D">
              <w:t>National</w:t>
            </w:r>
          </w:p>
        </w:tc>
        <w:tc>
          <w:tcPr>
            <w:tcW w:w="5381" w:type="dxa"/>
          </w:tcPr>
          <w:p w14:paraId="62F0F1E3" w14:textId="2CA8F5B1" w:rsidR="00E37FB5" w:rsidRPr="00AB2F8D" w:rsidRDefault="00963BC6" w:rsidP="005709BA">
            <w:pPr>
              <w:pStyle w:val="Body"/>
            </w:pPr>
            <w:r w:rsidRPr="00AB2F8D">
              <w:t>www.psc.hr</w:t>
            </w:r>
          </w:p>
        </w:tc>
      </w:tr>
      <w:tr w:rsidR="00E37FB5" w:rsidRPr="00A45D23" w14:paraId="15A34597" w14:textId="77777777" w:rsidTr="00963BC6">
        <w:tc>
          <w:tcPr>
            <w:tcW w:w="1529" w:type="dxa"/>
          </w:tcPr>
          <w:p w14:paraId="42F535F2" w14:textId="33B16568" w:rsidR="00E37FB5" w:rsidRPr="00AB2F8D" w:rsidRDefault="00E37FB5" w:rsidP="005709BA">
            <w:pPr>
              <w:pStyle w:val="Body"/>
            </w:pPr>
            <w:r w:rsidRPr="00AB2F8D">
              <w:t>Cyprus</w:t>
            </w:r>
          </w:p>
        </w:tc>
        <w:tc>
          <w:tcPr>
            <w:tcW w:w="1585" w:type="dxa"/>
          </w:tcPr>
          <w:p w14:paraId="54234A12" w14:textId="7A55FDAC" w:rsidR="00E37FB5" w:rsidRPr="00AB2F8D" w:rsidRDefault="002520AB" w:rsidP="005709BA">
            <w:pPr>
              <w:pStyle w:val="Body"/>
            </w:pPr>
            <w:r w:rsidRPr="00AB2F8D">
              <w:t>National</w:t>
            </w:r>
          </w:p>
        </w:tc>
        <w:tc>
          <w:tcPr>
            <w:tcW w:w="5381" w:type="dxa"/>
          </w:tcPr>
          <w:p w14:paraId="68DD877A" w14:textId="3846FE6C" w:rsidR="00E37FB5" w:rsidRPr="00AB2F8D" w:rsidRDefault="00963BC6" w:rsidP="005709BA">
            <w:pPr>
              <w:pStyle w:val="Body"/>
            </w:pPr>
            <w:r w:rsidRPr="00AB2F8D">
              <w:t>http://www.businessincyprus.gov.cy</w:t>
            </w:r>
          </w:p>
        </w:tc>
      </w:tr>
      <w:tr w:rsidR="00E37FB5" w:rsidRPr="00AB2F8D" w14:paraId="6852654D" w14:textId="77777777" w:rsidTr="00963BC6">
        <w:tc>
          <w:tcPr>
            <w:tcW w:w="1529" w:type="dxa"/>
          </w:tcPr>
          <w:p w14:paraId="07AE1377" w14:textId="3C051CAE" w:rsidR="00E37FB5" w:rsidRPr="00AB2F8D" w:rsidRDefault="00E37FB5" w:rsidP="005709BA">
            <w:pPr>
              <w:pStyle w:val="Body"/>
            </w:pPr>
            <w:r w:rsidRPr="00AB2F8D">
              <w:t>Czech Republic</w:t>
            </w:r>
          </w:p>
        </w:tc>
        <w:tc>
          <w:tcPr>
            <w:tcW w:w="1585" w:type="dxa"/>
          </w:tcPr>
          <w:p w14:paraId="3C2D739A" w14:textId="4FF19A1B" w:rsidR="00E37FB5" w:rsidRPr="00AB2F8D" w:rsidRDefault="002520AB" w:rsidP="005709BA">
            <w:pPr>
              <w:pStyle w:val="Body"/>
            </w:pPr>
            <w:r w:rsidRPr="00AB2F8D">
              <w:t>National</w:t>
            </w:r>
          </w:p>
        </w:tc>
        <w:tc>
          <w:tcPr>
            <w:tcW w:w="5381" w:type="dxa"/>
          </w:tcPr>
          <w:p w14:paraId="36B8BDB4" w14:textId="5F875087" w:rsidR="00E37FB5" w:rsidRPr="00AB2F8D" w:rsidRDefault="00963BC6" w:rsidP="005709BA">
            <w:pPr>
              <w:pStyle w:val="Body"/>
            </w:pPr>
            <w:r w:rsidRPr="00AB2F8D">
              <w:t>http://www.businessinfo.cz</w:t>
            </w:r>
          </w:p>
        </w:tc>
      </w:tr>
      <w:tr w:rsidR="00963BC6" w:rsidRPr="00AB2F8D" w14:paraId="5934FF65" w14:textId="77777777" w:rsidTr="00963BC6">
        <w:tc>
          <w:tcPr>
            <w:tcW w:w="1529" w:type="dxa"/>
            <w:vMerge w:val="restart"/>
          </w:tcPr>
          <w:p w14:paraId="65D25241" w14:textId="61369C02" w:rsidR="00963BC6" w:rsidRPr="00AB2F8D" w:rsidRDefault="00963BC6" w:rsidP="005709BA">
            <w:pPr>
              <w:pStyle w:val="Body"/>
            </w:pPr>
            <w:r w:rsidRPr="00AB2F8D">
              <w:t>Denmark</w:t>
            </w:r>
          </w:p>
        </w:tc>
        <w:tc>
          <w:tcPr>
            <w:tcW w:w="1585" w:type="dxa"/>
          </w:tcPr>
          <w:p w14:paraId="50AA6ABE" w14:textId="1C3E1CCF" w:rsidR="00963BC6" w:rsidRPr="00AB2F8D" w:rsidRDefault="00963BC6" w:rsidP="005709BA">
            <w:pPr>
              <w:pStyle w:val="Body"/>
            </w:pPr>
            <w:r w:rsidRPr="00AB2F8D">
              <w:t>Business in Denmark</w:t>
            </w:r>
          </w:p>
        </w:tc>
        <w:tc>
          <w:tcPr>
            <w:tcW w:w="5381" w:type="dxa"/>
          </w:tcPr>
          <w:p w14:paraId="34CDE0C7" w14:textId="649A276C" w:rsidR="00963BC6" w:rsidRPr="00AB2F8D" w:rsidRDefault="00963BC6" w:rsidP="005709BA">
            <w:pPr>
              <w:pStyle w:val="Body"/>
            </w:pPr>
            <w:r w:rsidRPr="00AB2F8D">
              <w:t>www.businessindenmark.dk</w:t>
            </w:r>
          </w:p>
        </w:tc>
      </w:tr>
      <w:tr w:rsidR="00963BC6" w:rsidRPr="00AB2F8D" w14:paraId="4ED97707" w14:textId="77777777" w:rsidTr="00963BC6">
        <w:tc>
          <w:tcPr>
            <w:tcW w:w="1529" w:type="dxa"/>
            <w:vMerge/>
          </w:tcPr>
          <w:p w14:paraId="0041FE1A" w14:textId="77777777" w:rsidR="00963BC6" w:rsidRPr="00AB2F8D" w:rsidRDefault="00963BC6" w:rsidP="005709BA">
            <w:pPr>
              <w:pStyle w:val="Body"/>
            </w:pPr>
          </w:p>
        </w:tc>
        <w:tc>
          <w:tcPr>
            <w:tcW w:w="1585" w:type="dxa"/>
          </w:tcPr>
          <w:p w14:paraId="7EBDEAFB" w14:textId="15E3FDC7" w:rsidR="00963BC6" w:rsidRPr="00AB2F8D" w:rsidRDefault="00963BC6" w:rsidP="005709BA">
            <w:pPr>
              <w:pStyle w:val="Body"/>
            </w:pPr>
            <w:r w:rsidRPr="00AB2F8D">
              <w:t>Virk</w:t>
            </w:r>
          </w:p>
        </w:tc>
        <w:tc>
          <w:tcPr>
            <w:tcW w:w="5381" w:type="dxa"/>
          </w:tcPr>
          <w:p w14:paraId="56ECA096" w14:textId="17C92FDE" w:rsidR="00963BC6" w:rsidRPr="00AB2F8D" w:rsidRDefault="00963BC6" w:rsidP="005709BA">
            <w:pPr>
              <w:pStyle w:val="Body"/>
            </w:pPr>
            <w:r w:rsidRPr="00AB2F8D">
              <w:t>https://indberet.virk.dk/</w:t>
            </w:r>
          </w:p>
        </w:tc>
      </w:tr>
      <w:tr w:rsidR="00E37FB5" w:rsidRPr="00AB2F8D" w14:paraId="7611CC60" w14:textId="77777777" w:rsidTr="00963BC6">
        <w:tc>
          <w:tcPr>
            <w:tcW w:w="1529" w:type="dxa"/>
          </w:tcPr>
          <w:p w14:paraId="3594BA76" w14:textId="23DA7FD4" w:rsidR="00E37FB5" w:rsidRPr="00AB2F8D" w:rsidRDefault="00E37FB5" w:rsidP="005709BA">
            <w:pPr>
              <w:pStyle w:val="Body"/>
            </w:pPr>
            <w:r w:rsidRPr="00AB2F8D">
              <w:t>Estonia</w:t>
            </w:r>
          </w:p>
        </w:tc>
        <w:tc>
          <w:tcPr>
            <w:tcW w:w="1585" w:type="dxa"/>
          </w:tcPr>
          <w:p w14:paraId="25C21D2E" w14:textId="02B1E9EF" w:rsidR="00E37FB5" w:rsidRPr="00AB2F8D" w:rsidRDefault="002520AB" w:rsidP="005709BA">
            <w:pPr>
              <w:pStyle w:val="Body"/>
            </w:pPr>
            <w:r w:rsidRPr="00AB2F8D">
              <w:t>National</w:t>
            </w:r>
          </w:p>
        </w:tc>
        <w:tc>
          <w:tcPr>
            <w:tcW w:w="5381" w:type="dxa"/>
          </w:tcPr>
          <w:p w14:paraId="22E63F29" w14:textId="3BB0316C" w:rsidR="00E37FB5" w:rsidRPr="00AB2F8D" w:rsidRDefault="00963BC6" w:rsidP="005709BA">
            <w:pPr>
              <w:pStyle w:val="Body"/>
            </w:pPr>
            <w:r w:rsidRPr="00AB2F8D">
              <w:t>https://www.eesti.ee/</w:t>
            </w:r>
          </w:p>
        </w:tc>
      </w:tr>
      <w:tr w:rsidR="00E37FB5" w:rsidRPr="00AB2F8D" w14:paraId="3C521B37" w14:textId="77777777" w:rsidTr="00963BC6">
        <w:tc>
          <w:tcPr>
            <w:tcW w:w="1529" w:type="dxa"/>
          </w:tcPr>
          <w:p w14:paraId="60EBD3EB" w14:textId="34EAD74F" w:rsidR="00E37FB5" w:rsidRPr="00AB2F8D" w:rsidRDefault="00E37FB5" w:rsidP="005709BA">
            <w:pPr>
              <w:pStyle w:val="Body"/>
            </w:pPr>
            <w:r w:rsidRPr="00AB2F8D">
              <w:t>Finland</w:t>
            </w:r>
          </w:p>
        </w:tc>
        <w:tc>
          <w:tcPr>
            <w:tcW w:w="1585" w:type="dxa"/>
          </w:tcPr>
          <w:p w14:paraId="522DBF1A" w14:textId="7E682D6B" w:rsidR="00E37FB5" w:rsidRPr="00AB2F8D" w:rsidRDefault="002520AB" w:rsidP="005709BA">
            <w:pPr>
              <w:pStyle w:val="Body"/>
            </w:pPr>
            <w:r w:rsidRPr="00AB2F8D">
              <w:t>National</w:t>
            </w:r>
          </w:p>
        </w:tc>
        <w:tc>
          <w:tcPr>
            <w:tcW w:w="5381" w:type="dxa"/>
          </w:tcPr>
          <w:p w14:paraId="40093564" w14:textId="5BC7BFD8" w:rsidR="00E37FB5" w:rsidRPr="00AB2F8D" w:rsidRDefault="00963BC6" w:rsidP="005709BA">
            <w:pPr>
              <w:pStyle w:val="Body"/>
            </w:pPr>
            <w:r w:rsidRPr="00AB2F8D">
              <w:t>http://www.yrityssuomi.fi</w:t>
            </w:r>
          </w:p>
        </w:tc>
      </w:tr>
      <w:tr w:rsidR="00E37FB5" w:rsidRPr="00A45D23" w14:paraId="0B0F67C2" w14:textId="77777777" w:rsidTr="00963BC6">
        <w:tc>
          <w:tcPr>
            <w:tcW w:w="1529" w:type="dxa"/>
          </w:tcPr>
          <w:p w14:paraId="6E2B18D5" w14:textId="690C25B6" w:rsidR="00E37FB5" w:rsidRPr="00AB2F8D" w:rsidRDefault="00E37FB5" w:rsidP="005709BA">
            <w:pPr>
              <w:pStyle w:val="Body"/>
            </w:pPr>
            <w:r w:rsidRPr="00AB2F8D">
              <w:t>France</w:t>
            </w:r>
          </w:p>
        </w:tc>
        <w:tc>
          <w:tcPr>
            <w:tcW w:w="1585" w:type="dxa"/>
          </w:tcPr>
          <w:p w14:paraId="0664A3A9" w14:textId="7DA35988" w:rsidR="00E37FB5" w:rsidRPr="00AB2F8D" w:rsidRDefault="002520AB" w:rsidP="005709BA">
            <w:pPr>
              <w:pStyle w:val="Body"/>
            </w:pPr>
            <w:r w:rsidRPr="00AB2F8D">
              <w:t>National</w:t>
            </w:r>
          </w:p>
        </w:tc>
        <w:tc>
          <w:tcPr>
            <w:tcW w:w="5381" w:type="dxa"/>
          </w:tcPr>
          <w:p w14:paraId="5DE73CAB" w14:textId="2EE08D31" w:rsidR="00E37FB5" w:rsidRPr="00AB2F8D" w:rsidRDefault="00963BC6" w:rsidP="005709BA">
            <w:pPr>
              <w:pStyle w:val="Body"/>
            </w:pPr>
            <w:r w:rsidRPr="00AB2F8D">
              <w:t>https://www.guichet-entreprises.fr/</w:t>
            </w:r>
          </w:p>
        </w:tc>
      </w:tr>
      <w:tr w:rsidR="000375F7" w:rsidRPr="00A45D23" w14:paraId="5474CB5C" w14:textId="77777777" w:rsidTr="00963BC6">
        <w:tc>
          <w:tcPr>
            <w:tcW w:w="1529" w:type="dxa"/>
            <w:vMerge w:val="restart"/>
          </w:tcPr>
          <w:p w14:paraId="613C40B3" w14:textId="1FAA76F2" w:rsidR="000375F7" w:rsidRPr="00AB2F8D" w:rsidRDefault="000375F7" w:rsidP="005709BA">
            <w:pPr>
              <w:pStyle w:val="Body"/>
            </w:pPr>
            <w:r w:rsidRPr="00AB2F8D">
              <w:t>Germany</w:t>
            </w:r>
          </w:p>
        </w:tc>
        <w:tc>
          <w:tcPr>
            <w:tcW w:w="1585" w:type="dxa"/>
          </w:tcPr>
          <w:p w14:paraId="5F8B02AB" w14:textId="7A9DA70F" w:rsidR="000375F7" w:rsidRPr="00AB2F8D" w:rsidRDefault="000375F7" w:rsidP="005709BA">
            <w:pPr>
              <w:pStyle w:val="Body"/>
            </w:pPr>
            <w:r w:rsidRPr="00AB2F8D">
              <w:t>National</w:t>
            </w:r>
          </w:p>
        </w:tc>
        <w:tc>
          <w:tcPr>
            <w:tcW w:w="5381" w:type="dxa"/>
          </w:tcPr>
          <w:p w14:paraId="72F24CAF" w14:textId="48A2A12A" w:rsidR="000375F7" w:rsidRPr="00AB2F8D" w:rsidRDefault="000375F7" w:rsidP="005709BA">
            <w:pPr>
              <w:pStyle w:val="Body"/>
            </w:pPr>
            <w:r w:rsidRPr="00AB2F8D">
              <w:t>http://www.dienstleisten-leicht-gemacht.de/</w:t>
            </w:r>
          </w:p>
        </w:tc>
      </w:tr>
      <w:tr w:rsidR="000375F7" w:rsidRPr="00A45D23" w14:paraId="0552F5F9" w14:textId="77777777" w:rsidTr="00963BC6">
        <w:tc>
          <w:tcPr>
            <w:tcW w:w="1529" w:type="dxa"/>
            <w:vMerge/>
          </w:tcPr>
          <w:p w14:paraId="5C7C3ED6" w14:textId="77777777" w:rsidR="000375F7" w:rsidRPr="00AB2F8D" w:rsidRDefault="000375F7" w:rsidP="005709BA">
            <w:pPr>
              <w:pStyle w:val="Body"/>
            </w:pPr>
          </w:p>
        </w:tc>
        <w:tc>
          <w:tcPr>
            <w:tcW w:w="1585" w:type="dxa"/>
          </w:tcPr>
          <w:p w14:paraId="258388D0" w14:textId="12EA98D5" w:rsidR="000375F7" w:rsidRPr="00AB2F8D" w:rsidRDefault="000375F7" w:rsidP="005709BA">
            <w:pPr>
              <w:pStyle w:val="Body"/>
            </w:pPr>
            <w:r w:rsidRPr="00AB2F8D">
              <w:t>Baden-Wurttemberg</w:t>
            </w:r>
          </w:p>
        </w:tc>
        <w:tc>
          <w:tcPr>
            <w:tcW w:w="5381" w:type="dxa"/>
          </w:tcPr>
          <w:p w14:paraId="42244AB6" w14:textId="220DAF96" w:rsidR="000375F7" w:rsidRPr="00AB2F8D" w:rsidRDefault="000375F7" w:rsidP="005709BA">
            <w:pPr>
              <w:pStyle w:val="Body"/>
            </w:pPr>
            <w:r w:rsidRPr="00AB2F8D">
              <w:t xml:space="preserve">www.ea.service-bw.de </w:t>
            </w:r>
          </w:p>
        </w:tc>
      </w:tr>
      <w:tr w:rsidR="000375F7" w:rsidRPr="00A45D23" w14:paraId="35139D8D" w14:textId="77777777" w:rsidTr="00963BC6">
        <w:tc>
          <w:tcPr>
            <w:tcW w:w="1529" w:type="dxa"/>
            <w:vMerge/>
          </w:tcPr>
          <w:p w14:paraId="6B7BDFAD" w14:textId="77777777" w:rsidR="000375F7" w:rsidRPr="00AB2F8D" w:rsidRDefault="000375F7" w:rsidP="005709BA">
            <w:pPr>
              <w:pStyle w:val="Body"/>
            </w:pPr>
          </w:p>
        </w:tc>
        <w:tc>
          <w:tcPr>
            <w:tcW w:w="1585" w:type="dxa"/>
          </w:tcPr>
          <w:p w14:paraId="0A40DFCB" w14:textId="73C3EEBA" w:rsidR="000375F7" w:rsidRPr="00AB2F8D" w:rsidRDefault="000375F7" w:rsidP="005709BA">
            <w:pPr>
              <w:pStyle w:val="Body"/>
            </w:pPr>
            <w:r w:rsidRPr="00AB2F8D">
              <w:t>Bavaria</w:t>
            </w:r>
          </w:p>
        </w:tc>
        <w:tc>
          <w:tcPr>
            <w:tcW w:w="5381" w:type="dxa"/>
          </w:tcPr>
          <w:p w14:paraId="75D6309B" w14:textId="3EAA3A46" w:rsidR="000375F7" w:rsidRPr="00AB2F8D" w:rsidRDefault="000375F7" w:rsidP="005709BA">
            <w:pPr>
              <w:pStyle w:val="Body"/>
            </w:pPr>
            <w:r w:rsidRPr="00AB2F8D">
              <w:t xml:space="preserve">http://www.eap.bayern.de/ </w:t>
            </w:r>
          </w:p>
        </w:tc>
      </w:tr>
      <w:tr w:rsidR="000375F7" w:rsidRPr="00A45D23" w14:paraId="3F3D3BC4" w14:textId="77777777" w:rsidTr="00963BC6">
        <w:tc>
          <w:tcPr>
            <w:tcW w:w="1529" w:type="dxa"/>
            <w:vMerge/>
          </w:tcPr>
          <w:p w14:paraId="44C44E37" w14:textId="77777777" w:rsidR="000375F7" w:rsidRPr="00AB2F8D" w:rsidRDefault="000375F7" w:rsidP="005709BA">
            <w:pPr>
              <w:pStyle w:val="Body"/>
            </w:pPr>
          </w:p>
        </w:tc>
        <w:tc>
          <w:tcPr>
            <w:tcW w:w="1585" w:type="dxa"/>
          </w:tcPr>
          <w:p w14:paraId="39F97C35" w14:textId="0BEB49BE" w:rsidR="000375F7" w:rsidRPr="00AB2F8D" w:rsidRDefault="000375F7" w:rsidP="005709BA">
            <w:pPr>
              <w:pStyle w:val="Body"/>
            </w:pPr>
            <w:r w:rsidRPr="00AB2F8D">
              <w:t>Berlin</w:t>
            </w:r>
          </w:p>
        </w:tc>
        <w:tc>
          <w:tcPr>
            <w:tcW w:w="5381" w:type="dxa"/>
          </w:tcPr>
          <w:p w14:paraId="331ECA22" w14:textId="1544CFF9" w:rsidR="000375F7" w:rsidRPr="00AB2F8D" w:rsidRDefault="000375F7" w:rsidP="005709BA">
            <w:pPr>
              <w:pStyle w:val="Body"/>
            </w:pPr>
            <w:r w:rsidRPr="00AB2F8D">
              <w:t xml:space="preserve">http://www.ea.berlin.de/ </w:t>
            </w:r>
          </w:p>
        </w:tc>
      </w:tr>
      <w:tr w:rsidR="000375F7" w:rsidRPr="00AB2F8D" w14:paraId="40C36962" w14:textId="77777777" w:rsidTr="00963BC6">
        <w:tc>
          <w:tcPr>
            <w:tcW w:w="1529" w:type="dxa"/>
            <w:vMerge/>
          </w:tcPr>
          <w:p w14:paraId="34137F69" w14:textId="77777777" w:rsidR="000375F7" w:rsidRPr="00AB2F8D" w:rsidRDefault="000375F7" w:rsidP="005709BA">
            <w:pPr>
              <w:pStyle w:val="Body"/>
            </w:pPr>
          </w:p>
        </w:tc>
        <w:tc>
          <w:tcPr>
            <w:tcW w:w="1585" w:type="dxa"/>
          </w:tcPr>
          <w:p w14:paraId="6B0BAEF1" w14:textId="1DF0FC5B" w:rsidR="000375F7" w:rsidRPr="00AB2F8D" w:rsidRDefault="000375F7" w:rsidP="005709BA">
            <w:pPr>
              <w:pStyle w:val="Body"/>
            </w:pPr>
            <w:r w:rsidRPr="00AB2F8D">
              <w:t>Brandenburg</w:t>
            </w:r>
          </w:p>
        </w:tc>
        <w:tc>
          <w:tcPr>
            <w:tcW w:w="5381" w:type="dxa"/>
          </w:tcPr>
          <w:p w14:paraId="3A433E8D" w14:textId="410DFBB6" w:rsidR="000375F7" w:rsidRPr="00AB2F8D" w:rsidRDefault="000375F7" w:rsidP="005709BA">
            <w:pPr>
              <w:pStyle w:val="Body"/>
            </w:pPr>
            <w:r w:rsidRPr="00AB2F8D">
              <w:t xml:space="preserve">www.eap.brandenburg.de </w:t>
            </w:r>
          </w:p>
        </w:tc>
      </w:tr>
      <w:tr w:rsidR="000375F7" w:rsidRPr="00A45D23" w14:paraId="5789894A" w14:textId="77777777" w:rsidTr="00963BC6">
        <w:tc>
          <w:tcPr>
            <w:tcW w:w="1529" w:type="dxa"/>
            <w:vMerge/>
          </w:tcPr>
          <w:p w14:paraId="24544429" w14:textId="77777777" w:rsidR="000375F7" w:rsidRPr="00AB2F8D" w:rsidRDefault="000375F7" w:rsidP="005709BA">
            <w:pPr>
              <w:pStyle w:val="Body"/>
            </w:pPr>
          </w:p>
        </w:tc>
        <w:tc>
          <w:tcPr>
            <w:tcW w:w="1585" w:type="dxa"/>
          </w:tcPr>
          <w:p w14:paraId="4FC7A5D8" w14:textId="36A98B78" w:rsidR="000375F7" w:rsidRPr="00AB2F8D" w:rsidRDefault="000375F7" w:rsidP="005709BA">
            <w:pPr>
              <w:pStyle w:val="Body"/>
            </w:pPr>
            <w:r w:rsidRPr="00AB2F8D">
              <w:t>Bremen</w:t>
            </w:r>
          </w:p>
        </w:tc>
        <w:tc>
          <w:tcPr>
            <w:tcW w:w="5381" w:type="dxa"/>
          </w:tcPr>
          <w:p w14:paraId="39323E37" w14:textId="21584992" w:rsidR="000375F7" w:rsidRPr="00AB2F8D" w:rsidRDefault="000375F7" w:rsidP="005709BA">
            <w:pPr>
              <w:pStyle w:val="Body"/>
            </w:pPr>
            <w:r w:rsidRPr="00AB2F8D">
              <w:t xml:space="preserve">http://www.wfb-bremen.de/de/wfb-einheitlicher-ansprechpartner </w:t>
            </w:r>
          </w:p>
        </w:tc>
      </w:tr>
      <w:tr w:rsidR="000375F7" w:rsidRPr="00A45D23" w14:paraId="2905E300" w14:textId="77777777" w:rsidTr="00963BC6">
        <w:tc>
          <w:tcPr>
            <w:tcW w:w="1529" w:type="dxa"/>
            <w:vMerge/>
          </w:tcPr>
          <w:p w14:paraId="31472230" w14:textId="77777777" w:rsidR="000375F7" w:rsidRPr="00AB2F8D" w:rsidRDefault="000375F7" w:rsidP="005709BA">
            <w:pPr>
              <w:pStyle w:val="Body"/>
            </w:pPr>
          </w:p>
        </w:tc>
        <w:tc>
          <w:tcPr>
            <w:tcW w:w="1585" w:type="dxa"/>
          </w:tcPr>
          <w:p w14:paraId="10F76BE0" w14:textId="3B40EA73" w:rsidR="000375F7" w:rsidRPr="00AB2F8D" w:rsidRDefault="000375F7" w:rsidP="005709BA">
            <w:pPr>
              <w:pStyle w:val="Body"/>
            </w:pPr>
            <w:r w:rsidRPr="00AB2F8D">
              <w:t>Hamburg</w:t>
            </w:r>
          </w:p>
        </w:tc>
        <w:tc>
          <w:tcPr>
            <w:tcW w:w="5381" w:type="dxa"/>
          </w:tcPr>
          <w:p w14:paraId="7EF21B15" w14:textId="446F23C1" w:rsidR="000375F7" w:rsidRPr="00AB2F8D" w:rsidRDefault="000375F7" w:rsidP="005709BA">
            <w:pPr>
              <w:pStyle w:val="Body"/>
            </w:pPr>
            <w:r w:rsidRPr="00AB2F8D">
              <w:t xml:space="preserve">http://www.hamburg.de/einheitlicher-ansprechpartner </w:t>
            </w:r>
          </w:p>
        </w:tc>
      </w:tr>
      <w:tr w:rsidR="000375F7" w:rsidRPr="00AB2F8D" w14:paraId="2489CE44" w14:textId="77777777" w:rsidTr="00963BC6">
        <w:tc>
          <w:tcPr>
            <w:tcW w:w="1529" w:type="dxa"/>
            <w:vMerge/>
          </w:tcPr>
          <w:p w14:paraId="5A96F9F9" w14:textId="77777777" w:rsidR="000375F7" w:rsidRPr="00AB2F8D" w:rsidRDefault="000375F7" w:rsidP="005709BA">
            <w:pPr>
              <w:pStyle w:val="Body"/>
            </w:pPr>
          </w:p>
        </w:tc>
        <w:tc>
          <w:tcPr>
            <w:tcW w:w="1585" w:type="dxa"/>
          </w:tcPr>
          <w:p w14:paraId="6D00ADFB" w14:textId="3F72D7EE" w:rsidR="000375F7" w:rsidRPr="00AB2F8D" w:rsidRDefault="000375F7" w:rsidP="005709BA">
            <w:pPr>
              <w:pStyle w:val="Body"/>
            </w:pPr>
            <w:r w:rsidRPr="00AB2F8D">
              <w:t>Hesse</w:t>
            </w:r>
          </w:p>
        </w:tc>
        <w:tc>
          <w:tcPr>
            <w:tcW w:w="5381" w:type="dxa"/>
          </w:tcPr>
          <w:p w14:paraId="4E1F5EEF" w14:textId="31665FB8" w:rsidR="000375F7" w:rsidRPr="00AB2F8D" w:rsidRDefault="000375F7" w:rsidP="005709BA">
            <w:pPr>
              <w:pStyle w:val="Body"/>
            </w:pPr>
            <w:r w:rsidRPr="00AB2F8D">
              <w:t xml:space="preserve">www.eah.hessen.de </w:t>
            </w:r>
          </w:p>
        </w:tc>
      </w:tr>
      <w:tr w:rsidR="000375F7" w:rsidRPr="00AB2F8D" w14:paraId="0DB2E38E" w14:textId="77777777" w:rsidTr="00963BC6">
        <w:tc>
          <w:tcPr>
            <w:tcW w:w="1529" w:type="dxa"/>
            <w:vMerge/>
          </w:tcPr>
          <w:p w14:paraId="6DF123AD" w14:textId="77777777" w:rsidR="000375F7" w:rsidRPr="00AB2F8D" w:rsidRDefault="000375F7" w:rsidP="005709BA">
            <w:pPr>
              <w:pStyle w:val="Body"/>
            </w:pPr>
          </w:p>
        </w:tc>
        <w:tc>
          <w:tcPr>
            <w:tcW w:w="1585" w:type="dxa"/>
          </w:tcPr>
          <w:p w14:paraId="56F29D61" w14:textId="5AA33F68" w:rsidR="000375F7" w:rsidRPr="00AB2F8D" w:rsidRDefault="000375F7" w:rsidP="005709BA">
            <w:pPr>
              <w:pStyle w:val="Body"/>
            </w:pPr>
            <w:r w:rsidRPr="00AB2F8D">
              <w:t>Mecklenburg-Vorpommern</w:t>
            </w:r>
          </w:p>
        </w:tc>
        <w:tc>
          <w:tcPr>
            <w:tcW w:w="5381" w:type="dxa"/>
          </w:tcPr>
          <w:p w14:paraId="341984AD" w14:textId="07261293" w:rsidR="000375F7" w:rsidRPr="00AB2F8D" w:rsidRDefault="000375F7" w:rsidP="005709BA">
            <w:pPr>
              <w:pStyle w:val="Body"/>
            </w:pPr>
            <w:r w:rsidRPr="00AB2F8D">
              <w:t xml:space="preserve">www.ea-mv.de </w:t>
            </w:r>
          </w:p>
          <w:p w14:paraId="348C840E" w14:textId="09DD7D32" w:rsidR="000375F7" w:rsidRPr="00AB2F8D" w:rsidRDefault="000375F7" w:rsidP="005709BA">
            <w:pPr>
              <w:pStyle w:val="Body"/>
            </w:pPr>
          </w:p>
        </w:tc>
      </w:tr>
      <w:tr w:rsidR="000375F7" w:rsidRPr="00AB2F8D" w14:paraId="689EDC4E" w14:textId="77777777" w:rsidTr="00963BC6">
        <w:tc>
          <w:tcPr>
            <w:tcW w:w="1529" w:type="dxa"/>
            <w:vMerge/>
          </w:tcPr>
          <w:p w14:paraId="2C265595" w14:textId="77777777" w:rsidR="000375F7" w:rsidRPr="00AB2F8D" w:rsidRDefault="000375F7" w:rsidP="005709BA">
            <w:pPr>
              <w:pStyle w:val="Body"/>
            </w:pPr>
          </w:p>
        </w:tc>
        <w:tc>
          <w:tcPr>
            <w:tcW w:w="1585" w:type="dxa"/>
          </w:tcPr>
          <w:p w14:paraId="55AE07A0" w14:textId="1228DA95" w:rsidR="000375F7" w:rsidRPr="00AB2F8D" w:rsidRDefault="000375F7" w:rsidP="005709BA">
            <w:pPr>
              <w:pStyle w:val="Body"/>
            </w:pPr>
            <w:r w:rsidRPr="00AB2F8D">
              <w:t>Lower Saxony</w:t>
            </w:r>
          </w:p>
        </w:tc>
        <w:tc>
          <w:tcPr>
            <w:tcW w:w="5381" w:type="dxa"/>
          </w:tcPr>
          <w:p w14:paraId="10675E71" w14:textId="44564EE2" w:rsidR="000375F7" w:rsidRPr="00AB2F8D" w:rsidRDefault="000375F7" w:rsidP="005709BA">
            <w:pPr>
              <w:pStyle w:val="Body"/>
            </w:pPr>
            <w:r w:rsidRPr="00AB2F8D">
              <w:t xml:space="preserve">www.dienstleisterportal.niedersachsen.de  </w:t>
            </w:r>
          </w:p>
        </w:tc>
      </w:tr>
      <w:tr w:rsidR="000375F7" w:rsidRPr="00A45D23" w14:paraId="27C90712" w14:textId="77777777" w:rsidTr="00963BC6">
        <w:tc>
          <w:tcPr>
            <w:tcW w:w="1529" w:type="dxa"/>
            <w:vMerge/>
          </w:tcPr>
          <w:p w14:paraId="3EE26F54" w14:textId="77777777" w:rsidR="000375F7" w:rsidRPr="00AB2F8D" w:rsidRDefault="000375F7" w:rsidP="005709BA">
            <w:pPr>
              <w:pStyle w:val="Body"/>
            </w:pPr>
          </w:p>
        </w:tc>
        <w:tc>
          <w:tcPr>
            <w:tcW w:w="1585" w:type="dxa"/>
          </w:tcPr>
          <w:p w14:paraId="0FD5BD5D" w14:textId="639BA431" w:rsidR="000375F7" w:rsidRPr="00AB2F8D" w:rsidRDefault="000375F7" w:rsidP="005709BA">
            <w:pPr>
              <w:pStyle w:val="Body"/>
            </w:pPr>
            <w:r w:rsidRPr="00AB2F8D">
              <w:t>North Rhine-Westphalia</w:t>
            </w:r>
          </w:p>
        </w:tc>
        <w:tc>
          <w:tcPr>
            <w:tcW w:w="5381" w:type="dxa"/>
          </w:tcPr>
          <w:p w14:paraId="15CE5614" w14:textId="64F6DC0B" w:rsidR="000375F7" w:rsidRPr="00AB2F8D" w:rsidRDefault="000375F7" w:rsidP="005709BA">
            <w:pPr>
              <w:pStyle w:val="Body"/>
            </w:pPr>
            <w:r w:rsidRPr="00AB2F8D">
              <w:t xml:space="preserve">www.ea-finder.nrw.de </w:t>
            </w:r>
          </w:p>
        </w:tc>
      </w:tr>
      <w:tr w:rsidR="000375F7" w:rsidRPr="00AB2F8D" w14:paraId="0A7DD7BE" w14:textId="77777777" w:rsidTr="00963BC6">
        <w:tc>
          <w:tcPr>
            <w:tcW w:w="1529" w:type="dxa"/>
            <w:vMerge/>
          </w:tcPr>
          <w:p w14:paraId="7BAC30EA" w14:textId="77777777" w:rsidR="000375F7" w:rsidRPr="00AB2F8D" w:rsidRDefault="000375F7" w:rsidP="005709BA">
            <w:pPr>
              <w:pStyle w:val="Body"/>
            </w:pPr>
          </w:p>
        </w:tc>
        <w:tc>
          <w:tcPr>
            <w:tcW w:w="1585" w:type="dxa"/>
          </w:tcPr>
          <w:p w14:paraId="17DD82DC" w14:textId="2CABA5DB" w:rsidR="000375F7" w:rsidRPr="00AB2F8D" w:rsidRDefault="000375F7" w:rsidP="005709BA">
            <w:pPr>
              <w:pStyle w:val="Body"/>
            </w:pPr>
            <w:r w:rsidRPr="00AB2F8D">
              <w:t>Rhineland-Palatinate</w:t>
            </w:r>
          </w:p>
        </w:tc>
        <w:tc>
          <w:tcPr>
            <w:tcW w:w="5381" w:type="dxa"/>
          </w:tcPr>
          <w:p w14:paraId="27F20385" w14:textId="50067F40" w:rsidR="000375F7" w:rsidRPr="00AB2F8D" w:rsidRDefault="000375F7" w:rsidP="005709BA">
            <w:pPr>
              <w:pStyle w:val="Body"/>
            </w:pPr>
            <w:r w:rsidRPr="00AB2F8D">
              <w:t xml:space="preserve">www.eap.rlp.de </w:t>
            </w:r>
          </w:p>
        </w:tc>
      </w:tr>
      <w:tr w:rsidR="000375F7" w:rsidRPr="00A45D23" w14:paraId="0313D42D" w14:textId="77777777" w:rsidTr="00963BC6">
        <w:tc>
          <w:tcPr>
            <w:tcW w:w="1529" w:type="dxa"/>
            <w:vMerge/>
          </w:tcPr>
          <w:p w14:paraId="7EAD4CD2" w14:textId="77777777" w:rsidR="000375F7" w:rsidRPr="00AB2F8D" w:rsidRDefault="000375F7" w:rsidP="005709BA">
            <w:pPr>
              <w:pStyle w:val="Body"/>
            </w:pPr>
          </w:p>
        </w:tc>
        <w:tc>
          <w:tcPr>
            <w:tcW w:w="1585" w:type="dxa"/>
          </w:tcPr>
          <w:p w14:paraId="59690D4C" w14:textId="5E01321F" w:rsidR="000375F7" w:rsidRPr="00AB2F8D" w:rsidRDefault="000375F7" w:rsidP="005709BA">
            <w:pPr>
              <w:pStyle w:val="Body"/>
            </w:pPr>
            <w:r w:rsidRPr="00AB2F8D">
              <w:t>Saarland</w:t>
            </w:r>
          </w:p>
        </w:tc>
        <w:tc>
          <w:tcPr>
            <w:tcW w:w="5381" w:type="dxa"/>
          </w:tcPr>
          <w:p w14:paraId="2E3003F0" w14:textId="6EECB8AF" w:rsidR="000375F7" w:rsidRPr="00AB2F8D" w:rsidRDefault="000375F7" w:rsidP="005709BA">
            <w:pPr>
              <w:pStyle w:val="Body"/>
            </w:pPr>
            <w:r w:rsidRPr="00AB2F8D">
              <w:t xml:space="preserve">www.saarland.de/einheitlicher_ansprechpartner.htm </w:t>
            </w:r>
          </w:p>
        </w:tc>
      </w:tr>
      <w:tr w:rsidR="000375F7" w:rsidRPr="00AB2F8D" w14:paraId="2154A4A4" w14:textId="77777777" w:rsidTr="00963BC6">
        <w:tc>
          <w:tcPr>
            <w:tcW w:w="1529" w:type="dxa"/>
            <w:vMerge/>
          </w:tcPr>
          <w:p w14:paraId="794314EC" w14:textId="77777777" w:rsidR="000375F7" w:rsidRPr="00AB2F8D" w:rsidRDefault="000375F7" w:rsidP="005709BA">
            <w:pPr>
              <w:pStyle w:val="Body"/>
            </w:pPr>
          </w:p>
        </w:tc>
        <w:tc>
          <w:tcPr>
            <w:tcW w:w="1585" w:type="dxa"/>
          </w:tcPr>
          <w:p w14:paraId="1D86A1B7" w14:textId="46AAB8C3" w:rsidR="000375F7" w:rsidRPr="00AB2F8D" w:rsidRDefault="000375F7" w:rsidP="005709BA">
            <w:pPr>
              <w:pStyle w:val="Body"/>
            </w:pPr>
            <w:r w:rsidRPr="00AB2F8D">
              <w:t>Saxony</w:t>
            </w:r>
          </w:p>
        </w:tc>
        <w:tc>
          <w:tcPr>
            <w:tcW w:w="5381" w:type="dxa"/>
          </w:tcPr>
          <w:p w14:paraId="50F6A63F" w14:textId="47814E6E" w:rsidR="000375F7" w:rsidRPr="00AB2F8D" w:rsidRDefault="000375F7" w:rsidP="005709BA">
            <w:pPr>
              <w:pStyle w:val="Body"/>
            </w:pPr>
            <w:r w:rsidRPr="00AB2F8D">
              <w:t xml:space="preserve">www.sachsen.de </w:t>
            </w:r>
          </w:p>
        </w:tc>
      </w:tr>
      <w:tr w:rsidR="000375F7" w:rsidRPr="00A45D23" w14:paraId="76BE816F" w14:textId="77777777" w:rsidTr="00963BC6">
        <w:tc>
          <w:tcPr>
            <w:tcW w:w="1529" w:type="dxa"/>
            <w:vMerge/>
          </w:tcPr>
          <w:p w14:paraId="61FD9838" w14:textId="77777777" w:rsidR="000375F7" w:rsidRPr="00AB2F8D" w:rsidRDefault="000375F7" w:rsidP="005709BA">
            <w:pPr>
              <w:pStyle w:val="Body"/>
            </w:pPr>
          </w:p>
        </w:tc>
        <w:tc>
          <w:tcPr>
            <w:tcW w:w="1585" w:type="dxa"/>
          </w:tcPr>
          <w:p w14:paraId="58C57F53" w14:textId="460C63EB" w:rsidR="000375F7" w:rsidRPr="00AB2F8D" w:rsidRDefault="000375F7" w:rsidP="005709BA">
            <w:pPr>
              <w:pStyle w:val="Body"/>
            </w:pPr>
            <w:r w:rsidRPr="00AB2F8D">
              <w:t>Saxony-Anhalt</w:t>
            </w:r>
          </w:p>
        </w:tc>
        <w:tc>
          <w:tcPr>
            <w:tcW w:w="5381" w:type="dxa"/>
          </w:tcPr>
          <w:p w14:paraId="2BB26AF8" w14:textId="64227EFB" w:rsidR="000375F7" w:rsidRPr="00AB2F8D" w:rsidRDefault="000375F7" w:rsidP="005709BA">
            <w:pPr>
              <w:pStyle w:val="Body"/>
            </w:pPr>
            <w:r w:rsidRPr="00AB2F8D">
              <w:t>www.ea.sachsen-anhalt.de</w:t>
            </w:r>
          </w:p>
        </w:tc>
      </w:tr>
      <w:tr w:rsidR="000375F7" w:rsidRPr="00AB2F8D" w14:paraId="4E9C69E1" w14:textId="77777777" w:rsidTr="00963BC6">
        <w:tc>
          <w:tcPr>
            <w:tcW w:w="1529" w:type="dxa"/>
            <w:vMerge/>
          </w:tcPr>
          <w:p w14:paraId="0F338C89" w14:textId="77777777" w:rsidR="000375F7" w:rsidRPr="00AB2F8D" w:rsidRDefault="000375F7" w:rsidP="005709BA">
            <w:pPr>
              <w:pStyle w:val="Body"/>
            </w:pPr>
          </w:p>
        </w:tc>
        <w:tc>
          <w:tcPr>
            <w:tcW w:w="1585" w:type="dxa"/>
          </w:tcPr>
          <w:p w14:paraId="47A32961" w14:textId="64B05F5B" w:rsidR="000375F7" w:rsidRPr="00AB2F8D" w:rsidRDefault="000375F7" w:rsidP="005709BA">
            <w:pPr>
              <w:pStyle w:val="Body"/>
            </w:pPr>
            <w:r w:rsidRPr="00AB2F8D">
              <w:t>Schleswig-Holstein</w:t>
            </w:r>
          </w:p>
        </w:tc>
        <w:tc>
          <w:tcPr>
            <w:tcW w:w="5381" w:type="dxa"/>
          </w:tcPr>
          <w:p w14:paraId="59773E43" w14:textId="65E03078" w:rsidR="000375F7" w:rsidRPr="00AB2F8D" w:rsidRDefault="000375F7" w:rsidP="005709BA">
            <w:pPr>
              <w:pStyle w:val="Body"/>
            </w:pPr>
            <w:r w:rsidRPr="00AB2F8D">
              <w:t xml:space="preserve">www.ea-sh.de </w:t>
            </w:r>
          </w:p>
        </w:tc>
      </w:tr>
      <w:tr w:rsidR="000375F7" w:rsidRPr="00AB2F8D" w14:paraId="5A4A617C" w14:textId="77777777" w:rsidTr="00963BC6">
        <w:tc>
          <w:tcPr>
            <w:tcW w:w="1529" w:type="dxa"/>
            <w:vMerge/>
          </w:tcPr>
          <w:p w14:paraId="4EFC22C7" w14:textId="77777777" w:rsidR="000375F7" w:rsidRPr="00AB2F8D" w:rsidRDefault="000375F7" w:rsidP="005709BA">
            <w:pPr>
              <w:pStyle w:val="Body"/>
            </w:pPr>
          </w:p>
        </w:tc>
        <w:tc>
          <w:tcPr>
            <w:tcW w:w="1585" w:type="dxa"/>
          </w:tcPr>
          <w:p w14:paraId="39CEFDF7" w14:textId="7DAA9CBC" w:rsidR="000375F7" w:rsidRPr="00AB2F8D" w:rsidRDefault="000375F7" w:rsidP="005709BA">
            <w:pPr>
              <w:pStyle w:val="Body"/>
            </w:pPr>
            <w:r w:rsidRPr="00AB2F8D">
              <w:t>Thuringia</w:t>
            </w:r>
          </w:p>
        </w:tc>
        <w:tc>
          <w:tcPr>
            <w:tcW w:w="5381" w:type="dxa"/>
          </w:tcPr>
          <w:p w14:paraId="54F1C61E" w14:textId="7CF27CCC" w:rsidR="000375F7" w:rsidRPr="00AB2F8D" w:rsidRDefault="000375F7" w:rsidP="005709BA">
            <w:pPr>
              <w:pStyle w:val="Body"/>
            </w:pPr>
            <w:r w:rsidRPr="00AB2F8D">
              <w:t>www.thueringen.de</w:t>
            </w:r>
          </w:p>
        </w:tc>
      </w:tr>
      <w:tr w:rsidR="00F10392" w:rsidRPr="00A45D23" w14:paraId="36B2A0C8" w14:textId="77777777" w:rsidTr="00963BC6">
        <w:tc>
          <w:tcPr>
            <w:tcW w:w="1529" w:type="dxa"/>
            <w:vMerge w:val="restart"/>
          </w:tcPr>
          <w:p w14:paraId="5F3FAE3D" w14:textId="7DCEDDA9" w:rsidR="00F10392" w:rsidRPr="00AB2F8D" w:rsidRDefault="00F10392" w:rsidP="005709BA">
            <w:pPr>
              <w:pStyle w:val="Body"/>
            </w:pPr>
            <w:r w:rsidRPr="00AB2F8D">
              <w:t>Greece</w:t>
            </w:r>
          </w:p>
        </w:tc>
        <w:tc>
          <w:tcPr>
            <w:tcW w:w="1585" w:type="dxa"/>
          </w:tcPr>
          <w:p w14:paraId="290C50D9" w14:textId="79EBA48F" w:rsidR="00F10392" w:rsidRPr="00AB2F8D" w:rsidRDefault="00F10392" w:rsidP="005709BA">
            <w:pPr>
              <w:pStyle w:val="Body"/>
            </w:pPr>
            <w:r w:rsidRPr="00AB2F8D">
              <w:t>EUGO PSC</w:t>
            </w:r>
          </w:p>
        </w:tc>
        <w:tc>
          <w:tcPr>
            <w:tcW w:w="5381" w:type="dxa"/>
          </w:tcPr>
          <w:p w14:paraId="588663E1" w14:textId="7EEF6285" w:rsidR="00F10392" w:rsidRPr="00AB2F8D" w:rsidRDefault="00F10392" w:rsidP="005709BA">
            <w:pPr>
              <w:pStyle w:val="Body"/>
            </w:pPr>
            <w:r w:rsidRPr="00AB2F8D">
              <w:t>http://www.eu-go.gr/</w:t>
            </w:r>
          </w:p>
        </w:tc>
      </w:tr>
      <w:tr w:rsidR="00F10392" w:rsidRPr="00A45D23" w14:paraId="1878A620" w14:textId="77777777" w:rsidTr="00963BC6">
        <w:tc>
          <w:tcPr>
            <w:tcW w:w="1529" w:type="dxa"/>
            <w:vMerge/>
          </w:tcPr>
          <w:p w14:paraId="716EB018" w14:textId="77777777" w:rsidR="00F10392" w:rsidRPr="00AB2F8D" w:rsidRDefault="00F10392" w:rsidP="005709BA">
            <w:pPr>
              <w:pStyle w:val="Body"/>
            </w:pPr>
          </w:p>
        </w:tc>
        <w:tc>
          <w:tcPr>
            <w:tcW w:w="1585" w:type="dxa"/>
          </w:tcPr>
          <w:p w14:paraId="3E66821A" w14:textId="6789C5E8" w:rsidR="00F10392" w:rsidRPr="00AB2F8D" w:rsidRDefault="00F10392" w:rsidP="005709BA">
            <w:pPr>
              <w:pStyle w:val="Body"/>
            </w:pPr>
            <w:r w:rsidRPr="00AB2F8D">
              <w:t>StartUp Greece</w:t>
            </w:r>
          </w:p>
        </w:tc>
        <w:tc>
          <w:tcPr>
            <w:tcW w:w="5381" w:type="dxa"/>
          </w:tcPr>
          <w:p w14:paraId="7D9A032C" w14:textId="4C0997C8" w:rsidR="00F10392" w:rsidRPr="00AB2F8D" w:rsidRDefault="00F10392" w:rsidP="005709BA">
            <w:pPr>
              <w:pStyle w:val="Body"/>
            </w:pPr>
            <w:r w:rsidRPr="00AB2F8D">
              <w:t>http://www.startupgreece.gov.gr/</w:t>
            </w:r>
          </w:p>
        </w:tc>
      </w:tr>
      <w:tr w:rsidR="00E37FB5" w:rsidRPr="00AB2F8D" w14:paraId="1C397A34" w14:textId="77777777" w:rsidTr="00963BC6">
        <w:tc>
          <w:tcPr>
            <w:tcW w:w="1529" w:type="dxa"/>
          </w:tcPr>
          <w:p w14:paraId="5E8F80CD" w14:textId="6411E27F" w:rsidR="00E37FB5" w:rsidRPr="00AB2F8D" w:rsidRDefault="00E37FB5" w:rsidP="005709BA">
            <w:pPr>
              <w:pStyle w:val="Body"/>
            </w:pPr>
            <w:r w:rsidRPr="00AB2F8D">
              <w:t>Hungary</w:t>
            </w:r>
          </w:p>
        </w:tc>
        <w:tc>
          <w:tcPr>
            <w:tcW w:w="1585" w:type="dxa"/>
          </w:tcPr>
          <w:p w14:paraId="424D1097" w14:textId="4F3DF503" w:rsidR="00E37FB5" w:rsidRPr="00AB2F8D" w:rsidRDefault="004A0719" w:rsidP="005709BA">
            <w:pPr>
              <w:pStyle w:val="Body"/>
            </w:pPr>
            <w:r w:rsidRPr="00AB2F8D">
              <w:t>National</w:t>
            </w:r>
          </w:p>
        </w:tc>
        <w:tc>
          <w:tcPr>
            <w:tcW w:w="5381" w:type="dxa"/>
          </w:tcPr>
          <w:p w14:paraId="21823BB6" w14:textId="0CC59D06" w:rsidR="00E37FB5" w:rsidRPr="00AB2F8D" w:rsidRDefault="004A0719" w:rsidP="005709BA">
            <w:pPr>
              <w:pStyle w:val="Body"/>
            </w:pPr>
            <w:r w:rsidRPr="00AB2F8D">
              <w:t>http://eugo.gov.hu</w:t>
            </w:r>
          </w:p>
        </w:tc>
      </w:tr>
      <w:tr w:rsidR="00E37FB5" w:rsidRPr="00AB2F8D" w14:paraId="337DE4DD" w14:textId="77777777" w:rsidTr="00963BC6">
        <w:tc>
          <w:tcPr>
            <w:tcW w:w="1529" w:type="dxa"/>
          </w:tcPr>
          <w:p w14:paraId="6D5346AC" w14:textId="67055702" w:rsidR="00E37FB5" w:rsidRPr="00AB2F8D" w:rsidRDefault="00E37FB5" w:rsidP="005709BA">
            <w:pPr>
              <w:pStyle w:val="Body"/>
            </w:pPr>
            <w:r w:rsidRPr="00AB2F8D">
              <w:t>Ireland</w:t>
            </w:r>
          </w:p>
        </w:tc>
        <w:tc>
          <w:tcPr>
            <w:tcW w:w="1585" w:type="dxa"/>
          </w:tcPr>
          <w:p w14:paraId="2ECB2866" w14:textId="765F6C30" w:rsidR="00E37FB5" w:rsidRPr="00AB2F8D" w:rsidRDefault="004C4247" w:rsidP="005709BA">
            <w:pPr>
              <w:pStyle w:val="Body"/>
            </w:pPr>
            <w:r w:rsidRPr="00AB2F8D">
              <w:t>National</w:t>
            </w:r>
          </w:p>
        </w:tc>
        <w:tc>
          <w:tcPr>
            <w:tcW w:w="5381" w:type="dxa"/>
          </w:tcPr>
          <w:p w14:paraId="42D9AAE5" w14:textId="73712582" w:rsidR="00E37FB5" w:rsidRPr="00AB2F8D" w:rsidRDefault="004A0719" w:rsidP="005709BA">
            <w:pPr>
              <w:pStyle w:val="Body"/>
            </w:pPr>
            <w:r w:rsidRPr="00AB2F8D">
              <w:t>www.pointofsinglecontact.ie</w:t>
            </w:r>
          </w:p>
        </w:tc>
      </w:tr>
      <w:tr w:rsidR="00E37FB5" w:rsidRPr="00A45D23" w14:paraId="5FAE4DEC" w14:textId="77777777" w:rsidTr="00963BC6">
        <w:tc>
          <w:tcPr>
            <w:tcW w:w="1529" w:type="dxa"/>
          </w:tcPr>
          <w:p w14:paraId="1075BE7F" w14:textId="3CF04C13" w:rsidR="00E37FB5" w:rsidRPr="00AB2F8D" w:rsidRDefault="00E37FB5" w:rsidP="005709BA">
            <w:pPr>
              <w:pStyle w:val="Body"/>
            </w:pPr>
            <w:r w:rsidRPr="00AB2F8D">
              <w:t>Italy</w:t>
            </w:r>
          </w:p>
        </w:tc>
        <w:tc>
          <w:tcPr>
            <w:tcW w:w="1585" w:type="dxa"/>
          </w:tcPr>
          <w:p w14:paraId="1019C1C4" w14:textId="336A1CB9" w:rsidR="00E37FB5" w:rsidRPr="00AB2F8D" w:rsidRDefault="004C4247" w:rsidP="005709BA">
            <w:pPr>
              <w:pStyle w:val="Body"/>
            </w:pPr>
            <w:r w:rsidRPr="00AB2F8D">
              <w:t>National</w:t>
            </w:r>
          </w:p>
        </w:tc>
        <w:tc>
          <w:tcPr>
            <w:tcW w:w="5381" w:type="dxa"/>
          </w:tcPr>
          <w:p w14:paraId="472B3573" w14:textId="59A36FBB" w:rsidR="00E37FB5" w:rsidRPr="00AB2F8D" w:rsidRDefault="004A0719" w:rsidP="005709BA">
            <w:pPr>
              <w:pStyle w:val="Body"/>
            </w:pPr>
            <w:r w:rsidRPr="00AB2F8D">
              <w:t>http://www.impresainungiorno.gov.it/</w:t>
            </w:r>
          </w:p>
        </w:tc>
      </w:tr>
      <w:tr w:rsidR="00E37FB5" w:rsidRPr="00A45D23" w14:paraId="689A6D3E" w14:textId="77777777" w:rsidTr="00963BC6">
        <w:tc>
          <w:tcPr>
            <w:tcW w:w="1529" w:type="dxa"/>
          </w:tcPr>
          <w:p w14:paraId="286BDC22" w14:textId="075DC8AE" w:rsidR="00E37FB5" w:rsidRPr="00AB2F8D" w:rsidRDefault="00E37FB5" w:rsidP="005709BA">
            <w:pPr>
              <w:pStyle w:val="Body"/>
            </w:pPr>
            <w:r w:rsidRPr="00AB2F8D">
              <w:t>Latvia</w:t>
            </w:r>
          </w:p>
        </w:tc>
        <w:tc>
          <w:tcPr>
            <w:tcW w:w="1585" w:type="dxa"/>
          </w:tcPr>
          <w:p w14:paraId="4CE8CBC2" w14:textId="643FD536" w:rsidR="00E37FB5" w:rsidRPr="00AB2F8D" w:rsidRDefault="004C4247" w:rsidP="005709BA">
            <w:pPr>
              <w:pStyle w:val="Body"/>
            </w:pPr>
            <w:r w:rsidRPr="00AB2F8D">
              <w:t>National</w:t>
            </w:r>
          </w:p>
        </w:tc>
        <w:tc>
          <w:tcPr>
            <w:tcW w:w="5381" w:type="dxa"/>
          </w:tcPr>
          <w:p w14:paraId="19DDAF4A" w14:textId="697FF3C0" w:rsidR="00E37FB5" w:rsidRPr="00AB2F8D" w:rsidRDefault="004A0719" w:rsidP="005709BA">
            <w:pPr>
              <w:pStyle w:val="Body"/>
            </w:pPr>
            <w:r w:rsidRPr="00AB2F8D">
              <w:t>https://www.latvija.lv/en</w:t>
            </w:r>
          </w:p>
        </w:tc>
      </w:tr>
      <w:tr w:rsidR="00E37FB5" w:rsidRPr="00AB2F8D" w14:paraId="3F1BB8A0" w14:textId="77777777" w:rsidTr="00963BC6">
        <w:tc>
          <w:tcPr>
            <w:tcW w:w="1529" w:type="dxa"/>
          </w:tcPr>
          <w:p w14:paraId="560B5B6A" w14:textId="2586B6C1" w:rsidR="00E37FB5" w:rsidRPr="00AB2F8D" w:rsidRDefault="00E37FB5" w:rsidP="005709BA">
            <w:pPr>
              <w:pStyle w:val="Body"/>
            </w:pPr>
            <w:r w:rsidRPr="00AB2F8D">
              <w:t>Lithuania</w:t>
            </w:r>
          </w:p>
        </w:tc>
        <w:tc>
          <w:tcPr>
            <w:tcW w:w="1585" w:type="dxa"/>
          </w:tcPr>
          <w:p w14:paraId="0CBEE6D9" w14:textId="7FE3608A" w:rsidR="00E37FB5" w:rsidRPr="00AB2F8D" w:rsidRDefault="004C4247" w:rsidP="005709BA">
            <w:pPr>
              <w:pStyle w:val="Body"/>
            </w:pPr>
            <w:r w:rsidRPr="00AB2F8D">
              <w:t>National</w:t>
            </w:r>
          </w:p>
        </w:tc>
        <w:tc>
          <w:tcPr>
            <w:tcW w:w="5381" w:type="dxa"/>
          </w:tcPr>
          <w:p w14:paraId="12AAD78B" w14:textId="77A5504F" w:rsidR="00E37FB5" w:rsidRPr="00AB2F8D" w:rsidRDefault="004A0719" w:rsidP="005709BA">
            <w:pPr>
              <w:pStyle w:val="Body"/>
            </w:pPr>
            <w:r w:rsidRPr="00AB2F8D">
              <w:t>http://www.verslovartai.lt/</w:t>
            </w:r>
          </w:p>
        </w:tc>
      </w:tr>
      <w:tr w:rsidR="00E37FB5" w:rsidRPr="00A45D23" w14:paraId="2EA5307D" w14:textId="77777777" w:rsidTr="00963BC6">
        <w:tc>
          <w:tcPr>
            <w:tcW w:w="1529" w:type="dxa"/>
          </w:tcPr>
          <w:p w14:paraId="4F50397C" w14:textId="1241E5DB" w:rsidR="00E37FB5" w:rsidRPr="00AB2F8D" w:rsidRDefault="00E37FB5" w:rsidP="005709BA">
            <w:pPr>
              <w:pStyle w:val="Body"/>
            </w:pPr>
            <w:r w:rsidRPr="00AB2F8D">
              <w:t>Luxembourg</w:t>
            </w:r>
          </w:p>
        </w:tc>
        <w:tc>
          <w:tcPr>
            <w:tcW w:w="1585" w:type="dxa"/>
          </w:tcPr>
          <w:p w14:paraId="53BA2F46" w14:textId="50FB8BDD" w:rsidR="00E37FB5" w:rsidRPr="00AB2F8D" w:rsidRDefault="004C4247" w:rsidP="005709BA">
            <w:pPr>
              <w:pStyle w:val="Body"/>
            </w:pPr>
            <w:r w:rsidRPr="00AB2F8D">
              <w:t>National</w:t>
            </w:r>
          </w:p>
        </w:tc>
        <w:tc>
          <w:tcPr>
            <w:tcW w:w="5381" w:type="dxa"/>
          </w:tcPr>
          <w:p w14:paraId="28B4797B" w14:textId="605BCF8D" w:rsidR="00E37FB5" w:rsidRPr="00AB2F8D" w:rsidRDefault="004A0719" w:rsidP="005709BA">
            <w:pPr>
              <w:pStyle w:val="Body"/>
            </w:pPr>
            <w:r w:rsidRPr="00AB2F8D">
              <w:t>http://www.guichet.public.lu/</w:t>
            </w:r>
          </w:p>
        </w:tc>
      </w:tr>
      <w:tr w:rsidR="00E37FB5" w:rsidRPr="00A45D23" w14:paraId="3E5154E0" w14:textId="77777777" w:rsidTr="00963BC6">
        <w:tc>
          <w:tcPr>
            <w:tcW w:w="1529" w:type="dxa"/>
          </w:tcPr>
          <w:p w14:paraId="0716D858" w14:textId="5131F462" w:rsidR="00E37FB5" w:rsidRPr="00AB2F8D" w:rsidRDefault="00E37FB5" w:rsidP="005709BA">
            <w:pPr>
              <w:pStyle w:val="Body"/>
            </w:pPr>
            <w:r w:rsidRPr="00AB2F8D">
              <w:t>Malta</w:t>
            </w:r>
          </w:p>
        </w:tc>
        <w:tc>
          <w:tcPr>
            <w:tcW w:w="1585" w:type="dxa"/>
          </w:tcPr>
          <w:p w14:paraId="12764F76" w14:textId="5D316F55" w:rsidR="00E37FB5" w:rsidRPr="00AB2F8D" w:rsidRDefault="004C4247" w:rsidP="005709BA">
            <w:pPr>
              <w:pStyle w:val="Body"/>
            </w:pPr>
            <w:r w:rsidRPr="00AB2F8D">
              <w:t>National</w:t>
            </w:r>
          </w:p>
        </w:tc>
        <w:tc>
          <w:tcPr>
            <w:tcW w:w="5381" w:type="dxa"/>
          </w:tcPr>
          <w:p w14:paraId="5FD30AC7" w14:textId="5D3BC544" w:rsidR="00E37FB5" w:rsidRPr="00AB2F8D" w:rsidRDefault="004A0719" w:rsidP="005709BA">
            <w:pPr>
              <w:pStyle w:val="Body"/>
            </w:pPr>
            <w:r w:rsidRPr="00AB2F8D">
              <w:t>http://www.businessfirst.com.mt/</w:t>
            </w:r>
          </w:p>
        </w:tc>
      </w:tr>
      <w:tr w:rsidR="00E37FB5" w:rsidRPr="00AB2F8D" w14:paraId="1197417C" w14:textId="77777777" w:rsidTr="00963BC6">
        <w:tc>
          <w:tcPr>
            <w:tcW w:w="1529" w:type="dxa"/>
          </w:tcPr>
          <w:p w14:paraId="7511C80F" w14:textId="72B7F81A" w:rsidR="00E37FB5" w:rsidRPr="00AB2F8D" w:rsidRDefault="00E37FB5" w:rsidP="005709BA">
            <w:pPr>
              <w:pStyle w:val="Body"/>
            </w:pPr>
            <w:r w:rsidRPr="00AB2F8D">
              <w:t>Netherlands</w:t>
            </w:r>
          </w:p>
        </w:tc>
        <w:tc>
          <w:tcPr>
            <w:tcW w:w="1585" w:type="dxa"/>
          </w:tcPr>
          <w:p w14:paraId="4634D778" w14:textId="4C88E5BF" w:rsidR="00E37FB5" w:rsidRPr="00AB2F8D" w:rsidRDefault="004C4247" w:rsidP="005709BA">
            <w:pPr>
              <w:pStyle w:val="Body"/>
            </w:pPr>
            <w:r w:rsidRPr="00AB2F8D">
              <w:t>National</w:t>
            </w:r>
          </w:p>
        </w:tc>
        <w:tc>
          <w:tcPr>
            <w:tcW w:w="5381" w:type="dxa"/>
          </w:tcPr>
          <w:p w14:paraId="743ADF59" w14:textId="22580F91" w:rsidR="00E37FB5" w:rsidRPr="00AB2F8D" w:rsidRDefault="004A0719" w:rsidP="005709BA">
            <w:pPr>
              <w:pStyle w:val="Body"/>
            </w:pPr>
            <w:r w:rsidRPr="00AB2F8D">
              <w:t>http://www.answersforbusiness.nl/</w:t>
            </w:r>
          </w:p>
        </w:tc>
      </w:tr>
      <w:tr w:rsidR="00E37FB5" w:rsidRPr="00A45D23" w14:paraId="03D66625" w14:textId="77777777" w:rsidTr="00963BC6">
        <w:tc>
          <w:tcPr>
            <w:tcW w:w="1529" w:type="dxa"/>
          </w:tcPr>
          <w:p w14:paraId="11ED1264" w14:textId="53194BDE" w:rsidR="00E37FB5" w:rsidRPr="00AB2F8D" w:rsidRDefault="00E37FB5" w:rsidP="005709BA">
            <w:pPr>
              <w:pStyle w:val="Body"/>
            </w:pPr>
            <w:r w:rsidRPr="00AB2F8D">
              <w:t>Poland</w:t>
            </w:r>
          </w:p>
        </w:tc>
        <w:tc>
          <w:tcPr>
            <w:tcW w:w="1585" w:type="dxa"/>
          </w:tcPr>
          <w:p w14:paraId="4EE74B43" w14:textId="2B0C5494" w:rsidR="00E37FB5" w:rsidRPr="00AB2F8D" w:rsidRDefault="004C4247" w:rsidP="005709BA">
            <w:pPr>
              <w:pStyle w:val="Body"/>
            </w:pPr>
            <w:r w:rsidRPr="00AB2F8D">
              <w:t>National</w:t>
            </w:r>
          </w:p>
        </w:tc>
        <w:tc>
          <w:tcPr>
            <w:tcW w:w="5381" w:type="dxa"/>
          </w:tcPr>
          <w:p w14:paraId="1A3F2761" w14:textId="17B6C267" w:rsidR="00E37FB5" w:rsidRPr="00AB2F8D" w:rsidRDefault="004A0719" w:rsidP="005709BA">
            <w:pPr>
              <w:pStyle w:val="Body"/>
            </w:pPr>
            <w:r w:rsidRPr="00AB2F8D">
              <w:t>https://www.biznes.gov.pl/</w:t>
            </w:r>
          </w:p>
        </w:tc>
      </w:tr>
      <w:tr w:rsidR="00E37FB5" w:rsidRPr="00AB2F8D" w14:paraId="65AAF6A6" w14:textId="77777777" w:rsidTr="00963BC6">
        <w:tc>
          <w:tcPr>
            <w:tcW w:w="1529" w:type="dxa"/>
          </w:tcPr>
          <w:p w14:paraId="6402E063" w14:textId="6AC52B40" w:rsidR="00E37FB5" w:rsidRPr="00AB2F8D" w:rsidRDefault="00E37FB5" w:rsidP="005709BA">
            <w:pPr>
              <w:pStyle w:val="Body"/>
            </w:pPr>
            <w:r w:rsidRPr="00AB2F8D">
              <w:t>Portugal</w:t>
            </w:r>
          </w:p>
        </w:tc>
        <w:tc>
          <w:tcPr>
            <w:tcW w:w="1585" w:type="dxa"/>
          </w:tcPr>
          <w:p w14:paraId="5D6715F2" w14:textId="13156DF0" w:rsidR="00E37FB5" w:rsidRPr="00AB2F8D" w:rsidRDefault="004C4247" w:rsidP="005709BA">
            <w:pPr>
              <w:pStyle w:val="Body"/>
            </w:pPr>
            <w:r w:rsidRPr="00AB2F8D">
              <w:t>National</w:t>
            </w:r>
          </w:p>
        </w:tc>
        <w:tc>
          <w:tcPr>
            <w:tcW w:w="5381" w:type="dxa"/>
          </w:tcPr>
          <w:p w14:paraId="56C1D8E7" w14:textId="142B63B1" w:rsidR="00E37FB5" w:rsidRPr="00AB2F8D" w:rsidRDefault="004A0719" w:rsidP="005709BA">
            <w:pPr>
              <w:pStyle w:val="Body"/>
            </w:pPr>
            <w:r w:rsidRPr="00AB2F8D">
              <w:t>www.portaldaempresa.pt</w:t>
            </w:r>
          </w:p>
        </w:tc>
      </w:tr>
      <w:tr w:rsidR="00E37FB5" w:rsidRPr="00A45D23" w14:paraId="7B1215BC" w14:textId="77777777" w:rsidTr="00963BC6">
        <w:tc>
          <w:tcPr>
            <w:tcW w:w="1529" w:type="dxa"/>
          </w:tcPr>
          <w:p w14:paraId="2F90D8E4" w14:textId="7FD8D24B" w:rsidR="00E37FB5" w:rsidRPr="00AB2F8D" w:rsidRDefault="00E37FB5" w:rsidP="005709BA">
            <w:pPr>
              <w:pStyle w:val="Body"/>
            </w:pPr>
            <w:r w:rsidRPr="00AB2F8D">
              <w:t>Romania</w:t>
            </w:r>
          </w:p>
        </w:tc>
        <w:tc>
          <w:tcPr>
            <w:tcW w:w="1585" w:type="dxa"/>
          </w:tcPr>
          <w:p w14:paraId="62DD709A" w14:textId="38273E32" w:rsidR="00E37FB5" w:rsidRPr="00AB2F8D" w:rsidRDefault="004C4247" w:rsidP="005709BA">
            <w:pPr>
              <w:pStyle w:val="Body"/>
            </w:pPr>
            <w:r w:rsidRPr="00AB2F8D">
              <w:t>National</w:t>
            </w:r>
          </w:p>
        </w:tc>
        <w:tc>
          <w:tcPr>
            <w:tcW w:w="5381" w:type="dxa"/>
          </w:tcPr>
          <w:p w14:paraId="6435B29D" w14:textId="1C6EBE26" w:rsidR="00E37FB5" w:rsidRPr="00AB2F8D" w:rsidRDefault="004A0719" w:rsidP="005709BA">
            <w:pPr>
              <w:pStyle w:val="Body"/>
            </w:pPr>
            <w:r w:rsidRPr="00AB2F8D">
              <w:t>http://www.edirect.e-guvernare.ro/</w:t>
            </w:r>
          </w:p>
        </w:tc>
      </w:tr>
      <w:tr w:rsidR="00E37FB5" w:rsidRPr="00A45D23" w14:paraId="0589C70D" w14:textId="77777777" w:rsidTr="00963BC6">
        <w:tc>
          <w:tcPr>
            <w:tcW w:w="1529" w:type="dxa"/>
          </w:tcPr>
          <w:p w14:paraId="44CB25E8" w14:textId="11A5E211" w:rsidR="00E37FB5" w:rsidRPr="00AB2F8D" w:rsidRDefault="00E37FB5" w:rsidP="005709BA">
            <w:pPr>
              <w:pStyle w:val="Body"/>
            </w:pPr>
            <w:r w:rsidRPr="00AB2F8D">
              <w:t>Slovakia</w:t>
            </w:r>
          </w:p>
        </w:tc>
        <w:tc>
          <w:tcPr>
            <w:tcW w:w="1585" w:type="dxa"/>
          </w:tcPr>
          <w:p w14:paraId="407A1617" w14:textId="5489CBDF" w:rsidR="00E37FB5" w:rsidRPr="00AB2F8D" w:rsidRDefault="004C4247" w:rsidP="005709BA">
            <w:pPr>
              <w:pStyle w:val="Body"/>
            </w:pPr>
            <w:r w:rsidRPr="00AB2F8D">
              <w:t>National</w:t>
            </w:r>
          </w:p>
        </w:tc>
        <w:tc>
          <w:tcPr>
            <w:tcW w:w="5381" w:type="dxa"/>
          </w:tcPr>
          <w:p w14:paraId="26AE3DE8" w14:textId="2E28F206" w:rsidR="00E37FB5" w:rsidRPr="00AB2F8D" w:rsidRDefault="004C4247" w:rsidP="005709BA">
            <w:pPr>
              <w:pStyle w:val="Body"/>
            </w:pPr>
            <w:r w:rsidRPr="00AB2F8D">
              <w:t>http://www.eu-go.sk/</w:t>
            </w:r>
          </w:p>
        </w:tc>
      </w:tr>
      <w:tr w:rsidR="00E37FB5" w:rsidRPr="00A45D23" w14:paraId="0C1D4120" w14:textId="77777777" w:rsidTr="00963BC6">
        <w:tc>
          <w:tcPr>
            <w:tcW w:w="1529" w:type="dxa"/>
          </w:tcPr>
          <w:p w14:paraId="19CFCDCD" w14:textId="59582A56" w:rsidR="00E37FB5" w:rsidRPr="00AB2F8D" w:rsidRDefault="00E37FB5" w:rsidP="005709BA">
            <w:pPr>
              <w:pStyle w:val="Body"/>
            </w:pPr>
            <w:r w:rsidRPr="00AB2F8D">
              <w:t>Slovenia</w:t>
            </w:r>
          </w:p>
        </w:tc>
        <w:tc>
          <w:tcPr>
            <w:tcW w:w="1585" w:type="dxa"/>
          </w:tcPr>
          <w:p w14:paraId="5416EA1E" w14:textId="455EFD55" w:rsidR="00E37FB5" w:rsidRPr="00AB2F8D" w:rsidRDefault="004C4247" w:rsidP="005709BA">
            <w:pPr>
              <w:pStyle w:val="Body"/>
            </w:pPr>
            <w:r w:rsidRPr="00AB2F8D">
              <w:t>National</w:t>
            </w:r>
          </w:p>
        </w:tc>
        <w:tc>
          <w:tcPr>
            <w:tcW w:w="5381" w:type="dxa"/>
          </w:tcPr>
          <w:p w14:paraId="0E206707" w14:textId="56368926" w:rsidR="00E37FB5" w:rsidRPr="00AB2F8D" w:rsidRDefault="004C4247" w:rsidP="005709BA">
            <w:pPr>
              <w:pStyle w:val="Body"/>
            </w:pPr>
            <w:r w:rsidRPr="00AB2F8D">
              <w:t>http://www.eugo.gov.si/</w:t>
            </w:r>
          </w:p>
        </w:tc>
      </w:tr>
      <w:tr w:rsidR="00E37FB5" w:rsidRPr="00AB2F8D" w14:paraId="4B78D8EE" w14:textId="77777777" w:rsidTr="00963BC6">
        <w:tc>
          <w:tcPr>
            <w:tcW w:w="1529" w:type="dxa"/>
          </w:tcPr>
          <w:p w14:paraId="70318E08" w14:textId="7626EE5C" w:rsidR="00E37FB5" w:rsidRPr="00AB2F8D" w:rsidRDefault="00E37FB5" w:rsidP="005709BA">
            <w:pPr>
              <w:pStyle w:val="Body"/>
            </w:pPr>
            <w:r w:rsidRPr="00AB2F8D">
              <w:t>Spain</w:t>
            </w:r>
          </w:p>
        </w:tc>
        <w:tc>
          <w:tcPr>
            <w:tcW w:w="1585" w:type="dxa"/>
          </w:tcPr>
          <w:p w14:paraId="3822B94D" w14:textId="68297F1E" w:rsidR="00E37FB5" w:rsidRPr="00AB2F8D" w:rsidRDefault="004C4247" w:rsidP="005709BA">
            <w:pPr>
              <w:pStyle w:val="Body"/>
            </w:pPr>
            <w:r w:rsidRPr="00AB2F8D">
              <w:t>National</w:t>
            </w:r>
          </w:p>
        </w:tc>
        <w:tc>
          <w:tcPr>
            <w:tcW w:w="5381" w:type="dxa"/>
          </w:tcPr>
          <w:p w14:paraId="272B8422" w14:textId="368BC734" w:rsidR="00E37FB5" w:rsidRPr="00AB2F8D" w:rsidRDefault="004C4247" w:rsidP="005709BA">
            <w:pPr>
              <w:pStyle w:val="Body"/>
            </w:pPr>
            <w:r w:rsidRPr="00AB2F8D">
              <w:t>http://www.eugo.es/</w:t>
            </w:r>
          </w:p>
        </w:tc>
      </w:tr>
      <w:tr w:rsidR="00E37FB5" w:rsidRPr="00AB2F8D" w14:paraId="438BFB75" w14:textId="77777777" w:rsidTr="00963BC6">
        <w:tc>
          <w:tcPr>
            <w:tcW w:w="1529" w:type="dxa"/>
          </w:tcPr>
          <w:p w14:paraId="5CEEC9EE" w14:textId="6C3AA0B3" w:rsidR="00E37FB5" w:rsidRPr="00AB2F8D" w:rsidRDefault="00E37FB5" w:rsidP="005709BA">
            <w:pPr>
              <w:pStyle w:val="Body"/>
            </w:pPr>
            <w:r w:rsidRPr="00AB2F8D">
              <w:t>Sweden</w:t>
            </w:r>
          </w:p>
        </w:tc>
        <w:tc>
          <w:tcPr>
            <w:tcW w:w="1585" w:type="dxa"/>
          </w:tcPr>
          <w:p w14:paraId="4FC58EB2" w14:textId="1AFE888E" w:rsidR="00E37FB5" w:rsidRPr="00AB2F8D" w:rsidRDefault="004C4247" w:rsidP="005709BA">
            <w:pPr>
              <w:pStyle w:val="Body"/>
            </w:pPr>
            <w:r w:rsidRPr="00AB2F8D">
              <w:t>National</w:t>
            </w:r>
          </w:p>
        </w:tc>
        <w:tc>
          <w:tcPr>
            <w:tcW w:w="5381" w:type="dxa"/>
          </w:tcPr>
          <w:p w14:paraId="69001755" w14:textId="4C7A2555" w:rsidR="00E37FB5" w:rsidRPr="00AB2F8D" w:rsidRDefault="004C4247" w:rsidP="005709BA">
            <w:pPr>
              <w:pStyle w:val="Body"/>
            </w:pPr>
            <w:r w:rsidRPr="00AB2F8D">
              <w:t>https://www.verksamt.se/</w:t>
            </w:r>
          </w:p>
        </w:tc>
      </w:tr>
      <w:tr w:rsidR="00E37FB5" w:rsidRPr="00AB2F8D" w14:paraId="758BFDC4" w14:textId="77777777" w:rsidTr="00963BC6">
        <w:tc>
          <w:tcPr>
            <w:tcW w:w="1529" w:type="dxa"/>
          </w:tcPr>
          <w:p w14:paraId="60B24013" w14:textId="27DDF71B" w:rsidR="00E37FB5" w:rsidRPr="00AB2F8D" w:rsidRDefault="00E37FB5" w:rsidP="005709BA">
            <w:pPr>
              <w:pStyle w:val="Body"/>
            </w:pPr>
            <w:r w:rsidRPr="00AB2F8D">
              <w:t>United Kingdom</w:t>
            </w:r>
          </w:p>
        </w:tc>
        <w:tc>
          <w:tcPr>
            <w:tcW w:w="1585" w:type="dxa"/>
          </w:tcPr>
          <w:p w14:paraId="3151077F" w14:textId="31C95D38" w:rsidR="00E37FB5" w:rsidRPr="00AB2F8D" w:rsidRDefault="004C4247" w:rsidP="005709BA">
            <w:pPr>
              <w:pStyle w:val="Body"/>
            </w:pPr>
            <w:r w:rsidRPr="00AB2F8D">
              <w:t>National</w:t>
            </w:r>
          </w:p>
        </w:tc>
        <w:tc>
          <w:tcPr>
            <w:tcW w:w="5381" w:type="dxa"/>
          </w:tcPr>
          <w:p w14:paraId="0C9970E0" w14:textId="418F8F3A" w:rsidR="00E37FB5" w:rsidRPr="00AB2F8D" w:rsidRDefault="004C4247" w:rsidP="005709BA">
            <w:pPr>
              <w:pStyle w:val="Body"/>
            </w:pPr>
            <w:r w:rsidRPr="00AB2F8D">
              <w:t>https://www.gov.uk/</w:t>
            </w:r>
          </w:p>
        </w:tc>
      </w:tr>
    </w:tbl>
    <w:p w14:paraId="69E2EA32" w14:textId="5B122F07" w:rsidR="007440F6" w:rsidRPr="00AB2F8D" w:rsidRDefault="007440F6" w:rsidP="005709BA">
      <w:pPr>
        <w:pStyle w:val="Body"/>
      </w:pPr>
    </w:p>
    <w:p w14:paraId="5EF532EA" w14:textId="307B0637" w:rsidR="00C23524" w:rsidRPr="00AB2F8D" w:rsidRDefault="00C23524" w:rsidP="005709BA">
      <w:pPr>
        <w:pStyle w:val="Bodywithskip"/>
      </w:pPr>
    </w:p>
    <w:p w14:paraId="1F9DF433" w14:textId="77777777" w:rsidR="00333F5B" w:rsidRPr="00AB2F8D" w:rsidRDefault="00C23524" w:rsidP="00333F5B">
      <w:pPr>
        <w:pStyle w:val="Bodywithskip"/>
      </w:pPr>
      <w:r w:rsidRPr="00AB2F8D">
        <w:lastRenderedPageBreak/>
        <w:t>Also, a</w:t>
      </w:r>
      <w:r w:rsidR="009F0452" w:rsidRPr="00AB2F8D">
        <w:t>n analysis of</w:t>
      </w:r>
      <w:r w:rsidR="00860186" w:rsidRPr="00AB2F8D">
        <w:t xml:space="preserve"> the commonalities and differences in terms of classes and properties of the data models used for describing business events and public services on the PSCs</w:t>
      </w:r>
      <w:r w:rsidR="009F0452" w:rsidRPr="00AB2F8D">
        <w:t xml:space="preserve"> has been performed</w:t>
      </w:r>
      <w:r w:rsidR="00860186" w:rsidRPr="00AB2F8D">
        <w:t xml:space="preserve">. This </w:t>
      </w:r>
      <w:r w:rsidR="009F0452" w:rsidRPr="00AB2F8D">
        <w:t>has</w:t>
      </w:r>
      <w:r w:rsidR="00860186" w:rsidRPr="00AB2F8D">
        <w:t xml:space="preserve"> serve</w:t>
      </w:r>
      <w:r w:rsidR="009F0452" w:rsidRPr="00AB2F8D">
        <w:t>d</w:t>
      </w:r>
      <w:r w:rsidR="00860186" w:rsidRPr="00AB2F8D">
        <w:t xml:space="preserve"> as input for suggesting new classes and properties to be added to the CPSV-AP to the Working Group</w:t>
      </w:r>
      <w:bookmarkStart w:id="257" w:name="_Ref402440011"/>
      <w:r w:rsidR="00860186" w:rsidRPr="00AB2F8D">
        <w:t xml:space="preserve"> and </w:t>
      </w:r>
      <w:r w:rsidR="009F0452" w:rsidRPr="00AB2F8D">
        <w:t>was an initial</w:t>
      </w:r>
      <w:r w:rsidR="00860186" w:rsidRPr="00AB2F8D">
        <w:t xml:space="preserve"> mapping of the data models used in the Member States with the CPSV-AP</w:t>
      </w:r>
      <w:bookmarkEnd w:id="257"/>
      <w:r w:rsidR="00333F5B" w:rsidRPr="00AB2F8D">
        <w:t>.</w:t>
      </w:r>
      <w:bookmarkStart w:id="258" w:name="_Ref413401118"/>
      <w:bookmarkStart w:id="259" w:name="_Ref413401124"/>
      <w:bookmarkStart w:id="260" w:name="_Toc413697445"/>
      <w:bookmarkStart w:id="261" w:name="_Toc415494155"/>
    </w:p>
    <w:p w14:paraId="1A663D70" w14:textId="77777777" w:rsidR="00333F5B" w:rsidRPr="00AB2F8D" w:rsidRDefault="00333F5B" w:rsidP="00333F5B">
      <w:pPr>
        <w:pStyle w:val="Bodywithskip"/>
        <w:sectPr w:rsidR="00333F5B" w:rsidRPr="00AB2F8D" w:rsidSect="004516ED">
          <w:footerReference w:type="default" r:id="rId25"/>
          <w:headerReference w:type="first" r:id="rId26"/>
          <w:footerReference w:type="first" r:id="rId27"/>
          <w:pgSz w:w="11907" w:h="16839" w:code="9"/>
          <w:pgMar w:top="1134" w:right="1701" w:bottom="1134" w:left="1701" w:header="567" w:footer="567" w:gutter="0"/>
          <w:cols w:space="720"/>
          <w:docGrid w:linePitch="326"/>
        </w:sectPr>
      </w:pPr>
    </w:p>
    <w:p w14:paraId="1696B3D5" w14:textId="34401B5B" w:rsidR="00662113" w:rsidRPr="00AB2F8D" w:rsidRDefault="00DD16B0" w:rsidP="00333F5B">
      <w:pPr>
        <w:pStyle w:val="Heading1"/>
        <w:numPr>
          <w:ilvl w:val="0"/>
          <w:numId w:val="0"/>
        </w:numPr>
        <w:ind w:left="480" w:hanging="480"/>
      </w:pPr>
      <w:bookmarkStart w:id="262" w:name="_Toc419817741"/>
      <w:r w:rsidRPr="00AB2F8D">
        <w:lastRenderedPageBreak/>
        <w:t xml:space="preserve">Annex </w:t>
      </w:r>
      <w:r w:rsidR="00D21450" w:rsidRPr="00AB2F8D">
        <w:t>I</w:t>
      </w:r>
      <w:r w:rsidR="009605A4" w:rsidRPr="00AB2F8D">
        <w:t>V</w:t>
      </w:r>
      <w:r w:rsidR="00662113" w:rsidRPr="00AB2F8D">
        <w:t>: The Core Public Service Vocabulary</w:t>
      </w:r>
      <w:bookmarkEnd w:id="244"/>
      <w:bookmarkEnd w:id="258"/>
      <w:bookmarkEnd w:id="259"/>
      <w:bookmarkEnd w:id="260"/>
      <w:bookmarkEnd w:id="261"/>
      <w:bookmarkEnd w:id="262"/>
    </w:p>
    <w:p w14:paraId="2E7DC207" w14:textId="77777777" w:rsidR="00662113" w:rsidRPr="00AB2F8D" w:rsidRDefault="00662113" w:rsidP="005709BA">
      <w:pPr>
        <w:pStyle w:val="Body"/>
      </w:pPr>
      <w:r w:rsidRPr="00AB2F8D">
        <w:t>The Core Public Service Vocabulary</w:t>
      </w:r>
      <w:r w:rsidRPr="00AB2F8D">
        <w:rPr>
          <w:rStyle w:val="FootnoteReference"/>
        </w:rPr>
        <w:footnoteReference w:id="51"/>
      </w:r>
      <w:r w:rsidRPr="00AB2F8D">
        <w:t xml:space="preserve"> is a simplified, reusable and extensible data model that captures the fundamental characteristics of a service offered by public administration. It has been designed to make it easy to exchange basic information about individual public sector services. By using the vocabulary, </w:t>
      </w:r>
      <w:r w:rsidRPr="00AB2F8D">
        <w:rPr>
          <w:b/>
        </w:rPr>
        <w:t>almost certainly augmented with sector-specific information</w:t>
      </w:r>
      <w:r w:rsidRPr="00AB2F8D">
        <w:t>, organisations publishing data about their services will enable:</w:t>
      </w:r>
    </w:p>
    <w:p w14:paraId="2989639B" w14:textId="77777777" w:rsidR="00662113" w:rsidRPr="00AB2F8D" w:rsidRDefault="00662113" w:rsidP="005709BA">
      <w:pPr>
        <w:pStyle w:val="Body"/>
        <w:numPr>
          <w:ilvl w:val="0"/>
          <w:numId w:val="24"/>
        </w:numPr>
      </w:pPr>
      <w:r w:rsidRPr="00AB2F8D">
        <w:t>Easier discovery of those services with and between countries;</w:t>
      </w:r>
    </w:p>
    <w:p w14:paraId="16BEFBB7" w14:textId="77777777" w:rsidR="00662113" w:rsidRPr="00AB2F8D" w:rsidRDefault="00662113" w:rsidP="005709BA">
      <w:pPr>
        <w:pStyle w:val="Body"/>
        <w:numPr>
          <w:ilvl w:val="0"/>
          <w:numId w:val="24"/>
        </w:numPr>
      </w:pPr>
      <w:r w:rsidRPr="00AB2F8D">
        <w:t>Easier discovery of the legislation and policies that underpin service provision;</w:t>
      </w:r>
    </w:p>
    <w:p w14:paraId="37CB5D1E" w14:textId="77777777" w:rsidR="00662113" w:rsidRPr="00AB2F8D" w:rsidRDefault="00662113" w:rsidP="005709BA">
      <w:pPr>
        <w:pStyle w:val="Body"/>
        <w:numPr>
          <w:ilvl w:val="0"/>
          <w:numId w:val="24"/>
        </w:numPr>
      </w:pPr>
      <w:r w:rsidRPr="00AB2F8D">
        <w:t>Easier recognition of how services provided by a single organisation interrelate and are used either by other services or external users; and</w:t>
      </w:r>
    </w:p>
    <w:p w14:paraId="0FC0263D" w14:textId="77777777" w:rsidR="00662113" w:rsidRPr="00AB2F8D" w:rsidRDefault="00662113" w:rsidP="005709BA">
      <w:pPr>
        <w:pStyle w:val="Body"/>
        <w:numPr>
          <w:ilvl w:val="0"/>
          <w:numId w:val="24"/>
        </w:numPr>
      </w:pPr>
      <w:r w:rsidRPr="00AB2F8D">
        <w:t>Easier comparison of similar services provided by different organisations.</w:t>
      </w:r>
    </w:p>
    <w:p w14:paraId="59879992" w14:textId="77777777" w:rsidR="00662113" w:rsidRPr="00AB2F8D" w:rsidRDefault="00662113" w:rsidP="005709BA">
      <w:pPr>
        <w:pStyle w:val="Body"/>
      </w:pPr>
    </w:p>
    <w:p w14:paraId="421B64B5" w14:textId="77777777" w:rsidR="00662113" w:rsidRPr="00AB2F8D" w:rsidRDefault="00662113" w:rsidP="00833893">
      <w:pPr>
        <w:spacing w:line="276" w:lineRule="auto"/>
        <w:rPr>
          <w:rFonts w:ascii="Verdana" w:hAnsi="Verdana"/>
          <w:sz w:val="20"/>
          <w:lang w:val="en-GB"/>
        </w:rPr>
      </w:pPr>
      <w:r w:rsidRPr="00AB2F8D">
        <w:rPr>
          <w:rFonts w:ascii="Verdana" w:hAnsi="Verdana"/>
          <w:sz w:val="20"/>
          <w:lang w:val="en-GB"/>
        </w:rPr>
        <w:t xml:space="preserve">The diagram representation of the current data model of the CPSV can be found in </w:t>
      </w:r>
      <w:r w:rsidRPr="00AB2F8D">
        <w:rPr>
          <w:rFonts w:ascii="Verdana" w:hAnsi="Verdana"/>
          <w:sz w:val="20"/>
          <w:lang w:val="en-GB"/>
        </w:rPr>
        <w:fldChar w:fldCharType="begin"/>
      </w:r>
      <w:r w:rsidRPr="00AB2F8D">
        <w:rPr>
          <w:rFonts w:ascii="Verdana" w:hAnsi="Verdana"/>
          <w:sz w:val="20"/>
          <w:lang w:val="en-GB"/>
        </w:rPr>
        <w:instrText xml:space="preserve"> REF _Ref402275360 \h  \* MERGEFORMAT </w:instrText>
      </w:r>
      <w:r w:rsidRPr="00AB2F8D">
        <w:rPr>
          <w:rFonts w:ascii="Verdana" w:hAnsi="Verdana"/>
          <w:sz w:val="20"/>
          <w:lang w:val="en-GB"/>
        </w:rPr>
      </w:r>
      <w:r w:rsidRPr="00AB2F8D">
        <w:rPr>
          <w:rFonts w:ascii="Verdana" w:hAnsi="Verdana"/>
          <w:sz w:val="20"/>
          <w:lang w:val="en-GB"/>
        </w:rPr>
        <w:fldChar w:fldCharType="separate"/>
      </w:r>
      <w:r w:rsidR="00E82081" w:rsidRPr="00AB2F8D">
        <w:rPr>
          <w:rFonts w:ascii="Verdana" w:hAnsi="Verdana"/>
          <w:sz w:val="20"/>
          <w:lang w:val="en-GB"/>
        </w:rPr>
        <w:t xml:space="preserve">Figure </w:t>
      </w:r>
      <w:r w:rsidR="00E82081" w:rsidRPr="00AB2F8D">
        <w:rPr>
          <w:rFonts w:ascii="Verdana" w:hAnsi="Verdana"/>
          <w:noProof/>
          <w:sz w:val="20"/>
          <w:lang w:val="en-GB"/>
        </w:rPr>
        <w:t>5</w:t>
      </w:r>
      <w:r w:rsidRPr="00AB2F8D">
        <w:rPr>
          <w:rFonts w:ascii="Verdana" w:hAnsi="Verdana"/>
          <w:sz w:val="20"/>
          <w:lang w:val="en-GB"/>
        </w:rPr>
        <w:fldChar w:fldCharType="end"/>
      </w:r>
      <w:r w:rsidRPr="00AB2F8D">
        <w:rPr>
          <w:rFonts w:ascii="Verdana" w:hAnsi="Verdana"/>
          <w:sz w:val="20"/>
          <w:lang w:val="en-GB"/>
        </w:rPr>
        <w:t>.</w:t>
      </w:r>
    </w:p>
    <w:p w14:paraId="2FF35875" w14:textId="77777777" w:rsidR="00662113" w:rsidRPr="00AB2F8D" w:rsidRDefault="00662113" w:rsidP="00833893">
      <w:pPr>
        <w:pStyle w:val="Caption"/>
        <w:rPr>
          <w:lang w:val="en-GB"/>
        </w:rPr>
      </w:pPr>
      <w:bookmarkStart w:id="263" w:name="_Ref402275360"/>
      <w:bookmarkStart w:id="264" w:name="_Toc413697384"/>
      <w:bookmarkStart w:id="265" w:name="_Toc419817759"/>
      <w:r w:rsidRPr="00AB2F8D">
        <w:rPr>
          <w:lang w:val="en-GB"/>
        </w:rPr>
        <w:t xml:space="preserve">Figure </w:t>
      </w:r>
      <w:r w:rsidRPr="00AB2F8D">
        <w:rPr>
          <w:lang w:val="en-GB"/>
        </w:rPr>
        <w:fldChar w:fldCharType="begin"/>
      </w:r>
      <w:r w:rsidRPr="00AB2F8D">
        <w:rPr>
          <w:lang w:val="en-GB"/>
        </w:rPr>
        <w:instrText xml:space="preserve"> SEQ Figure \* ARABIC </w:instrText>
      </w:r>
      <w:r w:rsidRPr="00AB2F8D">
        <w:rPr>
          <w:lang w:val="en-GB"/>
        </w:rPr>
        <w:fldChar w:fldCharType="separate"/>
      </w:r>
      <w:r w:rsidR="00E82081" w:rsidRPr="00AB2F8D">
        <w:rPr>
          <w:noProof/>
          <w:lang w:val="en-GB"/>
        </w:rPr>
        <w:t>5</w:t>
      </w:r>
      <w:r w:rsidRPr="00AB2F8D">
        <w:rPr>
          <w:lang w:val="en-GB"/>
        </w:rPr>
        <w:fldChar w:fldCharType="end"/>
      </w:r>
      <w:bookmarkEnd w:id="263"/>
      <w:r w:rsidRPr="00AB2F8D">
        <w:rPr>
          <w:noProof/>
          <w:lang w:val="en-GB"/>
        </w:rPr>
        <w:t xml:space="preserve"> - CPSV diagram representation of current data model</w:t>
      </w:r>
      <w:bookmarkEnd w:id="264"/>
      <w:bookmarkEnd w:id="265"/>
    </w:p>
    <w:p w14:paraId="25955F24" w14:textId="77777777" w:rsidR="00662113" w:rsidRPr="00AB2F8D" w:rsidRDefault="00662113" w:rsidP="005709BA">
      <w:pPr>
        <w:pStyle w:val="Body"/>
      </w:pPr>
      <w:r w:rsidRPr="00AB2F8D">
        <w:rPr>
          <w:noProof/>
          <w:lang w:eastAsia="en-GB"/>
        </w:rPr>
        <w:drawing>
          <wp:inline distT="0" distB="0" distL="0" distR="0" wp14:anchorId="6F119EA3" wp14:editId="11FFB54D">
            <wp:extent cx="5400675" cy="2959903"/>
            <wp:effectExtent l="0" t="0" r="0" b="0"/>
            <wp:docPr id="8"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inup.ec.europa.eu/site/core_vocabularies/Core_Vocabularies_v1.1/EARoot/EA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675" cy="2959903"/>
                    </a:xfrm>
                    <a:prstGeom prst="rect">
                      <a:avLst/>
                    </a:prstGeom>
                    <a:noFill/>
                    <a:ln>
                      <a:noFill/>
                    </a:ln>
                  </pic:spPr>
                </pic:pic>
              </a:graphicData>
            </a:graphic>
          </wp:inline>
        </w:drawing>
      </w:r>
    </w:p>
    <w:p w14:paraId="6E6FAB5C" w14:textId="77777777" w:rsidR="00662113" w:rsidRPr="00AB2F8D" w:rsidRDefault="00662113" w:rsidP="005709BA">
      <w:pPr>
        <w:pStyle w:val="Body"/>
      </w:pPr>
    </w:p>
    <w:p w14:paraId="4D0DECF8" w14:textId="4A2519CD" w:rsidR="00662113" w:rsidRPr="00AB2F8D" w:rsidRDefault="00662113" w:rsidP="005709BA">
      <w:pPr>
        <w:pStyle w:val="Body"/>
      </w:pPr>
      <w:r w:rsidRPr="00AB2F8D">
        <w:t xml:space="preserve">Following the ISA Process </w:t>
      </w:r>
      <w:r w:rsidR="009D7720" w:rsidRPr="00AB2F8D">
        <w:t>and Methodology for Developing C</w:t>
      </w:r>
      <w:r w:rsidRPr="00AB2F8D">
        <w:t>o</w:t>
      </w:r>
      <w:r w:rsidR="009D7720" w:rsidRPr="00AB2F8D">
        <w:t>re V</w:t>
      </w:r>
      <w:r w:rsidRPr="00AB2F8D">
        <w:t>ocabularies</w:t>
      </w:r>
      <w:r w:rsidR="009D7720" w:rsidRPr="00AB2F8D">
        <w:rPr>
          <w:rStyle w:val="FootnoteReference"/>
        </w:rPr>
        <w:footnoteReference w:id="52"/>
      </w:r>
      <w:r w:rsidRPr="00AB2F8D">
        <w:t>, the CPSV Working Group was set up for the creation of the vocabulary. It consisted of the following types of stakeholders that partake in the public service provision process:</w:t>
      </w:r>
    </w:p>
    <w:p w14:paraId="45D53007" w14:textId="2C640F88" w:rsidR="00662113" w:rsidRPr="00AB2F8D" w:rsidRDefault="00BA5379" w:rsidP="005709BA">
      <w:pPr>
        <w:pStyle w:val="Body"/>
        <w:numPr>
          <w:ilvl w:val="0"/>
          <w:numId w:val="32"/>
        </w:numPr>
      </w:pPr>
      <w:r>
        <w:lastRenderedPageBreak/>
        <w:t>23 r</w:t>
      </w:r>
      <w:r w:rsidR="00662113" w:rsidRPr="00AB2F8D">
        <w:t>epresentatives of e-Government interoperability frameworks and strategies from the</w:t>
      </w:r>
      <w:r>
        <w:t xml:space="preserve"> Member States and o</w:t>
      </w:r>
      <w:r w:rsidRPr="00AB2F8D">
        <w:t xml:space="preserve">wners/managers of e-Government portals </w:t>
      </w:r>
      <w:bookmarkStart w:id="266" w:name="_GoBack"/>
      <w:bookmarkEnd w:id="266"/>
      <w:r w:rsidRPr="00AB2F8D">
        <w:t>operating at different government levels</w:t>
      </w:r>
      <w:r>
        <w:t>;</w:t>
      </w:r>
    </w:p>
    <w:p w14:paraId="1EA05C61" w14:textId="3CB8FBD8" w:rsidR="00662113" w:rsidRPr="00AB2F8D" w:rsidRDefault="00BA5379" w:rsidP="005709BA">
      <w:pPr>
        <w:pStyle w:val="Body"/>
        <w:numPr>
          <w:ilvl w:val="0"/>
          <w:numId w:val="32"/>
        </w:numPr>
      </w:pPr>
      <w:r>
        <w:t>5 e</w:t>
      </w:r>
      <w:r w:rsidR="00662113" w:rsidRPr="00AB2F8D">
        <w:t>xperts from EU-funded Large Scale Pilot projects, e.g. SPOCS</w:t>
      </w:r>
      <w:r>
        <w:t xml:space="preserve"> and representatives from EU Institutions</w:t>
      </w:r>
      <w:r w:rsidR="00662113" w:rsidRPr="00AB2F8D">
        <w:t>.</w:t>
      </w:r>
    </w:p>
    <w:p w14:paraId="0904B4EE" w14:textId="37D078F0" w:rsidR="00662113" w:rsidRPr="00AB2F8D" w:rsidRDefault="00BA5379" w:rsidP="005709BA">
      <w:pPr>
        <w:pStyle w:val="Body"/>
        <w:numPr>
          <w:ilvl w:val="0"/>
          <w:numId w:val="32"/>
        </w:numPr>
      </w:pPr>
      <w:r>
        <w:t>5 r</w:t>
      </w:r>
      <w:r w:rsidR="00662113" w:rsidRPr="00AB2F8D">
        <w:t>epresentatives of standardisation bodies already active in service modelling, e.g. W3C, OASIS, The Open Group and OMG.</w:t>
      </w:r>
    </w:p>
    <w:p w14:paraId="149DD113" w14:textId="58C5342F" w:rsidR="00662113" w:rsidRPr="00AB2F8D" w:rsidRDefault="00BA5379" w:rsidP="005709BA">
      <w:pPr>
        <w:pStyle w:val="Body"/>
        <w:numPr>
          <w:ilvl w:val="0"/>
          <w:numId w:val="32"/>
        </w:numPr>
      </w:pPr>
      <w:r>
        <w:t>18 r</w:t>
      </w:r>
      <w:r w:rsidR="00662113" w:rsidRPr="00AB2F8D">
        <w:t>epresentatives of software vendors</w:t>
      </w:r>
      <w:r>
        <w:t>,</w:t>
      </w:r>
      <w:r w:rsidR="00662113" w:rsidRPr="00AB2F8D">
        <w:t xml:space="preserve"> IT companies</w:t>
      </w:r>
      <w:r>
        <w:t xml:space="preserve"> and other private companies</w:t>
      </w:r>
      <w:r w:rsidR="00662113" w:rsidRPr="00AB2F8D">
        <w:t xml:space="preserve"> already active in service modelling, e.g. SAP and IBM.</w:t>
      </w:r>
    </w:p>
    <w:p w14:paraId="056A8BBD" w14:textId="2D587D1D" w:rsidR="00662113" w:rsidRPr="00AB2F8D" w:rsidRDefault="00BA5379" w:rsidP="005709BA">
      <w:pPr>
        <w:pStyle w:val="Body"/>
        <w:numPr>
          <w:ilvl w:val="0"/>
          <w:numId w:val="32"/>
        </w:numPr>
      </w:pPr>
      <w:r>
        <w:t>18 e</w:t>
      </w:r>
      <w:r w:rsidR="00662113" w:rsidRPr="00AB2F8D">
        <w:t>xperts on service modelling (SOA, service science) from research institutes and universities across Europe and beyond.</w:t>
      </w:r>
    </w:p>
    <w:p w14:paraId="637F9039" w14:textId="77777777" w:rsidR="00662113" w:rsidRPr="00AB2F8D" w:rsidRDefault="00662113" w:rsidP="005709BA">
      <w:pPr>
        <w:pStyle w:val="Body"/>
      </w:pPr>
    </w:p>
    <w:p w14:paraId="2FCCCE3F" w14:textId="77777777" w:rsidR="00662113" w:rsidRPr="00AB2F8D" w:rsidRDefault="00662113" w:rsidP="005709BA">
      <w:pPr>
        <w:pStyle w:val="Body"/>
      </w:pPr>
      <w:r w:rsidRPr="00AB2F8D">
        <w:t xml:space="preserve">There following known implementation of the CPSV exist: </w:t>
      </w:r>
    </w:p>
    <w:p w14:paraId="2FA58B4B" w14:textId="77777777" w:rsidR="00662113" w:rsidRPr="00AB2F8D" w:rsidRDefault="00662113" w:rsidP="00833893">
      <w:pPr>
        <w:pStyle w:val="ListParagraph"/>
        <w:numPr>
          <w:ilvl w:val="0"/>
          <w:numId w:val="34"/>
        </w:numPr>
        <w:spacing w:line="276" w:lineRule="auto"/>
        <w:rPr>
          <w:lang w:val="en-GB"/>
        </w:rPr>
      </w:pPr>
      <w:r w:rsidRPr="00AB2F8D">
        <w:rPr>
          <w:rFonts w:ascii="Verdana" w:hAnsi="Verdana"/>
          <w:b/>
          <w:sz w:val="20"/>
          <w:lang w:val="en-GB"/>
        </w:rPr>
        <w:t>BE - Flemish Government.</w:t>
      </w:r>
      <w:r w:rsidRPr="00AB2F8D">
        <w:rPr>
          <w:rFonts w:ascii="Verdana" w:hAnsi="Verdana"/>
          <w:sz w:val="20"/>
          <w:lang w:val="en-GB"/>
        </w:rPr>
        <w:t xml:space="preserve"> The Flemish Government is piloting the CPSV (as part of its OSLO vocabulary</w:t>
      </w:r>
      <w:r w:rsidRPr="00AB2F8D">
        <w:rPr>
          <w:rStyle w:val="FootnoteReference"/>
          <w:rFonts w:ascii="Verdana" w:hAnsi="Verdana"/>
          <w:sz w:val="20"/>
          <w:lang w:val="en-GB"/>
        </w:rPr>
        <w:footnoteReference w:id="53"/>
      </w:r>
      <w:r w:rsidRPr="00AB2F8D">
        <w:rPr>
          <w:rFonts w:ascii="Verdana" w:hAnsi="Verdana"/>
          <w:sz w:val="20"/>
          <w:lang w:val="en-GB"/>
        </w:rPr>
        <w:t>) to publish its intergovernmental product and service catalogue</w:t>
      </w:r>
      <w:r w:rsidRPr="00AB2F8D">
        <w:rPr>
          <w:rStyle w:val="FootnoteReference"/>
          <w:rFonts w:ascii="Verdana" w:hAnsi="Verdana"/>
          <w:sz w:val="20"/>
          <w:lang w:val="en-GB"/>
        </w:rPr>
        <w:footnoteReference w:id="54"/>
      </w:r>
      <w:r w:rsidRPr="00AB2F8D">
        <w:rPr>
          <w:rFonts w:ascii="Verdana" w:hAnsi="Verdana"/>
          <w:sz w:val="20"/>
          <w:lang w:val="en-GB"/>
        </w:rPr>
        <w:t xml:space="preserve"> as Linked Data.</w:t>
      </w:r>
    </w:p>
    <w:p w14:paraId="7CDD97E1" w14:textId="77777777" w:rsidR="00662113" w:rsidRPr="00AB2F8D" w:rsidRDefault="00662113" w:rsidP="00833893">
      <w:pPr>
        <w:pStyle w:val="ListParagraph"/>
        <w:numPr>
          <w:ilvl w:val="0"/>
          <w:numId w:val="34"/>
        </w:numPr>
        <w:spacing w:line="276" w:lineRule="auto"/>
        <w:rPr>
          <w:rFonts w:ascii="Verdana" w:hAnsi="Verdana"/>
          <w:sz w:val="20"/>
          <w:lang w:val="en-GB"/>
        </w:rPr>
      </w:pPr>
      <w:r w:rsidRPr="00AB2F8D">
        <w:rPr>
          <w:rFonts w:ascii="Verdana" w:hAnsi="Verdana"/>
          <w:b/>
          <w:sz w:val="20"/>
          <w:lang w:val="en-GB"/>
        </w:rPr>
        <w:t>EE – Integrated portfolio management of public services.</w:t>
      </w:r>
      <w:r w:rsidRPr="00AB2F8D">
        <w:rPr>
          <w:rFonts w:ascii="Verdana" w:hAnsi="Verdana"/>
          <w:sz w:val="20"/>
          <w:lang w:val="en-GB"/>
        </w:rPr>
        <w:t xml:space="preserve"> The Estonian Ministry of Economic Affairs created an extension</w:t>
      </w:r>
      <w:r w:rsidRPr="00AB2F8D">
        <w:rPr>
          <w:rStyle w:val="FootnoteReference"/>
          <w:rFonts w:ascii="Verdana" w:hAnsi="Verdana"/>
          <w:sz w:val="20"/>
          <w:lang w:val="en-GB"/>
        </w:rPr>
        <w:footnoteReference w:id="55"/>
      </w:r>
      <w:r w:rsidRPr="00AB2F8D">
        <w:rPr>
          <w:rFonts w:ascii="Verdana" w:hAnsi="Verdana"/>
          <w:sz w:val="20"/>
          <w:lang w:val="en-GB"/>
        </w:rPr>
        <w:t xml:space="preserve"> of the CPSV to address local needs, as well as to cover the public service lifecycle. New classes and properties were introduced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5C18988F" w14:textId="77777777" w:rsidR="00662113" w:rsidRPr="00AB2F8D" w:rsidRDefault="00662113" w:rsidP="00833893">
      <w:pPr>
        <w:pStyle w:val="ListParagraph"/>
        <w:numPr>
          <w:ilvl w:val="0"/>
          <w:numId w:val="34"/>
        </w:numPr>
        <w:spacing w:line="276" w:lineRule="auto"/>
        <w:rPr>
          <w:rFonts w:ascii="Verdana" w:hAnsi="Verdana"/>
          <w:sz w:val="20"/>
          <w:lang w:val="en-GB"/>
        </w:rPr>
      </w:pPr>
      <w:r w:rsidRPr="00AB2F8D">
        <w:rPr>
          <w:rFonts w:ascii="Verdana" w:hAnsi="Verdana"/>
          <w:b/>
          <w:sz w:val="20"/>
          <w:lang w:val="en-GB"/>
        </w:rPr>
        <w:t xml:space="preserve">FI – Service map for the City of Helsinki. </w:t>
      </w:r>
      <w:r w:rsidRPr="00AB2F8D">
        <w:rPr>
          <w:rFonts w:ascii="Verdana" w:hAnsi="Verdana"/>
          <w:sz w:val="20"/>
          <w:lang w:val="en-GB"/>
        </w:rPr>
        <w:t>The City of Helsinki has described the services they offer to citizens and made them available through a Service Map</w:t>
      </w:r>
      <w:r w:rsidRPr="00AB2F8D">
        <w:rPr>
          <w:rStyle w:val="FootnoteReference"/>
          <w:rFonts w:ascii="Verdana" w:hAnsi="Verdana"/>
          <w:sz w:val="20"/>
          <w:lang w:val="en-GB"/>
        </w:rPr>
        <w:footnoteReference w:id="56"/>
      </w:r>
      <w:r w:rsidRPr="00AB2F8D">
        <w:rPr>
          <w:rFonts w:ascii="Verdana" w:hAnsi="Verdana"/>
          <w:sz w:val="20"/>
          <w:lang w:val="en-GB"/>
        </w:rPr>
        <w:t>. It enables to search for services in different ways, locate them on a map and retrieve more information on particular services.</w:t>
      </w:r>
    </w:p>
    <w:p w14:paraId="4BB3008D" w14:textId="4568E682" w:rsidR="004521E1" w:rsidRPr="00AB2F8D" w:rsidRDefault="004521E1" w:rsidP="00833893">
      <w:pPr>
        <w:pStyle w:val="ListParagraph"/>
        <w:numPr>
          <w:ilvl w:val="0"/>
          <w:numId w:val="34"/>
        </w:numPr>
        <w:spacing w:line="276" w:lineRule="auto"/>
        <w:rPr>
          <w:lang w:val="en-GB"/>
        </w:rPr>
      </w:pPr>
      <w:r w:rsidRPr="00AB2F8D">
        <w:rPr>
          <w:rFonts w:ascii="Verdana" w:hAnsi="Verdana"/>
          <w:b/>
          <w:sz w:val="20"/>
          <w:lang w:val="en-GB"/>
        </w:rPr>
        <w:t>EU - ISA Programme.</w:t>
      </w:r>
      <w:r w:rsidRPr="00AB2F8D">
        <w:rPr>
          <w:rFonts w:ascii="Verdana" w:hAnsi="Verdana"/>
          <w:sz w:val="20"/>
          <w:lang w:val="en-GB"/>
        </w:rPr>
        <w:t xml:space="preserve"> The CPSV pilot “Describe your public service once to publish on multiple Government Access Portals”</w:t>
      </w:r>
      <w:r w:rsidRPr="00AB2F8D">
        <w:rPr>
          <w:rStyle w:val="FootnoteReference"/>
          <w:rFonts w:ascii="Verdana" w:hAnsi="Verdana"/>
          <w:sz w:val="20"/>
          <w:lang w:val="en-GB"/>
        </w:rPr>
        <w:footnoteReference w:id="57"/>
      </w:r>
      <w:r w:rsidRPr="00AB2F8D">
        <w:rPr>
          <w:rFonts w:ascii="Verdana" w:hAnsi="Verdana"/>
          <w:sz w:val="20"/>
          <w:lang w:val="en-GB"/>
        </w:rPr>
        <w:t xml:space="preserve"> is a known implementation of the CPSV. </w:t>
      </w:r>
      <w:r w:rsidRPr="00AB2F8D">
        <w:rPr>
          <w:rFonts w:ascii="Verdana" w:hAnsi="Verdana" w:cs="Arial"/>
          <w:sz w:val="20"/>
          <w:lang w:val="en-GB" w:eastAsia="en-GB"/>
        </w:rPr>
        <w:t xml:space="preserve">It demonstrates that the Core </w:t>
      </w:r>
      <w:r w:rsidRPr="00AB2F8D">
        <w:rPr>
          <w:rFonts w:ascii="Verdana" w:hAnsi="Verdana"/>
          <w:sz w:val="20"/>
          <w:lang w:val="en-GB"/>
        </w:rPr>
        <w:t>Public Service can be used as a foundational RDF Vocabulary to homogenise public service data that originates from local, regional, and national e-Government portals. It also demonstrates that the definition of uniform HTTP URI sets for public services facilitates information management. Finally the implementation shows that a linked data infrastructure can provide access to homogenised, linked and enriched public service data. The pilot</w:t>
      </w:r>
      <w:r w:rsidRPr="00AB2F8D">
        <w:rPr>
          <w:rStyle w:val="FootnoteReference"/>
          <w:rFonts w:ascii="Verdana" w:hAnsi="Verdana"/>
          <w:sz w:val="20"/>
          <w:lang w:val="en-GB"/>
        </w:rPr>
        <w:footnoteReference w:id="58"/>
      </w:r>
      <w:r w:rsidRPr="00AB2F8D">
        <w:rPr>
          <w:rFonts w:ascii="Verdana" w:hAnsi="Verdana"/>
          <w:sz w:val="20"/>
          <w:lang w:val="en-GB"/>
        </w:rPr>
        <w:t xml:space="preserve"> and report</w:t>
      </w:r>
      <w:r w:rsidRPr="00AB2F8D">
        <w:rPr>
          <w:rStyle w:val="FootnoteReference"/>
          <w:rFonts w:ascii="Verdana" w:hAnsi="Verdana"/>
          <w:sz w:val="20"/>
          <w:lang w:val="en-GB"/>
        </w:rPr>
        <w:footnoteReference w:id="59"/>
      </w:r>
      <w:r w:rsidRPr="00AB2F8D">
        <w:rPr>
          <w:rFonts w:ascii="Verdana" w:hAnsi="Verdana"/>
          <w:sz w:val="20"/>
          <w:lang w:val="en-GB"/>
        </w:rPr>
        <w:t xml:space="preserve"> documenting the findings can be accessed through Joinup.</w:t>
      </w:r>
    </w:p>
    <w:p w14:paraId="36A18FAD" w14:textId="77777777" w:rsidR="00662113" w:rsidRPr="00AB2F8D" w:rsidRDefault="00662113" w:rsidP="005709BA">
      <w:pPr>
        <w:pStyle w:val="Body"/>
        <w:rPr>
          <w:szCs w:val="22"/>
        </w:rPr>
      </w:pPr>
      <w:r w:rsidRPr="00AB2F8D">
        <w:lastRenderedPageBreak/>
        <w:t xml:space="preserve">In this work, the CPSV will be extended to ensure that all relevant information concerning business events and public services from national, regional and/or local electronic PSCs can be captured. </w:t>
      </w:r>
    </w:p>
    <w:p w14:paraId="1A6183C4" w14:textId="77777777" w:rsidR="00662113" w:rsidRPr="00AB2F8D" w:rsidRDefault="00662113" w:rsidP="00833893">
      <w:pPr>
        <w:pStyle w:val="Heading1"/>
        <w:numPr>
          <w:ilvl w:val="0"/>
          <w:numId w:val="0"/>
        </w:numPr>
        <w:ind w:left="480" w:hanging="480"/>
        <w:sectPr w:rsidR="00662113" w:rsidRPr="00AB2F8D" w:rsidSect="004516ED">
          <w:pgSz w:w="11907" w:h="16839" w:code="9"/>
          <w:pgMar w:top="1134" w:right="1701" w:bottom="1134" w:left="1701" w:header="567" w:footer="567" w:gutter="0"/>
          <w:cols w:space="720"/>
          <w:docGrid w:linePitch="326"/>
        </w:sectPr>
      </w:pPr>
    </w:p>
    <w:p w14:paraId="6E42D691" w14:textId="6AFC2F68" w:rsidR="00AB0442" w:rsidRPr="00AB2F8D" w:rsidRDefault="00AB0442" w:rsidP="00833893">
      <w:pPr>
        <w:pStyle w:val="Heading1"/>
        <w:numPr>
          <w:ilvl w:val="0"/>
          <w:numId w:val="0"/>
        </w:numPr>
        <w:ind w:left="480" w:hanging="480"/>
      </w:pPr>
      <w:bookmarkStart w:id="267" w:name="_Ref410992224"/>
      <w:bookmarkStart w:id="268" w:name="_Toc413697446"/>
      <w:bookmarkStart w:id="269" w:name="_Toc415494156"/>
      <w:bookmarkStart w:id="270" w:name="_Toc419817742"/>
      <w:r w:rsidRPr="00AB2F8D">
        <w:lastRenderedPageBreak/>
        <w:t xml:space="preserve">Annex </w:t>
      </w:r>
      <w:bookmarkEnd w:id="245"/>
      <w:r w:rsidR="00860186" w:rsidRPr="00AB2F8D">
        <w:t>V</w:t>
      </w:r>
      <w:r w:rsidR="001833CE" w:rsidRPr="00AB2F8D">
        <w:t>: Detailed list of mandatory and optional classes and properties</w:t>
      </w:r>
      <w:bookmarkEnd w:id="267"/>
      <w:bookmarkEnd w:id="268"/>
      <w:bookmarkEnd w:id="269"/>
      <w:bookmarkEnd w:id="270"/>
    </w:p>
    <w:p w14:paraId="6B52E18E" w14:textId="77777777" w:rsidR="000F63AF" w:rsidRPr="00AB2F8D" w:rsidRDefault="000F63AF" w:rsidP="00833893">
      <w:pPr>
        <w:pStyle w:val="Caption"/>
        <w:rPr>
          <w:lang w:val="en-GB"/>
        </w:rPr>
      </w:pPr>
      <w:bookmarkStart w:id="271" w:name="_Ref405486113"/>
      <w:bookmarkStart w:id="272" w:name="_Toc413697456"/>
      <w:bookmarkStart w:id="273" w:name="_Toc419817753"/>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00C40F24" w:rsidRPr="00AB2F8D">
        <w:rPr>
          <w:noProof/>
          <w:lang w:val="en-GB"/>
        </w:rPr>
        <w:t>11</w:t>
      </w:r>
      <w:r w:rsidRPr="00AB2F8D">
        <w:rPr>
          <w:lang w:val="en-GB"/>
        </w:rPr>
        <w:fldChar w:fldCharType="end"/>
      </w:r>
      <w:bookmarkEnd w:id="271"/>
      <w:r w:rsidRPr="00AB2F8D">
        <w:rPr>
          <w:lang w:val="en-GB"/>
        </w:rPr>
        <w:t xml:space="preserve"> - Mandatory and optional classes and properties</w:t>
      </w:r>
      <w:bookmarkEnd w:id="272"/>
      <w:bookmarkEnd w:id="273"/>
    </w:p>
    <w:tbl>
      <w:tblPr>
        <w:tblStyle w:val="TableGrid1"/>
        <w:tblW w:w="5000" w:type="pct"/>
        <w:tblLook w:val="04A0" w:firstRow="1" w:lastRow="0" w:firstColumn="1" w:lastColumn="0" w:noHBand="0" w:noVBand="1"/>
      </w:tblPr>
      <w:tblGrid>
        <w:gridCol w:w="2166"/>
        <w:gridCol w:w="2704"/>
        <w:gridCol w:w="3851"/>
      </w:tblGrid>
      <w:tr w:rsidR="004A6440" w:rsidRPr="00AB2F8D" w14:paraId="7D74D65B" w14:textId="77777777" w:rsidTr="006C2408">
        <w:trPr>
          <w:cnfStyle w:val="100000000000" w:firstRow="1" w:lastRow="0" w:firstColumn="0" w:lastColumn="0" w:oddVBand="0" w:evenVBand="0" w:oddHBand="0" w:evenHBand="0" w:firstRowFirstColumn="0" w:firstRowLastColumn="0" w:lastRowFirstColumn="0" w:lastRowLastColumn="0"/>
          <w:trHeight w:val="454"/>
          <w:tblHeader/>
        </w:trPr>
        <w:tc>
          <w:tcPr>
            <w:tcW w:w="1242" w:type="pct"/>
          </w:tcPr>
          <w:p w14:paraId="612E14CA" w14:textId="77777777" w:rsidR="004A6440" w:rsidRPr="00AB2F8D" w:rsidRDefault="004A6440" w:rsidP="006C2408">
            <w:pPr>
              <w:rPr>
                <w:sz w:val="18"/>
                <w:szCs w:val="18"/>
                <w:lang w:val="en-GB"/>
              </w:rPr>
            </w:pPr>
            <w:r w:rsidRPr="00AB2F8D">
              <w:rPr>
                <w:sz w:val="18"/>
                <w:szCs w:val="18"/>
                <w:lang w:val="en-GB"/>
              </w:rPr>
              <w:t>Class</w:t>
            </w:r>
          </w:p>
        </w:tc>
        <w:tc>
          <w:tcPr>
            <w:tcW w:w="1550" w:type="pct"/>
          </w:tcPr>
          <w:p w14:paraId="3FE078A7" w14:textId="77777777" w:rsidR="004A6440" w:rsidRPr="00AB2F8D" w:rsidRDefault="004A6440" w:rsidP="006C2408">
            <w:pPr>
              <w:rPr>
                <w:sz w:val="18"/>
                <w:szCs w:val="18"/>
                <w:lang w:val="en-GB"/>
              </w:rPr>
            </w:pPr>
            <w:r w:rsidRPr="00AB2F8D">
              <w:rPr>
                <w:sz w:val="18"/>
                <w:szCs w:val="18"/>
                <w:lang w:val="en-GB"/>
              </w:rPr>
              <w:t>Property</w:t>
            </w:r>
          </w:p>
        </w:tc>
        <w:tc>
          <w:tcPr>
            <w:tcW w:w="2208" w:type="pct"/>
          </w:tcPr>
          <w:p w14:paraId="21816E65" w14:textId="77777777" w:rsidR="004A6440" w:rsidRPr="00AB2F8D" w:rsidRDefault="004A6440" w:rsidP="006C2408">
            <w:pPr>
              <w:rPr>
                <w:sz w:val="18"/>
                <w:szCs w:val="18"/>
                <w:lang w:val="en-GB"/>
              </w:rPr>
            </w:pPr>
            <w:r w:rsidRPr="00AB2F8D">
              <w:rPr>
                <w:sz w:val="18"/>
                <w:szCs w:val="18"/>
                <w:lang w:val="en-GB"/>
              </w:rPr>
              <w:t>Mandatory/optional</w:t>
            </w:r>
          </w:p>
        </w:tc>
      </w:tr>
      <w:tr w:rsidR="004A6440" w:rsidRPr="00AB2F8D" w14:paraId="0FB388C5" w14:textId="77777777" w:rsidTr="006C2408">
        <w:trPr>
          <w:trHeight w:val="454"/>
        </w:trPr>
        <w:tc>
          <w:tcPr>
            <w:tcW w:w="1242" w:type="pct"/>
          </w:tcPr>
          <w:p w14:paraId="06504DB5"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51C1DAEA" w14:textId="77777777" w:rsidR="004A6440" w:rsidRPr="00AB2F8D" w:rsidRDefault="004A6440" w:rsidP="006C2408">
            <w:pPr>
              <w:pStyle w:val="Bodywithskip"/>
              <w:rPr>
                <w:lang w:eastAsia="en-GB"/>
              </w:rPr>
            </w:pPr>
          </w:p>
        </w:tc>
        <w:tc>
          <w:tcPr>
            <w:tcW w:w="2208" w:type="pct"/>
          </w:tcPr>
          <w:p w14:paraId="14F82BC3" w14:textId="77777777" w:rsidR="004A6440" w:rsidRPr="00AB2F8D" w:rsidRDefault="004A6440" w:rsidP="006C2408">
            <w:pPr>
              <w:pStyle w:val="Bodywithskip"/>
              <w:rPr>
                <w:lang w:eastAsia="en-GB"/>
              </w:rPr>
            </w:pPr>
            <w:r w:rsidRPr="00AB2F8D">
              <w:t>mandatory</w:t>
            </w:r>
          </w:p>
        </w:tc>
      </w:tr>
      <w:tr w:rsidR="004A6440" w:rsidRPr="00AB2F8D" w14:paraId="783CE826" w14:textId="77777777" w:rsidTr="006C2408">
        <w:trPr>
          <w:trHeight w:val="454"/>
        </w:trPr>
        <w:tc>
          <w:tcPr>
            <w:tcW w:w="1242" w:type="pct"/>
          </w:tcPr>
          <w:p w14:paraId="7592B87E"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18BCAC31" w14:textId="77777777" w:rsidR="004A6440" w:rsidRPr="00AB2F8D" w:rsidRDefault="004A6440" w:rsidP="006C2408">
            <w:pPr>
              <w:pStyle w:val="Bodywithskip"/>
              <w:rPr>
                <w:lang w:eastAsia="en-GB"/>
              </w:rPr>
            </w:pPr>
            <w:r w:rsidRPr="00AB2F8D">
              <w:rPr>
                <w:lang w:eastAsia="en-GB"/>
              </w:rPr>
              <w:t>Identifier</w:t>
            </w:r>
          </w:p>
        </w:tc>
        <w:tc>
          <w:tcPr>
            <w:tcW w:w="2208" w:type="pct"/>
          </w:tcPr>
          <w:p w14:paraId="1926955E" w14:textId="77777777" w:rsidR="004A6440" w:rsidRPr="00AB2F8D" w:rsidRDefault="004A6440" w:rsidP="006C2408">
            <w:pPr>
              <w:pStyle w:val="Bodywithskip"/>
            </w:pPr>
            <w:r w:rsidRPr="00AB2F8D">
              <w:t>mandatory</w:t>
            </w:r>
          </w:p>
        </w:tc>
      </w:tr>
      <w:tr w:rsidR="004A6440" w:rsidRPr="00AB2F8D" w14:paraId="0400E20A" w14:textId="77777777" w:rsidTr="006C2408">
        <w:trPr>
          <w:trHeight w:val="454"/>
        </w:trPr>
        <w:tc>
          <w:tcPr>
            <w:tcW w:w="1242" w:type="pct"/>
          </w:tcPr>
          <w:p w14:paraId="53A2F210"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2D2D3E2F" w14:textId="77777777" w:rsidR="004A6440" w:rsidRPr="00AB2F8D" w:rsidRDefault="004A6440" w:rsidP="006C2408">
            <w:pPr>
              <w:pStyle w:val="Bodywithskip"/>
              <w:rPr>
                <w:lang w:eastAsia="en-GB"/>
              </w:rPr>
            </w:pPr>
            <w:r w:rsidRPr="00AB2F8D">
              <w:rPr>
                <w:lang w:eastAsia="en-GB"/>
              </w:rPr>
              <w:t>Name</w:t>
            </w:r>
          </w:p>
        </w:tc>
        <w:tc>
          <w:tcPr>
            <w:tcW w:w="2208" w:type="pct"/>
          </w:tcPr>
          <w:p w14:paraId="3BB759E8" w14:textId="77777777" w:rsidR="004A6440" w:rsidRPr="00AB2F8D" w:rsidRDefault="004A6440" w:rsidP="006C2408">
            <w:pPr>
              <w:pStyle w:val="Bodywithskip"/>
              <w:rPr>
                <w:lang w:eastAsia="en-GB"/>
              </w:rPr>
            </w:pPr>
            <w:r w:rsidRPr="00AB2F8D">
              <w:t>mandatory</w:t>
            </w:r>
          </w:p>
        </w:tc>
      </w:tr>
      <w:tr w:rsidR="004A6440" w:rsidRPr="00AB2F8D" w14:paraId="3B0C73E0" w14:textId="77777777" w:rsidTr="006C2408">
        <w:trPr>
          <w:trHeight w:val="454"/>
        </w:trPr>
        <w:tc>
          <w:tcPr>
            <w:tcW w:w="1242" w:type="pct"/>
          </w:tcPr>
          <w:p w14:paraId="30EC5B6C"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767C0424" w14:textId="77777777" w:rsidR="004A6440" w:rsidRPr="00AB2F8D" w:rsidRDefault="004A6440" w:rsidP="006C2408">
            <w:pPr>
              <w:pStyle w:val="Bodywithskip"/>
              <w:rPr>
                <w:lang w:eastAsia="en-GB"/>
              </w:rPr>
            </w:pPr>
            <w:r w:rsidRPr="00AB2F8D">
              <w:rPr>
                <w:lang w:eastAsia="en-GB"/>
              </w:rPr>
              <w:t>Description</w:t>
            </w:r>
          </w:p>
        </w:tc>
        <w:tc>
          <w:tcPr>
            <w:tcW w:w="2208" w:type="pct"/>
          </w:tcPr>
          <w:p w14:paraId="0EB7C4FA" w14:textId="77777777" w:rsidR="004A6440" w:rsidRPr="00AB2F8D" w:rsidRDefault="004A6440" w:rsidP="006C2408">
            <w:pPr>
              <w:pStyle w:val="Bodywithskip"/>
              <w:rPr>
                <w:lang w:eastAsia="en-GB"/>
              </w:rPr>
            </w:pPr>
            <w:r w:rsidRPr="00AB2F8D">
              <w:t>optional</w:t>
            </w:r>
          </w:p>
        </w:tc>
      </w:tr>
      <w:tr w:rsidR="004A6440" w:rsidRPr="00AB2F8D" w14:paraId="53D02904" w14:textId="77777777" w:rsidTr="006C2408">
        <w:trPr>
          <w:trHeight w:val="454"/>
        </w:trPr>
        <w:tc>
          <w:tcPr>
            <w:tcW w:w="1242" w:type="pct"/>
          </w:tcPr>
          <w:p w14:paraId="67C63609"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3A13D30F" w14:textId="77777777" w:rsidR="004A6440" w:rsidRPr="00AB2F8D" w:rsidRDefault="004A6440" w:rsidP="006C2408">
            <w:pPr>
              <w:pStyle w:val="Bodywithskip"/>
              <w:rPr>
                <w:lang w:eastAsia="en-GB"/>
              </w:rPr>
            </w:pPr>
            <w:r w:rsidRPr="00AB2F8D">
              <w:rPr>
                <w:lang w:eastAsia="en-GB"/>
              </w:rPr>
              <w:t>Type</w:t>
            </w:r>
          </w:p>
        </w:tc>
        <w:tc>
          <w:tcPr>
            <w:tcW w:w="2208" w:type="pct"/>
          </w:tcPr>
          <w:p w14:paraId="2594AD7C" w14:textId="77777777" w:rsidR="004A6440" w:rsidRPr="00AB2F8D" w:rsidRDefault="004A6440" w:rsidP="006C2408">
            <w:pPr>
              <w:pStyle w:val="Bodywithskip"/>
              <w:rPr>
                <w:lang w:eastAsia="en-GB"/>
              </w:rPr>
            </w:pPr>
            <w:r w:rsidRPr="00AB2F8D">
              <w:t>optional</w:t>
            </w:r>
          </w:p>
        </w:tc>
      </w:tr>
      <w:tr w:rsidR="004A6440" w:rsidRPr="00AB2F8D" w14:paraId="655397DE" w14:textId="77777777" w:rsidTr="006C2408">
        <w:trPr>
          <w:trHeight w:val="454"/>
        </w:trPr>
        <w:tc>
          <w:tcPr>
            <w:tcW w:w="1242" w:type="pct"/>
          </w:tcPr>
          <w:p w14:paraId="73C2566B"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017A2A28" w14:textId="77777777" w:rsidR="004A6440" w:rsidRPr="00AB2F8D" w:rsidRDefault="004A6440" w:rsidP="006C2408">
            <w:pPr>
              <w:pStyle w:val="Bodywithskip"/>
              <w:rPr>
                <w:lang w:eastAsia="en-GB"/>
              </w:rPr>
            </w:pPr>
            <w:r w:rsidRPr="00AB2F8D">
              <w:rPr>
                <w:lang w:eastAsia="en-GB"/>
              </w:rPr>
              <w:t>Language</w:t>
            </w:r>
          </w:p>
        </w:tc>
        <w:tc>
          <w:tcPr>
            <w:tcW w:w="2208" w:type="pct"/>
          </w:tcPr>
          <w:p w14:paraId="46AFE792" w14:textId="77777777" w:rsidR="004A6440" w:rsidRPr="00AB2F8D" w:rsidRDefault="004A6440" w:rsidP="006C2408">
            <w:pPr>
              <w:pStyle w:val="Bodywithskip"/>
              <w:rPr>
                <w:lang w:eastAsia="en-GB"/>
              </w:rPr>
            </w:pPr>
            <w:r w:rsidRPr="00AB2F8D">
              <w:t>optional</w:t>
            </w:r>
          </w:p>
        </w:tc>
      </w:tr>
      <w:tr w:rsidR="004A6440" w:rsidRPr="00AB2F8D" w14:paraId="671ADF69" w14:textId="77777777" w:rsidTr="006C2408">
        <w:trPr>
          <w:trHeight w:val="454"/>
        </w:trPr>
        <w:tc>
          <w:tcPr>
            <w:tcW w:w="1242" w:type="pct"/>
          </w:tcPr>
          <w:p w14:paraId="52F5FE0F"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42205A31" w14:textId="77777777" w:rsidR="004A6440" w:rsidRPr="00AB2F8D" w:rsidRDefault="004A6440" w:rsidP="006C2408">
            <w:pPr>
              <w:pStyle w:val="Bodywithskip"/>
              <w:rPr>
                <w:lang w:eastAsia="en-GB"/>
              </w:rPr>
            </w:pPr>
            <w:r w:rsidRPr="00AB2F8D">
              <w:rPr>
                <w:lang w:eastAsia="en-GB"/>
              </w:rPr>
              <w:t>Has Cost</w:t>
            </w:r>
          </w:p>
        </w:tc>
        <w:tc>
          <w:tcPr>
            <w:tcW w:w="2208" w:type="pct"/>
          </w:tcPr>
          <w:p w14:paraId="6E30F459" w14:textId="77777777" w:rsidR="004A6440" w:rsidRPr="00AB2F8D" w:rsidRDefault="004A6440" w:rsidP="006C2408">
            <w:pPr>
              <w:pStyle w:val="Bodywithskip"/>
              <w:rPr>
                <w:lang w:eastAsia="en-GB"/>
              </w:rPr>
            </w:pPr>
            <w:r w:rsidRPr="00AB2F8D">
              <w:t>optional</w:t>
            </w:r>
          </w:p>
        </w:tc>
      </w:tr>
      <w:tr w:rsidR="004A6440" w:rsidRPr="00AB2F8D" w14:paraId="39A3BC2C" w14:textId="77777777" w:rsidTr="006C2408">
        <w:trPr>
          <w:trHeight w:val="454"/>
        </w:trPr>
        <w:tc>
          <w:tcPr>
            <w:tcW w:w="1242" w:type="pct"/>
          </w:tcPr>
          <w:p w14:paraId="0CF99A56" w14:textId="77777777" w:rsidR="004A6440" w:rsidRPr="00AB2F8D" w:rsidRDefault="004A6440" w:rsidP="006C2408">
            <w:pPr>
              <w:pStyle w:val="Bodywithskip"/>
              <w:rPr>
                <w:lang w:eastAsia="en-GB"/>
              </w:rPr>
            </w:pPr>
            <w:r w:rsidRPr="00AB2F8D">
              <w:rPr>
                <w:lang w:eastAsia="en-GB"/>
              </w:rPr>
              <w:t>Business Event</w:t>
            </w:r>
          </w:p>
        </w:tc>
        <w:tc>
          <w:tcPr>
            <w:tcW w:w="1550" w:type="pct"/>
          </w:tcPr>
          <w:p w14:paraId="5EA28AE4" w14:textId="77777777" w:rsidR="004A6440" w:rsidRPr="00AB2F8D" w:rsidRDefault="004A6440" w:rsidP="006C2408">
            <w:pPr>
              <w:pStyle w:val="Bodywithskip"/>
              <w:rPr>
                <w:lang w:eastAsia="en-GB"/>
              </w:rPr>
            </w:pPr>
            <w:r w:rsidRPr="00AB2F8D">
              <w:rPr>
                <w:lang w:eastAsia="en-GB"/>
              </w:rPr>
              <w:t>Processing Time</w:t>
            </w:r>
          </w:p>
        </w:tc>
        <w:tc>
          <w:tcPr>
            <w:tcW w:w="2208" w:type="pct"/>
          </w:tcPr>
          <w:p w14:paraId="1CB728C5" w14:textId="77777777" w:rsidR="004A6440" w:rsidRPr="00AB2F8D" w:rsidRDefault="004A6440" w:rsidP="006C2408">
            <w:pPr>
              <w:pStyle w:val="Bodywithskip"/>
            </w:pPr>
            <w:r w:rsidRPr="00AB2F8D">
              <w:t>optional</w:t>
            </w:r>
          </w:p>
        </w:tc>
      </w:tr>
      <w:tr w:rsidR="004A6440" w:rsidRPr="00AB2F8D" w14:paraId="11B9A6B2" w14:textId="77777777" w:rsidTr="006C2408">
        <w:trPr>
          <w:trHeight w:val="454"/>
        </w:trPr>
        <w:tc>
          <w:tcPr>
            <w:tcW w:w="1242" w:type="pct"/>
          </w:tcPr>
          <w:p w14:paraId="5976BD13"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3B405A9E" w14:textId="77777777" w:rsidR="004A6440" w:rsidRPr="00AB2F8D" w:rsidRDefault="004A6440" w:rsidP="006C2408">
            <w:pPr>
              <w:pStyle w:val="Bodywithskip"/>
              <w:rPr>
                <w:lang w:eastAsia="en-GB"/>
              </w:rPr>
            </w:pPr>
          </w:p>
        </w:tc>
        <w:tc>
          <w:tcPr>
            <w:tcW w:w="2208" w:type="pct"/>
          </w:tcPr>
          <w:p w14:paraId="2EE13BA3" w14:textId="77777777" w:rsidR="004A6440" w:rsidRPr="00AB2F8D" w:rsidRDefault="004A6440" w:rsidP="006C2408">
            <w:pPr>
              <w:pStyle w:val="Bodywithskip"/>
              <w:rPr>
                <w:lang w:eastAsia="en-GB"/>
              </w:rPr>
            </w:pPr>
            <w:r w:rsidRPr="00AB2F8D">
              <w:t>mandatory</w:t>
            </w:r>
          </w:p>
        </w:tc>
      </w:tr>
      <w:tr w:rsidR="004A6440" w:rsidRPr="00AB2F8D" w14:paraId="1B251B7C" w14:textId="77777777" w:rsidTr="006C2408">
        <w:trPr>
          <w:trHeight w:val="454"/>
        </w:trPr>
        <w:tc>
          <w:tcPr>
            <w:tcW w:w="1242" w:type="pct"/>
          </w:tcPr>
          <w:p w14:paraId="1A3CC346" w14:textId="77777777" w:rsidR="004A6440" w:rsidRPr="00AB2F8D" w:rsidRDefault="004A6440" w:rsidP="006C2408">
            <w:pPr>
              <w:pStyle w:val="Bodywithskip"/>
              <w:rPr>
                <w:b/>
                <w:lang w:eastAsia="en-GB"/>
              </w:rPr>
            </w:pPr>
            <w:r w:rsidRPr="00AB2F8D">
              <w:rPr>
                <w:lang w:eastAsia="en-GB"/>
              </w:rPr>
              <w:t>Public Service</w:t>
            </w:r>
          </w:p>
        </w:tc>
        <w:tc>
          <w:tcPr>
            <w:tcW w:w="1550" w:type="pct"/>
          </w:tcPr>
          <w:p w14:paraId="281C0848" w14:textId="77777777" w:rsidR="004A6440" w:rsidRPr="00AB2F8D" w:rsidRDefault="004A6440" w:rsidP="006C2408">
            <w:pPr>
              <w:pStyle w:val="Bodywithskip"/>
              <w:rPr>
                <w:i/>
                <w:lang w:eastAsia="en-GB"/>
              </w:rPr>
            </w:pPr>
            <w:r w:rsidRPr="00AB2F8D">
              <w:rPr>
                <w:lang w:eastAsia="en-GB"/>
              </w:rPr>
              <w:t>Identifier</w:t>
            </w:r>
          </w:p>
        </w:tc>
        <w:tc>
          <w:tcPr>
            <w:tcW w:w="2208" w:type="pct"/>
          </w:tcPr>
          <w:p w14:paraId="5676804E" w14:textId="77777777" w:rsidR="004A6440" w:rsidRPr="00AB2F8D" w:rsidRDefault="004A6440" w:rsidP="006C2408">
            <w:pPr>
              <w:pStyle w:val="Bodywithskip"/>
            </w:pPr>
            <w:r w:rsidRPr="00AB2F8D">
              <w:t>mandatory</w:t>
            </w:r>
          </w:p>
        </w:tc>
      </w:tr>
      <w:tr w:rsidR="004A6440" w:rsidRPr="00AB2F8D" w14:paraId="3FEC0EC0" w14:textId="77777777" w:rsidTr="006C2408">
        <w:trPr>
          <w:trHeight w:val="454"/>
        </w:trPr>
        <w:tc>
          <w:tcPr>
            <w:tcW w:w="1242" w:type="pct"/>
          </w:tcPr>
          <w:p w14:paraId="799C3424"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78894FF2" w14:textId="77777777" w:rsidR="004A6440" w:rsidRPr="00AB2F8D" w:rsidRDefault="004A6440" w:rsidP="006C2408">
            <w:pPr>
              <w:pStyle w:val="Bodywithskip"/>
              <w:rPr>
                <w:lang w:eastAsia="en-GB"/>
              </w:rPr>
            </w:pPr>
            <w:r w:rsidRPr="00AB2F8D">
              <w:rPr>
                <w:lang w:eastAsia="en-GB"/>
              </w:rPr>
              <w:t>Description</w:t>
            </w:r>
          </w:p>
        </w:tc>
        <w:tc>
          <w:tcPr>
            <w:tcW w:w="2208" w:type="pct"/>
          </w:tcPr>
          <w:p w14:paraId="46CCF551" w14:textId="77777777" w:rsidR="004A6440" w:rsidRPr="00AB2F8D" w:rsidRDefault="004A6440" w:rsidP="006C2408">
            <w:pPr>
              <w:pStyle w:val="Bodywithskip"/>
            </w:pPr>
            <w:r w:rsidRPr="00AB2F8D">
              <w:t>mandatory</w:t>
            </w:r>
          </w:p>
        </w:tc>
      </w:tr>
      <w:tr w:rsidR="004A6440" w:rsidRPr="00AB2F8D" w14:paraId="40055565" w14:textId="77777777" w:rsidTr="006C2408">
        <w:trPr>
          <w:trHeight w:val="454"/>
        </w:trPr>
        <w:tc>
          <w:tcPr>
            <w:tcW w:w="1242" w:type="pct"/>
          </w:tcPr>
          <w:p w14:paraId="5DFEABEC"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0E166437" w14:textId="77777777" w:rsidR="004A6440" w:rsidRPr="00AB2F8D" w:rsidRDefault="004A6440" w:rsidP="006C2408">
            <w:pPr>
              <w:pStyle w:val="Bodywithskip"/>
              <w:rPr>
                <w:lang w:eastAsia="en-GB"/>
              </w:rPr>
            </w:pPr>
            <w:r w:rsidRPr="00AB2F8D">
              <w:rPr>
                <w:lang w:eastAsia="en-GB"/>
              </w:rPr>
              <w:t>Name</w:t>
            </w:r>
          </w:p>
        </w:tc>
        <w:tc>
          <w:tcPr>
            <w:tcW w:w="2208" w:type="pct"/>
          </w:tcPr>
          <w:p w14:paraId="0C0F3F8A" w14:textId="77777777" w:rsidR="004A6440" w:rsidRPr="00AB2F8D" w:rsidRDefault="004A6440" w:rsidP="006C2408">
            <w:pPr>
              <w:pStyle w:val="Bodywithskip"/>
            </w:pPr>
            <w:r w:rsidRPr="00AB2F8D">
              <w:t>mandatory</w:t>
            </w:r>
          </w:p>
        </w:tc>
      </w:tr>
      <w:tr w:rsidR="004A6440" w:rsidRPr="00AB2F8D" w14:paraId="517888B6" w14:textId="77777777" w:rsidTr="006C2408">
        <w:trPr>
          <w:trHeight w:val="454"/>
        </w:trPr>
        <w:tc>
          <w:tcPr>
            <w:tcW w:w="1242" w:type="pct"/>
          </w:tcPr>
          <w:p w14:paraId="27A9C960"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379F3EDE" w14:textId="77777777" w:rsidR="004A6440" w:rsidRPr="00AB2F8D" w:rsidRDefault="004A6440" w:rsidP="006C2408">
            <w:pPr>
              <w:pStyle w:val="Bodywithskip"/>
              <w:rPr>
                <w:lang w:eastAsia="en-GB"/>
              </w:rPr>
            </w:pPr>
            <w:r w:rsidRPr="00AB2F8D">
              <w:rPr>
                <w:lang w:eastAsia="en-GB"/>
              </w:rPr>
              <w:t>Is Grouped By</w:t>
            </w:r>
          </w:p>
        </w:tc>
        <w:tc>
          <w:tcPr>
            <w:tcW w:w="2208" w:type="pct"/>
          </w:tcPr>
          <w:p w14:paraId="733BA010" w14:textId="77777777" w:rsidR="004A6440" w:rsidRPr="00AB2F8D" w:rsidRDefault="004A6440" w:rsidP="006C2408">
            <w:pPr>
              <w:pStyle w:val="Bodywithskip"/>
            </w:pPr>
            <w:r w:rsidRPr="00AB2F8D">
              <w:t>mandatory</w:t>
            </w:r>
          </w:p>
        </w:tc>
      </w:tr>
      <w:tr w:rsidR="004A6440" w:rsidRPr="00AB2F8D" w14:paraId="360FED73" w14:textId="77777777" w:rsidTr="006C2408">
        <w:trPr>
          <w:trHeight w:val="454"/>
        </w:trPr>
        <w:tc>
          <w:tcPr>
            <w:tcW w:w="1242" w:type="pct"/>
          </w:tcPr>
          <w:p w14:paraId="1821948C"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5B4C7DF3" w14:textId="77777777" w:rsidR="004A6440" w:rsidRPr="00AB2F8D" w:rsidRDefault="004A6440" w:rsidP="006C2408">
            <w:pPr>
              <w:pStyle w:val="Bodywithskip"/>
              <w:rPr>
                <w:lang w:eastAsia="en-GB"/>
              </w:rPr>
            </w:pPr>
            <w:r w:rsidRPr="00AB2F8D">
              <w:rPr>
                <w:lang w:eastAsia="en-GB"/>
              </w:rPr>
              <w:t>Type</w:t>
            </w:r>
          </w:p>
        </w:tc>
        <w:tc>
          <w:tcPr>
            <w:tcW w:w="2208" w:type="pct"/>
          </w:tcPr>
          <w:p w14:paraId="2088AADF" w14:textId="77777777" w:rsidR="004A6440" w:rsidRPr="00AB2F8D" w:rsidRDefault="004A6440" w:rsidP="006C2408">
            <w:pPr>
              <w:pStyle w:val="Bodywithskip"/>
            </w:pPr>
            <w:r w:rsidRPr="00AB2F8D">
              <w:t>optional</w:t>
            </w:r>
          </w:p>
        </w:tc>
      </w:tr>
      <w:tr w:rsidR="004A6440" w:rsidRPr="00AB2F8D" w14:paraId="276E6AA9" w14:textId="77777777" w:rsidTr="006C2408">
        <w:trPr>
          <w:trHeight w:val="454"/>
        </w:trPr>
        <w:tc>
          <w:tcPr>
            <w:tcW w:w="1242" w:type="pct"/>
          </w:tcPr>
          <w:p w14:paraId="1C1536B6"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74E0A71A" w14:textId="77777777" w:rsidR="004A6440" w:rsidRPr="00AB2F8D" w:rsidRDefault="004A6440" w:rsidP="006C2408">
            <w:pPr>
              <w:pStyle w:val="Bodywithskip"/>
              <w:rPr>
                <w:lang w:eastAsia="en-GB"/>
              </w:rPr>
            </w:pPr>
            <w:r w:rsidRPr="00AB2F8D">
              <w:rPr>
                <w:lang w:eastAsia="en-GB"/>
              </w:rPr>
              <w:t>Has Competent Authority</w:t>
            </w:r>
          </w:p>
        </w:tc>
        <w:tc>
          <w:tcPr>
            <w:tcW w:w="2208" w:type="pct"/>
          </w:tcPr>
          <w:p w14:paraId="6977791E" w14:textId="77777777" w:rsidR="004A6440" w:rsidRPr="00AB2F8D" w:rsidRDefault="004A6440" w:rsidP="006C2408">
            <w:pPr>
              <w:pStyle w:val="Bodywithskip"/>
            </w:pPr>
            <w:r w:rsidRPr="00AB2F8D">
              <w:t>mandatory</w:t>
            </w:r>
          </w:p>
        </w:tc>
      </w:tr>
      <w:tr w:rsidR="004A6440" w:rsidRPr="00AB2F8D" w14:paraId="7F4D8D6D" w14:textId="77777777" w:rsidTr="006C2408">
        <w:trPr>
          <w:trHeight w:val="454"/>
        </w:trPr>
        <w:tc>
          <w:tcPr>
            <w:tcW w:w="1242" w:type="pct"/>
          </w:tcPr>
          <w:p w14:paraId="51FEAB69"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3202C911" w14:textId="77777777" w:rsidR="004A6440" w:rsidRPr="00AB2F8D" w:rsidRDefault="004A6440" w:rsidP="006C2408">
            <w:pPr>
              <w:pStyle w:val="Bodywithskip"/>
              <w:rPr>
                <w:lang w:eastAsia="en-GB"/>
              </w:rPr>
            </w:pPr>
            <w:r w:rsidRPr="00AB2F8D">
              <w:rPr>
                <w:lang w:eastAsia="en-GB"/>
              </w:rPr>
              <w:t>Has Formal Framework</w:t>
            </w:r>
          </w:p>
        </w:tc>
        <w:tc>
          <w:tcPr>
            <w:tcW w:w="2208" w:type="pct"/>
          </w:tcPr>
          <w:p w14:paraId="2FE85690" w14:textId="77777777" w:rsidR="004A6440" w:rsidRPr="00AB2F8D" w:rsidRDefault="004A6440" w:rsidP="006C2408">
            <w:pPr>
              <w:pStyle w:val="Bodywithskip"/>
            </w:pPr>
            <w:r w:rsidRPr="00AB2F8D">
              <w:t>optional</w:t>
            </w:r>
          </w:p>
        </w:tc>
      </w:tr>
      <w:tr w:rsidR="004A6440" w:rsidRPr="00AB2F8D" w14:paraId="71C89E3F" w14:textId="77777777" w:rsidTr="006C2408">
        <w:trPr>
          <w:trHeight w:val="454"/>
        </w:trPr>
        <w:tc>
          <w:tcPr>
            <w:tcW w:w="1242" w:type="pct"/>
          </w:tcPr>
          <w:p w14:paraId="5D379ADD"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393CEB53" w14:textId="77777777" w:rsidR="004A6440" w:rsidRPr="00AB2F8D" w:rsidRDefault="004A6440" w:rsidP="006C2408">
            <w:pPr>
              <w:pStyle w:val="Bodywithskip"/>
              <w:rPr>
                <w:lang w:eastAsia="en-GB"/>
              </w:rPr>
            </w:pPr>
            <w:r w:rsidRPr="00AB2F8D">
              <w:rPr>
                <w:lang w:eastAsia="en-GB"/>
              </w:rPr>
              <w:t>Language</w:t>
            </w:r>
          </w:p>
        </w:tc>
        <w:tc>
          <w:tcPr>
            <w:tcW w:w="2208" w:type="pct"/>
          </w:tcPr>
          <w:p w14:paraId="711C9D3A" w14:textId="77777777" w:rsidR="004A6440" w:rsidRPr="00AB2F8D" w:rsidRDefault="004A6440" w:rsidP="006C2408">
            <w:pPr>
              <w:pStyle w:val="Bodywithskip"/>
            </w:pPr>
            <w:r w:rsidRPr="00AB2F8D">
              <w:t>optional</w:t>
            </w:r>
          </w:p>
        </w:tc>
      </w:tr>
      <w:tr w:rsidR="004A6440" w:rsidRPr="00AB2F8D" w14:paraId="067EA1F0" w14:textId="77777777" w:rsidTr="006C2408">
        <w:trPr>
          <w:trHeight w:val="454"/>
        </w:trPr>
        <w:tc>
          <w:tcPr>
            <w:tcW w:w="1242" w:type="pct"/>
          </w:tcPr>
          <w:p w14:paraId="386BD18C"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1B52A8AD" w14:textId="77777777" w:rsidR="004A6440" w:rsidRPr="00AB2F8D" w:rsidRDefault="004A6440" w:rsidP="006C2408">
            <w:pPr>
              <w:pStyle w:val="Bodywithskip"/>
              <w:rPr>
                <w:lang w:eastAsia="en-GB"/>
              </w:rPr>
            </w:pPr>
            <w:r w:rsidRPr="00AB2F8D">
              <w:rPr>
                <w:lang w:eastAsia="en-GB"/>
              </w:rPr>
              <w:t>Has Channel</w:t>
            </w:r>
          </w:p>
        </w:tc>
        <w:tc>
          <w:tcPr>
            <w:tcW w:w="2208" w:type="pct"/>
          </w:tcPr>
          <w:p w14:paraId="4D1DACE5" w14:textId="77777777" w:rsidR="004A6440" w:rsidRPr="00AB2F8D" w:rsidRDefault="004A6440" w:rsidP="006C2408">
            <w:pPr>
              <w:pStyle w:val="Bodywithskip"/>
            </w:pPr>
            <w:r w:rsidRPr="00AB2F8D">
              <w:t>optional</w:t>
            </w:r>
          </w:p>
        </w:tc>
      </w:tr>
      <w:tr w:rsidR="004A6440" w:rsidRPr="00AB2F8D" w14:paraId="4535AF23" w14:textId="77777777" w:rsidTr="006C2408">
        <w:trPr>
          <w:trHeight w:val="454"/>
        </w:trPr>
        <w:tc>
          <w:tcPr>
            <w:tcW w:w="1242" w:type="pct"/>
          </w:tcPr>
          <w:p w14:paraId="4317385F"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6CDA7996" w14:textId="77777777" w:rsidR="004A6440" w:rsidRPr="00AB2F8D" w:rsidRDefault="004A6440" w:rsidP="006C2408">
            <w:pPr>
              <w:pStyle w:val="Bodywithskip"/>
              <w:rPr>
                <w:lang w:eastAsia="en-GB"/>
              </w:rPr>
            </w:pPr>
            <w:r w:rsidRPr="00AB2F8D">
              <w:rPr>
                <w:lang w:eastAsia="en-GB"/>
              </w:rPr>
              <w:t>Processing Time</w:t>
            </w:r>
          </w:p>
        </w:tc>
        <w:tc>
          <w:tcPr>
            <w:tcW w:w="2208" w:type="pct"/>
          </w:tcPr>
          <w:p w14:paraId="147770F9" w14:textId="77777777" w:rsidR="004A6440" w:rsidRPr="00AB2F8D" w:rsidRDefault="004A6440" w:rsidP="006C2408">
            <w:pPr>
              <w:pStyle w:val="Bodywithskip"/>
            </w:pPr>
            <w:r w:rsidRPr="00AB2F8D">
              <w:t>optional</w:t>
            </w:r>
          </w:p>
        </w:tc>
      </w:tr>
      <w:tr w:rsidR="004A6440" w:rsidRPr="00AB2F8D" w14:paraId="71BB8633" w14:textId="77777777" w:rsidTr="006C2408">
        <w:trPr>
          <w:trHeight w:val="454"/>
        </w:trPr>
        <w:tc>
          <w:tcPr>
            <w:tcW w:w="1242" w:type="pct"/>
          </w:tcPr>
          <w:p w14:paraId="378CB1C6"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2B8CCD86" w14:textId="77777777" w:rsidR="004A6440" w:rsidRPr="00AB2F8D" w:rsidRDefault="004A6440" w:rsidP="006C2408">
            <w:pPr>
              <w:pStyle w:val="Bodywithskip"/>
              <w:rPr>
                <w:lang w:eastAsia="en-GB"/>
              </w:rPr>
            </w:pPr>
            <w:r w:rsidRPr="00AB2F8D">
              <w:rPr>
                <w:lang w:eastAsia="en-GB"/>
              </w:rPr>
              <w:t>Sector</w:t>
            </w:r>
          </w:p>
        </w:tc>
        <w:tc>
          <w:tcPr>
            <w:tcW w:w="2208" w:type="pct"/>
          </w:tcPr>
          <w:p w14:paraId="53B56A4A" w14:textId="77777777" w:rsidR="004A6440" w:rsidRPr="00AB2F8D" w:rsidRDefault="004A6440" w:rsidP="006C2408">
            <w:pPr>
              <w:pStyle w:val="Bodywithskip"/>
            </w:pPr>
            <w:r w:rsidRPr="00AB2F8D">
              <w:t>optional</w:t>
            </w:r>
          </w:p>
        </w:tc>
      </w:tr>
      <w:tr w:rsidR="004A6440" w:rsidRPr="00AB2F8D" w14:paraId="090CF675" w14:textId="77777777" w:rsidTr="006C2408">
        <w:trPr>
          <w:trHeight w:val="454"/>
        </w:trPr>
        <w:tc>
          <w:tcPr>
            <w:tcW w:w="1242" w:type="pct"/>
          </w:tcPr>
          <w:p w14:paraId="42185341"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3A3EC0DA" w14:textId="77777777" w:rsidR="004A6440" w:rsidRPr="00AB2F8D" w:rsidRDefault="004A6440" w:rsidP="006C2408">
            <w:pPr>
              <w:pStyle w:val="Bodywithskip"/>
              <w:rPr>
                <w:lang w:eastAsia="en-GB"/>
              </w:rPr>
            </w:pPr>
            <w:r w:rsidRPr="00AB2F8D">
              <w:rPr>
                <w:lang w:eastAsia="en-GB"/>
              </w:rPr>
              <w:t>Keyword</w:t>
            </w:r>
          </w:p>
        </w:tc>
        <w:tc>
          <w:tcPr>
            <w:tcW w:w="2208" w:type="pct"/>
          </w:tcPr>
          <w:p w14:paraId="147935AD" w14:textId="77777777" w:rsidR="004A6440" w:rsidRPr="00AB2F8D" w:rsidRDefault="004A6440" w:rsidP="006C2408">
            <w:pPr>
              <w:pStyle w:val="Bodywithskip"/>
            </w:pPr>
            <w:r w:rsidRPr="00AB2F8D">
              <w:t>optional</w:t>
            </w:r>
          </w:p>
        </w:tc>
      </w:tr>
      <w:tr w:rsidR="004A6440" w:rsidRPr="00AB2F8D" w14:paraId="1B8DE685" w14:textId="77777777" w:rsidTr="006C2408">
        <w:trPr>
          <w:trHeight w:val="454"/>
        </w:trPr>
        <w:tc>
          <w:tcPr>
            <w:tcW w:w="1242" w:type="pct"/>
          </w:tcPr>
          <w:p w14:paraId="51579A5B"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28C96336" w14:textId="77777777" w:rsidR="004A6440" w:rsidRPr="00AB2F8D" w:rsidRDefault="004A6440" w:rsidP="006C2408">
            <w:pPr>
              <w:pStyle w:val="Bodywithskip"/>
              <w:rPr>
                <w:lang w:eastAsia="en-GB"/>
              </w:rPr>
            </w:pPr>
            <w:r w:rsidRPr="00AB2F8D">
              <w:rPr>
                <w:lang w:eastAsia="en-GB"/>
              </w:rPr>
              <w:t>Physically Available At</w:t>
            </w:r>
          </w:p>
        </w:tc>
        <w:tc>
          <w:tcPr>
            <w:tcW w:w="2208" w:type="pct"/>
          </w:tcPr>
          <w:p w14:paraId="50EFD367" w14:textId="77777777" w:rsidR="004A6440" w:rsidRPr="00AB2F8D" w:rsidRDefault="004A6440" w:rsidP="006C2408">
            <w:pPr>
              <w:pStyle w:val="Bodywithskip"/>
            </w:pPr>
            <w:r w:rsidRPr="00AB2F8D">
              <w:t>optional</w:t>
            </w:r>
          </w:p>
        </w:tc>
      </w:tr>
      <w:tr w:rsidR="004A6440" w:rsidRPr="00AB2F8D" w14:paraId="3672A49D" w14:textId="77777777" w:rsidTr="006C2408">
        <w:trPr>
          <w:trHeight w:val="454"/>
        </w:trPr>
        <w:tc>
          <w:tcPr>
            <w:tcW w:w="1242" w:type="pct"/>
          </w:tcPr>
          <w:p w14:paraId="2DD13676"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4E2324E8" w14:textId="77777777" w:rsidR="004A6440" w:rsidRPr="00AB2F8D" w:rsidRDefault="004A6440" w:rsidP="006C2408">
            <w:pPr>
              <w:pStyle w:val="Bodywithskip"/>
              <w:rPr>
                <w:lang w:eastAsia="en-GB"/>
              </w:rPr>
            </w:pPr>
            <w:r w:rsidRPr="00AB2F8D">
              <w:rPr>
                <w:lang w:eastAsia="en-GB"/>
              </w:rPr>
              <w:t>Requires</w:t>
            </w:r>
          </w:p>
        </w:tc>
        <w:tc>
          <w:tcPr>
            <w:tcW w:w="2208" w:type="pct"/>
          </w:tcPr>
          <w:p w14:paraId="354BC288" w14:textId="77777777" w:rsidR="004A6440" w:rsidRPr="00AB2F8D" w:rsidRDefault="004A6440" w:rsidP="006C2408">
            <w:pPr>
              <w:pStyle w:val="Bodywithskip"/>
            </w:pPr>
            <w:r w:rsidRPr="00AB2F8D">
              <w:t>optional</w:t>
            </w:r>
          </w:p>
        </w:tc>
      </w:tr>
      <w:tr w:rsidR="004A6440" w:rsidRPr="00AB2F8D" w14:paraId="2ACBDC37" w14:textId="77777777" w:rsidTr="006C2408">
        <w:trPr>
          <w:trHeight w:val="454"/>
        </w:trPr>
        <w:tc>
          <w:tcPr>
            <w:tcW w:w="1242" w:type="pct"/>
          </w:tcPr>
          <w:p w14:paraId="6721E044"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19A58A9D" w14:textId="77777777" w:rsidR="004A6440" w:rsidRPr="00AB2F8D" w:rsidRDefault="004A6440" w:rsidP="006C2408">
            <w:pPr>
              <w:pStyle w:val="Bodywithskip"/>
              <w:rPr>
                <w:lang w:eastAsia="en-GB"/>
              </w:rPr>
            </w:pPr>
            <w:r w:rsidRPr="00AB2F8D">
              <w:rPr>
                <w:lang w:eastAsia="en-GB"/>
              </w:rPr>
              <w:t>Related</w:t>
            </w:r>
          </w:p>
        </w:tc>
        <w:tc>
          <w:tcPr>
            <w:tcW w:w="2208" w:type="pct"/>
          </w:tcPr>
          <w:p w14:paraId="7EC370D0" w14:textId="77777777" w:rsidR="004A6440" w:rsidRPr="00AB2F8D" w:rsidRDefault="004A6440" w:rsidP="006C2408">
            <w:pPr>
              <w:pStyle w:val="Bodywithskip"/>
            </w:pPr>
            <w:r w:rsidRPr="00AB2F8D">
              <w:t>optional</w:t>
            </w:r>
          </w:p>
        </w:tc>
      </w:tr>
      <w:tr w:rsidR="004A6440" w:rsidRPr="00AB2F8D" w14:paraId="7BBFF220" w14:textId="77777777" w:rsidTr="006C2408">
        <w:trPr>
          <w:trHeight w:val="454"/>
        </w:trPr>
        <w:tc>
          <w:tcPr>
            <w:tcW w:w="1242" w:type="pct"/>
          </w:tcPr>
          <w:p w14:paraId="69CBFF2C"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520928FA" w14:textId="77777777" w:rsidR="004A6440" w:rsidRPr="00AB2F8D" w:rsidRDefault="004A6440" w:rsidP="006C2408">
            <w:pPr>
              <w:pStyle w:val="Bodywithskip"/>
              <w:rPr>
                <w:lang w:eastAsia="en-GB"/>
              </w:rPr>
            </w:pPr>
            <w:r w:rsidRPr="00AB2F8D">
              <w:rPr>
                <w:lang w:eastAsia="en-GB"/>
              </w:rPr>
              <w:t>Has Input</w:t>
            </w:r>
          </w:p>
        </w:tc>
        <w:tc>
          <w:tcPr>
            <w:tcW w:w="2208" w:type="pct"/>
          </w:tcPr>
          <w:p w14:paraId="4475F189" w14:textId="77777777" w:rsidR="004A6440" w:rsidRPr="00AB2F8D" w:rsidRDefault="004A6440" w:rsidP="006C2408">
            <w:pPr>
              <w:pStyle w:val="Bodywithskip"/>
            </w:pPr>
            <w:r w:rsidRPr="00AB2F8D">
              <w:t>mandatory</w:t>
            </w:r>
          </w:p>
        </w:tc>
      </w:tr>
      <w:tr w:rsidR="004A6440" w:rsidRPr="00AB2F8D" w14:paraId="4854D44A" w14:textId="77777777" w:rsidTr="006C2408">
        <w:trPr>
          <w:trHeight w:val="454"/>
        </w:trPr>
        <w:tc>
          <w:tcPr>
            <w:tcW w:w="1242" w:type="pct"/>
          </w:tcPr>
          <w:p w14:paraId="0DB8C245" w14:textId="77777777" w:rsidR="004A6440" w:rsidRPr="00AB2F8D" w:rsidRDefault="004A6440" w:rsidP="006C2408">
            <w:pPr>
              <w:pStyle w:val="Bodywithskip"/>
              <w:rPr>
                <w:lang w:eastAsia="en-GB"/>
              </w:rPr>
            </w:pPr>
            <w:r w:rsidRPr="00AB2F8D">
              <w:rPr>
                <w:lang w:eastAsia="en-GB"/>
              </w:rPr>
              <w:lastRenderedPageBreak/>
              <w:t>Public Service</w:t>
            </w:r>
          </w:p>
        </w:tc>
        <w:tc>
          <w:tcPr>
            <w:tcW w:w="1550" w:type="pct"/>
          </w:tcPr>
          <w:p w14:paraId="0401824C" w14:textId="77777777" w:rsidR="004A6440" w:rsidRPr="00AB2F8D" w:rsidRDefault="004A6440" w:rsidP="006C2408">
            <w:pPr>
              <w:pStyle w:val="Bodywithskip"/>
              <w:rPr>
                <w:lang w:eastAsia="en-GB"/>
              </w:rPr>
            </w:pPr>
            <w:r w:rsidRPr="00AB2F8D">
              <w:rPr>
                <w:lang w:eastAsia="en-GB"/>
              </w:rPr>
              <w:t>Produces</w:t>
            </w:r>
          </w:p>
        </w:tc>
        <w:tc>
          <w:tcPr>
            <w:tcW w:w="2208" w:type="pct"/>
          </w:tcPr>
          <w:p w14:paraId="48F05E0C" w14:textId="77777777" w:rsidR="004A6440" w:rsidRPr="00AB2F8D" w:rsidRDefault="004A6440" w:rsidP="006C2408">
            <w:pPr>
              <w:pStyle w:val="Bodywithskip"/>
            </w:pPr>
            <w:r w:rsidRPr="00AB2F8D">
              <w:t>optional</w:t>
            </w:r>
          </w:p>
        </w:tc>
      </w:tr>
      <w:tr w:rsidR="004A6440" w:rsidRPr="00AB2F8D" w14:paraId="7F75450E" w14:textId="77777777" w:rsidTr="006C2408">
        <w:trPr>
          <w:trHeight w:val="454"/>
        </w:trPr>
        <w:tc>
          <w:tcPr>
            <w:tcW w:w="1242" w:type="pct"/>
          </w:tcPr>
          <w:p w14:paraId="7961043B"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19EC341C" w14:textId="77777777" w:rsidR="004A6440" w:rsidRPr="00AB2F8D" w:rsidRDefault="004A6440" w:rsidP="006C2408">
            <w:pPr>
              <w:pStyle w:val="Bodywithskip"/>
              <w:rPr>
                <w:lang w:eastAsia="en-GB"/>
              </w:rPr>
            </w:pPr>
            <w:r w:rsidRPr="00AB2F8D">
              <w:rPr>
                <w:lang w:eastAsia="en-GB"/>
              </w:rPr>
              <w:t>Follows</w:t>
            </w:r>
          </w:p>
        </w:tc>
        <w:tc>
          <w:tcPr>
            <w:tcW w:w="2208" w:type="pct"/>
          </w:tcPr>
          <w:p w14:paraId="1597E693" w14:textId="77777777" w:rsidR="004A6440" w:rsidRPr="00AB2F8D" w:rsidRDefault="004A6440" w:rsidP="006C2408">
            <w:pPr>
              <w:pStyle w:val="Bodywithskip"/>
            </w:pPr>
            <w:r w:rsidRPr="00AB2F8D">
              <w:t>optional</w:t>
            </w:r>
          </w:p>
        </w:tc>
      </w:tr>
      <w:tr w:rsidR="004A6440" w:rsidRPr="00AB2F8D" w14:paraId="2042D777" w14:textId="77777777" w:rsidTr="006C2408">
        <w:trPr>
          <w:trHeight w:val="454"/>
        </w:trPr>
        <w:tc>
          <w:tcPr>
            <w:tcW w:w="1242" w:type="pct"/>
          </w:tcPr>
          <w:p w14:paraId="50E71801"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4C90CA2F" w14:textId="77777777" w:rsidR="004A6440" w:rsidRPr="00AB2F8D" w:rsidRDefault="004A6440" w:rsidP="006C2408">
            <w:pPr>
              <w:pStyle w:val="Bodywithskip"/>
              <w:rPr>
                <w:lang w:eastAsia="en-GB"/>
              </w:rPr>
            </w:pPr>
            <w:r w:rsidRPr="00AB2F8D">
              <w:rPr>
                <w:lang w:eastAsia="en-GB"/>
              </w:rPr>
              <w:t>Spatial, Temporal</w:t>
            </w:r>
          </w:p>
        </w:tc>
        <w:tc>
          <w:tcPr>
            <w:tcW w:w="2208" w:type="pct"/>
          </w:tcPr>
          <w:p w14:paraId="69A95586" w14:textId="77777777" w:rsidR="004A6440" w:rsidRPr="00AB2F8D" w:rsidRDefault="004A6440" w:rsidP="006C2408">
            <w:pPr>
              <w:pStyle w:val="Bodywithskip"/>
            </w:pPr>
            <w:r w:rsidRPr="00AB2F8D">
              <w:t>optional</w:t>
            </w:r>
          </w:p>
        </w:tc>
      </w:tr>
      <w:tr w:rsidR="004A6440" w:rsidRPr="00AB2F8D" w14:paraId="42176A65" w14:textId="77777777" w:rsidTr="006C2408">
        <w:trPr>
          <w:trHeight w:val="454"/>
        </w:trPr>
        <w:tc>
          <w:tcPr>
            <w:tcW w:w="1242" w:type="pct"/>
          </w:tcPr>
          <w:p w14:paraId="3F50A548" w14:textId="77777777" w:rsidR="004A6440" w:rsidRPr="00AB2F8D" w:rsidRDefault="004A6440" w:rsidP="006C2408">
            <w:pPr>
              <w:pStyle w:val="Bodywithskip"/>
              <w:rPr>
                <w:lang w:eastAsia="en-GB"/>
              </w:rPr>
            </w:pPr>
            <w:r w:rsidRPr="00AB2F8D">
              <w:rPr>
                <w:lang w:eastAsia="en-GB"/>
              </w:rPr>
              <w:t>Public Service</w:t>
            </w:r>
          </w:p>
        </w:tc>
        <w:tc>
          <w:tcPr>
            <w:tcW w:w="1550" w:type="pct"/>
          </w:tcPr>
          <w:p w14:paraId="13E185B7" w14:textId="77777777" w:rsidR="004A6440" w:rsidRPr="00AB2F8D" w:rsidRDefault="004A6440" w:rsidP="006C2408">
            <w:pPr>
              <w:pStyle w:val="Bodywithskip"/>
              <w:rPr>
                <w:lang w:eastAsia="en-GB"/>
              </w:rPr>
            </w:pPr>
            <w:r w:rsidRPr="00AB2F8D">
              <w:rPr>
                <w:lang w:eastAsia="en-GB"/>
              </w:rPr>
              <w:t>Has Cost</w:t>
            </w:r>
          </w:p>
        </w:tc>
        <w:tc>
          <w:tcPr>
            <w:tcW w:w="2208" w:type="pct"/>
          </w:tcPr>
          <w:p w14:paraId="4DD366B1" w14:textId="77777777" w:rsidR="004A6440" w:rsidRPr="00AB2F8D" w:rsidRDefault="004A6440" w:rsidP="006C2408">
            <w:pPr>
              <w:pStyle w:val="Bodywithskip"/>
            </w:pPr>
            <w:r w:rsidRPr="00AB2F8D">
              <w:t>optional</w:t>
            </w:r>
          </w:p>
        </w:tc>
      </w:tr>
      <w:tr w:rsidR="004A6440" w:rsidRPr="00AB2F8D" w14:paraId="6DDBA5A3" w14:textId="77777777" w:rsidTr="006C2408">
        <w:trPr>
          <w:trHeight w:val="454"/>
        </w:trPr>
        <w:tc>
          <w:tcPr>
            <w:tcW w:w="1242" w:type="pct"/>
          </w:tcPr>
          <w:p w14:paraId="17597338" w14:textId="77777777" w:rsidR="004A6440" w:rsidRPr="00AB2F8D" w:rsidRDefault="004A6440" w:rsidP="006C2408">
            <w:pPr>
              <w:pStyle w:val="Bodywithskip"/>
              <w:rPr>
                <w:lang w:eastAsia="en-GB"/>
              </w:rPr>
            </w:pPr>
            <w:r w:rsidRPr="00AB2F8D">
              <w:rPr>
                <w:lang w:eastAsia="en-GB"/>
              </w:rPr>
              <w:t>Input</w:t>
            </w:r>
          </w:p>
        </w:tc>
        <w:tc>
          <w:tcPr>
            <w:tcW w:w="1550" w:type="pct"/>
          </w:tcPr>
          <w:p w14:paraId="5DA5EC9B" w14:textId="77777777" w:rsidR="004A6440" w:rsidRPr="00AB2F8D" w:rsidRDefault="004A6440" w:rsidP="006C2408">
            <w:pPr>
              <w:pStyle w:val="Bodywithskip"/>
              <w:rPr>
                <w:lang w:eastAsia="en-GB"/>
              </w:rPr>
            </w:pPr>
          </w:p>
        </w:tc>
        <w:tc>
          <w:tcPr>
            <w:tcW w:w="2208" w:type="pct"/>
          </w:tcPr>
          <w:p w14:paraId="4172D82A" w14:textId="77777777" w:rsidR="004A6440" w:rsidRPr="00AB2F8D" w:rsidRDefault="004A6440" w:rsidP="006C2408">
            <w:pPr>
              <w:pStyle w:val="Bodywithskip"/>
            </w:pPr>
            <w:r w:rsidRPr="00AB2F8D">
              <w:t>mandatory</w:t>
            </w:r>
          </w:p>
        </w:tc>
      </w:tr>
      <w:tr w:rsidR="004A6440" w:rsidRPr="00AB2F8D" w14:paraId="2814872D" w14:textId="77777777" w:rsidTr="006C2408">
        <w:trPr>
          <w:trHeight w:val="454"/>
        </w:trPr>
        <w:tc>
          <w:tcPr>
            <w:tcW w:w="1242" w:type="pct"/>
          </w:tcPr>
          <w:p w14:paraId="1E6E4B03" w14:textId="77777777" w:rsidR="004A6440" w:rsidRPr="00AB2F8D" w:rsidRDefault="004A6440" w:rsidP="006C2408">
            <w:pPr>
              <w:pStyle w:val="Bodywithskip"/>
              <w:rPr>
                <w:lang w:eastAsia="en-GB"/>
              </w:rPr>
            </w:pPr>
            <w:r w:rsidRPr="00AB2F8D">
              <w:rPr>
                <w:lang w:eastAsia="en-GB"/>
              </w:rPr>
              <w:t>Input</w:t>
            </w:r>
          </w:p>
        </w:tc>
        <w:tc>
          <w:tcPr>
            <w:tcW w:w="1550" w:type="pct"/>
          </w:tcPr>
          <w:p w14:paraId="0840820B" w14:textId="77777777" w:rsidR="004A6440" w:rsidRPr="00AB2F8D" w:rsidRDefault="004A6440" w:rsidP="006C2408">
            <w:pPr>
              <w:pStyle w:val="Bodywithskip"/>
              <w:rPr>
                <w:lang w:eastAsia="en-GB"/>
              </w:rPr>
            </w:pPr>
            <w:r w:rsidRPr="00AB2F8D">
              <w:rPr>
                <w:lang w:eastAsia="en-GB"/>
              </w:rPr>
              <w:t>Identifier</w:t>
            </w:r>
          </w:p>
        </w:tc>
        <w:tc>
          <w:tcPr>
            <w:tcW w:w="2208" w:type="pct"/>
          </w:tcPr>
          <w:p w14:paraId="2DC98C35" w14:textId="77777777" w:rsidR="004A6440" w:rsidRPr="00AB2F8D" w:rsidRDefault="004A6440" w:rsidP="006C2408">
            <w:pPr>
              <w:pStyle w:val="Bodywithskip"/>
            </w:pPr>
            <w:r w:rsidRPr="00AB2F8D">
              <w:t>mandatory</w:t>
            </w:r>
          </w:p>
        </w:tc>
      </w:tr>
      <w:tr w:rsidR="004A6440" w:rsidRPr="00AB2F8D" w14:paraId="4FC4FE19" w14:textId="77777777" w:rsidTr="006C2408">
        <w:trPr>
          <w:trHeight w:val="454"/>
        </w:trPr>
        <w:tc>
          <w:tcPr>
            <w:tcW w:w="1242" w:type="pct"/>
          </w:tcPr>
          <w:p w14:paraId="36928C7C" w14:textId="77777777" w:rsidR="004A6440" w:rsidRPr="00AB2F8D" w:rsidRDefault="004A6440" w:rsidP="006C2408">
            <w:pPr>
              <w:pStyle w:val="Bodywithskip"/>
              <w:rPr>
                <w:lang w:eastAsia="en-GB"/>
              </w:rPr>
            </w:pPr>
            <w:r w:rsidRPr="00AB2F8D">
              <w:rPr>
                <w:lang w:eastAsia="en-GB"/>
              </w:rPr>
              <w:t>Input</w:t>
            </w:r>
          </w:p>
        </w:tc>
        <w:tc>
          <w:tcPr>
            <w:tcW w:w="1550" w:type="pct"/>
          </w:tcPr>
          <w:p w14:paraId="2F24414C" w14:textId="77777777" w:rsidR="004A6440" w:rsidRPr="00AB2F8D" w:rsidRDefault="004A6440" w:rsidP="006C2408">
            <w:pPr>
              <w:pStyle w:val="Bodywithskip"/>
              <w:rPr>
                <w:lang w:eastAsia="en-GB"/>
              </w:rPr>
            </w:pPr>
            <w:r w:rsidRPr="00AB2F8D">
              <w:rPr>
                <w:lang w:eastAsia="en-GB"/>
              </w:rPr>
              <w:t>Name</w:t>
            </w:r>
          </w:p>
        </w:tc>
        <w:tc>
          <w:tcPr>
            <w:tcW w:w="2208" w:type="pct"/>
          </w:tcPr>
          <w:p w14:paraId="1CE9C8B1" w14:textId="77777777" w:rsidR="004A6440" w:rsidRPr="00AB2F8D" w:rsidRDefault="004A6440" w:rsidP="006C2408">
            <w:pPr>
              <w:pStyle w:val="Bodywithskip"/>
            </w:pPr>
            <w:r w:rsidRPr="00AB2F8D">
              <w:t>mandatory</w:t>
            </w:r>
          </w:p>
        </w:tc>
      </w:tr>
      <w:tr w:rsidR="004A6440" w:rsidRPr="00AB2F8D" w14:paraId="04C5B4CC" w14:textId="77777777" w:rsidTr="006C2408">
        <w:trPr>
          <w:trHeight w:val="454"/>
        </w:trPr>
        <w:tc>
          <w:tcPr>
            <w:tcW w:w="1242" w:type="pct"/>
          </w:tcPr>
          <w:p w14:paraId="5354F014" w14:textId="77777777" w:rsidR="004A6440" w:rsidRPr="00AB2F8D" w:rsidRDefault="004A6440" w:rsidP="006C2408">
            <w:pPr>
              <w:pStyle w:val="Bodywithskip"/>
              <w:rPr>
                <w:lang w:eastAsia="en-GB"/>
              </w:rPr>
            </w:pPr>
            <w:r w:rsidRPr="00AB2F8D">
              <w:rPr>
                <w:lang w:eastAsia="en-GB"/>
              </w:rPr>
              <w:t>Input</w:t>
            </w:r>
          </w:p>
        </w:tc>
        <w:tc>
          <w:tcPr>
            <w:tcW w:w="1550" w:type="pct"/>
          </w:tcPr>
          <w:p w14:paraId="7C8B17CA" w14:textId="77777777" w:rsidR="004A6440" w:rsidRPr="00AB2F8D" w:rsidRDefault="004A6440" w:rsidP="006C2408">
            <w:pPr>
              <w:pStyle w:val="Bodywithskip"/>
              <w:rPr>
                <w:lang w:eastAsia="en-GB"/>
              </w:rPr>
            </w:pPr>
            <w:r w:rsidRPr="00AB2F8D">
              <w:rPr>
                <w:lang w:eastAsia="en-GB"/>
              </w:rPr>
              <w:t>Description</w:t>
            </w:r>
          </w:p>
        </w:tc>
        <w:tc>
          <w:tcPr>
            <w:tcW w:w="2208" w:type="pct"/>
          </w:tcPr>
          <w:p w14:paraId="7F1C8921" w14:textId="77777777" w:rsidR="004A6440" w:rsidRPr="00AB2F8D" w:rsidRDefault="004A6440" w:rsidP="006C2408">
            <w:pPr>
              <w:pStyle w:val="Bodywithskip"/>
            </w:pPr>
            <w:r w:rsidRPr="00AB2F8D">
              <w:t>optional</w:t>
            </w:r>
          </w:p>
        </w:tc>
      </w:tr>
      <w:tr w:rsidR="004A6440" w:rsidRPr="00AB2F8D" w14:paraId="5844F918" w14:textId="77777777" w:rsidTr="006C2408">
        <w:trPr>
          <w:trHeight w:val="454"/>
        </w:trPr>
        <w:tc>
          <w:tcPr>
            <w:tcW w:w="1242" w:type="pct"/>
          </w:tcPr>
          <w:p w14:paraId="2FB5A8B0" w14:textId="77777777" w:rsidR="004A6440" w:rsidRPr="00AB2F8D" w:rsidRDefault="004A6440" w:rsidP="006C2408">
            <w:pPr>
              <w:pStyle w:val="Bodywithskip"/>
              <w:rPr>
                <w:lang w:eastAsia="en-GB"/>
              </w:rPr>
            </w:pPr>
            <w:r w:rsidRPr="00AB2F8D">
              <w:rPr>
                <w:lang w:eastAsia="en-GB"/>
              </w:rPr>
              <w:t>Input</w:t>
            </w:r>
          </w:p>
        </w:tc>
        <w:tc>
          <w:tcPr>
            <w:tcW w:w="1550" w:type="pct"/>
          </w:tcPr>
          <w:p w14:paraId="671532B7" w14:textId="77777777" w:rsidR="004A6440" w:rsidRPr="00AB2F8D" w:rsidRDefault="004A6440" w:rsidP="006C2408">
            <w:pPr>
              <w:pStyle w:val="Bodywithskip"/>
              <w:rPr>
                <w:lang w:eastAsia="en-GB"/>
              </w:rPr>
            </w:pPr>
            <w:r w:rsidRPr="00AB2F8D">
              <w:rPr>
                <w:lang w:eastAsia="en-GB"/>
              </w:rPr>
              <w:t>Type</w:t>
            </w:r>
          </w:p>
        </w:tc>
        <w:tc>
          <w:tcPr>
            <w:tcW w:w="2208" w:type="pct"/>
          </w:tcPr>
          <w:p w14:paraId="33477AF6" w14:textId="77777777" w:rsidR="004A6440" w:rsidRPr="00AB2F8D" w:rsidRDefault="004A6440" w:rsidP="006C2408">
            <w:pPr>
              <w:pStyle w:val="Bodywithskip"/>
            </w:pPr>
            <w:r w:rsidRPr="00AB2F8D">
              <w:t>optional</w:t>
            </w:r>
          </w:p>
        </w:tc>
      </w:tr>
      <w:tr w:rsidR="004A6440" w:rsidRPr="00AB2F8D" w14:paraId="1F7045A3" w14:textId="77777777" w:rsidTr="006C2408">
        <w:trPr>
          <w:trHeight w:val="454"/>
        </w:trPr>
        <w:tc>
          <w:tcPr>
            <w:tcW w:w="1242" w:type="pct"/>
          </w:tcPr>
          <w:p w14:paraId="691503BB" w14:textId="77777777" w:rsidR="004A6440" w:rsidRPr="00AB2F8D" w:rsidRDefault="004A6440" w:rsidP="006C2408">
            <w:pPr>
              <w:pStyle w:val="Bodywithskip"/>
              <w:rPr>
                <w:lang w:eastAsia="en-GB"/>
              </w:rPr>
            </w:pPr>
            <w:r w:rsidRPr="00AB2F8D">
              <w:rPr>
                <w:lang w:eastAsia="en-GB"/>
              </w:rPr>
              <w:t>Input</w:t>
            </w:r>
          </w:p>
        </w:tc>
        <w:tc>
          <w:tcPr>
            <w:tcW w:w="1550" w:type="pct"/>
          </w:tcPr>
          <w:p w14:paraId="663CF9FE" w14:textId="77777777" w:rsidR="004A6440" w:rsidRPr="00AB2F8D" w:rsidRDefault="004A6440" w:rsidP="006C2408">
            <w:pPr>
              <w:pStyle w:val="Bodywithskip"/>
              <w:rPr>
                <w:lang w:eastAsia="en-GB"/>
              </w:rPr>
            </w:pPr>
            <w:r w:rsidRPr="00AB2F8D">
              <w:rPr>
                <w:lang w:eastAsia="en-GB"/>
              </w:rPr>
              <w:t>Related Documentation</w:t>
            </w:r>
          </w:p>
        </w:tc>
        <w:tc>
          <w:tcPr>
            <w:tcW w:w="2208" w:type="pct"/>
          </w:tcPr>
          <w:p w14:paraId="4C4F760A" w14:textId="77777777" w:rsidR="004A6440" w:rsidRPr="00AB2F8D" w:rsidRDefault="004A6440" w:rsidP="006C2408">
            <w:pPr>
              <w:pStyle w:val="Bodywithskip"/>
            </w:pPr>
            <w:r w:rsidRPr="00AB2F8D">
              <w:t>optional</w:t>
            </w:r>
          </w:p>
        </w:tc>
      </w:tr>
      <w:tr w:rsidR="004A6440" w:rsidRPr="00AB2F8D" w14:paraId="59A24839" w14:textId="77777777" w:rsidTr="006C2408">
        <w:trPr>
          <w:trHeight w:val="454"/>
        </w:trPr>
        <w:tc>
          <w:tcPr>
            <w:tcW w:w="1242" w:type="pct"/>
          </w:tcPr>
          <w:p w14:paraId="312C3630" w14:textId="77777777" w:rsidR="004A6440" w:rsidRPr="00AB2F8D" w:rsidRDefault="004A6440" w:rsidP="006C2408">
            <w:pPr>
              <w:pStyle w:val="Bodywithskip"/>
              <w:rPr>
                <w:lang w:eastAsia="en-GB"/>
              </w:rPr>
            </w:pPr>
            <w:r w:rsidRPr="00AB2F8D">
              <w:rPr>
                <w:lang w:eastAsia="en-GB"/>
              </w:rPr>
              <w:t>Output</w:t>
            </w:r>
          </w:p>
        </w:tc>
        <w:tc>
          <w:tcPr>
            <w:tcW w:w="1550" w:type="pct"/>
          </w:tcPr>
          <w:p w14:paraId="08279D38" w14:textId="77777777" w:rsidR="004A6440" w:rsidRPr="00AB2F8D" w:rsidRDefault="004A6440" w:rsidP="006C2408">
            <w:pPr>
              <w:pStyle w:val="Bodywithskip"/>
              <w:rPr>
                <w:lang w:eastAsia="en-GB"/>
              </w:rPr>
            </w:pPr>
          </w:p>
        </w:tc>
        <w:tc>
          <w:tcPr>
            <w:tcW w:w="2208" w:type="pct"/>
          </w:tcPr>
          <w:p w14:paraId="72C70F49" w14:textId="77777777" w:rsidR="004A6440" w:rsidRPr="00AB2F8D" w:rsidRDefault="004A6440" w:rsidP="006C2408">
            <w:pPr>
              <w:pStyle w:val="Bodywithskip"/>
            </w:pPr>
            <w:r w:rsidRPr="00AB2F8D">
              <w:t>optional</w:t>
            </w:r>
          </w:p>
        </w:tc>
      </w:tr>
      <w:tr w:rsidR="004A6440" w:rsidRPr="00AB2F8D" w14:paraId="4F126750" w14:textId="77777777" w:rsidTr="006C2408">
        <w:trPr>
          <w:trHeight w:val="454"/>
        </w:trPr>
        <w:tc>
          <w:tcPr>
            <w:tcW w:w="1242" w:type="pct"/>
          </w:tcPr>
          <w:p w14:paraId="41B99157" w14:textId="77777777" w:rsidR="004A6440" w:rsidRPr="00AB2F8D" w:rsidRDefault="004A6440" w:rsidP="006C2408">
            <w:pPr>
              <w:pStyle w:val="Bodywithskip"/>
              <w:rPr>
                <w:lang w:eastAsia="en-GB"/>
              </w:rPr>
            </w:pPr>
            <w:r w:rsidRPr="00AB2F8D">
              <w:rPr>
                <w:lang w:eastAsia="en-GB"/>
              </w:rPr>
              <w:t>Output</w:t>
            </w:r>
          </w:p>
        </w:tc>
        <w:tc>
          <w:tcPr>
            <w:tcW w:w="1550" w:type="pct"/>
          </w:tcPr>
          <w:p w14:paraId="0709A042" w14:textId="77777777" w:rsidR="004A6440" w:rsidRPr="00AB2F8D" w:rsidRDefault="004A6440" w:rsidP="006C2408">
            <w:pPr>
              <w:pStyle w:val="Bodywithskip"/>
              <w:rPr>
                <w:lang w:eastAsia="en-GB"/>
              </w:rPr>
            </w:pPr>
            <w:r w:rsidRPr="00AB2F8D">
              <w:rPr>
                <w:lang w:eastAsia="en-GB"/>
              </w:rPr>
              <w:t>Identifier</w:t>
            </w:r>
          </w:p>
        </w:tc>
        <w:tc>
          <w:tcPr>
            <w:tcW w:w="2208" w:type="pct"/>
          </w:tcPr>
          <w:p w14:paraId="1755BBCD" w14:textId="77777777" w:rsidR="004A6440" w:rsidRPr="00AB2F8D" w:rsidRDefault="004A6440" w:rsidP="006C2408">
            <w:pPr>
              <w:pStyle w:val="Bodywithskip"/>
            </w:pPr>
            <w:r w:rsidRPr="00AB2F8D">
              <w:t>mandatory</w:t>
            </w:r>
          </w:p>
        </w:tc>
      </w:tr>
      <w:tr w:rsidR="004A6440" w:rsidRPr="00AB2F8D" w14:paraId="767323F7" w14:textId="77777777" w:rsidTr="006C2408">
        <w:trPr>
          <w:trHeight w:val="454"/>
        </w:trPr>
        <w:tc>
          <w:tcPr>
            <w:tcW w:w="1242" w:type="pct"/>
          </w:tcPr>
          <w:p w14:paraId="1012389D" w14:textId="77777777" w:rsidR="004A6440" w:rsidRPr="00AB2F8D" w:rsidRDefault="004A6440" w:rsidP="006C2408">
            <w:pPr>
              <w:pStyle w:val="Bodywithskip"/>
              <w:rPr>
                <w:b/>
                <w:lang w:eastAsia="en-GB"/>
              </w:rPr>
            </w:pPr>
            <w:r w:rsidRPr="00AB2F8D">
              <w:rPr>
                <w:lang w:eastAsia="en-GB"/>
              </w:rPr>
              <w:t>Output</w:t>
            </w:r>
          </w:p>
        </w:tc>
        <w:tc>
          <w:tcPr>
            <w:tcW w:w="1550" w:type="pct"/>
          </w:tcPr>
          <w:p w14:paraId="26129CA1" w14:textId="77777777" w:rsidR="004A6440" w:rsidRPr="00AB2F8D" w:rsidRDefault="004A6440" w:rsidP="006C2408">
            <w:pPr>
              <w:pStyle w:val="Bodywithskip"/>
              <w:rPr>
                <w:lang w:eastAsia="en-GB"/>
              </w:rPr>
            </w:pPr>
            <w:r w:rsidRPr="00AB2F8D">
              <w:rPr>
                <w:lang w:eastAsia="en-GB"/>
              </w:rPr>
              <w:t>Name</w:t>
            </w:r>
          </w:p>
        </w:tc>
        <w:tc>
          <w:tcPr>
            <w:tcW w:w="2208" w:type="pct"/>
          </w:tcPr>
          <w:p w14:paraId="330F8BCE" w14:textId="77777777" w:rsidR="004A6440" w:rsidRPr="00AB2F8D" w:rsidRDefault="004A6440" w:rsidP="006C2408">
            <w:pPr>
              <w:pStyle w:val="Bodywithskip"/>
            </w:pPr>
            <w:r w:rsidRPr="00AB2F8D">
              <w:t>mandatory</w:t>
            </w:r>
          </w:p>
        </w:tc>
      </w:tr>
      <w:tr w:rsidR="004A6440" w:rsidRPr="00AB2F8D" w14:paraId="52F485C8" w14:textId="77777777" w:rsidTr="006C2408">
        <w:trPr>
          <w:trHeight w:val="454"/>
        </w:trPr>
        <w:tc>
          <w:tcPr>
            <w:tcW w:w="1242" w:type="pct"/>
          </w:tcPr>
          <w:p w14:paraId="3A37BB88" w14:textId="77777777" w:rsidR="004A6440" w:rsidRPr="00AB2F8D" w:rsidRDefault="004A6440" w:rsidP="006C2408">
            <w:pPr>
              <w:pStyle w:val="Bodywithskip"/>
              <w:rPr>
                <w:lang w:eastAsia="en-GB"/>
              </w:rPr>
            </w:pPr>
            <w:r w:rsidRPr="00AB2F8D">
              <w:rPr>
                <w:lang w:eastAsia="en-GB"/>
              </w:rPr>
              <w:t>Output</w:t>
            </w:r>
          </w:p>
        </w:tc>
        <w:tc>
          <w:tcPr>
            <w:tcW w:w="1550" w:type="pct"/>
          </w:tcPr>
          <w:p w14:paraId="0722338A" w14:textId="77777777" w:rsidR="004A6440" w:rsidRPr="00AB2F8D" w:rsidRDefault="004A6440" w:rsidP="006C2408">
            <w:pPr>
              <w:pStyle w:val="Bodywithskip"/>
              <w:rPr>
                <w:lang w:eastAsia="en-GB"/>
              </w:rPr>
            </w:pPr>
            <w:r w:rsidRPr="00AB2F8D">
              <w:rPr>
                <w:lang w:eastAsia="en-GB"/>
              </w:rPr>
              <w:t>Description</w:t>
            </w:r>
          </w:p>
        </w:tc>
        <w:tc>
          <w:tcPr>
            <w:tcW w:w="2208" w:type="pct"/>
          </w:tcPr>
          <w:p w14:paraId="461FF486" w14:textId="77777777" w:rsidR="004A6440" w:rsidRPr="00AB2F8D" w:rsidRDefault="004A6440" w:rsidP="006C2408">
            <w:pPr>
              <w:pStyle w:val="Bodywithskip"/>
            </w:pPr>
            <w:r w:rsidRPr="00AB2F8D">
              <w:t>optional</w:t>
            </w:r>
          </w:p>
        </w:tc>
      </w:tr>
      <w:tr w:rsidR="004A6440" w:rsidRPr="00AB2F8D" w14:paraId="65446B8C" w14:textId="77777777" w:rsidTr="006C2408">
        <w:trPr>
          <w:trHeight w:val="454"/>
        </w:trPr>
        <w:tc>
          <w:tcPr>
            <w:tcW w:w="1242" w:type="pct"/>
          </w:tcPr>
          <w:p w14:paraId="09BD1FFA" w14:textId="77777777" w:rsidR="004A6440" w:rsidRPr="00AB2F8D" w:rsidRDefault="004A6440" w:rsidP="006C2408">
            <w:pPr>
              <w:pStyle w:val="Bodywithskip"/>
              <w:rPr>
                <w:lang w:eastAsia="en-GB"/>
              </w:rPr>
            </w:pPr>
            <w:r w:rsidRPr="00AB2F8D">
              <w:rPr>
                <w:lang w:eastAsia="en-GB"/>
              </w:rPr>
              <w:t>Output</w:t>
            </w:r>
          </w:p>
        </w:tc>
        <w:tc>
          <w:tcPr>
            <w:tcW w:w="1550" w:type="pct"/>
          </w:tcPr>
          <w:p w14:paraId="378076E3" w14:textId="77777777" w:rsidR="004A6440" w:rsidRPr="00AB2F8D" w:rsidRDefault="004A6440" w:rsidP="006C2408">
            <w:pPr>
              <w:pStyle w:val="Bodywithskip"/>
              <w:rPr>
                <w:lang w:eastAsia="en-GB"/>
              </w:rPr>
            </w:pPr>
            <w:r w:rsidRPr="00AB2F8D">
              <w:rPr>
                <w:lang w:eastAsia="en-GB"/>
              </w:rPr>
              <w:t>Type</w:t>
            </w:r>
          </w:p>
        </w:tc>
        <w:tc>
          <w:tcPr>
            <w:tcW w:w="2208" w:type="pct"/>
          </w:tcPr>
          <w:p w14:paraId="565DBDBA" w14:textId="77777777" w:rsidR="004A6440" w:rsidRPr="00AB2F8D" w:rsidRDefault="004A6440" w:rsidP="006C2408">
            <w:pPr>
              <w:pStyle w:val="Bodywithskip"/>
            </w:pPr>
            <w:r w:rsidRPr="00AB2F8D">
              <w:t>optional</w:t>
            </w:r>
          </w:p>
        </w:tc>
      </w:tr>
      <w:tr w:rsidR="004A6440" w:rsidRPr="00AB2F8D" w14:paraId="53078870" w14:textId="77777777" w:rsidTr="006C2408">
        <w:trPr>
          <w:trHeight w:val="454"/>
        </w:trPr>
        <w:tc>
          <w:tcPr>
            <w:tcW w:w="1242" w:type="pct"/>
          </w:tcPr>
          <w:p w14:paraId="0CDED80B" w14:textId="77777777" w:rsidR="004A6440" w:rsidRPr="00AB2F8D" w:rsidRDefault="004A6440" w:rsidP="006C2408">
            <w:pPr>
              <w:pStyle w:val="Bodywithskip"/>
              <w:rPr>
                <w:lang w:eastAsia="en-GB"/>
              </w:rPr>
            </w:pPr>
            <w:r w:rsidRPr="00AB2F8D">
              <w:rPr>
                <w:lang w:eastAsia="en-GB"/>
              </w:rPr>
              <w:t>Cost</w:t>
            </w:r>
          </w:p>
        </w:tc>
        <w:tc>
          <w:tcPr>
            <w:tcW w:w="1550" w:type="pct"/>
          </w:tcPr>
          <w:p w14:paraId="5C12CCFA" w14:textId="77777777" w:rsidR="004A6440" w:rsidRPr="00AB2F8D" w:rsidRDefault="004A6440" w:rsidP="006C2408">
            <w:pPr>
              <w:pStyle w:val="Bodywithskip"/>
              <w:rPr>
                <w:lang w:eastAsia="en-GB"/>
              </w:rPr>
            </w:pPr>
          </w:p>
        </w:tc>
        <w:tc>
          <w:tcPr>
            <w:tcW w:w="2208" w:type="pct"/>
          </w:tcPr>
          <w:p w14:paraId="584E6863" w14:textId="77777777" w:rsidR="004A6440" w:rsidRPr="00AB2F8D" w:rsidRDefault="004A6440" w:rsidP="006C2408">
            <w:pPr>
              <w:pStyle w:val="Bodywithskip"/>
            </w:pPr>
            <w:r w:rsidRPr="00AB2F8D">
              <w:t>optional</w:t>
            </w:r>
          </w:p>
        </w:tc>
      </w:tr>
      <w:tr w:rsidR="004A6440" w:rsidRPr="00AB2F8D" w14:paraId="5ADBC3CB" w14:textId="77777777" w:rsidTr="006C2408">
        <w:trPr>
          <w:trHeight w:val="454"/>
        </w:trPr>
        <w:tc>
          <w:tcPr>
            <w:tcW w:w="1242" w:type="pct"/>
          </w:tcPr>
          <w:p w14:paraId="630A0ECC" w14:textId="77777777" w:rsidR="004A6440" w:rsidRPr="00AB2F8D" w:rsidRDefault="004A6440" w:rsidP="006C2408">
            <w:pPr>
              <w:pStyle w:val="Bodywithskip"/>
              <w:rPr>
                <w:lang w:eastAsia="en-GB"/>
              </w:rPr>
            </w:pPr>
            <w:r w:rsidRPr="00AB2F8D">
              <w:rPr>
                <w:lang w:eastAsia="en-GB"/>
              </w:rPr>
              <w:t>Cost</w:t>
            </w:r>
          </w:p>
        </w:tc>
        <w:tc>
          <w:tcPr>
            <w:tcW w:w="1550" w:type="pct"/>
          </w:tcPr>
          <w:p w14:paraId="13E68759" w14:textId="77777777" w:rsidR="004A6440" w:rsidRPr="00AB2F8D" w:rsidRDefault="004A6440" w:rsidP="006C2408">
            <w:pPr>
              <w:pStyle w:val="Bodywithskip"/>
              <w:rPr>
                <w:lang w:eastAsia="en-GB"/>
              </w:rPr>
            </w:pPr>
            <w:r w:rsidRPr="00AB2F8D">
              <w:rPr>
                <w:lang w:eastAsia="en-GB"/>
              </w:rPr>
              <w:t>Identifier</w:t>
            </w:r>
          </w:p>
        </w:tc>
        <w:tc>
          <w:tcPr>
            <w:tcW w:w="2208" w:type="pct"/>
          </w:tcPr>
          <w:p w14:paraId="0DE30FA4" w14:textId="77777777" w:rsidR="004A6440" w:rsidRPr="00AB2F8D" w:rsidRDefault="004A6440" w:rsidP="006C2408">
            <w:pPr>
              <w:pStyle w:val="Bodywithskip"/>
            </w:pPr>
            <w:r w:rsidRPr="00AB2F8D">
              <w:t>mandatory</w:t>
            </w:r>
          </w:p>
        </w:tc>
      </w:tr>
      <w:tr w:rsidR="004A6440" w:rsidRPr="00AB2F8D" w14:paraId="2C003440" w14:textId="77777777" w:rsidTr="006C2408">
        <w:trPr>
          <w:trHeight w:val="454"/>
        </w:trPr>
        <w:tc>
          <w:tcPr>
            <w:tcW w:w="1242" w:type="pct"/>
          </w:tcPr>
          <w:p w14:paraId="3BF32BF2" w14:textId="77777777" w:rsidR="004A6440" w:rsidRPr="00AB2F8D" w:rsidRDefault="004A6440" w:rsidP="006C2408">
            <w:pPr>
              <w:pStyle w:val="Bodywithskip"/>
              <w:rPr>
                <w:lang w:eastAsia="en-GB"/>
              </w:rPr>
            </w:pPr>
            <w:r w:rsidRPr="00AB2F8D">
              <w:rPr>
                <w:lang w:eastAsia="en-GB"/>
              </w:rPr>
              <w:t>Cost</w:t>
            </w:r>
          </w:p>
        </w:tc>
        <w:tc>
          <w:tcPr>
            <w:tcW w:w="1550" w:type="pct"/>
          </w:tcPr>
          <w:p w14:paraId="7AE9BDA6" w14:textId="77777777" w:rsidR="004A6440" w:rsidRPr="00AB2F8D" w:rsidRDefault="004A6440" w:rsidP="006C2408">
            <w:pPr>
              <w:pStyle w:val="Bodywithskip"/>
              <w:rPr>
                <w:lang w:eastAsia="en-GB"/>
              </w:rPr>
            </w:pPr>
            <w:r w:rsidRPr="00AB2F8D">
              <w:rPr>
                <w:lang w:eastAsia="en-GB"/>
              </w:rPr>
              <w:t>Value</w:t>
            </w:r>
          </w:p>
        </w:tc>
        <w:tc>
          <w:tcPr>
            <w:tcW w:w="2208" w:type="pct"/>
          </w:tcPr>
          <w:p w14:paraId="741D883B" w14:textId="77777777" w:rsidR="004A6440" w:rsidRPr="00AB2F8D" w:rsidRDefault="004A6440" w:rsidP="006C2408">
            <w:pPr>
              <w:pStyle w:val="Bodywithskip"/>
            </w:pPr>
            <w:r w:rsidRPr="00AB2F8D">
              <w:t>optional</w:t>
            </w:r>
          </w:p>
        </w:tc>
      </w:tr>
      <w:tr w:rsidR="004A6440" w:rsidRPr="00AB2F8D" w14:paraId="47CF47E3" w14:textId="77777777" w:rsidTr="006C2408">
        <w:trPr>
          <w:trHeight w:val="454"/>
        </w:trPr>
        <w:tc>
          <w:tcPr>
            <w:tcW w:w="1242" w:type="pct"/>
          </w:tcPr>
          <w:p w14:paraId="1EE1359F" w14:textId="77777777" w:rsidR="004A6440" w:rsidRPr="00AB2F8D" w:rsidRDefault="004A6440" w:rsidP="006C2408">
            <w:pPr>
              <w:pStyle w:val="Bodywithskip"/>
              <w:rPr>
                <w:lang w:eastAsia="en-GB"/>
              </w:rPr>
            </w:pPr>
            <w:r w:rsidRPr="00AB2F8D">
              <w:rPr>
                <w:lang w:eastAsia="en-GB"/>
              </w:rPr>
              <w:t>Cost</w:t>
            </w:r>
          </w:p>
        </w:tc>
        <w:tc>
          <w:tcPr>
            <w:tcW w:w="1550" w:type="pct"/>
          </w:tcPr>
          <w:p w14:paraId="40D2DB58" w14:textId="77777777" w:rsidR="004A6440" w:rsidRPr="00AB2F8D" w:rsidRDefault="004A6440" w:rsidP="006C2408">
            <w:pPr>
              <w:pStyle w:val="Bodywithskip"/>
              <w:rPr>
                <w:lang w:eastAsia="en-GB"/>
              </w:rPr>
            </w:pPr>
            <w:r w:rsidRPr="00AB2F8D">
              <w:rPr>
                <w:lang w:eastAsia="en-GB"/>
              </w:rPr>
              <w:t>Currency</w:t>
            </w:r>
          </w:p>
        </w:tc>
        <w:tc>
          <w:tcPr>
            <w:tcW w:w="2208" w:type="pct"/>
          </w:tcPr>
          <w:p w14:paraId="74359CDA" w14:textId="77777777" w:rsidR="004A6440" w:rsidRPr="00AB2F8D" w:rsidRDefault="004A6440" w:rsidP="006C2408">
            <w:pPr>
              <w:pStyle w:val="Bodywithskip"/>
            </w:pPr>
            <w:r w:rsidRPr="00AB2F8D">
              <w:t>optional</w:t>
            </w:r>
          </w:p>
        </w:tc>
      </w:tr>
      <w:tr w:rsidR="004A6440" w:rsidRPr="00AB2F8D" w14:paraId="007C4D56" w14:textId="77777777" w:rsidTr="006C2408">
        <w:trPr>
          <w:trHeight w:val="454"/>
        </w:trPr>
        <w:tc>
          <w:tcPr>
            <w:tcW w:w="1242" w:type="pct"/>
          </w:tcPr>
          <w:p w14:paraId="7605B07E" w14:textId="77777777" w:rsidR="004A6440" w:rsidRPr="00AB2F8D" w:rsidRDefault="004A6440" w:rsidP="006C2408">
            <w:pPr>
              <w:pStyle w:val="Bodywithskip"/>
              <w:rPr>
                <w:lang w:eastAsia="en-GB"/>
              </w:rPr>
            </w:pPr>
            <w:r w:rsidRPr="00AB2F8D">
              <w:rPr>
                <w:lang w:eastAsia="en-GB"/>
              </w:rPr>
              <w:t>Cost</w:t>
            </w:r>
          </w:p>
        </w:tc>
        <w:tc>
          <w:tcPr>
            <w:tcW w:w="1550" w:type="pct"/>
          </w:tcPr>
          <w:p w14:paraId="5350DA97" w14:textId="77777777" w:rsidR="004A6440" w:rsidRPr="00AB2F8D" w:rsidRDefault="004A6440" w:rsidP="006C2408">
            <w:pPr>
              <w:pStyle w:val="Bodywithskip"/>
              <w:rPr>
                <w:lang w:eastAsia="en-GB"/>
              </w:rPr>
            </w:pPr>
            <w:r w:rsidRPr="00AB2F8D">
              <w:rPr>
                <w:lang w:eastAsia="en-GB"/>
              </w:rPr>
              <w:t>Description</w:t>
            </w:r>
          </w:p>
        </w:tc>
        <w:tc>
          <w:tcPr>
            <w:tcW w:w="2208" w:type="pct"/>
          </w:tcPr>
          <w:p w14:paraId="5FDEC6C5" w14:textId="77777777" w:rsidR="004A6440" w:rsidRPr="00AB2F8D" w:rsidRDefault="004A6440" w:rsidP="006C2408">
            <w:pPr>
              <w:pStyle w:val="Bodywithskip"/>
            </w:pPr>
            <w:r w:rsidRPr="00AB2F8D">
              <w:t>optional</w:t>
            </w:r>
          </w:p>
        </w:tc>
      </w:tr>
      <w:tr w:rsidR="004A6440" w:rsidRPr="00AB2F8D" w14:paraId="250B4D73" w14:textId="77777777" w:rsidTr="006C2408">
        <w:trPr>
          <w:trHeight w:val="454"/>
        </w:trPr>
        <w:tc>
          <w:tcPr>
            <w:tcW w:w="1242" w:type="pct"/>
          </w:tcPr>
          <w:p w14:paraId="3BAF8095" w14:textId="77777777" w:rsidR="004A6440" w:rsidRPr="00AB2F8D" w:rsidRDefault="004A6440" w:rsidP="006C2408">
            <w:pPr>
              <w:pStyle w:val="Bodywithskip"/>
              <w:rPr>
                <w:lang w:eastAsia="en-GB"/>
              </w:rPr>
            </w:pPr>
            <w:r w:rsidRPr="00AB2F8D">
              <w:rPr>
                <w:lang w:eastAsia="en-GB"/>
              </w:rPr>
              <w:t>Cost</w:t>
            </w:r>
          </w:p>
        </w:tc>
        <w:tc>
          <w:tcPr>
            <w:tcW w:w="1550" w:type="pct"/>
          </w:tcPr>
          <w:p w14:paraId="56E4B1A4" w14:textId="77777777" w:rsidR="004A6440" w:rsidRPr="00AB2F8D" w:rsidRDefault="004A6440" w:rsidP="006C2408">
            <w:pPr>
              <w:pStyle w:val="Bodywithskip"/>
              <w:rPr>
                <w:lang w:eastAsia="en-GB"/>
              </w:rPr>
            </w:pPr>
            <w:r w:rsidRPr="00AB2F8D">
              <w:rPr>
                <w:lang w:eastAsia="en-GB"/>
              </w:rPr>
              <w:t>Is Defined By</w:t>
            </w:r>
          </w:p>
        </w:tc>
        <w:tc>
          <w:tcPr>
            <w:tcW w:w="2208" w:type="pct"/>
          </w:tcPr>
          <w:p w14:paraId="1E7FB9E5" w14:textId="77777777" w:rsidR="004A6440" w:rsidRPr="00AB2F8D" w:rsidRDefault="004A6440" w:rsidP="006C2408">
            <w:pPr>
              <w:pStyle w:val="Bodywithskip"/>
            </w:pPr>
            <w:r w:rsidRPr="00AB2F8D">
              <w:t>optional</w:t>
            </w:r>
          </w:p>
        </w:tc>
      </w:tr>
      <w:tr w:rsidR="004A6440" w:rsidRPr="00AB2F8D" w14:paraId="4B7049B8" w14:textId="77777777" w:rsidTr="006C2408">
        <w:trPr>
          <w:trHeight w:val="454"/>
        </w:trPr>
        <w:tc>
          <w:tcPr>
            <w:tcW w:w="1242" w:type="pct"/>
          </w:tcPr>
          <w:p w14:paraId="3DA704A7" w14:textId="77777777" w:rsidR="004A6440" w:rsidRPr="00AB2F8D" w:rsidRDefault="004A6440" w:rsidP="006C2408">
            <w:pPr>
              <w:pStyle w:val="Bodywithskip"/>
              <w:rPr>
                <w:lang w:eastAsia="en-GB"/>
              </w:rPr>
            </w:pPr>
            <w:r w:rsidRPr="00AB2F8D">
              <w:rPr>
                <w:lang w:eastAsia="en-GB"/>
              </w:rPr>
              <w:t>Channel</w:t>
            </w:r>
          </w:p>
        </w:tc>
        <w:tc>
          <w:tcPr>
            <w:tcW w:w="1550" w:type="pct"/>
          </w:tcPr>
          <w:p w14:paraId="4B6A4645" w14:textId="77777777" w:rsidR="004A6440" w:rsidRPr="00AB2F8D" w:rsidRDefault="004A6440" w:rsidP="006C2408">
            <w:pPr>
              <w:pStyle w:val="Bodywithskip"/>
              <w:rPr>
                <w:lang w:eastAsia="en-GB"/>
              </w:rPr>
            </w:pPr>
          </w:p>
        </w:tc>
        <w:tc>
          <w:tcPr>
            <w:tcW w:w="2208" w:type="pct"/>
          </w:tcPr>
          <w:p w14:paraId="4716A978" w14:textId="77777777" w:rsidR="004A6440" w:rsidRPr="00AB2F8D" w:rsidRDefault="004A6440" w:rsidP="006C2408">
            <w:pPr>
              <w:pStyle w:val="Bodywithskip"/>
            </w:pPr>
            <w:r w:rsidRPr="00AB2F8D">
              <w:t>optional</w:t>
            </w:r>
          </w:p>
        </w:tc>
      </w:tr>
      <w:tr w:rsidR="004A6440" w:rsidRPr="00AB2F8D" w14:paraId="14024B99" w14:textId="77777777" w:rsidTr="006C2408">
        <w:trPr>
          <w:trHeight w:val="454"/>
        </w:trPr>
        <w:tc>
          <w:tcPr>
            <w:tcW w:w="1242" w:type="pct"/>
          </w:tcPr>
          <w:p w14:paraId="2DC8EB9D" w14:textId="77777777" w:rsidR="004A6440" w:rsidRPr="00AB2F8D" w:rsidRDefault="004A6440" w:rsidP="006C2408">
            <w:pPr>
              <w:pStyle w:val="Bodywithskip"/>
              <w:rPr>
                <w:lang w:eastAsia="en-GB"/>
              </w:rPr>
            </w:pPr>
            <w:r w:rsidRPr="00AB2F8D">
              <w:rPr>
                <w:lang w:eastAsia="en-GB"/>
              </w:rPr>
              <w:t>Channel</w:t>
            </w:r>
          </w:p>
        </w:tc>
        <w:tc>
          <w:tcPr>
            <w:tcW w:w="1550" w:type="pct"/>
          </w:tcPr>
          <w:p w14:paraId="1003C2BA" w14:textId="77777777" w:rsidR="004A6440" w:rsidRPr="00AB2F8D" w:rsidRDefault="004A6440" w:rsidP="006C2408">
            <w:pPr>
              <w:pStyle w:val="Bodywithskip"/>
              <w:rPr>
                <w:lang w:eastAsia="en-GB"/>
              </w:rPr>
            </w:pPr>
            <w:r w:rsidRPr="00AB2F8D">
              <w:rPr>
                <w:lang w:eastAsia="en-GB"/>
              </w:rPr>
              <w:t>Identifier</w:t>
            </w:r>
          </w:p>
        </w:tc>
        <w:tc>
          <w:tcPr>
            <w:tcW w:w="2208" w:type="pct"/>
          </w:tcPr>
          <w:p w14:paraId="7B520121" w14:textId="77777777" w:rsidR="004A6440" w:rsidRPr="00AB2F8D" w:rsidRDefault="004A6440" w:rsidP="006C2408">
            <w:pPr>
              <w:pStyle w:val="Bodywithskip"/>
            </w:pPr>
            <w:r w:rsidRPr="00AB2F8D">
              <w:t>mandatory</w:t>
            </w:r>
          </w:p>
        </w:tc>
      </w:tr>
      <w:tr w:rsidR="004A6440" w:rsidRPr="00AB2F8D" w14:paraId="3FD79B31" w14:textId="77777777" w:rsidTr="006C2408">
        <w:trPr>
          <w:trHeight w:val="454"/>
        </w:trPr>
        <w:tc>
          <w:tcPr>
            <w:tcW w:w="1242" w:type="pct"/>
          </w:tcPr>
          <w:p w14:paraId="371AE2C2" w14:textId="77777777" w:rsidR="004A6440" w:rsidRPr="00AB2F8D" w:rsidRDefault="004A6440" w:rsidP="006C2408">
            <w:pPr>
              <w:pStyle w:val="Bodywithskip"/>
              <w:rPr>
                <w:lang w:eastAsia="en-GB"/>
              </w:rPr>
            </w:pPr>
            <w:r w:rsidRPr="00AB2F8D">
              <w:rPr>
                <w:lang w:eastAsia="en-GB"/>
              </w:rPr>
              <w:t>Channel</w:t>
            </w:r>
          </w:p>
        </w:tc>
        <w:tc>
          <w:tcPr>
            <w:tcW w:w="1550" w:type="pct"/>
          </w:tcPr>
          <w:p w14:paraId="1D79EC78" w14:textId="77777777" w:rsidR="004A6440" w:rsidRPr="00AB2F8D" w:rsidRDefault="004A6440" w:rsidP="006C2408">
            <w:pPr>
              <w:pStyle w:val="Bodywithskip"/>
              <w:rPr>
                <w:lang w:eastAsia="en-GB"/>
              </w:rPr>
            </w:pPr>
            <w:r w:rsidRPr="00AB2F8D">
              <w:rPr>
                <w:lang w:eastAsia="en-GB"/>
              </w:rPr>
              <w:t>Is Owned By</w:t>
            </w:r>
          </w:p>
        </w:tc>
        <w:tc>
          <w:tcPr>
            <w:tcW w:w="2208" w:type="pct"/>
          </w:tcPr>
          <w:p w14:paraId="69716FB6" w14:textId="77777777" w:rsidR="004A6440" w:rsidRPr="00AB2F8D" w:rsidRDefault="004A6440" w:rsidP="006C2408">
            <w:pPr>
              <w:pStyle w:val="Bodywithskip"/>
            </w:pPr>
            <w:r w:rsidRPr="00AB2F8D">
              <w:t>optional</w:t>
            </w:r>
          </w:p>
        </w:tc>
      </w:tr>
      <w:tr w:rsidR="004A6440" w:rsidRPr="00AB2F8D" w14:paraId="536DC34B" w14:textId="77777777" w:rsidTr="006C2408">
        <w:trPr>
          <w:trHeight w:val="454"/>
        </w:trPr>
        <w:tc>
          <w:tcPr>
            <w:tcW w:w="1242" w:type="pct"/>
          </w:tcPr>
          <w:p w14:paraId="74AEA875" w14:textId="34E9F7E7" w:rsidR="004A6440" w:rsidRPr="00AB2F8D" w:rsidRDefault="004A6440" w:rsidP="006C2408">
            <w:pPr>
              <w:pStyle w:val="Bodywithskip"/>
              <w:rPr>
                <w:lang w:eastAsia="en-GB"/>
              </w:rPr>
            </w:pPr>
            <w:r w:rsidRPr="00AB2F8D">
              <w:rPr>
                <w:lang w:eastAsia="en-GB"/>
              </w:rPr>
              <w:t>Channel</w:t>
            </w:r>
          </w:p>
        </w:tc>
        <w:tc>
          <w:tcPr>
            <w:tcW w:w="1550" w:type="pct"/>
          </w:tcPr>
          <w:p w14:paraId="6B8175BB" w14:textId="0ED822BA" w:rsidR="004A6440" w:rsidRPr="00AB2F8D" w:rsidRDefault="004A6440" w:rsidP="006C2408">
            <w:pPr>
              <w:pStyle w:val="Bodywithskip"/>
              <w:rPr>
                <w:lang w:eastAsia="en-GB"/>
              </w:rPr>
            </w:pPr>
            <w:r w:rsidRPr="00AB2F8D">
              <w:rPr>
                <w:lang w:eastAsia="en-GB"/>
              </w:rPr>
              <w:t>Type</w:t>
            </w:r>
          </w:p>
        </w:tc>
        <w:tc>
          <w:tcPr>
            <w:tcW w:w="2208" w:type="pct"/>
          </w:tcPr>
          <w:p w14:paraId="608E700E" w14:textId="14B8E9D4" w:rsidR="004A6440" w:rsidRPr="00AB2F8D" w:rsidRDefault="004A6440" w:rsidP="006C2408">
            <w:pPr>
              <w:pStyle w:val="Bodywithskip"/>
            </w:pPr>
            <w:r w:rsidRPr="00AB2F8D">
              <w:t>optional</w:t>
            </w:r>
          </w:p>
        </w:tc>
      </w:tr>
      <w:tr w:rsidR="004A6440" w:rsidRPr="00AB2F8D" w14:paraId="26FD80DF" w14:textId="77777777" w:rsidTr="006C2408">
        <w:trPr>
          <w:trHeight w:val="454"/>
        </w:trPr>
        <w:tc>
          <w:tcPr>
            <w:tcW w:w="1242" w:type="pct"/>
          </w:tcPr>
          <w:p w14:paraId="4D698D3A" w14:textId="77777777" w:rsidR="004A6440" w:rsidRPr="00AB2F8D" w:rsidRDefault="004A6440" w:rsidP="006C2408">
            <w:pPr>
              <w:pStyle w:val="Bodywithskip"/>
              <w:rPr>
                <w:lang w:eastAsia="en-GB"/>
              </w:rPr>
            </w:pPr>
            <w:r w:rsidRPr="00AB2F8D">
              <w:rPr>
                <w:lang w:eastAsia="en-GB"/>
              </w:rPr>
              <w:t>Period of Time</w:t>
            </w:r>
          </w:p>
        </w:tc>
        <w:tc>
          <w:tcPr>
            <w:tcW w:w="1550" w:type="pct"/>
          </w:tcPr>
          <w:p w14:paraId="655BCF85" w14:textId="77777777" w:rsidR="004A6440" w:rsidRPr="00AB2F8D" w:rsidRDefault="004A6440" w:rsidP="006C2408">
            <w:pPr>
              <w:pStyle w:val="Bodywithskip"/>
              <w:rPr>
                <w:lang w:eastAsia="en-GB"/>
              </w:rPr>
            </w:pPr>
          </w:p>
        </w:tc>
        <w:tc>
          <w:tcPr>
            <w:tcW w:w="2208" w:type="pct"/>
          </w:tcPr>
          <w:p w14:paraId="0E351F46" w14:textId="77777777" w:rsidR="004A6440" w:rsidRPr="00AB2F8D" w:rsidRDefault="004A6440" w:rsidP="006C2408">
            <w:pPr>
              <w:pStyle w:val="Bodywithskip"/>
            </w:pPr>
            <w:r w:rsidRPr="00AB2F8D">
              <w:t>optional</w:t>
            </w:r>
          </w:p>
        </w:tc>
      </w:tr>
      <w:tr w:rsidR="004A6440" w:rsidRPr="00AB2F8D" w14:paraId="1A93D1F1" w14:textId="77777777" w:rsidTr="006C2408">
        <w:trPr>
          <w:trHeight w:val="454"/>
        </w:trPr>
        <w:tc>
          <w:tcPr>
            <w:tcW w:w="1242" w:type="pct"/>
          </w:tcPr>
          <w:p w14:paraId="6645A694" w14:textId="77777777" w:rsidR="004A6440" w:rsidRPr="00AB2F8D" w:rsidRDefault="004A6440" w:rsidP="006C2408">
            <w:pPr>
              <w:pStyle w:val="Bodywithskip"/>
              <w:rPr>
                <w:lang w:eastAsia="en-GB"/>
              </w:rPr>
            </w:pPr>
            <w:r w:rsidRPr="00AB2F8D">
              <w:rPr>
                <w:lang w:eastAsia="en-GB"/>
              </w:rPr>
              <w:t>Period of Time</w:t>
            </w:r>
          </w:p>
        </w:tc>
        <w:tc>
          <w:tcPr>
            <w:tcW w:w="1550" w:type="pct"/>
          </w:tcPr>
          <w:p w14:paraId="1914651E" w14:textId="77777777" w:rsidR="004A6440" w:rsidRPr="00AB2F8D" w:rsidRDefault="004A6440" w:rsidP="006C2408">
            <w:pPr>
              <w:pStyle w:val="Bodywithskip"/>
              <w:rPr>
                <w:lang w:eastAsia="en-GB"/>
              </w:rPr>
            </w:pPr>
            <w:r w:rsidRPr="00AB2F8D">
              <w:rPr>
                <w:lang w:eastAsia="en-GB"/>
              </w:rPr>
              <w:t>Identifier</w:t>
            </w:r>
          </w:p>
        </w:tc>
        <w:tc>
          <w:tcPr>
            <w:tcW w:w="2208" w:type="pct"/>
          </w:tcPr>
          <w:p w14:paraId="3E77F236" w14:textId="77777777" w:rsidR="004A6440" w:rsidRPr="00AB2F8D" w:rsidRDefault="004A6440" w:rsidP="006C2408">
            <w:pPr>
              <w:pStyle w:val="Bodywithskip"/>
            </w:pPr>
            <w:r w:rsidRPr="00AB2F8D">
              <w:t>mandatory</w:t>
            </w:r>
          </w:p>
        </w:tc>
      </w:tr>
      <w:tr w:rsidR="004A6440" w:rsidRPr="00AB2F8D" w14:paraId="27ABB45B" w14:textId="77777777" w:rsidTr="006C2408">
        <w:trPr>
          <w:trHeight w:val="454"/>
        </w:trPr>
        <w:tc>
          <w:tcPr>
            <w:tcW w:w="1242" w:type="pct"/>
          </w:tcPr>
          <w:p w14:paraId="33E9D99A" w14:textId="77777777" w:rsidR="004A6440" w:rsidRPr="00AB2F8D" w:rsidRDefault="004A6440" w:rsidP="006C2408">
            <w:pPr>
              <w:pStyle w:val="Bodywithskip"/>
              <w:rPr>
                <w:lang w:eastAsia="en-GB"/>
              </w:rPr>
            </w:pPr>
            <w:r w:rsidRPr="00AB2F8D">
              <w:rPr>
                <w:lang w:eastAsia="en-GB"/>
              </w:rPr>
              <w:lastRenderedPageBreak/>
              <w:t>Period of Time</w:t>
            </w:r>
          </w:p>
        </w:tc>
        <w:tc>
          <w:tcPr>
            <w:tcW w:w="1550" w:type="pct"/>
          </w:tcPr>
          <w:p w14:paraId="2D4DB4A0" w14:textId="77777777" w:rsidR="004A6440" w:rsidRPr="00AB2F8D" w:rsidRDefault="004A6440" w:rsidP="006C2408">
            <w:pPr>
              <w:pStyle w:val="Bodywithskip"/>
              <w:rPr>
                <w:lang w:eastAsia="en-GB"/>
              </w:rPr>
            </w:pPr>
            <w:r w:rsidRPr="00AB2F8D">
              <w:rPr>
                <w:lang w:eastAsia="en-GB"/>
              </w:rPr>
              <w:t>Start date/time</w:t>
            </w:r>
          </w:p>
        </w:tc>
        <w:tc>
          <w:tcPr>
            <w:tcW w:w="2208" w:type="pct"/>
          </w:tcPr>
          <w:p w14:paraId="19172323" w14:textId="77777777" w:rsidR="004A6440" w:rsidRPr="00AB2F8D" w:rsidRDefault="004A6440" w:rsidP="006C2408">
            <w:pPr>
              <w:pStyle w:val="Bodywithskip"/>
            </w:pPr>
            <w:r w:rsidRPr="00AB2F8D">
              <w:t>mandatory</w:t>
            </w:r>
          </w:p>
        </w:tc>
      </w:tr>
      <w:tr w:rsidR="004A6440" w:rsidRPr="00AB2F8D" w14:paraId="46C98C2F" w14:textId="77777777" w:rsidTr="006C2408">
        <w:trPr>
          <w:trHeight w:val="454"/>
        </w:trPr>
        <w:tc>
          <w:tcPr>
            <w:tcW w:w="1242" w:type="pct"/>
          </w:tcPr>
          <w:p w14:paraId="0132DB35" w14:textId="77777777" w:rsidR="004A6440" w:rsidRPr="00AB2F8D" w:rsidRDefault="004A6440" w:rsidP="006C2408">
            <w:pPr>
              <w:pStyle w:val="Bodywithskip"/>
              <w:rPr>
                <w:lang w:eastAsia="en-GB"/>
              </w:rPr>
            </w:pPr>
            <w:r w:rsidRPr="00AB2F8D">
              <w:rPr>
                <w:lang w:eastAsia="en-GB"/>
              </w:rPr>
              <w:t>Period of Time</w:t>
            </w:r>
          </w:p>
        </w:tc>
        <w:tc>
          <w:tcPr>
            <w:tcW w:w="1550" w:type="pct"/>
          </w:tcPr>
          <w:p w14:paraId="1710330F" w14:textId="77777777" w:rsidR="004A6440" w:rsidRPr="00AB2F8D" w:rsidRDefault="004A6440" w:rsidP="006C2408">
            <w:pPr>
              <w:pStyle w:val="Bodywithskip"/>
              <w:rPr>
                <w:lang w:eastAsia="en-GB"/>
              </w:rPr>
            </w:pPr>
            <w:r w:rsidRPr="00AB2F8D">
              <w:rPr>
                <w:lang w:eastAsia="en-GB"/>
              </w:rPr>
              <w:t>End date/time</w:t>
            </w:r>
          </w:p>
        </w:tc>
        <w:tc>
          <w:tcPr>
            <w:tcW w:w="2208" w:type="pct"/>
          </w:tcPr>
          <w:p w14:paraId="63837FC5" w14:textId="77777777" w:rsidR="004A6440" w:rsidRPr="00AB2F8D" w:rsidRDefault="004A6440" w:rsidP="006C2408">
            <w:pPr>
              <w:pStyle w:val="Bodywithskip"/>
            </w:pPr>
            <w:r w:rsidRPr="00AB2F8D">
              <w:t>mandatory</w:t>
            </w:r>
          </w:p>
        </w:tc>
      </w:tr>
      <w:tr w:rsidR="004A6440" w:rsidRPr="00AB2F8D" w14:paraId="5EA73F28" w14:textId="77777777" w:rsidTr="006C2408">
        <w:trPr>
          <w:trHeight w:val="454"/>
        </w:trPr>
        <w:tc>
          <w:tcPr>
            <w:tcW w:w="1242" w:type="pct"/>
          </w:tcPr>
          <w:p w14:paraId="3D13C08A" w14:textId="77777777" w:rsidR="004A6440" w:rsidRPr="00AB2F8D" w:rsidRDefault="004A6440" w:rsidP="006C2408">
            <w:pPr>
              <w:pStyle w:val="Bodywithskip"/>
              <w:rPr>
                <w:lang w:eastAsia="en-GB"/>
              </w:rPr>
            </w:pPr>
            <w:r w:rsidRPr="00AB2F8D">
              <w:rPr>
                <w:lang w:eastAsia="en-GB"/>
              </w:rPr>
              <w:t>Rule</w:t>
            </w:r>
          </w:p>
        </w:tc>
        <w:tc>
          <w:tcPr>
            <w:tcW w:w="1550" w:type="pct"/>
          </w:tcPr>
          <w:p w14:paraId="39CE4354" w14:textId="77777777" w:rsidR="004A6440" w:rsidRPr="00AB2F8D" w:rsidRDefault="004A6440" w:rsidP="006C2408">
            <w:pPr>
              <w:pStyle w:val="Bodywithskip"/>
              <w:rPr>
                <w:lang w:eastAsia="en-GB"/>
              </w:rPr>
            </w:pPr>
          </w:p>
        </w:tc>
        <w:tc>
          <w:tcPr>
            <w:tcW w:w="2208" w:type="pct"/>
          </w:tcPr>
          <w:p w14:paraId="38F9B526" w14:textId="77777777" w:rsidR="004A6440" w:rsidRPr="00AB2F8D" w:rsidRDefault="004A6440" w:rsidP="006C2408">
            <w:pPr>
              <w:pStyle w:val="Bodywithskip"/>
            </w:pPr>
            <w:r w:rsidRPr="00AB2F8D">
              <w:t>optional</w:t>
            </w:r>
          </w:p>
        </w:tc>
      </w:tr>
      <w:tr w:rsidR="004A6440" w:rsidRPr="00AB2F8D" w14:paraId="6CC8D5FC" w14:textId="77777777" w:rsidTr="006C2408">
        <w:trPr>
          <w:trHeight w:val="454"/>
        </w:trPr>
        <w:tc>
          <w:tcPr>
            <w:tcW w:w="1242" w:type="pct"/>
          </w:tcPr>
          <w:p w14:paraId="512EBEE4" w14:textId="77777777" w:rsidR="004A6440" w:rsidRPr="00AB2F8D" w:rsidRDefault="004A6440" w:rsidP="006C2408">
            <w:pPr>
              <w:pStyle w:val="Bodywithskip"/>
              <w:rPr>
                <w:lang w:eastAsia="en-GB"/>
              </w:rPr>
            </w:pPr>
            <w:r w:rsidRPr="00AB2F8D">
              <w:rPr>
                <w:lang w:eastAsia="en-GB"/>
              </w:rPr>
              <w:t>Rule</w:t>
            </w:r>
          </w:p>
        </w:tc>
        <w:tc>
          <w:tcPr>
            <w:tcW w:w="1550" w:type="pct"/>
          </w:tcPr>
          <w:p w14:paraId="095E171C" w14:textId="77777777" w:rsidR="004A6440" w:rsidRPr="00AB2F8D" w:rsidRDefault="004A6440" w:rsidP="006C2408">
            <w:pPr>
              <w:pStyle w:val="Bodywithskip"/>
              <w:rPr>
                <w:lang w:eastAsia="en-GB"/>
              </w:rPr>
            </w:pPr>
            <w:r w:rsidRPr="00AB2F8D">
              <w:rPr>
                <w:lang w:eastAsia="en-GB"/>
              </w:rPr>
              <w:t>Identifier</w:t>
            </w:r>
          </w:p>
        </w:tc>
        <w:tc>
          <w:tcPr>
            <w:tcW w:w="2208" w:type="pct"/>
          </w:tcPr>
          <w:p w14:paraId="79A93E52" w14:textId="77777777" w:rsidR="004A6440" w:rsidRPr="00AB2F8D" w:rsidRDefault="004A6440" w:rsidP="006C2408">
            <w:pPr>
              <w:pStyle w:val="Bodywithskip"/>
            </w:pPr>
            <w:r w:rsidRPr="00AB2F8D">
              <w:t>mandatory</w:t>
            </w:r>
          </w:p>
        </w:tc>
      </w:tr>
      <w:tr w:rsidR="004A6440" w:rsidRPr="00AB2F8D" w14:paraId="0E8E368D" w14:textId="77777777" w:rsidTr="006C2408">
        <w:trPr>
          <w:trHeight w:val="454"/>
        </w:trPr>
        <w:tc>
          <w:tcPr>
            <w:tcW w:w="1242" w:type="pct"/>
          </w:tcPr>
          <w:p w14:paraId="6FC60AAC" w14:textId="77777777" w:rsidR="004A6440" w:rsidRPr="00AB2F8D" w:rsidRDefault="004A6440" w:rsidP="006C2408">
            <w:pPr>
              <w:pStyle w:val="Bodywithskip"/>
              <w:rPr>
                <w:lang w:eastAsia="en-GB"/>
              </w:rPr>
            </w:pPr>
            <w:r w:rsidRPr="00AB2F8D">
              <w:rPr>
                <w:lang w:eastAsia="en-GB"/>
              </w:rPr>
              <w:t>Rule</w:t>
            </w:r>
          </w:p>
        </w:tc>
        <w:tc>
          <w:tcPr>
            <w:tcW w:w="1550" w:type="pct"/>
          </w:tcPr>
          <w:p w14:paraId="1B945881" w14:textId="77777777" w:rsidR="004A6440" w:rsidRPr="00AB2F8D" w:rsidRDefault="004A6440" w:rsidP="006C2408">
            <w:pPr>
              <w:pStyle w:val="Bodywithskip"/>
              <w:rPr>
                <w:lang w:eastAsia="en-GB"/>
              </w:rPr>
            </w:pPr>
            <w:r w:rsidRPr="00AB2F8D">
              <w:rPr>
                <w:lang w:eastAsia="en-GB"/>
              </w:rPr>
              <w:t>Description</w:t>
            </w:r>
          </w:p>
        </w:tc>
        <w:tc>
          <w:tcPr>
            <w:tcW w:w="2208" w:type="pct"/>
          </w:tcPr>
          <w:p w14:paraId="2514159F" w14:textId="77777777" w:rsidR="004A6440" w:rsidRPr="00AB2F8D" w:rsidRDefault="004A6440" w:rsidP="006C2408">
            <w:pPr>
              <w:pStyle w:val="Bodywithskip"/>
            </w:pPr>
            <w:r w:rsidRPr="00AB2F8D">
              <w:t>mandatory</w:t>
            </w:r>
          </w:p>
        </w:tc>
      </w:tr>
      <w:tr w:rsidR="004A6440" w:rsidRPr="00AB2F8D" w14:paraId="04B46E7B" w14:textId="77777777" w:rsidTr="006C2408">
        <w:trPr>
          <w:trHeight w:val="454"/>
        </w:trPr>
        <w:tc>
          <w:tcPr>
            <w:tcW w:w="1242" w:type="pct"/>
          </w:tcPr>
          <w:p w14:paraId="00CF8523" w14:textId="77777777" w:rsidR="004A6440" w:rsidRPr="00AB2F8D" w:rsidRDefault="004A6440" w:rsidP="006C2408">
            <w:pPr>
              <w:pStyle w:val="Bodywithskip"/>
              <w:rPr>
                <w:lang w:eastAsia="en-GB"/>
              </w:rPr>
            </w:pPr>
            <w:r w:rsidRPr="00AB2F8D">
              <w:rPr>
                <w:lang w:eastAsia="en-GB"/>
              </w:rPr>
              <w:t>Rule</w:t>
            </w:r>
          </w:p>
        </w:tc>
        <w:tc>
          <w:tcPr>
            <w:tcW w:w="1550" w:type="pct"/>
          </w:tcPr>
          <w:p w14:paraId="34332EE3" w14:textId="77777777" w:rsidR="004A6440" w:rsidRPr="00AB2F8D" w:rsidRDefault="004A6440" w:rsidP="006C2408">
            <w:pPr>
              <w:pStyle w:val="Bodywithskip"/>
              <w:rPr>
                <w:lang w:eastAsia="en-GB"/>
              </w:rPr>
            </w:pPr>
            <w:r w:rsidRPr="00AB2F8D">
              <w:rPr>
                <w:lang w:eastAsia="en-GB"/>
              </w:rPr>
              <w:t>Name</w:t>
            </w:r>
          </w:p>
        </w:tc>
        <w:tc>
          <w:tcPr>
            <w:tcW w:w="2208" w:type="pct"/>
          </w:tcPr>
          <w:p w14:paraId="2A9A8386" w14:textId="77777777" w:rsidR="004A6440" w:rsidRPr="00AB2F8D" w:rsidRDefault="004A6440" w:rsidP="006C2408">
            <w:pPr>
              <w:pStyle w:val="Bodywithskip"/>
            </w:pPr>
            <w:r w:rsidRPr="00AB2F8D">
              <w:t>mandatory</w:t>
            </w:r>
          </w:p>
        </w:tc>
      </w:tr>
      <w:tr w:rsidR="004A6440" w:rsidRPr="00AB2F8D" w14:paraId="0E5B2151" w14:textId="77777777" w:rsidTr="006C2408">
        <w:trPr>
          <w:trHeight w:val="454"/>
        </w:trPr>
        <w:tc>
          <w:tcPr>
            <w:tcW w:w="1242" w:type="pct"/>
          </w:tcPr>
          <w:p w14:paraId="18FF28C2" w14:textId="77777777" w:rsidR="004A6440" w:rsidRPr="00AB2F8D" w:rsidRDefault="004A6440" w:rsidP="006C2408">
            <w:pPr>
              <w:pStyle w:val="Bodywithskip"/>
              <w:rPr>
                <w:lang w:eastAsia="en-GB"/>
              </w:rPr>
            </w:pPr>
            <w:r w:rsidRPr="00AB2F8D">
              <w:rPr>
                <w:lang w:eastAsia="en-GB"/>
              </w:rPr>
              <w:t>Rule</w:t>
            </w:r>
          </w:p>
        </w:tc>
        <w:tc>
          <w:tcPr>
            <w:tcW w:w="1550" w:type="pct"/>
          </w:tcPr>
          <w:p w14:paraId="0FCB61ED" w14:textId="77777777" w:rsidR="004A6440" w:rsidRPr="00AB2F8D" w:rsidRDefault="004A6440" w:rsidP="006C2408">
            <w:pPr>
              <w:pStyle w:val="Bodywithskip"/>
              <w:rPr>
                <w:lang w:eastAsia="en-GB"/>
              </w:rPr>
            </w:pPr>
            <w:r w:rsidRPr="00AB2F8D">
              <w:rPr>
                <w:lang w:eastAsia="en-GB"/>
              </w:rPr>
              <w:t>Language</w:t>
            </w:r>
          </w:p>
        </w:tc>
        <w:tc>
          <w:tcPr>
            <w:tcW w:w="2208" w:type="pct"/>
          </w:tcPr>
          <w:p w14:paraId="087868DA" w14:textId="77777777" w:rsidR="004A6440" w:rsidRPr="00AB2F8D" w:rsidRDefault="004A6440" w:rsidP="006C2408">
            <w:pPr>
              <w:pStyle w:val="Bodywithskip"/>
            </w:pPr>
            <w:r w:rsidRPr="00AB2F8D">
              <w:t>optional</w:t>
            </w:r>
          </w:p>
        </w:tc>
      </w:tr>
      <w:tr w:rsidR="004A6440" w:rsidRPr="00AB2F8D" w14:paraId="76E07E4C" w14:textId="77777777" w:rsidTr="006C2408">
        <w:trPr>
          <w:trHeight w:val="454"/>
        </w:trPr>
        <w:tc>
          <w:tcPr>
            <w:tcW w:w="1242" w:type="pct"/>
          </w:tcPr>
          <w:p w14:paraId="5919DF67" w14:textId="77777777" w:rsidR="004A6440" w:rsidRPr="00AB2F8D" w:rsidRDefault="004A6440" w:rsidP="006C2408">
            <w:pPr>
              <w:pStyle w:val="Bodywithskip"/>
              <w:rPr>
                <w:lang w:eastAsia="en-GB"/>
              </w:rPr>
            </w:pPr>
            <w:r w:rsidRPr="00AB2F8D">
              <w:rPr>
                <w:lang w:eastAsia="en-GB"/>
              </w:rPr>
              <w:t>Rule</w:t>
            </w:r>
          </w:p>
        </w:tc>
        <w:tc>
          <w:tcPr>
            <w:tcW w:w="1550" w:type="pct"/>
          </w:tcPr>
          <w:p w14:paraId="509C52BD" w14:textId="77777777" w:rsidR="004A6440" w:rsidRPr="00AB2F8D" w:rsidRDefault="004A6440" w:rsidP="006C2408">
            <w:pPr>
              <w:pStyle w:val="Bodywithskip"/>
              <w:rPr>
                <w:lang w:eastAsia="en-GB"/>
              </w:rPr>
            </w:pPr>
            <w:r w:rsidRPr="00AB2F8D">
              <w:rPr>
                <w:lang w:eastAsia="en-GB"/>
              </w:rPr>
              <w:t>Implements</w:t>
            </w:r>
          </w:p>
        </w:tc>
        <w:tc>
          <w:tcPr>
            <w:tcW w:w="2208" w:type="pct"/>
          </w:tcPr>
          <w:p w14:paraId="181EF66D" w14:textId="77777777" w:rsidR="004A6440" w:rsidRPr="00AB2F8D" w:rsidRDefault="004A6440" w:rsidP="006C2408">
            <w:pPr>
              <w:pStyle w:val="Bodywithskip"/>
            </w:pPr>
            <w:r w:rsidRPr="00AB2F8D">
              <w:t>optional</w:t>
            </w:r>
          </w:p>
        </w:tc>
      </w:tr>
      <w:tr w:rsidR="004A6440" w:rsidRPr="00AB2F8D" w14:paraId="31A5E699" w14:textId="77777777" w:rsidTr="006C2408">
        <w:trPr>
          <w:trHeight w:val="454"/>
        </w:trPr>
        <w:tc>
          <w:tcPr>
            <w:tcW w:w="1242" w:type="pct"/>
          </w:tcPr>
          <w:p w14:paraId="1D5A2D7C"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278FBBE6" w14:textId="77777777" w:rsidR="004A6440" w:rsidRPr="00AB2F8D" w:rsidRDefault="004A6440" w:rsidP="006C2408">
            <w:pPr>
              <w:pStyle w:val="Bodywithskip"/>
              <w:rPr>
                <w:lang w:eastAsia="en-GB"/>
              </w:rPr>
            </w:pPr>
          </w:p>
        </w:tc>
        <w:tc>
          <w:tcPr>
            <w:tcW w:w="2208" w:type="pct"/>
          </w:tcPr>
          <w:p w14:paraId="502835D4" w14:textId="77777777" w:rsidR="004A6440" w:rsidRPr="00AB2F8D" w:rsidRDefault="004A6440" w:rsidP="006C2408">
            <w:pPr>
              <w:pStyle w:val="Bodywithskip"/>
            </w:pPr>
            <w:r w:rsidRPr="00AB2F8D">
              <w:t>optional</w:t>
            </w:r>
          </w:p>
        </w:tc>
      </w:tr>
      <w:tr w:rsidR="004A6440" w:rsidRPr="00AB2F8D" w14:paraId="2B3CE4B4" w14:textId="77777777" w:rsidTr="006C2408">
        <w:trPr>
          <w:trHeight w:val="454"/>
        </w:trPr>
        <w:tc>
          <w:tcPr>
            <w:tcW w:w="1242" w:type="pct"/>
          </w:tcPr>
          <w:p w14:paraId="448C5A97"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577C38FB" w14:textId="77777777" w:rsidR="004A6440" w:rsidRPr="00AB2F8D" w:rsidRDefault="004A6440" w:rsidP="006C2408">
            <w:pPr>
              <w:pStyle w:val="Bodywithskip"/>
              <w:rPr>
                <w:lang w:eastAsia="en-GB"/>
              </w:rPr>
            </w:pPr>
            <w:r w:rsidRPr="00AB2F8D">
              <w:rPr>
                <w:lang w:eastAsia="en-GB"/>
              </w:rPr>
              <w:t>Identifier</w:t>
            </w:r>
          </w:p>
        </w:tc>
        <w:tc>
          <w:tcPr>
            <w:tcW w:w="2208" w:type="pct"/>
          </w:tcPr>
          <w:p w14:paraId="53A2E520" w14:textId="77777777" w:rsidR="004A6440" w:rsidRPr="00AB2F8D" w:rsidRDefault="004A6440" w:rsidP="006C2408">
            <w:pPr>
              <w:pStyle w:val="Bodywithskip"/>
            </w:pPr>
            <w:r w:rsidRPr="00AB2F8D">
              <w:t>mandatory</w:t>
            </w:r>
          </w:p>
        </w:tc>
      </w:tr>
      <w:tr w:rsidR="004A6440" w:rsidRPr="00AB2F8D" w14:paraId="05091EF7" w14:textId="77777777" w:rsidTr="006C2408">
        <w:trPr>
          <w:trHeight w:val="454"/>
        </w:trPr>
        <w:tc>
          <w:tcPr>
            <w:tcW w:w="1242" w:type="pct"/>
          </w:tcPr>
          <w:p w14:paraId="5A1E8C54"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60FA6288" w14:textId="77777777" w:rsidR="004A6440" w:rsidRPr="00AB2F8D" w:rsidRDefault="004A6440" w:rsidP="006C2408">
            <w:pPr>
              <w:pStyle w:val="Bodywithskip"/>
              <w:rPr>
                <w:lang w:eastAsia="en-GB"/>
              </w:rPr>
            </w:pPr>
            <w:r w:rsidRPr="00AB2F8D">
              <w:rPr>
                <w:lang w:eastAsia="en-GB"/>
              </w:rPr>
              <w:t>Name</w:t>
            </w:r>
          </w:p>
        </w:tc>
        <w:tc>
          <w:tcPr>
            <w:tcW w:w="2208" w:type="pct"/>
          </w:tcPr>
          <w:p w14:paraId="00A2EA74" w14:textId="77777777" w:rsidR="004A6440" w:rsidRPr="00AB2F8D" w:rsidRDefault="004A6440" w:rsidP="006C2408">
            <w:pPr>
              <w:pStyle w:val="Bodywithskip"/>
            </w:pPr>
            <w:r w:rsidRPr="00AB2F8D">
              <w:t>mandatory</w:t>
            </w:r>
          </w:p>
        </w:tc>
      </w:tr>
      <w:tr w:rsidR="004A6440" w:rsidRPr="00AB2F8D" w14:paraId="19E8986A" w14:textId="77777777" w:rsidTr="006C2408">
        <w:trPr>
          <w:trHeight w:val="454"/>
        </w:trPr>
        <w:tc>
          <w:tcPr>
            <w:tcW w:w="1242" w:type="pct"/>
          </w:tcPr>
          <w:p w14:paraId="49F58D66"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6C3E52B5" w14:textId="77777777" w:rsidR="004A6440" w:rsidRPr="00AB2F8D" w:rsidRDefault="004A6440" w:rsidP="006C2408">
            <w:pPr>
              <w:pStyle w:val="Bodywithskip"/>
              <w:rPr>
                <w:lang w:eastAsia="en-GB"/>
              </w:rPr>
            </w:pPr>
            <w:r w:rsidRPr="00AB2F8D">
              <w:rPr>
                <w:lang w:eastAsia="en-GB"/>
              </w:rPr>
              <w:t>Description</w:t>
            </w:r>
          </w:p>
        </w:tc>
        <w:tc>
          <w:tcPr>
            <w:tcW w:w="2208" w:type="pct"/>
          </w:tcPr>
          <w:p w14:paraId="2DF7E3BD" w14:textId="77777777" w:rsidR="004A6440" w:rsidRPr="00AB2F8D" w:rsidRDefault="004A6440" w:rsidP="006C2408">
            <w:pPr>
              <w:pStyle w:val="Bodywithskip"/>
            </w:pPr>
            <w:r w:rsidRPr="00AB2F8D">
              <w:t>optional</w:t>
            </w:r>
          </w:p>
        </w:tc>
      </w:tr>
      <w:tr w:rsidR="004A6440" w:rsidRPr="00AB2F8D" w14:paraId="3C0DC796" w14:textId="77777777" w:rsidTr="006C2408">
        <w:trPr>
          <w:trHeight w:val="454"/>
        </w:trPr>
        <w:tc>
          <w:tcPr>
            <w:tcW w:w="1242" w:type="pct"/>
          </w:tcPr>
          <w:p w14:paraId="0B2BCA51"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29FD348F" w14:textId="77777777" w:rsidR="004A6440" w:rsidRPr="00AB2F8D" w:rsidRDefault="004A6440" w:rsidP="006C2408">
            <w:pPr>
              <w:pStyle w:val="Bodywithskip"/>
              <w:rPr>
                <w:lang w:eastAsia="en-GB"/>
              </w:rPr>
            </w:pPr>
            <w:r w:rsidRPr="00AB2F8D">
              <w:rPr>
                <w:lang w:eastAsia="en-GB"/>
              </w:rPr>
              <w:t>Language</w:t>
            </w:r>
          </w:p>
        </w:tc>
        <w:tc>
          <w:tcPr>
            <w:tcW w:w="2208" w:type="pct"/>
          </w:tcPr>
          <w:p w14:paraId="71D60F17" w14:textId="77777777" w:rsidR="004A6440" w:rsidRPr="00AB2F8D" w:rsidRDefault="004A6440" w:rsidP="006C2408">
            <w:pPr>
              <w:pStyle w:val="Bodywithskip"/>
            </w:pPr>
            <w:r w:rsidRPr="00AB2F8D">
              <w:t>optional</w:t>
            </w:r>
          </w:p>
        </w:tc>
      </w:tr>
      <w:tr w:rsidR="004A6440" w:rsidRPr="00AB2F8D" w14:paraId="486ACDCB" w14:textId="77777777" w:rsidTr="006C2408">
        <w:trPr>
          <w:trHeight w:val="454"/>
        </w:trPr>
        <w:tc>
          <w:tcPr>
            <w:tcW w:w="1242" w:type="pct"/>
          </w:tcPr>
          <w:p w14:paraId="77AEA46C"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01E6C8C3" w14:textId="77777777" w:rsidR="004A6440" w:rsidRPr="00AB2F8D" w:rsidRDefault="004A6440" w:rsidP="006C2408">
            <w:pPr>
              <w:pStyle w:val="Bodywithskip"/>
              <w:rPr>
                <w:lang w:eastAsia="en-GB"/>
              </w:rPr>
            </w:pPr>
            <w:r w:rsidRPr="00AB2F8D">
              <w:rPr>
                <w:lang w:eastAsia="en-GB"/>
              </w:rPr>
              <w:t>Status</w:t>
            </w:r>
          </w:p>
        </w:tc>
        <w:tc>
          <w:tcPr>
            <w:tcW w:w="2208" w:type="pct"/>
          </w:tcPr>
          <w:p w14:paraId="0DB08855" w14:textId="77777777" w:rsidR="004A6440" w:rsidRPr="00AB2F8D" w:rsidRDefault="004A6440" w:rsidP="006C2408">
            <w:pPr>
              <w:pStyle w:val="Bodywithskip"/>
            </w:pPr>
            <w:r w:rsidRPr="00AB2F8D">
              <w:t>optional</w:t>
            </w:r>
          </w:p>
        </w:tc>
      </w:tr>
      <w:tr w:rsidR="004A6440" w:rsidRPr="00AB2F8D" w14:paraId="4B691D36" w14:textId="77777777" w:rsidTr="006C2408">
        <w:trPr>
          <w:trHeight w:val="454"/>
        </w:trPr>
        <w:tc>
          <w:tcPr>
            <w:tcW w:w="1242" w:type="pct"/>
          </w:tcPr>
          <w:p w14:paraId="4465B5F8"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0D02C10A" w14:textId="77777777" w:rsidR="004A6440" w:rsidRPr="00AB2F8D" w:rsidRDefault="004A6440" w:rsidP="006C2408">
            <w:pPr>
              <w:pStyle w:val="Bodywithskip"/>
              <w:rPr>
                <w:lang w:eastAsia="en-GB"/>
              </w:rPr>
            </w:pPr>
            <w:r w:rsidRPr="00AB2F8D">
              <w:rPr>
                <w:lang w:eastAsia="en-GB"/>
              </w:rPr>
              <w:t>Subject</w:t>
            </w:r>
          </w:p>
        </w:tc>
        <w:tc>
          <w:tcPr>
            <w:tcW w:w="2208" w:type="pct"/>
          </w:tcPr>
          <w:p w14:paraId="3DB45D39" w14:textId="77777777" w:rsidR="004A6440" w:rsidRPr="00AB2F8D" w:rsidRDefault="004A6440" w:rsidP="006C2408">
            <w:pPr>
              <w:pStyle w:val="Bodywithskip"/>
            </w:pPr>
            <w:r w:rsidRPr="00AB2F8D">
              <w:t>optional</w:t>
            </w:r>
          </w:p>
        </w:tc>
      </w:tr>
      <w:tr w:rsidR="004A6440" w:rsidRPr="00AB2F8D" w14:paraId="750E6B8D" w14:textId="77777777" w:rsidTr="006C2408">
        <w:trPr>
          <w:trHeight w:val="454"/>
        </w:trPr>
        <w:tc>
          <w:tcPr>
            <w:tcW w:w="1242" w:type="pct"/>
          </w:tcPr>
          <w:p w14:paraId="1A9281BA"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01877FA3" w14:textId="77777777" w:rsidR="004A6440" w:rsidRPr="00AB2F8D" w:rsidRDefault="004A6440" w:rsidP="006C2408">
            <w:pPr>
              <w:pStyle w:val="Bodywithskip"/>
              <w:rPr>
                <w:lang w:eastAsia="en-GB"/>
              </w:rPr>
            </w:pPr>
            <w:r w:rsidRPr="00AB2F8D">
              <w:rPr>
                <w:lang w:eastAsia="en-GB"/>
              </w:rPr>
              <w:t>Territorial Application</w:t>
            </w:r>
          </w:p>
        </w:tc>
        <w:tc>
          <w:tcPr>
            <w:tcW w:w="2208" w:type="pct"/>
          </w:tcPr>
          <w:p w14:paraId="46383322" w14:textId="77777777" w:rsidR="004A6440" w:rsidRPr="00AB2F8D" w:rsidRDefault="004A6440" w:rsidP="006C2408">
            <w:pPr>
              <w:pStyle w:val="Bodywithskip"/>
            </w:pPr>
            <w:r w:rsidRPr="00AB2F8D">
              <w:t>optional</w:t>
            </w:r>
          </w:p>
        </w:tc>
      </w:tr>
      <w:tr w:rsidR="004A6440" w:rsidRPr="00AB2F8D" w14:paraId="0B113276" w14:textId="77777777" w:rsidTr="006C2408">
        <w:trPr>
          <w:trHeight w:val="454"/>
        </w:trPr>
        <w:tc>
          <w:tcPr>
            <w:tcW w:w="1242" w:type="pct"/>
          </w:tcPr>
          <w:p w14:paraId="45410179"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69E26588" w14:textId="77777777" w:rsidR="004A6440" w:rsidRPr="00AB2F8D" w:rsidRDefault="004A6440" w:rsidP="006C2408">
            <w:pPr>
              <w:pStyle w:val="Bodywithskip"/>
              <w:rPr>
                <w:lang w:eastAsia="en-GB"/>
              </w:rPr>
            </w:pPr>
            <w:r w:rsidRPr="00AB2F8D">
              <w:rPr>
                <w:lang w:eastAsia="en-GB"/>
              </w:rPr>
              <w:t>Type</w:t>
            </w:r>
          </w:p>
        </w:tc>
        <w:tc>
          <w:tcPr>
            <w:tcW w:w="2208" w:type="pct"/>
          </w:tcPr>
          <w:p w14:paraId="2D5E05CC" w14:textId="77777777" w:rsidR="004A6440" w:rsidRPr="00AB2F8D" w:rsidRDefault="004A6440" w:rsidP="006C2408">
            <w:pPr>
              <w:pStyle w:val="Bodywithskip"/>
            </w:pPr>
            <w:r w:rsidRPr="00AB2F8D">
              <w:t>optional</w:t>
            </w:r>
          </w:p>
        </w:tc>
      </w:tr>
      <w:tr w:rsidR="004A6440" w:rsidRPr="00AB2F8D" w14:paraId="58D70E6D" w14:textId="77777777" w:rsidTr="006C2408">
        <w:trPr>
          <w:trHeight w:val="454"/>
        </w:trPr>
        <w:tc>
          <w:tcPr>
            <w:tcW w:w="1242" w:type="pct"/>
          </w:tcPr>
          <w:p w14:paraId="2DC99A0E"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2A27E5FA" w14:textId="77777777" w:rsidR="004A6440" w:rsidRPr="00AB2F8D" w:rsidRDefault="004A6440" w:rsidP="006C2408">
            <w:pPr>
              <w:pStyle w:val="Bodywithskip"/>
              <w:rPr>
                <w:lang w:eastAsia="en-GB"/>
              </w:rPr>
            </w:pPr>
            <w:r w:rsidRPr="00AB2F8D">
              <w:rPr>
                <w:lang w:eastAsia="en-GB"/>
              </w:rPr>
              <w:t>Related</w:t>
            </w:r>
          </w:p>
        </w:tc>
        <w:tc>
          <w:tcPr>
            <w:tcW w:w="2208" w:type="pct"/>
          </w:tcPr>
          <w:p w14:paraId="57AE67F5" w14:textId="77777777" w:rsidR="004A6440" w:rsidRPr="00AB2F8D" w:rsidRDefault="004A6440" w:rsidP="006C2408">
            <w:pPr>
              <w:pStyle w:val="Bodywithskip"/>
            </w:pPr>
            <w:r w:rsidRPr="00AB2F8D">
              <w:t>optional</w:t>
            </w:r>
          </w:p>
        </w:tc>
      </w:tr>
      <w:tr w:rsidR="004A6440" w:rsidRPr="00AB2F8D" w14:paraId="39FC758E" w14:textId="77777777" w:rsidTr="006C2408">
        <w:trPr>
          <w:trHeight w:val="454"/>
        </w:trPr>
        <w:tc>
          <w:tcPr>
            <w:tcW w:w="1242" w:type="pct"/>
          </w:tcPr>
          <w:p w14:paraId="4D513F11" w14:textId="77777777" w:rsidR="004A6440" w:rsidRPr="00AB2F8D" w:rsidRDefault="004A6440" w:rsidP="006C2408">
            <w:pPr>
              <w:pStyle w:val="Bodywithskip"/>
              <w:rPr>
                <w:lang w:eastAsia="en-GB"/>
              </w:rPr>
            </w:pPr>
            <w:r w:rsidRPr="00AB2F8D">
              <w:rPr>
                <w:lang w:eastAsia="en-GB"/>
              </w:rPr>
              <w:t>Formal Framework</w:t>
            </w:r>
          </w:p>
        </w:tc>
        <w:tc>
          <w:tcPr>
            <w:tcW w:w="1550" w:type="pct"/>
          </w:tcPr>
          <w:p w14:paraId="40ED565A" w14:textId="77777777" w:rsidR="004A6440" w:rsidRPr="00AB2F8D" w:rsidRDefault="004A6440" w:rsidP="006C2408">
            <w:pPr>
              <w:pStyle w:val="Bodywithskip"/>
              <w:rPr>
                <w:lang w:eastAsia="en-GB"/>
              </w:rPr>
            </w:pPr>
            <w:r w:rsidRPr="00AB2F8D">
              <w:rPr>
                <w:lang w:eastAsia="en-GB"/>
              </w:rPr>
              <w:t>Has Creator</w:t>
            </w:r>
          </w:p>
        </w:tc>
        <w:tc>
          <w:tcPr>
            <w:tcW w:w="2208" w:type="pct"/>
          </w:tcPr>
          <w:p w14:paraId="6C16991A" w14:textId="77777777" w:rsidR="004A6440" w:rsidRPr="00AB2F8D" w:rsidRDefault="004A6440" w:rsidP="006C2408">
            <w:pPr>
              <w:pStyle w:val="Bodywithskip"/>
            </w:pPr>
            <w:r w:rsidRPr="00AB2F8D">
              <w:t>optional</w:t>
            </w:r>
          </w:p>
        </w:tc>
      </w:tr>
      <w:tr w:rsidR="004A6440" w:rsidRPr="00AB2F8D" w14:paraId="05205556" w14:textId="77777777" w:rsidTr="006C2408">
        <w:trPr>
          <w:trHeight w:val="454"/>
        </w:trPr>
        <w:tc>
          <w:tcPr>
            <w:tcW w:w="1242" w:type="pct"/>
          </w:tcPr>
          <w:p w14:paraId="25368CD9" w14:textId="77777777" w:rsidR="004A6440" w:rsidRPr="00AB2F8D" w:rsidRDefault="004A6440" w:rsidP="006C2408">
            <w:pPr>
              <w:pStyle w:val="Bodywithskip"/>
              <w:rPr>
                <w:lang w:eastAsia="en-GB"/>
              </w:rPr>
            </w:pPr>
            <w:r w:rsidRPr="00AB2F8D">
              <w:rPr>
                <w:lang w:eastAsia="en-GB"/>
              </w:rPr>
              <w:t>Agent</w:t>
            </w:r>
          </w:p>
        </w:tc>
        <w:tc>
          <w:tcPr>
            <w:tcW w:w="1550" w:type="pct"/>
          </w:tcPr>
          <w:p w14:paraId="38C62684" w14:textId="77777777" w:rsidR="004A6440" w:rsidRPr="00AB2F8D" w:rsidRDefault="004A6440" w:rsidP="006C2408">
            <w:pPr>
              <w:pStyle w:val="Bodywithskip"/>
              <w:rPr>
                <w:lang w:eastAsia="en-GB"/>
              </w:rPr>
            </w:pPr>
          </w:p>
        </w:tc>
        <w:tc>
          <w:tcPr>
            <w:tcW w:w="2208" w:type="pct"/>
          </w:tcPr>
          <w:p w14:paraId="24C06CF2" w14:textId="77777777" w:rsidR="004A6440" w:rsidRPr="00AB2F8D" w:rsidRDefault="004A6440" w:rsidP="006C2408">
            <w:pPr>
              <w:pStyle w:val="Bodywithskip"/>
            </w:pPr>
            <w:r w:rsidRPr="00AB2F8D">
              <w:t>optional</w:t>
            </w:r>
          </w:p>
        </w:tc>
      </w:tr>
      <w:tr w:rsidR="004A6440" w:rsidRPr="00AB2F8D" w14:paraId="7D68997D" w14:textId="77777777" w:rsidTr="006C2408">
        <w:trPr>
          <w:trHeight w:val="454"/>
        </w:trPr>
        <w:tc>
          <w:tcPr>
            <w:tcW w:w="1242" w:type="pct"/>
          </w:tcPr>
          <w:p w14:paraId="44767A6A" w14:textId="77777777" w:rsidR="004A6440" w:rsidRPr="00AB2F8D" w:rsidRDefault="004A6440" w:rsidP="006C2408">
            <w:pPr>
              <w:pStyle w:val="Bodywithskip"/>
              <w:rPr>
                <w:lang w:eastAsia="en-GB"/>
              </w:rPr>
            </w:pPr>
            <w:r w:rsidRPr="00AB2F8D">
              <w:rPr>
                <w:lang w:eastAsia="en-GB"/>
              </w:rPr>
              <w:t>Agent</w:t>
            </w:r>
          </w:p>
        </w:tc>
        <w:tc>
          <w:tcPr>
            <w:tcW w:w="1550" w:type="pct"/>
          </w:tcPr>
          <w:p w14:paraId="10431ADD" w14:textId="77777777" w:rsidR="004A6440" w:rsidRPr="00AB2F8D" w:rsidRDefault="004A6440" w:rsidP="006C2408">
            <w:pPr>
              <w:pStyle w:val="Bodywithskip"/>
              <w:rPr>
                <w:lang w:eastAsia="en-GB"/>
              </w:rPr>
            </w:pPr>
            <w:r w:rsidRPr="00AB2F8D">
              <w:rPr>
                <w:lang w:eastAsia="en-GB"/>
              </w:rPr>
              <w:t>Identifier</w:t>
            </w:r>
          </w:p>
        </w:tc>
        <w:tc>
          <w:tcPr>
            <w:tcW w:w="2208" w:type="pct"/>
          </w:tcPr>
          <w:p w14:paraId="796A4867" w14:textId="77777777" w:rsidR="004A6440" w:rsidRPr="00AB2F8D" w:rsidRDefault="004A6440" w:rsidP="006C2408">
            <w:pPr>
              <w:pStyle w:val="Bodywithskip"/>
            </w:pPr>
            <w:r w:rsidRPr="00AB2F8D">
              <w:t>mandatory</w:t>
            </w:r>
          </w:p>
        </w:tc>
      </w:tr>
      <w:tr w:rsidR="004A6440" w:rsidRPr="00AB2F8D" w14:paraId="5714829F" w14:textId="77777777" w:rsidTr="006C2408">
        <w:trPr>
          <w:trHeight w:val="454"/>
        </w:trPr>
        <w:tc>
          <w:tcPr>
            <w:tcW w:w="1242" w:type="pct"/>
          </w:tcPr>
          <w:p w14:paraId="30D55D34" w14:textId="77777777" w:rsidR="004A6440" w:rsidRPr="00AB2F8D" w:rsidRDefault="004A6440" w:rsidP="006C2408">
            <w:pPr>
              <w:pStyle w:val="Bodywithskip"/>
              <w:rPr>
                <w:lang w:eastAsia="en-GB"/>
              </w:rPr>
            </w:pPr>
            <w:r w:rsidRPr="00AB2F8D">
              <w:rPr>
                <w:lang w:eastAsia="en-GB"/>
              </w:rPr>
              <w:t>Agent</w:t>
            </w:r>
          </w:p>
        </w:tc>
        <w:tc>
          <w:tcPr>
            <w:tcW w:w="1550" w:type="pct"/>
          </w:tcPr>
          <w:p w14:paraId="0465530F" w14:textId="77777777" w:rsidR="004A6440" w:rsidRPr="00AB2F8D" w:rsidRDefault="004A6440" w:rsidP="006C2408">
            <w:pPr>
              <w:pStyle w:val="Bodywithskip"/>
              <w:rPr>
                <w:lang w:eastAsia="en-GB"/>
              </w:rPr>
            </w:pPr>
            <w:r w:rsidRPr="00AB2F8D">
              <w:rPr>
                <w:lang w:eastAsia="en-GB"/>
              </w:rPr>
              <w:t>Name</w:t>
            </w:r>
          </w:p>
        </w:tc>
        <w:tc>
          <w:tcPr>
            <w:tcW w:w="2208" w:type="pct"/>
          </w:tcPr>
          <w:p w14:paraId="3E301EA5" w14:textId="77777777" w:rsidR="004A6440" w:rsidRPr="00AB2F8D" w:rsidRDefault="004A6440" w:rsidP="006C2408">
            <w:pPr>
              <w:pStyle w:val="Bodywithskip"/>
            </w:pPr>
            <w:r w:rsidRPr="00AB2F8D">
              <w:t>mandatory</w:t>
            </w:r>
          </w:p>
        </w:tc>
      </w:tr>
      <w:tr w:rsidR="004A6440" w:rsidRPr="00AB2F8D" w14:paraId="602E78AB" w14:textId="77777777" w:rsidTr="006C2408">
        <w:trPr>
          <w:trHeight w:val="454"/>
        </w:trPr>
        <w:tc>
          <w:tcPr>
            <w:tcW w:w="1242" w:type="pct"/>
          </w:tcPr>
          <w:p w14:paraId="48E3F011" w14:textId="77777777" w:rsidR="004A6440" w:rsidRPr="00AB2F8D" w:rsidRDefault="004A6440" w:rsidP="006C2408">
            <w:pPr>
              <w:pStyle w:val="Bodywithskip"/>
              <w:rPr>
                <w:lang w:eastAsia="en-GB"/>
              </w:rPr>
            </w:pPr>
            <w:r w:rsidRPr="00AB2F8D">
              <w:rPr>
                <w:lang w:eastAsia="en-GB"/>
              </w:rPr>
              <w:t>Agent</w:t>
            </w:r>
          </w:p>
        </w:tc>
        <w:tc>
          <w:tcPr>
            <w:tcW w:w="1550" w:type="pct"/>
          </w:tcPr>
          <w:p w14:paraId="6B7DA200" w14:textId="77777777" w:rsidR="004A6440" w:rsidRPr="00AB2F8D" w:rsidRDefault="004A6440" w:rsidP="006C2408">
            <w:pPr>
              <w:pStyle w:val="Bodywithskip"/>
              <w:rPr>
                <w:lang w:eastAsia="en-GB"/>
              </w:rPr>
            </w:pPr>
            <w:r w:rsidRPr="00AB2F8D">
              <w:rPr>
                <w:lang w:eastAsia="en-GB"/>
              </w:rPr>
              <w:t>Type</w:t>
            </w:r>
          </w:p>
        </w:tc>
        <w:tc>
          <w:tcPr>
            <w:tcW w:w="2208" w:type="pct"/>
          </w:tcPr>
          <w:p w14:paraId="4DBCD46F" w14:textId="77777777" w:rsidR="004A6440" w:rsidRPr="00AB2F8D" w:rsidRDefault="004A6440" w:rsidP="006C2408">
            <w:pPr>
              <w:pStyle w:val="Bodywithskip"/>
            </w:pPr>
            <w:r w:rsidRPr="00AB2F8D">
              <w:t>optional</w:t>
            </w:r>
          </w:p>
        </w:tc>
      </w:tr>
      <w:tr w:rsidR="004A6440" w:rsidRPr="00AB2F8D" w14:paraId="4F4A95F5" w14:textId="77777777" w:rsidTr="006C2408">
        <w:trPr>
          <w:trHeight w:val="454"/>
        </w:trPr>
        <w:tc>
          <w:tcPr>
            <w:tcW w:w="1242" w:type="pct"/>
          </w:tcPr>
          <w:p w14:paraId="71D829DC" w14:textId="77777777" w:rsidR="004A6440" w:rsidRPr="00AB2F8D" w:rsidRDefault="004A6440" w:rsidP="006C2408">
            <w:pPr>
              <w:pStyle w:val="Bodywithskip"/>
              <w:rPr>
                <w:lang w:eastAsia="en-GB"/>
              </w:rPr>
            </w:pPr>
            <w:r w:rsidRPr="00AB2F8D">
              <w:rPr>
                <w:lang w:eastAsia="en-GB"/>
              </w:rPr>
              <w:t>Agent</w:t>
            </w:r>
          </w:p>
        </w:tc>
        <w:tc>
          <w:tcPr>
            <w:tcW w:w="1550" w:type="pct"/>
          </w:tcPr>
          <w:p w14:paraId="0CCAD2CA" w14:textId="77777777" w:rsidR="004A6440" w:rsidRPr="00AB2F8D" w:rsidRDefault="004A6440" w:rsidP="006C2408">
            <w:pPr>
              <w:pStyle w:val="Bodywithskip"/>
              <w:rPr>
                <w:lang w:eastAsia="en-GB"/>
              </w:rPr>
            </w:pPr>
            <w:r w:rsidRPr="00AB2F8D">
              <w:rPr>
                <w:lang w:eastAsia="en-GB"/>
              </w:rPr>
              <w:t>Plays Role</w:t>
            </w:r>
          </w:p>
        </w:tc>
        <w:tc>
          <w:tcPr>
            <w:tcW w:w="2208" w:type="pct"/>
          </w:tcPr>
          <w:p w14:paraId="5C053838" w14:textId="77777777" w:rsidR="004A6440" w:rsidRPr="00AB2F8D" w:rsidRDefault="004A6440" w:rsidP="006C2408">
            <w:pPr>
              <w:pStyle w:val="Bodywithskip"/>
            </w:pPr>
            <w:r w:rsidRPr="00AB2F8D">
              <w:t>optional</w:t>
            </w:r>
          </w:p>
        </w:tc>
      </w:tr>
      <w:tr w:rsidR="004A6440" w:rsidRPr="00AB2F8D" w14:paraId="10290DB5" w14:textId="77777777" w:rsidTr="006C2408">
        <w:trPr>
          <w:trHeight w:val="454"/>
        </w:trPr>
        <w:tc>
          <w:tcPr>
            <w:tcW w:w="1242" w:type="pct"/>
          </w:tcPr>
          <w:p w14:paraId="7B67BB21" w14:textId="77777777" w:rsidR="004A6440" w:rsidRPr="00AB2F8D" w:rsidRDefault="004A6440" w:rsidP="006C2408">
            <w:pPr>
              <w:pStyle w:val="Bodywithskip"/>
              <w:rPr>
                <w:lang w:eastAsia="en-GB"/>
              </w:rPr>
            </w:pPr>
            <w:r w:rsidRPr="00AB2F8D">
              <w:rPr>
                <w:lang w:eastAsia="en-GB"/>
              </w:rPr>
              <w:t>Agent</w:t>
            </w:r>
          </w:p>
        </w:tc>
        <w:tc>
          <w:tcPr>
            <w:tcW w:w="1550" w:type="pct"/>
          </w:tcPr>
          <w:p w14:paraId="5582ED1A" w14:textId="77777777" w:rsidR="004A6440" w:rsidRPr="00AB2F8D" w:rsidRDefault="004A6440" w:rsidP="006C2408">
            <w:pPr>
              <w:pStyle w:val="Bodywithskip"/>
              <w:rPr>
                <w:lang w:eastAsia="en-GB"/>
              </w:rPr>
            </w:pPr>
            <w:r w:rsidRPr="00AB2F8D">
              <w:rPr>
                <w:lang w:eastAsia="en-GB"/>
              </w:rPr>
              <w:t>Uses</w:t>
            </w:r>
          </w:p>
        </w:tc>
        <w:tc>
          <w:tcPr>
            <w:tcW w:w="2208" w:type="pct"/>
          </w:tcPr>
          <w:p w14:paraId="1ACEF210" w14:textId="77777777" w:rsidR="004A6440" w:rsidRPr="00AB2F8D" w:rsidRDefault="004A6440" w:rsidP="006C2408">
            <w:pPr>
              <w:pStyle w:val="Bodywithskip"/>
            </w:pPr>
            <w:r w:rsidRPr="00AB2F8D">
              <w:t>optional</w:t>
            </w:r>
          </w:p>
        </w:tc>
      </w:tr>
      <w:tr w:rsidR="004A6440" w:rsidRPr="00AB2F8D" w14:paraId="69B7B466" w14:textId="77777777" w:rsidTr="006C2408">
        <w:trPr>
          <w:trHeight w:val="454"/>
        </w:trPr>
        <w:tc>
          <w:tcPr>
            <w:tcW w:w="1242" w:type="pct"/>
          </w:tcPr>
          <w:p w14:paraId="11FF8D95" w14:textId="77777777" w:rsidR="004A6440" w:rsidRPr="00AB2F8D" w:rsidRDefault="004A6440" w:rsidP="006C2408">
            <w:pPr>
              <w:pStyle w:val="Bodywithskip"/>
              <w:rPr>
                <w:lang w:eastAsia="en-GB"/>
              </w:rPr>
            </w:pPr>
            <w:r w:rsidRPr="00AB2F8D">
              <w:rPr>
                <w:lang w:eastAsia="en-GB"/>
              </w:rPr>
              <w:t>Agent</w:t>
            </w:r>
          </w:p>
        </w:tc>
        <w:tc>
          <w:tcPr>
            <w:tcW w:w="1550" w:type="pct"/>
          </w:tcPr>
          <w:p w14:paraId="13E742C8" w14:textId="77777777" w:rsidR="004A6440" w:rsidRPr="00AB2F8D" w:rsidRDefault="004A6440" w:rsidP="006C2408">
            <w:pPr>
              <w:pStyle w:val="Bodywithskip"/>
              <w:rPr>
                <w:lang w:eastAsia="en-GB"/>
              </w:rPr>
            </w:pPr>
            <w:r w:rsidRPr="00AB2F8D">
              <w:rPr>
                <w:lang w:eastAsia="en-GB"/>
              </w:rPr>
              <w:t>Has Address</w:t>
            </w:r>
          </w:p>
        </w:tc>
        <w:tc>
          <w:tcPr>
            <w:tcW w:w="2208" w:type="pct"/>
          </w:tcPr>
          <w:p w14:paraId="29F9A83B" w14:textId="77777777" w:rsidR="004A6440" w:rsidRPr="00AB2F8D" w:rsidRDefault="004A6440" w:rsidP="006C2408">
            <w:pPr>
              <w:pStyle w:val="Bodywithskip"/>
            </w:pPr>
            <w:r w:rsidRPr="00AB2F8D">
              <w:t>optional</w:t>
            </w:r>
          </w:p>
        </w:tc>
      </w:tr>
      <w:tr w:rsidR="004A6440" w:rsidRPr="00AB2F8D" w14:paraId="07C70BDE" w14:textId="77777777" w:rsidTr="006C2408">
        <w:trPr>
          <w:trHeight w:val="454"/>
        </w:trPr>
        <w:tc>
          <w:tcPr>
            <w:tcW w:w="1242" w:type="pct"/>
          </w:tcPr>
          <w:p w14:paraId="4790AC82" w14:textId="77777777" w:rsidR="004A6440" w:rsidRPr="00AB2F8D" w:rsidRDefault="004A6440" w:rsidP="006C2408">
            <w:pPr>
              <w:pStyle w:val="Bodywithskip"/>
              <w:rPr>
                <w:lang w:eastAsia="en-GB"/>
              </w:rPr>
            </w:pPr>
            <w:r w:rsidRPr="00AB2F8D">
              <w:rPr>
                <w:lang w:eastAsia="en-GB"/>
              </w:rPr>
              <w:t>Formal Organisation</w:t>
            </w:r>
          </w:p>
        </w:tc>
        <w:tc>
          <w:tcPr>
            <w:tcW w:w="1550" w:type="pct"/>
          </w:tcPr>
          <w:p w14:paraId="1436CFF2" w14:textId="77777777" w:rsidR="004A6440" w:rsidRPr="00AB2F8D" w:rsidRDefault="004A6440" w:rsidP="006C2408">
            <w:pPr>
              <w:pStyle w:val="Bodywithskip"/>
              <w:rPr>
                <w:lang w:eastAsia="en-GB"/>
              </w:rPr>
            </w:pPr>
          </w:p>
        </w:tc>
        <w:tc>
          <w:tcPr>
            <w:tcW w:w="2208" w:type="pct"/>
          </w:tcPr>
          <w:p w14:paraId="15D42CCA" w14:textId="77777777" w:rsidR="004A6440" w:rsidRPr="00AB2F8D" w:rsidRDefault="004A6440" w:rsidP="006C2408">
            <w:pPr>
              <w:pStyle w:val="Bodywithskip"/>
            </w:pPr>
            <w:r w:rsidRPr="00AB2F8D">
              <w:t>mandatory</w:t>
            </w:r>
          </w:p>
        </w:tc>
      </w:tr>
      <w:tr w:rsidR="004A6440" w:rsidRPr="00AB2F8D" w14:paraId="22A90097" w14:textId="77777777" w:rsidTr="006C2408">
        <w:trPr>
          <w:trHeight w:val="454"/>
        </w:trPr>
        <w:tc>
          <w:tcPr>
            <w:tcW w:w="1242" w:type="pct"/>
          </w:tcPr>
          <w:p w14:paraId="7A1EE5E3" w14:textId="77777777" w:rsidR="004A6440" w:rsidRPr="00AB2F8D" w:rsidRDefault="004A6440" w:rsidP="006C2408">
            <w:pPr>
              <w:pStyle w:val="Bodywithskip"/>
              <w:rPr>
                <w:lang w:eastAsia="en-GB"/>
              </w:rPr>
            </w:pPr>
            <w:r w:rsidRPr="00AB2F8D">
              <w:rPr>
                <w:lang w:eastAsia="en-GB"/>
              </w:rPr>
              <w:lastRenderedPageBreak/>
              <w:t>Formal Organisation</w:t>
            </w:r>
          </w:p>
        </w:tc>
        <w:tc>
          <w:tcPr>
            <w:tcW w:w="1550" w:type="pct"/>
          </w:tcPr>
          <w:p w14:paraId="0E66360C" w14:textId="77777777" w:rsidR="004A6440" w:rsidRPr="00AB2F8D" w:rsidRDefault="004A6440" w:rsidP="006C2408">
            <w:pPr>
              <w:pStyle w:val="Bodywithskip"/>
              <w:rPr>
                <w:lang w:eastAsia="en-GB"/>
              </w:rPr>
            </w:pPr>
            <w:r w:rsidRPr="00AB2F8D">
              <w:rPr>
                <w:lang w:eastAsia="en-GB"/>
              </w:rPr>
              <w:t>Administrative Level</w:t>
            </w:r>
          </w:p>
        </w:tc>
        <w:tc>
          <w:tcPr>
            <w:tcW w:w="2208" w:type="pct"/>
          </w:tcPr>
          <w:p w14:paraId="02341227" w14:textId="77777777" w:rsidR="004A6440" w:rsidRPr="00AB2F8D" w:rsidRDefault="004A6440" w:rsidP="006C2408">
            <w:pPr>
              <w:pStyle w:val="Bodywithskip"/>
            </w:pPr>
            <w:r w:rsidRPr="00AB2F8D">
              <w:t>optional</w:t>
            </w:r>
          </w:p>
        </w:tc>
      </w:tr>
      <w:tr w:rsidR="004A6440" w:rsidRPr="00AB2F8D" w14:paraId="6B18F326" w14:textId="77777777" w:rsidTr="006C2408">
        <w:trPr>
          <w:trHeight w:val="454"/>
        </w:trPr>
        <w:tc>
          <w:tcPr>
            <w:tcW w:w="1242" w:type="pct"/>
          </w:tcPr>
          <w:p w14:paraId="488870F5" w14:textId="77777777" w:rsidR="004A6440" w:rsidRPr="00AB2F8D" w:rsidRDefault="004A6440" w:rsidP="006C2408">
            <w:pPr>
              <w:pStyle w:val="Bodywithskip"/>
              <w:rPr>
                <w:lang w:eastAsia="en-GB"/>
              </w:rPr>
            </w:pPr>
            <w:r w:rsidRPr="00AB2F8D">
              <w:rPr>
                <w:lang w:eastAsia="en-GB"/>
              </w:rPr>
              <w:t>Formal Organisation</w:t>
            </w:r>
          </w:p>
        </w:tc>
        <w:tc>
          <w:tcPr>
            <w:tcW w:w="1550" w:type="pct"/>
          </w:tcPr>
          <w:p w14:paraId="35623827" w14:textId="77777777" w:rsidR="004A6440" w:rsidRPr="00AB2F8D" w:rsidRDefault="004A6440" w:rsidP="006C2408">
            <w:pPr>
              <w:pStyle w:val="Bodywithskip"/>
              <w:rPr>
                <w:lang w:eastAsia="en-GB"/>
              </w:rPr>
            </w:pPr>
            <w:r w:rsidRPr="00AB2F8D">
              <w:rPr>
                <w:lang w:eastAsia="en-GB"/>
              </w:rPr>
              <w:t>Alternative Name</w:t>
            </w:r>
          </w:p>
        </w:tc>
        <w:tc>
          <w:tcPr>
            <w:tcW w:w="2208" w:type="pct"/>
          </w:tcPr>
          <w:p w14:paraId="1410FF25" w14:textId="77777777" w:rsidR="004A6440" w:rsidRPr="00AB2F8D" w:rsidRDefault="004A6440" w:rsidP="006C2408">
            <w:pPr>
              <w:pStyle w:val="Bodywithskip"/>
            </w:pPr>
            <w:r w:rsidRPr="00AB2F8D">
              <w:t>optional</w:t>
            </w:r>
          </w:p>
        </w:tc>
      </w:tr>
      <w:tr w:rsidR="004A6440" w:rsidRPr="00AB2F8D" w14:paraId="41EBCB6C" w14:textId="77777777" w:rsidTr="006C2408">
        <w:trPr>
          <w:trHeight w:val="454"/>
        </w:trPr>
        <w:tc>
          <w:tcPr>
            <w:tcW w:w="1242" w:type="pct"/>
          </w:tcPr>
          <w:p w14:paraId="3734E84D" w14:textId="77777777" w:rsidR="004A6440" w:rsidRPr="00AB2F8D" w:rsidRDefault="004A6440" w:rsidP="006C2408">
            <w:pPr>
              <w:pStyle w:val="Bodywithskip"/>
              <w:rPr>
                <w:lang w:eastAsia="en-GB"/>
              </w:rPr>
            </w:pPr>
            <w:r w:rsidRPr="00AB2F8D">
              <w:rPr>
                <w:lang w:eastAsia="en-GB"/>
              </w:rPr>
              <w:t>Formal Organisation</w:t>
            </w:r>
          </w:p>
        </w:tc>
        <w:tc>
          <w:tcPr>
            <w:tcW w:w="1550" w:type="pct"/>
          </w:tcPr>
          <w:p w14:paraId="03C0903E" w14:textId="77777777" w:rsidR="004A6440" w:rsidRPr="00AB2F8D" w:rsidRDefault="004A6440" w:rsidP="006C2408">
            <w:pPr>
              <w:pStyle w:val="Bodywithskip"/>
              <w:rPr>
                <w:lang w:eastAsia="en-GB"/>
              </w:rPr>
            </w:pPr>
            <w:r w:rsidRPr="00AB2F8D">
              <w:rPr>
                <w:lang w:eastAsia="en-GB"/>
              </w:rPr>
              <w:t>Homepage</w:t>
            </w:r>
          </w:p>
        </w:tc>
        <w:tc>
          <w:tcPr>
            <w:tcW w:w="2208" w:type="pct"/>
          </w:tcPr>
          <w:p w14:paraId="0D6A4BD4" w14:textId="77777777" w:rsidR="004A6440" w:rsidRPr="00AB2F8D" w:rsidRDefault="004A6440" w:rsidP="006C2408">
            <w:pPr>
              <w:pStyle w:val="Bodywithskip"/>
            </w:pPr>
            <w:r w:rsidRPr="00AB2F8D">
              <w:t>optional</w:t>
            </w:r>
          </w:p>
        </w:tc>
      </w:tr>
      <w:tr w:rsidR="004A6440" w:rsidRPr="00AB2F8D" w14:paraId="2A7896B8" w14:textId="77777777" w:rsidTr="006C2408">
        <w:trPr>
          <w:trHeight w:val="454"/>
        </w:trPr>
        <w:tc>
          <w:tcPr>
            <w:tcW w:w="1242" w:type="pct"/>
          </w:tcPr>
          <w:p w14:paraId="0DE7CC0C" w14:textId="77777777" w:rsidR="004A6440" w:rsidRPr="00AB2F8D" w:rsidRDefault="004A6440" w:rsidP="006C2408">
            <w:pPr>
              <w:pStyle w:val="Bodywithskip"/>
              <w:rPr>
                <w:lang w:eastAsia="en-GB"/>
              </w:rPr>
            </w:pPr>
            <w:r w:rsidRPr="00AB2F8D">
              <w:rPr>
                <w:lang w:eastAsia="en-GB"/>
              </w:rPr>
              <w:t>Formal Organisation</w:t>
            </w:r>
          </w:p>
        </w:tc>
        <w:tc>
          <w:tcPr>
            <w:tcW w:w="1550" w:type="pct"/>
          </w:tcPr>
          <w:p w14:paraId="108BABB9" w14:textId="77777777" w:rsidR="004A6440" w:rsidRPr="00AB2F8D" w:rsidRDefault="004A6440" w:rsidP="006C2408">
            <w:pPr>
              <w:pStyle w:val="Bodywithskip"/>
              <w:rPr>
                <w:lang w:eastAsia="en-GB"/>
              </w:rPr>
            </w:pPr>
            <w:r w:rsidRPr="00AB2F8D">
              <w:rPr>
                <w:lang w:eastAsia="en-GB"/>
              </w:rPr>
              <w:t>Type</w:t>
            </w:r>
          </w:p>
        </w:tc>
        <w:tc>
          <w:tcPr>
            <w:tcW w:w="2208" w:type="pct"/>
          </w:tcPr>
          <w:p w14:paraId="594796FF" w14:textId="77777777" w:rsidR="004A6440" w:rsidRPr="00AB2F8D" w:rsidRDefault="004A6440" w:rsidP="006C2408">
            <w:pPr>
              <w:pStyle w:val="Bodywithskip"/>
              <w:rPr>
                <w:b/>
              </w:rPr>
            </w:pPr>
            <w:r w:rsidRPr="00AB2F8D">
              <w:t>optional</w:t>
            </w:r>
          </w:p>
        </w:tc>
      </w:tr>
      <w:tr w:rsidR="004A6440" w:rsidRPr="00AB2F8D" w14:paraId="237320C3" w14:textId="77777777" w:rsidTr="006C2408">
        <w:trPr>
          <w:trHeight w:val="454"/>
        </w:trPr>
        <w:tc>
          <w:tcPr>
            <w:tcW w:w="1242" w:type="pct"/>
          </w:tcPr>
          <w:p w14:paraId="6F3AE1C4" w14:textId="77777777" w:rsidR="004A6440" w:rsidRPr="00AB2F8D" w:rsidRDefault="004A6440" w:rsidP="006C2408">
            <w:pPr>
              <w:pStyle w:val="Bodywithskip"/>
              <w:rPr>
                <w:lang w:eastAsia="en-GB"/>
              </w:rPr>
            </w:pPr>
            <w:r w:rsidRPr="00AB2F8D">
              <w:rPr>
                <w:lang w:eastAsia="en-GB"/>
              </w:rPr>
              <w:t>Public Organisation</w:t>
            </w:r>
          </w:p>
        </w:tc>
        <w:tc>
          <w:tcPr>
            <w:tcW w:w="1550" w:type="pct"/>
          </w:tcPr>
          <w:p w14:paraId="40F3FCA3" w14:textId="77777777" w:rsidR="004A6440" w:rsidRPr="00AB2F8D" w:rsidRDefault="004A6440" w:rsidP="006C2408">
            <w:pPr>
              <w:pStyle w:val="Bodywithskip"/>
              <w:rPr>
                <w:lang w:eastAsia="en-GB"/>
              </w:rPr>
            </w:pPr>
          </w:p>
        </w:tc>
        <w:tc>
          <w:tcPr>
            <w:tcW w:w="2208" w:type="pct"/>
          </w:tcPr>
          <w:p w14:paraId="6B2FCA5C" w14:textId="77777777" w:rsidR="004A6440" w:rsidRPr="00AB2F8D" w:rsidRDefault="004A6440" w:rsidP="006C2408">
            <w:pPr>
              <w:pStyle w:val="Bodywithskip"/>
            </w:pPr>
            <w:r w:rsidRPr="00AB2F8D">
              <w:t>optional</w:t>
            </w:r>
          </w:p>
        </w:tc>
      </w:tr>
      <w:tr w:rsidR="004A6440" w:rsidRPr="00AB2F8D" w14:paraId="7166F039" w14:textId="77777777" w:rsidTr="006C2408">
        <w:trPr>
          <w:trHeight w:val="454"/>
        </w:trPr>
        <w:tc>
          <w:tcPr>
            <w:tcW w:w="1242" w:type="pct"/>
          </w:tcPr>
          <w:p w14:paraId="12BC9DB4" w14:textId="77777777" w:rsidR="004A6440" w:rsidRPr="00AB2F8D" w:rsidRDefault="004A6440" w:rsidP="006C2408">
            <w:pPr>
              <w:pStyle w:val="Bodywithskip"/>
              <w:rPr>
                <w:lang w:eastAsia="en-GB"/>
              </w:rPr>
            </w:pPr>
            <w:r w:rsidRPr="00AB2F8D">
              <w:rPr>
                <w:lang w:eastAsia="en-GB"/>
              </w:rPr>
              <w:t>Public Organisation</w:t>
            </w:r>
          </w:p>
        </w:tc>
        <w:tc>
          <w:tcPr>
            <w:tcW w:w="1550" w:type="pct"/>
          </w:tcPr>
          <w:p w14:paraId="68FAB318" w14:textId="47BEB19C" w:rsidR="004A6440" w:rsidRPr="00AB2F8D" w:rsidRDefault="004A6440" w:rsidP="006C2408">
            <w:pPr>
              <w:pStyle w:val="Bodywithskip"/>
              <w:rPr>
                <w:lang w:eastAsia="en-GB"/>
              </w:rPr>
            </w:pPr>
            <w:r w:rsidRPr="00AB2F8D">
              <w:rPr>
                <w:lang w:eastAsia="en-GB"/>
              </w:rPr>
              <w:t>Type</w:t>
            </w:r>
          </w:p>
        </w:tc>
        <w:tc>
          <w:tcPr>
            <w:tcW w:w="2208" w:type="pct"/>
          </w:tcPr>
          <w:p w14:paraId="74B57C1A" w14:textId="77777777" w:rsidR="004A6440" w:rsidRPr="00AB2F8D" w:rsidRDefault="004A6440" w:rsidP="006C2408">
            <w:pPr>
              <w:pStyle w:val="Bodywithskip"/>
            </w:pPr>
            <w:r w:rsidRPr="00AB2F8D">
              <w:t>optional</w:t>
            </w:r>
          </w:p>
        </w:tc>
      </w:tr>
      <w:tr w:rsidR="004A6440" w:rsidRPr="00AB2F8D" w14:paraId="28AFCF1A" w14:textId="77777777" w:rsidTr="006C2408">
        <w:trPr>
          <w:trHeight w:val="454"/>
        </w:trPr>
        <w:tc>
          <w:tcPr>
            <w:tcW w:w="1242" w:type="pct"/>
          </w:tcPr>
          <w:p w14:paraId="151AA170" w14:textId="77777777" w:rsidR="004A6440" w:rsidRPr="00AB2F8D" w:rsidRDefault="004A6440" w:rsidP="006C2408">
            <w:pPr>
              <w:pStyle w:val="Bodywithskip"/>
              <w:rPr>
                <w:lang w:eastAsia="en-GB"/>
              </w:rPr>
            </w:pPr>
            <w:r w:rsidRPr="00AB2F8D">
              <w:rPr>
                <w:lang w:eastAsia="en-GB"/>
              </w:rPr>
              <w:t>Person</w:t>
            </w:r>
          </w:p>
        </w:tc>
        <w:tc>
          <w:tcPr>
            <w:tcW w:w="1550" w:type="pct"/>
          </w:tcPr>
          <w:p w14:paraId="39AFFA5D" w14:textId="77777777" w:rsidR="004A6440" w:rsidRPr="00AB2F8D" w:rsidRDefault="004A6440" w:rsidP="006C2408">
            <w:pPr>
              <w:pStyle w:val="Bodywithskip"/>
              <w:rPr>
                <w:lang w:eastAsia="en-GB"/>
              </w:rPr>
            </w:pPr>
          </w:p>
        </w:tc>
        <w:tc>
          <w:tcPr>
            <w:tcW w:w="2208" w:type="pct"/>
          </w:tcPr>
          <w:p w14:paraId="2F248FDD" w14:textId="77777777" w:rsidR="004A6440" w:rsidRPr="00AB2F8D" w:rsidRDefault="004A6440" w:rsidP="006C2408">
            <w:pPr>
              <w:pStyle w:val="Bodywithskip"/>
            </w:pPr>
            <w:r w:rsidRPr="00AB2F8D">
              <w:t>optional</w:t>
            </w:r>
          </w:p>
        </w:tc>
      </w:tr>
      <w:tr w:rsidR="004A6440" w:rsidRPr="00AB2F8D" w14:paraId="64955FB0" w14:textId="77777777" w:rsidTr="006C2408">
        <w:trPr>
          <w:trHeight w:val="454"/>
        </w:trPr>
        <w:tc>
          <w:tcPr>
            <w:tcW w:w="1242" w:type="pct"/>
          </w:tcPr>
          <w:p w14:paraId="7BA8ECA9" w14:textId="77777777" w:rsidR="004A6440" w:rsidRPr="00AB2F8D" w:rsidRDefault="004A6440" w:rsidP="006C2408">
            <w:pPr>
              <w:pStyle w:val="Bodywithskip"/>
              <w:rPr>
                <w:lang w:eastAsia="en-GB"/>
              </w:rPr>
            </w:pPr>
            <w:r w:rsidRPr="00AB2F8D">
              <w:rPr>
                <w:lang w:eastAsia="en-GB"/>
              </w:rPr>
              <w:t>Legal Entity</w:t>
            </w:r>
          </w:p>
        </w:tc>
        <w:tc>
          <w:tcPr>
            <w:tcW w:w="1550" w:type="pct"/>
          </w:tcPr>
          <w:p w14:paraId="1A8C15E5" w14:textId="77777777" w:rsidR="004A6440" w:rsidRPr="00AB2F8D" w:rsidRDefault="004A6440" w:rsidP="006C2408">
            <w:pPr>
              <w:pStyle w:val="Bodywithskip"/>
              <w:rPr>
                <w:lang w:eastAsia="en-GB"/>
              </w:rPr>
            </w:pPr>
          </w:p>
        </w:tc>
        <w:tc>
          <w:tcPr>
            <w:tcW w:w="2208" w:type="pct"/>
          </w:tcPr>
          <w:p w14:paraId="0B30A778" w14:textId="77777777" w:rsidR="004A6440" w:rsidRPr="00AB2F8D" w:rsidRDefault="004A6440" w:rsidP="006C2408">
            <w:pPr>
              <w:pStyle w:val="Bodywithskip"/>
            </w:pPr>
            <w:r w:rsidRPr="00AB2F8D">
              <w:t>optional</w:t>
            </w:r>
          </w:p>
        </w:tc>
      </w:tr>
      <w:tr w:rsidR="004A6440" w:rsidRPr="00AB2F8D" w14:paraId="41DF2E25" w14:textId="77777777" w:rsidTr="006C2408">
        <w:trPr>
          <w:trHeight w:val="454"/>
        </w:trPr>
        <w:tc>
          <w:tcPr>
            <w:tcW w:w="1242" w:type="pct"/>
          </w:tcPr>
          <w:p w14:paraId="5184CC83" w14:textId="77777777" w:rsidR="004A6440" w:rsidRPr="00AB2F8D" w:rsidRDefault="004A6440" w:rsidP="006C2408">
            <w:pPr>
              <w:pStyle w:val="Bodywithskip"/>
              <w:rPr>
                <w:lang w:eastAsia="en-GB"/>
              </w:rPr>
            </w:pPr>
            <w:r w:rsidRPr="00AB2F8D">
              <w:rPr>
                <w:lang w:eastAsia="en-GB"/>
              </w:rPr>
              <w:t>Location</w:t>
            </w:r>
          </w:p>
        </w:tc>
        <w:tc>
          <w:tcPr>
            <w:tcW w:w="1550" w:type="pct"/>
          </w:tcPr>
          <w:p w14:paraId="6EA694CE" w14:textId="77777777" w:rsidR="004A6440" w:rsidRPr="00AB2F8D" w:rsidRDefault="004A6440" w:rsidP="006C2408">
            <w:pPr>
              <w:pStyle w:val="Bodywithskip"/>
              <w:rPr>
                <w:lang w:eastAsia="en-GB"/>
              </w:rPr>
            </w:pPr>
          </w:p>
        </w:tc>
        <w:tc>
          <w:tcPr>
            <w:tcW w:w="2208" w:type="pct"/>
          </w:tcPr>
          <w:p w14:paraId="07A78D2A" w14:textId="77777777" w:rsidR="004A6440" w:rsidRPr="00AB2F8D" w:rsidRDefault="004A6440" w:rsidP="006C2408">
            <w:pPr>
              <w:pStyle w:val="Bodywithskip"/>
            </w:pPr>
            <w:r w:rsidRPr="00AB2F8D">
              <w:t>optional</w:t>
            </w:r>
          </w:p>
        </w:tc>
      </w:tr>
      <w:tr w:rsidR="004A6440" w:rsidRPr="00AB2F8D" w14:paraId="5C11C3F3" w14:textId="77777777" w:rsidTr="006C2408">
        <w:trPr>
          <w:trHeight w:val="454"/>
        </w:trPr>
        <w:tc>
          <w:tcPr>
            <w:tcW w:w="1242" w:type="pct"/>
          </w:tcPr>
          <w:p w14:paraId="29FA0986" w14:textId="77777777" w:rsidR="004A6440" w:rsidRPr="00AB2F8D" w:rsidRDefault="004A6440" w:rsidP="006C2408">
            <w:pPr>
              <w:pStyle w:val="Bodywithskip"/>
              <w:rPr>
                <w:lang w:eastAsia="en-GB"/>
              </w:rPr>
            </w:pPr>
            <w:r w:rsidRPr="00AB2F8D">
              <w:rPr>
                <w:lang w:eastAsia="en-GB"/>
              </w:rPr>
              <w:t>Location</w:t>
            </w:r>
          </w:p>
        </w:tc>
        <w:tc>
          <w:tcPr>
            <w:tcW w:w="1550" w:type="pct"/>
          </w:tcPr>
          <w:p w14:paraId="784C297A" w14:textId="77777777" w:rsidR="004A6440" w:rsidRPr="00AB2F8D" w:rsidRDefault="004A6440" w:rsidP="006C2408">
            <w:pPr>
              <w:pStyle w:val="Bodywithskip"/>
              <w:rPr>
                <w:lang w:eastAsia="en-GB"/>
              </w:rPr>
            </w:pPr>
            <w:r w:rsidRPr="00AB2F8D">
              <w:rPr>
                <w:lang w:eastAsia="en-GB"/>
              </w:rPr>
              <w:t>Has Address</w:t>
            </w:r>
          </w:p>
        </w:tc>
        <w:tc>
          <w:tcPr>
            <w:tcW w:w="2208" w:type="pct"/>
          </w:tcPr>
          <w:p w14:paraId="1CE01852" w14:textId="77777777" w:rsidR="004A6440" w:rsidRPr="00AB2F8D" w:rsidRDefault="004A6440" w:rsidP="006C2408">
            <w:pPr>
              <w:pStyle w:val="Bodywithskip"/>
            </w:pPr>
            <w:r w:rsidRPr="00AB2F8D">
              <w:t>optional</w:t>
            </w:r>
          </w:p>
        </w:tc>
      </w:tr>
      <w:tr w:rsidR="004A6440" w:rsidRPr="00AB2F8D" w14:paraId="285C8B8A" w14:textId="77777777" w:rsidTr="006C2408">
        <w:trPr>
          <w:trHeight w:val="454"/>
        </w:trPr>
        <w:tc>
          <w:tcPr>
            <w:tcW w:w="1242" w:type="pct"/>
          </w:tcPr>
          <w:p w14:paraId="30972A07" w14:textId="77777777" w:rsidR="004A6440" w:rsidRPr="00AB2F8D" w:rsidRDefault="004A6440" w:rsidP="006C2408">
            <w:pPr>
              <w:pStyle w:val="Bodywithskip"/>
              <w:rPr>
                <w:lang w:eastAsia="en-GB"/>
              </w:rPr>
            </w:pPr>
            <w:r w:rsidRPr="00AB2F8D">
              <w:rPr>
                <w:lang w:eastAsia="en-GB"/>
              </w:rPr>
              <w:t>Address</w:t>
            </w:r>
          </w:p>
        </w:tc>
        <w:tc>
          <w:tcPr>
            <w:tcW w:w="1550" w:type="pct"/>
          </w:tcPr>
          <w:p w14:paraId="323425D6" w14:textId="77777777" w:rsidR="004A6440" w:rsidRPr="00AB2F8D" w:rsidRDefault="004A6440" w:rsidP="006C2408">
            <w:pPr>
              <w:pStyle w:val="Bodywithskip"/>
              <w:rPr>
                <w:lang w:eastAsia="en-GB"/>
              </w:rPr>
            </w:pPr>
          </w:p>
        </w:tc>
        <w:tc>
          <w:tcPr>
            <w:tcW w:w="2208" w:type="pct"/>
          </w:tcPr>
          <w:p w14:paraId="159C4DAC" w14:textId="77777777" w:rsidR="004A6440" w:rsidRPr="00AB2F8D" w:rsidRDefault="004A6440" w:rsidP="006C2408">
            <w:pPr>
              <w:pStyle w:val="Bodywithskip"/>
            </w:pPr>
            <w:r w:rsidRPr="00AB2F8D">
              <w:t>optional</w:t>
            </w:r>
          </w:p>
        </w:tc>
      </w:tr>
      <w:tr w:rsidR="004A6440" w:rsidRPr="00AB2F8D" w14:paraId="2DE32011" w14:textId="77777777" w:rsidTr="006C2408">
        <w:trPr>
          <w:trHeight w:val="454"/>
        </w:trPr>
        <w:tc>
          <w:tcPr>
            <w:tcW w:w="1242" w:type="pct"/>
          </w:tcPr>
          <w:p w14:paraId="0161EEA0" w14:textId="77777777" w:rsidR="004A6440" w:rsidRPr="00AB2F8D" w:rsidRDefault="004A6440" w:rsidP="006C2408">
            <w:pPr>
              <w:pStyle w:val="Bodywithskip"/>
              <w:rPr>
                <w:lang w:eastAsia="en-GB"/>
              </w:rPr>
            </w:pPr>
            <w:r w:rsidRPr="00AB2F8D">
              <w:rPr>
                <w:lang w:eastAsia="en-GB"/>
              </w:rPr>
              <w:t>Address</w:t>
            </w:r>
          </w:p>
        </w:tc>
        <w:tc>
          <w:tcPr>
            <w:tcW w:w="1550" w:type="pct"/>
          </w:tcPr>
          <w:p w14:paraId="250C1A29" w14:textId="77777777" w:rsidR="004A6440" w:rsidRPr="00AB2F8D" w:rsidRDefault="004A6440" w:rsidP="006C2408">
            <w:pPr>
              <w:pStyle w:val="Bodywithskip"/>
              <w:rPr>
                <w:lang w:eastAsia="en-GB"/>
              </w:rPr>
            </w:pPr>
            <w:r w:rsidRPr="00AB2F8D">
              <w:rPr>
                <w:lang w:eastAsia="en-GB"/>
              </w:rPr>
              <w:t>Full Address</w:t>
            </w:r>
          </w:p>
        </w:tc>
        <w:tc>
          <w:tcPr>
            <w:tcW w:w="2208" w:type="pct"/>
          </w:tcPr>
          <w:p w14:paraId="5C546CE9" w14:textId="77777777" w:rsidR="004A6440" w:rsidRPr="00AB2F8D" w:rsidRDefault="004A6440" w:rsidP="006C2408">
            <w:pPr>
              <w:pStyle w:val="Bodywithskip"/>
            </w:pPr>
            <w:r w:rsidRPr="00AB2F8D">
              <w:t>mandatory</w:t>
            </w:r>
          </w:p>
        </w:tc>
      </w:tr>
      <w:tr w:rsidR="004A6440" w:rsidRPr="00AB2F8D" w14:paraId="04D539F1" w14:textId="77777777" w:rsidTr="006C2408">
        <w:trPr>
          <w:trHeight w:val="454"/>
        </w:trPr>
        <w:tc>
          <w:tcPr>
            <w:tcW w:w="1242" w:type="pct"/>
          </w:tcPr>
          <w:p w14:paraId="7D52003E" w14:textId="77777777" w:rsidR="004A6440" w:rsidRPr="00AB2F8D" w:rsidRDefault="004A6440" w:rsidP="006C2408">
            <w:pPr>
              <w:pStyle w:val="Bodywithskip"/>
              <w:rPr>
                <w:lang w:eastAsia="en-GB"/>
              </w:rPr>
            </w:pPr>
            <w:r w:rsidRPr="00AB2F8D">
              <w:rPr>
                <w:lang w:eastAsia="en-GB"/>
              </w:rPr>
              <w:t>Address</w:t>
            </w:r>
          </w:p>
        </w:tc>
        <w:tc>
          <w:tcPr>
            <w:tcW w:w="1550" w:type="pct"/>
          </w:tcPr>
          <w:p w14:paraId="4DE04315" w14:textId="77777777" w:rsidR="004A6440" w:rsidRPr="00AB2F8D" w:rsidRDefault="004A6440" w:rsidP="006C2408">
            <w:pPr>
              <w:pStyle w:val="Bodywithskip"/>
              <w:rPr>
                <w:lang w:eastAsia="en-GB"/>
              </w:rPr>
            </w:pPr>
            <w:r w:rsidRPr="00AB2F8D">
              <w:rPr>
                <w:lang w:eastAsia="en-GB"/>
              </w:rPr>
              <w:t>Address ID</w:t>
            </w:r>
          </w:p>
        </w:tc>
        <w:tc>
          <w:tcPr>
            <w:tcW w:w="2208" w:type="pct"/>
          </w:tcPr>
          <w:p w14:paraId="2F7A6082" w14:textId="77777777" w:rsidR="004A6440" w:rsidRPr="00AB2F8D" w:rsidRDefault="004A6440" w:rsidP="006C2408">
            <w:pPr>
              <w:pStyle w:val="Bodywithskip"/>
            </w:pPr>
            <w:r w:rsidRPr="00AB2F8D">
              <w:t>mandatory</w:t>
            </w:r>
          </w:p>
        </w:tc>
      </w:tr>
      <w:tr w:rsidR="004A6440" w:rsidRPr="00AB2F8D" w14:paraId="4C353E90" w14:textId="77777777" w:rsidTr="006C2408">
        <w:trPr>
          <w:trHeight w:val="454"/>
        </w:trPr>
        <w:tc>
          <w:tcPr>
            <w:tcW w:w="1242" w:type="pct"/>
          </w:tcPr>
          <w:p w14:paraId="031C7672" w14:textId="77777777" w:rsidR="004A6440" w:rsidRPr="00AB2F8D" w:rsidRDefault="004A6440" w:rsidP="006C2408">
            <w:pPr>
              <w:pStyle w:val="Bodywithskip"/>
              <w:rPr>
                <w:lang w:eastAsia="en-GB"/>
              </w:rPr>
            </w:pPr>
            <w:r w:rsidRPr="00AB2F8D">
              <w:rPr>
                <w:lang w:eastAsia="en-GB"/>
              </w:rPr>
              <w:t>Address</w:t>
            </w:r>
          </w:p>
        </w:tc>
        <w:tc>
          <w:tcPr>
            <w:tcW w:w="1550" w:type="pct"/>
          </w:tcPr>
          <w:p w14:paraId="75F8A71D" w14:textId="77777777" w:rsidR="004A6440" w:rsidRPr="00AB2F8D" w:rsidRDefault="004A6440" w:rsidP="006C2408">
            <w:pPr>
              <w:pStyle w:val="Bodywithskip"/>
              <w:rPr>
                <w:lang w:eastAsia="en-GB"/>
              </w:rPr>
            </w:pPr>
            <w:r w:rsidRPr="00AB2F8D">
              <w:rPr>
                <w:lang w:eastAsia="en-GB"/>
              </w:rPr>
              <w:t>Address Area</w:t>
            </w:r>
          </w:p>
        </w:tc>
        <w:tc>
          <w:tcPr>
            <w:tcW w:w="2208" w:type="pct"/>
          </w:tcPr>
          <w:p w14:paraId="5F2FEA1D" w14:textId="77777777" w:rsidR="004A6440" w:rsidRPr="00AB2F8D" w:rsidRDefault="004A6440" w:rsidP="006C2408">
            <w:pPr>
              <w:pStyle w:val="Bodywithskip"/>
            </w:pPr>
            <w:r w:rsidRPr="00AB2F8D">
              <w:t>optional</w:t>
            </w:r>
          </w:p>
        </w:tc>
      </w:tr>
      <w:tr w:rsidR="004A6440" w:rsidRPr="00AB2F8D" w14:paraId="01491B43" w14:textId="77777777" w:rsidTr="006C2408">
        <w:trPr>
          <w:trHeight w:val="454"/>
        </w:trPr>
        <w:tc>
          <w:tcPr>
            <w:tcW w:w="1242" w:type="pct"/>
          </w:tcPr>
          <w:p w14:paraId="31AE06F6" w14:textId="77777777" w:rsidR="004A6440" w:rsidRPr="00AB2F8D" w:rsidRDefault="004A6440" w:rsidP="006C2408">
            <w:pPr>
              <w:pStyle w:val="Bodywithskip"/>
              <w:rPr>
                <w:lang w:eastAsia="en-GB"/>
              </w:rPr>
            </w:pPr>
            <w:r w:rsidRPr="00AB2F8D">
              <w:rPr>
                <w:lang w:eastAsia="en-GB"/>
              </w:rPr>
              <w:t>Address</w:t>
            </w:r>
          </w:p>
        </w:tc>
        <w:tc>
          <w:tcPr>
            <w:tcW w:w="1550" w:type="pct"/>
          </w:tcPr>
          <w:p w14:paraId="7C4DCD60" w14:textId="77777777" w:rsidR="004A6440" w:rsidRPr="00AB2F8D" w:rsidRDefault="004A6440" w:rsidP="006C2408">
            <w:pPr>
              <w:pStyle w:val="Bodywithskip"/>
              <w:rPr>
                <w:lang w:eastAsia="en-GB"/>
              </w:rPr>
            </w:pPr>
            <w:r w:rsidRPr="00AB2F8D">
              <w:rPr>
                <w:lang w:eastAsia="en-GB"/>
              </w:rPr>
              <w:t>Admin Unit L1</w:t>
            </w:r>
          </w:p>
        </w:tc>
        <w:tc>
          <w:tcPr>
            <w:tcW w:w="2208" w:type="pct"/>
          </w:tcPr>
          <w:p w14:paraId="4FCCDD0D" w14:textId="77777777" w:rsidR="004A6440" w:rsidRPr="00AB2F8D" w:rsidRDefault="004A6440" w:rsidP="006C2408">
            <w:pPr>
              <w:pStyle w:val="Bodywithskip"/>
            </w:pPr>
            <w:r w:rsidRPr="00AB2F8D">
              <w:t>optional</w:t>
            </w:r>
          </w:p>
        </w:tc>
      </w:tr>
      <w:tr w:rsidR="004A6440" w:rsidRPr="00AB2F8D" w14:paraId="08295556" w14:textId="77777777" w:rsidTr="006C2408">
        <w:trPr>
          <w:trHeight w:val="454"/>
        </w:trPr>
        <w:tc>
          <w:tcPr>
            <w:tcW w:w="1242" w:type="pct"/>
          </w:tcPr>
          <w:p w14:paraId="6CA77D27" w14:textId="77777777" w:rsidR="004A6440" w:rsidRPr="00AB2F8D" w:rsidRDefault="004A6440" w:rsidP="006C2408">
            <w:pPr>
              <w:pStyle w:val="Bodywithskip"/>
              <w:rPr>
                <w:lang w:eastAsia="en-GB"/>
              </w:rPr>
            </w:pPr>
            <w:r w:rsidRPr="00AB2F8D">
              <w:rPr>
                <w:lang w:eastAsia="en-GB"/>
              </w:rPr>
              <w:t>Address</w:t>
            </w:r>
          </w:p>
        </w:tc>
        <w:tc>
          <w:tcPr>
            <w:tcW w:w="1550" w:type="pct"/>
          </w:tcPr>
          <w:p w14:paraId="70793AA0" w14:textId="77777777" w:rsidR="004A6440" w:rsidRPr="00AB2F8D" w:rsidRDefault="004A6440" w:rsidP="006C2408">
            <w:pPr>
              <w:pStyle w:val="Bodywithskip"/>
              <w:rPr>
                <w:lang w:eastAsia="en-GB"/>
              </w:rPr>
            </w:pPr>
            <w:r w:rsidRPr="00AB2F8D">
              <w:rPr>
                <w:lang w:eastAsia="en-GB"/>
              </w:rPr>
              <w:t>Admin Unit L2</w:t>
            </w:r>
          </w:p>
        </w:tc>
        <w:tc>
          <w:tcPr>
            <w:tcW w:w="2208" w:type="pct"/>
          </w:tcPr>
          <w:p w14:paraId="75CB026F" w14:textId="77777777" w:rsidR="004A6440" w:rsidRPr="00AB2F8D" w:rsidRDefault="004A6440" w:rsidP="006C2408">
            <w:pPr>
              <w:pStyle w:val="Bodywithskip"/>
            </w:pPr>
            <w:r w:rsidRPr="00AB2F8D">
              <w:t>optional</w:t>
            </w:r>
          </w:p>
        </w:tc>
      </w:tr>
      <w:tr w:rsidR="004A6440" w:rsidRPr="00AB2F8D" w14:paraId="71AEB6B0" w14:textId="77777777" w:rsidTr="006C2408">
        <w:trPr>
          <w:trHeight w:val="454"/>
        </w:trPr>
        <w:tc>
          <w:tcPr>
            <w:tcW w:w="1242" w:type="pct"/>
          </w:tcPr>
          <w:p w14:paraId="34BB8535" w14:textId="77777777" w:rsidR="004A6440" w:rsidRPr="00AB2F8D" w:rsidRDefault="004A6440" w:rsidP="006C2408">
            <w:pPr>
              <w:pStyle w:val="Bodywithskip"/>
              <w:rPr>
                <w:lang w:eastAsia="en-GB"/>
              </w:rPr>
            </w:pPr>
            <w:r w:rsidRPr="00AB2F8D">
              <w:rPr>
                <w:lang w:eastAsia="en-GB"/>
              </w:rPr>
              <w:t>Address</w:t>
            </w:r>
          </w:p>
        </w:tc>
        <w:tc>
          <w:tcPr>
            <w:tcW w:w="1550" w:type="pct"/>
          </w:tcPr>
          <w:p w14:paraId="18F2083D" w14:textId="77777777" w:rsidR="004A6440" w:rsidRPr="00AB2F8D" w:rsidRDefault="004A6440" w:rsidP="006C2408">
            <w:pPr>
              <w:pStyle w:val="Bodywithskip"/>
              <w:rPr>
                <w:lang w:eastAsia="en-GB"/>
              </w:rPr>
            </w:pPr>
            <w:r w:rsidRPr="00AB2F8D">
              <w:rPr>
                <w:lang w:eastAsia="en-GB"/>
              </w:rPr>
              <w:t>Locator Designator</w:t>
            </w:r>
          </w:p>
        </w:tc>
        <w:tc>
          <w:tcPr>
            <w:tcW w:w="2208" w:type="pct"/>
          </w:tcPr>
          <w:p w14:paraId="1832D8AA" w14:textId="77777777" w:rsidR="004A6440" w:rsidRPr="00AB2F8D" w:rsidRDefault="004A6440" w:rsidP="006C2408">
            <w:pPr>
              <w:pStyle w:val="Bodywithskip"/>
            </w:pPr>
            <w:r w:rsidRPr="00AB2F8D">
              <w:t>optional</w:t>
            </w:r>
          </w:p>
        </w:tc>
      </w:tr>
      <w:tr w:rsidR="004A6440" w:rsidRPr="00AB2F8D" w14:paraId="108EC78D" w14:textId="77777777" w:rsidTr="006C2408">
        <w:trPr>
          <w:trHeight w:val="454"/>
        </w:trPr>
        <w:tc>
          <w:tcPr>
            <w:tcW w:w="1242" w:type="pct"/>
          </w:tcPr>
          <w:p w14:paraId="56A38256" w14:textId="77777777" w:rsidR="004A6440" w:rsidRPr="00AB2F8D" w:rsidRDefault="004A6440" w:rsidP="006C2408">
            <w:pPr>
              <w:pStyle w:val="Bodywithskip"/>
              <w:rPr>
                <w:lang w:eastAsia="en-GB"/>
              </w:rPr>
            </w:pPr>
            <w:r w:rsidRPr="00AB2F8D">
              <w:rPr>
                <w:lang w:eastAsia="en-GB"/>
              </w:rPr>
              <w:t>Address</w:t>
            </w:r>
          </w:p>
        </w:tc>
        <w:tc>
          <w:tcPr>
            <w:tcW w:w="1550" w:type="pct"/>
          </w:tcPr>
          <w:p w14:paraId="59CBF595" w14:textId="77777777" w:rsidR="004A6440" w:rsidRPr="00AB2F8D" w:rsidRDefault="004A6440" w:rsidP="006C2408">
            <w:pPr>
              <w:pStyle w:val="Bodywithskip"/>
              <w:rPr>
                <w:lang w:eastAsia="en-GB"/>
              </w:rPr>
            </w:pPr>
            <w:r w:rsidRPr="00AB2F8D">
              <w:rPr>
                <w:lang w:eastAsia="en-GB"/>
              </w:rPr>
              <w:t>Locator Name</w:t>
            </w:r>
          </w:p>
        </w:tc>
        <w:tc>
          <w:tcPr>
            <w:tcW w:w="2208" w:type="pct"/>
          </w:tcPr>
          <w:p w14:paraId="009934E4" w14:textId="77777777" w:rsidR="004A6440" w:rsidRPr="00AB2F8D" w:rsidRDefault="004A6440" w:rsidP="006C2408">
            <w:pPr>
              <w:pStyle w:val="Bodywithskip"/>
            </w:pPr>
            <w:r w:rsidRPr="00AB2F8D">
              <w:t>optional</w:t>
            </w:r>
          </w:p>
        </w:tc>
      </w:tr>
      <w:tr w:rsidR="004A6440" w:rsidRPr="00AB2F8D" w14:paraId="4503245C" w14:textId="77777777" w:rsidTr="006C2408">
        <w:trPr>
          <w:trHeight w:val="454"/>
        </w:trPr>
        <w:tc>
          <w:tcPr>
            <w:tcW w:w="1242" w:type="pct"/>
          </w:tcPr>
          <w:p w14:paraId="508A32F5" w14:textId="77777777" w:rsidR="004A6440" w:rsidRPr="00AB2F8D" w:rsidRDefault="004A6440" w:rsidP="006C2408">
            <w:pPr>
              <w:pStyle w:val="Bodywithskip"/>
              <w:rPr>
                <w:lang w:eastAsia="en-GB"/>
              </w:rPr>
            </w:pPr>
            <w:r w:rsidRPr="00AB2F8D">
              <w:rPr>
                <w:lang w:eastAsia="en-GB"/>
              </w:rPr>
              <w:t>Address</w:t>
            </w:r>
          </w:p>
        </w:tc>
        <w:tc>
          <w:tcPr>
            <w:tcW w:w="1550" w:type="pct"/>
          </w:tcPr>
          <w:p w14:paraId="60D1B1F6" w14:textId="77777777" w:rsidR="004A6440" w:rsidRPr="00AB2F8D" w:rsidRDefault="004A6440" w:rsidP="006C2408">
            <w:pPr>
              <w:pStyle w:val="Bodywithskip"/>
              <w:rPr>
                <w:lang w:eastAsia="en-GB"/>
              </w:rPr>
            </w:pPr>
            <w:r w:rsidRPr="00AB2F8D">
              <w:rPr>
                <w:lang w:eastAsia="en-GB"/>
              </w:rPr>
              <w:t>PO Box</w:t>
            </w:r>
          </w:p>
        </w:tc>
        <w:tc>
          <w:tcPr>
            <w:tcW w:w="2208" w:type="pct"/>
          </w:tcPr>
          <w:p w14:paraId="67A52180" w14:textId="77777777" w:rsidR="004A6440" w:rsidRPr="00AB2F8D" w:rsidRDefault="004A6440" w:rsidP="006C2408">
            <w:pPr>
              <w:pStyle w:val="Bodywithskip"/>
            </w:pPr>
            <w:r w:rsidRPr="00AB2F8D">
              <w:t>optional</w:t>
            </w:r>
          </w:p>
        </w:tc>
      </w:tr>
      <w:tr w:rsidR="004A6440" w:rsidRPr="00AB2F8D" w14:paraId="656DF67D" w14:textId="77777777" w:rsidTr="006C2408">
        <w:trPr>
          <w:trHeight w:val="454"/>
        </w:trPr>
        <w:tc>
          <w:tcPr>
            <w:tcW w:w="1242" w:type="pct"/>
          </w:tcPr>
          <w:p w14:paraId="2496B6BD" w14:textId="77777777" w:rsidR="004A6440" w:rsidRPr="00AB2F8D" w:rsidRDefault="004A6440" w:rsidP="006C2408">
            <w:pPr>
              <w:pStyle w:val="Bodywithskip"/>
              <w:rPr>
                <w:lang w:eastAsia="en-GB"/>
              </w:rPr>
            </w:pPr>
            <w:r w:rsidRPr="00AB2F8D">
              <w:rPr>
                <w:lang w:eastAsia="en-GB"/>
              </w:rPr>
              <w:t>Address</w:t>
            </w:r>
          </w:p>
        </w:tc>
        <w:tc>
          <w:tcPr>
            <w:tcW w:w="1550" w:type="pct"/>
          </w:tcPr>
          <w:p w14:paraId="44ED37EB" w14:textId="77777777" w:rsidR="004A6440" w:rsidRPr="00AB2F8D" w:rsidRDefault="004A6440" w:rsidP="006C2408">
            <w:pPr>
              <w:pStyle w:val="Bodywithskip"/>
              <w:rPr>
                <w:lang w:eastAsia="en-GB"/>
              </w:rPr>
            </w:pPr>
            <w:r w:rsidRPr="00AB2F8D">
              <w:rPr>
                <w:lang w:eastAsia="en-GB"/>
              </w:rPr>
              <w:t>Post Code</w:t>
            </w:r>
          </w:p>
        </w:tc>
        <w:tc>
          <w:tcPr>
            <w:tcW w:w="2208" w:type="pct"/>
          </w:tcPr>
          <w:p w14:paraId="5B87023E" w14:textId="77777777" w:rsidR="004A6440" w:rsidRPr="00AB2F8D" w:rsidRDefault="004A6440" w:rsidP="006C2408">
            <w:pPr>
              <w:pStyle w:val="Bodywithskip"/>
            </w:pPr>
            <w:r w:rsidRPr="00AB2F8D">
              <w:t>optional</w:t>
            </w:r>
          </w:p>
        </w:tc>
      </w:tr>
      <w:tr w:rsidR="004A6440" w:rsidRPr="00AB2F8D" w14:paraId="2BED2872" w14:textId="77777777" w:rsidTr="006C2408">
        <w:trPr>
          <w:trHeight w:val="454"/>
        </w:trPr>
        <w:tc>
          <w:tcPr>
            <w:tcW w:w="1242" w:type="pct"/>
          </w:tcPr>
          <w:p w14:paraId="4695FDD0" w14:textId="77777777" w:rsidR="004A6440" w:rsidRPr="00AB2F8D" w:rsidRDefault="004A6440" w:rsidP="006C2408">
            <w:pPr>
              <w:pStyle w:val="Bodywithskip"/>
              <w:rPr>
                <w:lang w:eastAsia="en-GB"/>
              </w:rPr>
            </w:pPr>
            <w:r w:rsidRPr="00AB2F8D">
              <w:rPr>
                <w:lang w:eastAsia="en-GB"/>
              </w:rPr>
              <w:t>Address</w:t>
            </w:r>
          </w:p>
        </w:tc>
        <w:tc>
          <w:tcPr>
            <w:tcW w:w="1550" w:type="pct"/>
          </w:tcPr>
          <w:p w14:paraId="0336FDB1" w14:textId="77777777" w:rsidR="004A6440" w:rsidRPr="00AB2F8D" w:rsidRDefault="004A6440" w:rsidP="006C2408">
            <w:pPr>
              <w:pStyle w:val="Bodywithskip"/>
              <w:rPr>
                <w:lang w:eastAsia="en-GB"/>
              </w:rPr>
            </w:pPr>
            <w:r w:rsidRPr="00AB2F8D">
              <w:rPr>
                <w:lang w:eastAsia="en-GB"/>
              </w:rPr>
              <w:t>Post Name</w:t>
            </w:r>
          </w:p>
        </w:tc>
        <w:tc>
          <w:tcPr>
            <w:tcW w:w="2208" w:type="pct"/>
          </w:tcPr>
          <w:p w14:paraId="6FAF1CB4" w14:textId="77777777" w:rsidR="004A6440" w:rsidRPr="00AB2F8D" w:rsidRDefault="004A6440" w:rsidP="006C2408">
            <w:pPr>
              <w:pStyle w:val="Bodywithskip"/>
            </w:pPr>
            <w:r w:rsidRPr="00AB2F8D">
              <w:t>optional</w:t>
            </w:r>
          </w:p>
        </w:tc>
      </w:tr>
      <w:tr w:rsidR="004A6440" w:rsidRPr="00AB2F8D" w14:paraId="16744E11" w14:textId="77777777" w:rsidTr="006C2408">
        <w:trPr>
          <w:trHeight w:val="454"/>
        </w:trPr>
        <w:tc>
          <w:tcPr>
            <w:tcW w:w="1242" w:type="pct"/>
          </w:tcPr>
          <w:p w14:paraId="44355BFB" w14:textId="77777777" w:rsidR="004A6440" w:rsidRPr="00AB2F8D" w:rsidRDefault="004A6440" w:rsidP="006C2408">
            <w:pPr>
              <w:pStyle w:val="Bodywithskip"/>
              <w:rPr>
                <w:lang w:eastAsia="en-GB"/>
              </w:rPr>
            </w:pPr>
            <w:r w:rsidRPr="00AB2F8D">
              <w:rPr>
                <w:lang w:eastAsia="en-GB"/>
              </w:rPr>
              <w:t>Address</w:t>
            </w:r>
          </w:p>
        </w:tc>
        <w:tc>
          <w:tcPr>
            <w:tcW w:w="1550" w:type="pct"/>
          </w:tcPr>
          <w:p w14:paraId="4E16795C" w14:textId="77777777" w:rsidR="004A6440" w:rsidRPr="00AB2F8D" w:rsidRDefault="004A6440" w:rsidP="006C2408">
            <w:pPr>
              <w:pStyle w:val="Bodywithskip"/>
              <w:rPr>
                <w:lang w:eastAsia="en-GB"/>
              </w:rPr>
            </w:pPr>
            <w:r w:rsidRPr="00AB2F8D">
              <w:rPr>
                <w:lang w:eastAsia="en-GB"/>
              </w:rPr>
              <w:t>Thoroughfare</w:t>
            </w:r>
          </w:p>
        </w:tc>
        <w:tc>
          <w:tcPr>
            <w:tcW w:w="2208" w:type="pct"/>
          </w:tcPr>
          <w:p w14:paraId="4F3A9BB5" w14:textId="77777777" w:rsidR="004A6440" w:rsidRPr="00AB2F8D" w:rsidRDefault="004A6440" w:rsidP="006C2408">
            <w:pPr>
              <w:pStyle w:val="Bodywithskip"/>
            </w:pPr>
            <w:r w:rsidRPr="00AB2F8D">
              <w:t>optional</w:t>
            </w:r>
          </w:p>
        </w:tc>
      </w:tr>
    </w:tbl>
    <w:p w14:paraId="48F90BAD" w14:textId="77777777" w:rsidR="000F63AF" w:rsidRPr="00AB2F8D" w:rsidRDefault="000F63AF" w:rsidP="005709BA">
      <w:pPr>
        <w:pStyle w:val="Bodywithskip"/>
      </w:pPr>
    </w:p>
    <w:bookmarkEnd w:id="230"/>
    <w:bookmarkEnd w:id="246"/>
    <w:p w14:paraId="3C36548C" w14:textId="77777777" w:rsidR="00D13D1A" w:rsidRPr="00AB2F8D" w:rsidRDefault="00D13D1A" w:rsidP="005709BA">
      <w:pPr>
        <w:pStyle w:val="Bodywithskip"/>
      </w:pPr>
    </w:p>
    <w:p w14:paraId="16B552C4" w14:textId="77777777" w:rsidR="00D21450" w:rsidRPr="00AB2F8D" w:rsidRDefault="00D21450" w:rsidP="00D21450">
      <w:pPr>
        <w:pStyle w:val="Heading1"/>
        <w:numPr>
          <w:ilvl w:val="0"/>
          <w:numId w:val="0"/>
        </w:numPr>
        <w:ind w:left="480" w:hanging="480"/>
        <w:jc w:val="left"/>
        <w:sectPr w:rsidR="00D21450" w:rsidRPr="00AB2F8D" w:rsidSect="004516ED">
          <w:footerReference w:type="default" r:id="rId29"/>
          <w:headerReference w:type="first" r:id="rId30"/>
          <w:footerReference w:type="first" r:id="rId31"/>
          <w:pgSz w:w="11907" w:h="16839" w:code="9"/>
          <w:pgMar w:top="1134" w:right="1701" w:bottom="1134" w:left="1701" w:header="567" w:footer="567" w:gutter="0"/>
          <w:cols w:space="720"/>
          <w:docGrid w:linePitch="326"/>
        </w:sectPr>
      </w:pPr>
    </w:p>
    <w:p w14:paraId="76603576" w14:textId="476F5F73" w:rsidR="00E82081" w:rsidRPr="00AB2F8D" w:rsidRDefault="00E82081" w:rsidP="00D21450">
      <w:pPr>
        <w:pStyle w:val="Heading1"/>
        <w:numPr>
          <w:ilvl w:val="0"/>
          <w:numId w:val="0"/>
        </w:numPr>
        <w:ind w:left="480" w:hanging="480"/>
        <w:jc w:val="left"/>
      </w:pPr>
      <w:bookmarkStart w:id="274" w:name="_Toc419817743"/>
      <w:bookmarkStart w:id="275" w:name="_Toc415494157"/>
      <w:r w:rsidRPr="00AB2F8D">
        <w:lastRenderedPageBreak/>
        <w:t>Annex VI: CPSV-AP Distributions</w:t>
      </w:r>
      <w:bookmarkEnd w:id="274"/>
    </w:p>
    <w:p w14:paraId="20CB9615" w14:textId="68A9965D" w:rsidR="00B9488C" w:rsidRPr="00AB2F8D" w:rsidRDefault="00B9488C" w:rsidP="00B9488C">
      <w:pPr>
        <w:pStyle w:val="Body"/>
      </w:pPr>
      <w:r w:rsidRPr="00AB2F8D">
        <w:t>For the CPSV-AP, the following distributions have been created:</w:t>
      </w:r>
    </w:p>
    <w:p w14:paraId="103365F3" w14:textId="426A38AB" w:rsidR="00C40F24" w:rsidRPr="00AB2F8D" w:rsidRDefault="00C40F24" w:rsidP="00C40F24">
      <w:pPr>
        <w:pStyle w:val="Caption"/>
        <w:rPr>
          <w:lang w:val="en-GB"/>
        </w:rPr>
      </w:pPr>
      <w:bookmarkStart w:id="276" w:name="_Toc419817754"/>
      <w:r w:rsidRPr="00AB2F8D">
        <w:rPr>
          <w:lang w:val="en-GB"/>
        </w:rPr>
        <w:t xml:space="preserve">Table </w:t>
      </w:r>
      <w:r w:rsidRPr="00AB2F8D">
        <w:rPr>
          <w:lang w:val="en-GB"/>
        </w:rPr>
        <w:fldChar w:fldCharType="begin"/>
      </w:r>
      <w:r w:rsidRPr="00AB2F8D">
        <w:rPr>
          <w:lang w:val="en-GB"/>
        </w:rPr>
        <w:instrText xml:space="preserve"> SEQ Table \* ARABIC </w:instrText>
      </w:r>
      <w:r w:rsidRPr="00AB2F8D">
        <w:rPr>
          <w:lang w:val="en-GB"/>
        </w:rPr>
        <w:fldChar w:fldCharType="separate"/>
      </w:r>
      <w:r w:rsidRPr="00AB2F8D">
        <w:rPr>
          <w:noProof/>
          <w:lang w:val="en-GB"/>
        </w:rPr>
        <w:t>12</w:t>
      </w:r>
      <w:r w:rsidRPr="00AB2F8D">
        <w:rPr>
          <w:lang w:val="en-GB"/>
        </w:rPr>
        <w:fldChar w:fldCharType="end"/>
      </w:r>
      <w:r w:rsidRPr="00AB2F8D">
        <w:rPr>
          <w:lang w:val="en-GB"/>
        </w:rPr>
        <w:t xml:space="preserve"> - Overview of distributions of the CPSV-AP</w:t>
      </w:r>
      <w:bookmarkEnd w:id="276"/>
    </w:p>
    <w:tbl>
      <w:tblPr>
        <w:tblStyle w:val="TableGrid"/>
        <w:tblW w:w="5000" w:type="pct"/>
        <w:tblLook w:val="04A0" w:firstRow="1" w:lastRow="0" w:firstColumn="1" w:lastColumn="0" w:noHBand="0" w:noVBand="1"/>
      </w:tblPr>
      <w:tblGrid>
        <w:gridCol w:w="1889"/>
        <w:gridCol w:w="6832"/>
      </w:tblGrid>
      <w:tr w:rsidR="00532A1E" w:rsidRPr="00AB2F8D" w14:paraId="442048AD" w14:textId="77777777" w:rsidTr="00532A1E">
        <w:trPr>
          <w:cnfStyle w:val="100000000000" w:firstRow="1" w:lastRow="0" w:firstColumn="0" w:lastColumn="0" w:oddVBand="0" w:evenVBand="0" w:oddHBand="0" w:evenHBand="0" w:firstRowFirstColumn="0" w:firstRowLastColumn="0" w:lastRowFirstColumn="0" w:lastRowLastColumn="0"/>
        </w:trPr>
        <w:tc>
          <w:tcPr>
            <w:tcW w:w="1083" w:type="pct"/>
          </w:tcPr>
          <w:p w14:paraId="1733E638" w14:textId="39ED7E42" w:rsidR="00532A1E" w:rsidRPr="00AB2F8D" w:rsidRDefault="00532A1E" w:rsidP="00B9488C">
            <w:pPr>
              <w:pStyle w:val="Body"/>
            </w:pPr>
            <w:r w:rsidRPr="00AB2F8D">
              <w:t>Format</w:t>
            </w:r>
          </w:p>
        </w:tc>
        <w:tc>
          <w:tcPr>
            <w:tcW w:w="3917" w:type="pct"/>
          </w:tcPr>
          <w:p w14:paraId="3D13BE8C" w14:textId="671176C7" w:rsidR="00532A1E" w:rsidRPr="00AB2F8D" w:rsidRDefault="00532A1E" w:rsidP="00B9488C">
            <w:pPr>
              <w:pStyle w:val="Body"/>
            </w:pPr>
            <w:r w:rsidRPr="00AB2F8D">
              <w:t>Distribution on Joinup</w:t>
            </w:r>
          </w:p>
        </w:tc>
      </w:tr>
      <w:tr w:rsidR="00532A1E" w:rsidRPr="00A45D23" w14:paraId="1FC8ED13" w14:textId="77777777" w:rsidTr="00532A1E">
        <w:tc>
          <w:tcPr>
            <w:tcW w:w="1083" w:type="pct"/>
          </w:tcPr>
          <w:p w14:paraId="18C455AD" w14:textId="7A3BB9E8" w:rsidR="00532A1E" w:rsidRPr="00AB2F8D" w:rsidRDefault="00532A1E" w:rsidP="00B9488C">
            <w:pPr>
              <w:pStyle w:val="Body"/>
            </w:pPr>
            <w:r w:rsidRPr="00AB2F8D">
              <w:t>Specification document</w:t>
            </w:r>
          </w:p>
        </w:tc>
        <w:tc>
          <w:tcPr>
            <w:tcW w:w="3917" w:type="pct"/>
          </w:tcPr>
          <w:p w14:paraId="3F179EC5" w14:textId="339500C8" w:rsidR="00532A1E" w:rsidRPr="00AB2F8D" w:rsidRDefault="0052273B" w:rsidP="00153EC3">
            <w:pPr>
              <w:pStyle w:val="Body"/>
            </w:pPr>
            <w:hyperlink r:id="rId32" w:history="1">
              <w:r w:rsidR="00532A1E" w:rsidRPr="00AB2F8D">
                <w:rPr>
                  <w:rStyle w:val="Hyperlink"/>
                </w:rPr>
                <w:t>https://joinup.ec.europa.eu/catalogue/distribution/cpsv-ap-specification-v100</w:t>
              </w:r>
            </w:hyperlink>
            <w:r w:rsidR="00532A1E" w:rsidRPr="00AB2F8D">
              <w:t xml:space="preserve"> </w:t>
            </w:r>
          </w:p>
        </w:tc>
      </w:tr>
      <w:tr w:rsidR="00532A1E" w:rsidRPr="00A45D23" w14:paraId="40528CB9" w14:textId="77777777" w:rsidTr="00532A1E">
        <w:tc>
          <w:tcPr>
            <w:tcW w:w="1083" w:type="pct"/>
          </w:tcPr>
          <w:p w14:paraId="2590EB9E" w14:textId="49233F7E" w:rsidR="00532A1E" w:rsidRPr="00AB2F8D" w:rsidRDefault="00532A1E" w:rsidP="00B9488C">
            <w:pPr>
              <w:pStyle w:val="Body"/>
            </w:pPr>
            <w:r w:rsidRPr="00AB2F8D">
              <w:t>UML (Sparx Enterprise Architect)</w:t>
            </w:r>
          </w:p>
        </w:tc>
        <w:tc>
          <w:tcPr>
            <w:tcW w:w="3917" w:type="pct"/>
          </w:tcPr>
          <w:p w14:paraId="43ABCCE9" w14:textId="3ACB3B3A" w:rsidR="00532A1E" w:rsidRPr="00AB2F8D" w:rsidRDefault="0052273B" w:rsidP="00153EC3">
            <w:pPr>
              <w:pStyle w:val="Body"/>
            </w:pPr>
            <w:hyperlink r:id="rId33" w:history="1">
              <w:r w:rsidR="00532A1E" w:rsidRPr="00AB2F8D">
                <w:rPr>
                  <w:rStyle w:val="Hyperlink"/>
                </w:rPr>
                <w:t>https://joinup.ec.europa.eu/catalogue/distribution/cpsv-ap-uml-diagram-EA-v100</w:t>
              </w:r>
            </w:hyperlink>
            <w:r w:rsidR="00532A1E" w:rsidRPr="00AB2F8D">
              <w:t xml:space="preserve"> </w:t>
            </w:r>
          </w:p>
        </w:tc>
      </w:tr>
      <w:tr w:rsidR="00532A1E" w:rsidRPr="00A45D23" w14:paraId="271F12B4" w14:textId="77777777" w:rsidTr="00532A1E">
        <w:tc>
          <w:tcPr>
            <w:tcW w:w="1083" w:type="pct"/>
          </w:tcPr>
          <w:p w14:paraId="1AA8BACF" w14:textId="36D47596" w:rsidR="00532A1E" w:rsidRPr="00AB2F8D" w:rsidRDefault="00532A1E" w:rsidP="00D01A9A">
            <w:pPr>
              <w:pStyle w:val="Body"/>
            </w:pPr>
            <w:r w:rsidRPr="00AB2F8D">
              <w:t>UML (Enhanced Meta File)</w:t>
            </w:r>
          </w:p>
        </w:tc>
        <w:tc>
          <w:tcPr>
            <w:tcW w:w="3917" w:type="pct"/>
          </w:tcPr>
          <w:p w14:paraId="56135D2E" w14:textId="55239C25" w:rsidR="00532A1E" w:rsidRPr="00AB2F8D" w:rsidRDefault="0052273B" w:rsidP="00B9488C">
            <w:pPr>
              <w:pStyle w:val="Body"/>
            </w:pPr>
            <w:hyperlink r:id="rId34" w:history="1">
              <w:r w:rsidR="00532A1E" w:rsidRPr="00AB2F8D">
                <w:rPr>
                  <w:rStyle w:val="Hyperlink"/>
                </w:rPr>
                <w:t>https://joinup.ec.europa.eu/catalogue/distribution/cpsv-ap-uml-diagram-emf-v100</w:t>
              </w:r>
            </w:hyperlink>
            <w:r w:rsidR="00532A1E" w:rsidRPr="00AB2F8D">
              <w:t xml:space="preserve"> </w:t>
            </w:r>
          </w:p>
        </w:tc>
      </w:tr>
      <w:tr w:rsidR="00532A1E" w:rsidRPr="00A45D23" w14:paraId="3E15C305" w14:textId="77777777" w:rsidTr="00532A1E">
        <w:tc>
          <w:tcPr>
            <w:tcW w:w="1083" w:type="pct"/>
          </w:tcPr>
          <w:p w14:paraId="4B43EDF9" w14:textId="79F220BD" w:rsidR="00532A1E" w:rsidRPr="00AB2F8D" w:rsidRDefault="00532A1E" w:rsidP="00B9488C">
            <w:pPr>
              <w:pStyle w:val="Body"/>
            </w:pPr>
            <w:r w:rsidRPr="00AB2F8D">
              <w:t>XML Schema</w:t>
            </w:r>
          </w:p>
        </w:tc>
        <w:tc>
          <w:tcPr>
            <w:tcW w:w="3917" w:type="pct"/>
          </w:tcPr>
          <w:p w14:paraId="080D4925" w14:textId="29808D96" w:rsidR="00532A1E" w:rsidRPr="00AB2F8D" w:rsidRDefault="0052273B" w:rsidP="00B9488C">
            <w:pPr>
              <w:pStyle w:val="Body"/>
            </w:pPr>
            <w:hyperlink r:id="rId35" w:history="1">
              <w:r w:rsidR="00532A1E" w:rsidRPr="00AB2F8D">
                <w:rPr>
                  <w:rStyle w:val="Hyperlink"/>
                </w:rPr>
                <w:t>https://joinup.ec.europa.eu/catalogue/distribution/cpsv-ap-xml-schema-v100</w:t>
              </w:r>
            </w:hyperlink>
            <w:r w:rsidR="00532A1E" w:rsidRPr="00AB2F8D">
              <w:t xml:space="preserve"> </w:t>
            </w:r>
          </w:p>
        </w:tc>
      </w:tr>
      <w:tr w:rsidR="00532A1E" w:rsidRPr="00A45D23" w14:paraId="0B20FF1F" w14:textId="77777777" w:rsidTr="00532A1E">
        <w:tc>
          <w:tcPr>
            <w:tcW w:w="1083" w:type="pct"/>
          </w:tcPr>
          <w:p w14:paraId="442DC5AA" w14:textId="7373CAE1" w:rsidR="00532A1E" w:rsidRPr="00AB2F8D" w:rsidRDefault="00532A1E" w:rsidP="00B9488C">
            <w:pPr>
              <w:pStyle w:val="Body"/>
            </w:pPr>
            <w:r w:rsidRPr="00AB2F8D">
              <w:t>RDF Schema</w:t>
            </w:r>
          </w:p>
        </w:tc>
        <w:tc>
          <w:tcPr>
            <w:tcW w:w="3917" w:type="pct"/>
          </w:tcPr>
          <w:p w14:paraId="2B04F2E9" w14:textId="31C2A13A" w:rsidR="00532A1E" w:rsidRPr="00AB2F8D" w:rsidRDefault="0052273B" w:rsidP="00B9488C">
            <w:pPr>
              <w:pStyle w:val="Body"/>
            </w:pPr>
            <w:hyperlink r:id="rId36" w:history="1">
              <w:r w:rsidR="00532A1E" w:rsidRPr="00AB2F8D">
                <w:rPr>
                  <w:rStyle w:val="Hyperlink"/>
                </w:rPr>
                <w:t>https://joinup.ec.europa.eu/catalogue/distribution/cpsv-ap-rdf-schema-v100</w:t>
              </w:r>
            </w:hyperlink>
            <w:r w:rsidR="00532A1E" w:rsidRPr="00AB2F8D">
              <w:t xml:space="preserve"> </w:t>
            </w:r>
          </w:p>
        </w:tc>
      </w:tr>
      <w:bookmarkEnd w:id="275"/>
    </w:tbl>
    <w:p w14:paraId="67B3A8FB" w14:textId="08C83946" w:rsidR="00D21450" w:rsidRPr="00AB2F8D" w:rsidRDefault="00D21450" w:rsidP="00532A1E">
      <w:pPr>
        <w:pStyle w:val="Heading1"/>
        <w:numPr>
          <w:ilvl w:val="0"/>
          <w:numId w:val="0"/>
        </w:numPr>
        <w:jc w:val="left"/>
        <w:rPr>
          <w:sz w:val="20"/>
          <w:lang w:eastAsia="en-GB"/>
        </w:rPr>
      </w:pPr>
    </w:p>
    <w:sectPr w:rsidR="00D21450" w:rsidRPr="00AB2F8D" w:rsidSect="004516ED">
      <w:footerReference w:type="default" r:id="rId37"/>
      <w:headerReference w:type="first" r:id="rId38"/>
      <w:footerReference w:type="first" r:id="rId39"/>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9AC72" w14:textId="77777777" w:rsidR="0052273B" w:rsidRDefault="0052273B">
      <w:r>
        <w:separator/>
      </w:r>
    </w:p>
  </w:endnote>
  <w:endnote w:type="continuationSeparator" w:id="0">
    <w:p w14:paraId="22FB8835" w14:textId="77777777" w:rsidR="0052273B" w:rsidRDefault="0052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7"/>
      <w:gridCol w:w="2904"/>
      <w:gridCol w:w="2909"/>
    </w:tblGrid>
    <w:tr w:rsidR="00446130" w:rsidRPr="009241B0" w14:paraId="351696B5" w14:textId="77777777" w:rsidTr="00030154">
      <w:tc>
        <w:tcPr>
          <w:tcW w:w="2944" w:type="dxa"/>
          <w:shd w:val="clear" w:color="auto" w:fill="auto"/>
        </w:tcPr>
        <w:p w14:paraId="220543BF" w14:textId="1D8B4982" w:rsidR="00446130" w:rsidRPr="009241B0" w:rsidRDefault="00380ADE" w:rsidP="000846B0">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3F04ADC2" w14:textId="77777777" w:rsidR="00446130" w:rsidRPr="009241B0" w:rsidRDefault="00446130" w:rsidP="000846B0">
          <w:pPr>
            <w:pStyle w:val="FooterDate"/>
            <w:rPr>
              <w:sz w:val="15"/>
              <w:szCs w:val="15"/>
            </w:rPr>
          </w:pPr>
        </w:p>
      </w:tc>
      <w:tc>
        <w:tcPr>
          <w:tcW w:w="2945" w:type="dxa"/>
          <w:shd w:val="clear" w:color="auto" w:fill="auto"/>
        </w:tcPr>
        <w:p w14:paraId="318ACE3C" w14:textId="77777777" w:rsidR="00446130" w:rsidRPr="009241B0" w:rsidRDefault="00446130"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sidR="00BA5379">
            <w:rPr>
              <w:rFonts w:ascii="Verdana" w:hAnsi="Verdana"/>
              <w:noProof/>
              <w:sz w:val="15"/>
              <w:szCs w:val="15"/>
              <w:lang w:val="fr-BE"/>
            </w:rPr>
            <w:t>ii</w:t>
          </w:r>
          <w:r>
            <w:rPr>
              <w:rFonts w:ascii="Verdana" w:hAnsi="Verdana"/>
              <w:sz w:val="15"/>
              <w:szCs w:val="15"/>
              <w:lang w:val="fr-BE"/>
            </w:rPr>
            <w:fldChar w:fldCharType="end"/>
          </w:r>
        </w:p>
      </w:tc>
    </w:tr>
  </w:tbl>
  <w:p w14:paraId="3EA07F76" w14:textId="77777777" w:rsidR="00446130" w:rsidRDefault="00446130" w:rsidP="000624B2">
    <w:pPr>
      <w:pStyle w:val="FooterDate"/>
      <w:tabs>
        <w:tab w:val="clear" w:pos="9240"/>
        <w:tab w:val="right" w:pos="8789"/>
      </w:tabs>
      <w:ind w:right="-171"/>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5"/>
      <w:gridCol w:w="2901"/>
      <w:gridCol w:w="2914"/>
    </w:tblGrid>
    <w:tr w:rsidR="00446130" w:rsidRPr="004E0DCA" w14:paraId="3FB714C3" w14:textId="77777777" w:rsidTr="007541E5">
      <w:tc>
        <w:tcPr>
          <w:tcW w:w="2944" w:type="dxa"/>
          <w:shd w:val="clear" w:color="auto" w:fill="auto"/>
        </w:tcPr>
        <w:p w14:paraId="375848EE" w14:textId="13E112CE"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50F2A269" w14:textId="77777777" w:rsidR="00446130" w:rsidRPr="009241B0" w:rsidRDefault="00446130" w:rsidP="007541E5">
          <w:pPr>
            <w:pStyle w:val="FooterDate"/>
            <w:rPr>
              <w:sz w:val="15"/>
              <w:szCs w:val="15"/>
            </w:rPr>
          </w:pPr>
        </w:p>
      </w:tc>
      <w:tc>
        <w:tcPr>
          <w:tcW w:w="2945" w:type="dxa"/>
          <w:shd w:val="clear" w:color="auto" w:fill="auto"/>
        </w:tcPr>
        <w:p w14:paraId="074D68B8" w14:textId="77777777" w:rsidR="00446130" w:rsidRPr="00974C24" w:rsidRDefault="00446130" w:rsidP="00CD6C97">
          <w:pPr>
            <w:pStyle w:val="Footer"/>
            <w:tabs>
              <w:tab w:val="right" w:pos="9240"/>
            </w:tabs>
            <w:ind w:right="0"/>
            <w:jc w:val="right"/>
            <w:rPr>
              <w:rFonts w:ascii="Verdana" w:hAnsi="Verdana" w:cs="Arial"/>
              <w:color w:val="333333"/>
              <w:sz w:val="15"/>
              <w:szCs w:val="15"/>
              <w:lang w:val="en-GB"/>
            </w:rPr>
          </w:pPr>
          <w:r w:rsidRPr="00974C24">
            <w:rPr>
              <w:rFonts w:ascii="Verdana" w:hAnsi="Verdana"/>
              <w:sz w:val="15"/>
              <w:szCs w:val="15"/>
              <w:lang w:val="en-GB"/>
            </w:rPr>
            <w:t xml:space="preserve">Page </w:t>
          </w:r>
          <w:r w:rsidRPr="009241B0">
            <w:rPr>
              <w:rFonts w:ascii="Verdana" w:hAnsi="Verdana"/>
              <w:sz w:val="15"/>
              <w:szCs w:val="15"/>
              <w:lang w:val="fr-BE"/>
            </w:rPr>
            <w:fldChar w:fldCharType="begin"/>
          </w:r>
          <w:r w:rsidRPr="00974C24">
            <w:rPr>
              <w:rFonts w:ascii="Verdana" w:hAnsi="Verdana"/>
              <w:sz w:val="15"/>
              <w:szCs w:val="15"/>
              <w:lang w:val="en-GB"/>
            </w:rPr>
            <w:instrText xml:space="preserve"> PAGE </w:instrText>
          </w:r>
          <w:r w:rsidRPr="009241B0">
            <w:rPr>
              <w:rFonts w:ascii="Verdana" w:hAnsi="Verdana"/>
              <w:sz w:val="15"/>
              <w:szCs w:val="15"/>
              <w:lang w:val="fr-BE"/>
            </w:rPr>
            <w:fldChar w:fldCharType="separate"/>
          </w:r>
          <w:r>
            <w:rPr>
              <w:rFonts w:ascii="Verdana" w:hAnsi="Verdana"/>
              <w:noProof/>
              <w:sz w:val="15"/>
              <w:szCs w:val="15"/>
              <w:lang w:val="en-GB"/>
            </w:rPr>
            <w:t>1</w:t>
          </w:r>
          <w:r w:rsidRPr="009241B0">
            <w:rPr>
              <w:rFonts w:ascii="Verdana" w:hAnsi="Verdana"/>
              <w:sz w:val="15"/>
              <w:szCs w:val="15"/>
              <w:lang w:val="fr-BE"/>
            </w:rPr>
            <w:fldChar w:fldCharType="end"/>
          </w:r>
          <w:r w:rsidRPr="00974C24">
            <w:rPr>
              <w:rFonts w:ascii="Verdana" w:hAnsi="Verdana"/>
              <w:sz w:val="15"/>
              <w:szCs w:val="15"/>
              <w:lang w:val="en-GB"/>
            </w:rPr>
            <w:t xml:space="preserve"> of </w:t>
          </w:r>
          <w:r>
            <w:fldChar w:fldCharType="begin"/>
          </w:r>
          <w:r w:rsidRPr="00974C24">
            <w:rPr>
              <w:lang w:val="en-GB"/>
            </w:rPr>
            <w:instrText xml:space="preserve"> PAGEREF  FinalPage  \* MERGEFORMAT </w:instrText>
          </w:r>
          <w:r>
            <w:fldChar w:fldCharType="separate"/>
          </w:r>
          <w:r>
            <w:rPr>
              <w:b/>
              <w:bCs/>
              <w:noProof/>
              <w:lang w:val="en-US"/>
            </w:rPr>
            <w:t>Error! Bookmark not defined.</w:t>
          </w:r>
          <w:r>
            <w:fldChar w:fldCharType="end"/>
          </w:r>
        </w:p>
      </w:tc>
    </w:tr>
  </w:tbl>
  <w:p w14:paraId="6DA46656" w14:textId="77777777" w:rsidR="00446130" w:rsidRPr="00F6781F" w:rsidRDefault="00446130" w:rsidP="00F6781F">
    <w:pPr>
      <w:pStyle w:val="Footer"/>
      <w:rPr>
        <w:rFonts w:ascii="Verdana" w:hAnsi="Verdana"/>
        <w:szCs w:val="12"/>
        <w:lang w:val="en-US"/>
      </w:rPr>
    </w:pPr>
  </w:p>
  <w:p w14:paraId="56F6E7DA" w14:textId="77777777" w:rsidR="00446130" w:rsidRPr="004A7980" w:rsidRDefault="00446130">
    <w:pPr>
      <w:rPr>
        <w:lang w:val="en-GB"/>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386198"/>
      <w:docPartObj>
        <w:docPartGallery w:val="Page Numbers (Bottom of Page)"/>
        <w:docPartUnique/>
      </w:docPartObj>
    </w:sdtPr>
    <w:sdtEndPr/>
    <w:sdtContent>
      <w:sdt>
        <w:sdtPr>
          <w:id w:val="746847528"/>
          <w:docPartObj>
            <w:docPartGallery w:val="Page Numbers (Top of Page)"/>
            <w:docPartUnique/>
          </w:docPartObj>
        </w:sdtPr>
        <w:sdtEndPr/>
        <w:sdtContent>
          <w:p w14:paraId="2ED233EE" w14:textId="77777777" w:rsidR="00446130" w:rsidRDefault="00446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5379">
              <w:rPr>
                <w:b/>
                <w:bCs/>
                <w:noProof/>
              </w:rPr>
              <w:t>70</w:t>
            </w:r>
            <w:r>
              <w:rPr>
                <w:b/>
                <w:bCs/>
                <w:sz w:val="24"/>
                <w:szCs w:val="24"/>
              </w:rPr>
              <w:fldChar w:fldCharType="end"/>
            </w:r>
            <w:r>
              <w:t xml:space="preserve"> </w:t>
            </w:r>
          </w:p>
        </w:sdtContent>
      </w:sdt>
    </w:sdtContent>
  </w:sdt>
  <w:p w14:paraId="511F0EE5" w14:textId="77777777" w:rsidR="00446130" w:rsidRDefault="00446130" w:rsidP="000624B2">
    <w:pPr>
      <w:pStyle w:val="FooterDate"/>
      <w:tabs>
        <w:tab w:val="clear" w:pos="9240"/>
        <w:tab w:val="right" w:pos="8789"/>
      </w:tabs>
      <w:ind w:right="-171"/>
    </w:pPr>
  </w:p>
  <w:p w14:paraId="2F8B5470" w14:textId="77777777" w:rsidR="00446130" w:rsidRDefault="00446130"/>
  <w:p w14:paraId="01172971" w14:textId="77777777" w:rsidR="00446130" w:rsidRDefault="00446130"/>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5"/>
      <w:gridCol w:w="2901"/>
      <w:gridCol w:w="2914"/>
    </w:tblGrid>
    <w:tr w:rsidR="00446130" w:rsidRPr="004E0DCA" w14:paraId="335AC8FC" w14:textId="77777777" w:rsidTr="007541E5">
      <w:tc>
        <w:tcPr>
          <w:tcW w:w="2944" w:type="dxa"/>
          <w:shd w:val="clear" w:color="auto" w:fill="auto"/>
        </w:tcPr>
        <w:p w14:paraId="3471B4DD" w14:textId="3C9B1E69"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09345B74" w14:textId="77777777" w:rsidR="00446130" w:rsidRPr="009241B0" w:rsidRDefault="00446130" w:rsidP="007541E5">
          <w:pPr>
            <w:pStyle w:val="FooterDate"/>
            <w:rPr>
              <w:sz w:val="15"/>
              <w:szCs w:val="15"/>
            </w:rPr>
          </w:pPr>
        </w:p>
      </w:tc>
      <w:tc>
        <w:tcPr>
          <w:tcW w:w="2945" w:type="dxa"/>
          <w:shd w:val="clear" w:color="auto" w:fill="auto"/>
        </w:tcPr>
        <w:p w14:paraId="38A52A76" w14:textId="77777777" w:rsidR="00446130" w:rsidRPr="00974C24" w:rsidRDefault="00446130" w:rsidP="00CD6C97">
          <w:pPr>
            <w:pStyle w:val="Footer"/>
            <w:tabs>
              <w:tab w:val="right" w:pos="9240"/>
            </w:tabs>
            <w:ind w:right="0"/>
            <w:jc w:val="right"/>
            <w:rPr>
              <w:rFonts w:ascii="Verdana" w:hAnsi="Verdana" w:cs="Arial"/>
              <w:color w:val="333333"/>
              <w:sz w:val="15"/>
              <w:szCs w:val="15"/>
              <w:lang w:val="en-GB"/>
            </w:rPr>
          </w:pPr>
          <w:r w:rsidRPr="00974C24">
            <w:rPr>
              <w:rFonts w:ascii="Verdana" w:hAnsi="Verdana"/>
              <w:sz w:val="15"/>
              <w:szCs w:val="15"/>
              <w:lang w:val="en-GB"/>
            </w:rPr>
            <w:t xml:space="preserve">Page </w:t>
          </w:r>
          <w:r w:rsidRPr="009241B0">
            <w:rPr>
              <w:rFonts w:ascii="Verdana" w:hAnsi="Verdana"/>
              <w:sz w:val="15"/>
              <w:szCs w:val="15"/>
              <w:lang w:val="fr-BE"/>
            </w:rPr>
            <w:fldChar w:fldCharType="begin"/>
          </w:r>
          <w:r w:rsidRPr="00974C24">
            <w:rPr>
              <w:rFonts w:ascii="Verdana" w:hAnsi="Verdana"/>
              <w:sz w:val="15"/>
              <w:szCs w:val="15"/>
              <w:lang w:val="en-GB"/>
            </w:rPr>
            <w:instrText xml:space="preserve"> PAGE </w:instrText>
          </w:r>
          <w:r w:rsidRPr="009241B0">
            <w:rPr>
              <w:rFonts w:ascii="Verdana" w:hAnsi="Verdana"/>
              <w:sz w:val="15"/>
              <w:szCs w:val="15"/>
              <w:lang w:val="fr-BE"/>
            </w:rPr>
            <w:fldChar w:fldCharType="separate"/>
          </w:r>
          <w:r>
            <w:rPr>
              <w:rFonts w:ascii="Verdana" w:hAnsi="Verdana"/>
              <w:noProof/>
              <w:sz w:val="15"/>
              <w:szCs w:val="15"/>
              <w:lang w:val="en-GB"/>
            </w:rPr>
            <w:t>1</w:t>
          </w:r>
          <w:r w:rsidRPr="009241B0">
            <w:rPr>
              <w:rFonts w:ascii="Verdana" w:hAnsi="Verdana"/>
              <w:sz w:val="15"/>
              <w:szCs w:val="15"/>
              <w:lang w:val="fr-BE"/>
            </w:rPr>
            <w:fldChar w:fldCharType="end"/>
          </w:r>
          <w:r w:rsidRPr="00974C24">
            <w:rPr>
              <w:rFonts w:ascii="Verdana" w:hAnsi="Verdana"/>
              <w:sz w:val="15"/>
              <w:szCs w:val="15"/>
              <w:lang w:val="en-GB"/>
            </w:rPr>
            <w:t xml:space="preserve"> of </w:t>
          </w:r>
          <w:r>
            <w:fldChar w:fldCharType="begin"/>
          </w:r>
          <w:r w:rsidRPr="00974C24">
            <w:rPr>
              <w:lang w:val="en-GB"/>
            </w:rPr>
            <w:instrText xml:space="preserve"> PAGEREF  FinalPage  \* MERGEFORMAT </w:instrText>
          </w:r>
          <w:r>
            <w:fldChar w:fldCharType="separate"/>
          </w:r>
          <w:r>
            <w:rPr>
              <w:b/>
              <w:bCs/>
              <w:noProof/>
              <w:lang w:val="en-US"/>
            </w:rPr>
            <w:t>Error! Bookmark not defined.</w:t>
          </w:r>
          <w:r>
            <w:fldChar w:fldCharType="end"/>
          </w:r>
        </w:p>
      </w:tc>
    </w:tr>
  </w:tbl>
  <w:p w14:paraId="3CDD3667" w14:textId="77777777" w:rsidR="00446130" w:rsidRPr="00F6781F" w:rsidRDefault="00446130" w:rsidP="00F6781F">
    <w:pPr>
      <w:pStyle w:val="Footer"/>
      <w:rPr>
        <w:rFonts w:ascii="Verdana" w:hAnsi="Verdana"/>
        <w:szCs w:val="12"/>
        <w:lang w:val="en-US"/>
      </w:rPr>
    </w:pPr>
  </w:p>
  <w:p w14:paraId="0D7CD281" w14:textId="77777777" w:rsidR="00446130" w:rsidRPr="00D13D1A" w:rsidRDefault="00446130">
    <w:pPr>
      <w:rPr>
        <w:lang w:val="en-GB"/>
      </w:rPr>
    </w:pPr>
  </w:p>
  <w:p w14:paraId="40D14B6A" w14:textId="77777777" w:rsidR="00446130" w:rsidRPr="00D13D1A" w:rsidRDefault="00446130">
    <w:pPr>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C6F8A" w14:textId="77777777" w:rsidR="00446130" w:rsidRPr="00B9193E" w:rsidRDefault="00446130" w:rsidP="00895651">
    <w:pPr>
      <w:pStyle w:val="Footer"/>
      <w:rPr>
        <w:rFonts w:cs="Arial"/>
        <w:color w:val="333333"/>
        <w:szCs w:val="16"/>
      </w:rPr>
    </w:pPr>
  </w:p>
  <w:p w14:paraId="42FFBDE6" w14:textId="77777777" w:rsidR="00446130" w:rsidRDefault="00446130" w:rsidP="00895651">
    <w:pPr>
      <w:pStyle w:val="FooterDate"/>
      <w:rPr>
        <w:rFonts w:cs="Arial"/>
        <w:sz w:val="12"/>
        <w:szCs w:val="12"/>
      </w:rPr>
    </w:pPr>
  </w:p>
  <w:p w14:paraId="6825064E" w14:textId="77777777" w:rsidR="00446130" w:rsidRPr="00910BEB" w:rsidRDefault="00446130"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3C88C58D" wp14:editId="660F89E3">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89504"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7"/>
      <w:gridCol w:w="2904"/>
      <w:gridCol w:w="2909"/>
    </w:tblGrid>
    <w:tr w:rsidR="00446130" w:rsidRPr="009241B0" w14:paraId="6DDC5A66" w14:textId="77777777" w:rsidTr="007541E5">
      <w:tc>
        <w:tcPr>
          <w:tcW w:w="2944" w:type="dxa"/>
          <w:shd w:val="clear" w:color="auto" w:fill="auto"/>
        </w:tcPr>
        <w:p w14:paraId="1856D37A" w14:textId="038FB6C7"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55FBB66D" w14:textId="77777777" w:rsidR="00446130" w:rsidRPr="009241B0" w:rsidRDefault="00446130" w:rsidP="007541E5">
          <w:pPr>
            <w:pStyle w:val="FooterDate"/>
            <w:rPr>
              <w:sz w:val="15"/>
              <w:szCs w:val="15"/>
            </w:rPr>
          </w:pPr>
        </w:p>
      </w:tc>
      <w:tc>
        <w:tcPr>
          <w:tcW w:w="2945" w:type="dxa"/>
          <w:shd w:val="clear" w:color="auto" w:fill="auto"/>
        </w:tcPr>
        <w:p w14:paraId="34925BE6" w14:textId="77777777" w:rsidR="00446130" w:rsidRPr="009241B0" w:rsidRDefault="00446130"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Pr>
              <w:rFonts w:ascii="Verdana" w:hAnsi="Verdana"/>
              <w:sz w:val="15"/>
              <w:szCs w:val="15"/>
              <w:lang w:val="fr-BE"/>
            </w:rPr>
            <w:t xml:space="preserve"> </w:t>
          </w:r>
          <w:r w:rsidRPr="009241B0">
            <w:rPr>
              <w:rFonts w:ascii="Verdana" w:hAnsi="Verdana"/>
              <w:sz w:val="15"/>
              <w:szCs w:val="15"/>
              <w:lang w:val="fr-BE"/>
            </w:rPr>
            <w:t xml:space="preserve">of </w:t>
          </w:r>
        </w:p>
      </w:tc>
    </w:tr>
  </w:tbl>
  <w:p w14:paraId="3984DEB6" w14:textId="77777777" w:rsidR="00446130" w:rsidRPr="00895651" w:rsidRDefault="00446130" w:rsidP="00895651">
    <w:pPr>
      <w:pStyle w:val="Footer"/>
      <w:rPr>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072302"/>
      <w:docPartObj>
        <w:docPartGallery w:val="Page Numbers (Bottom of Page)"/>
        <w:docPartUnique/>
      </w:docPartObj>
    </w:sdtPr>
    <w:sdtEndPr/>
    <w:sdtContent>
      <w:sdt>
        <w:sdtPr>
          <w:id w:val="-1643957678"/>
          <w:docPartObj>
            <w:docPartGallery w:val="Page Numbers (Top of Page)"/>
            <w:docPartUnique/>
          </w:docPartObj>
        </w:sdtPr>
        <w:sdtEndPr/>
        <w:sdtContent>
          <w:p w14:paraId="4E35B518" w14:textId="77777777" w:rsidR="00446130" w:rsidRDefault="00446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5379">
              <w:rPr>
                <w:b/>
                <w:bCs/>
                <w:noProof/>
              </w:rPr>
              <w:t>59</w:t>
            </w:r>
            <w:r>
              <w:rPr>
                <w:b/>
                <w:bCs/>
                <w:sz w:val="24"/>
                <w:szCs w:val="24"/>
              </w:rPr>
              <w:fldChar w:fldCharType="end"/>
            </w:r>
            <w:r>
              <w:t xml:space="preserve"> </w:t>
            </w:r>
          </w:p>
        </w:sdtContent>
      </w:sdt>
    </w:sdtContent>
  </w:sdt>
  <w:p w14:paraId="7D712A6A" w14:textId="77777777" w:rsidR="00446130" w:rsidRDefault="00446130" w:rsidP="000624B2">
    <w:pPr>
      <w:pStyle w:val="FooterDate"/>
      <w:tabs>
        <w:tab w:val="clear" w:pos="9240"/>
        <w:tab w:val="right" w:pos="8789"/>
      </w:tabs>
      <w:ind w:right="-17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5"/>
      <w:gridCol w:w="2901"/>
      <w:gridCol w:w="2914"/>
    </w:tblGrid>
    <w:tr w:rsidR="00446130" w:rsidRPr="004E0DCA" w14:paraId="17017857" w14:textId="77777777" w:rsidTr="007541E5">
      <w:tc>
        <w:tcPr>
          <w:tcW w:w="2944" w:type="dxa"/>
          <w:shd w:val="clear" w:color="auto" w:fill="auto"/>
        </w:tcPr>
        <w:p w14:paraId="42BE9787" w14:textId="52A51EDD"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24C7F08F" w14:textId="77777777" w:rsidR="00446130" w:rsidRPr="009241B0" w:rsidRDefault="00446130" w:rsidP="007541E5">
          <w:pPr>
            <w:pStyle w:val="FooterDate"/>
            <w:rPr>
              <w:sz w:val="15"/>
              <w:szCs w:val="15"/>
            </w:rPr>
          </w:pPr>
        </w:p>
      </w:tc>
      <w:tc>
        <w:tcPr>
          <w:tcW w:w="2945" w:type="dxa"/>
          <w:shd w:val="clear" w:color="auto" w:fill="auto"/>
        </w:tcPr>
        <w:p w14:paraId="2564619D" w14:textId="77777777" w:rsidR="00446130" w:rsidRPr="00974C24" w:rsidRDefault="00446130" w:rsidP="00CD6C97">
          <w:pPr>
            <w:pStyle w:val="Footer"/>
            <w:tabs>
              <w:tab w:val="right" w:pos="9240"/>
            </w:tabs>
            <w:ind w:right="0"/>
            <w:jc w:val="right"/>
            <w:rPr>
              <w:rFonts w:ascii="Verdana" w:hAnsi="Verdana" w:cs="Arial"/>
              <w:color w:val="333333"/>
              <w:sz w:val="15"/>
              <w:szCs w:val="15"/>
              <w:lang w:val="en-GB"/>
            </w:rPr>
          </w:pPr>
          <w:r w:rsidRPr="00974C24">
            <w:rPr>
              <w:rFonts w:ascii="Verdana" w:hAnsi="Verdana"/>
              <w:sz w:val="15"/>
              <w:szCs w:val="15"/>
              <w:lang w:val="en-GB"/>
            </w:rPr>
            <w:t xml:space="preserve">Page </w:t>
          </w:r>
          <w:r w:rsidRPr="009241B0">
            <w:rPr>
              <w:rFonts w:ascii="Verdana" w:hAnsi="Verdana"/>
              <w:sz w:val="15"/>
              <w:szCs w:val="15"/>
              <w:lang w:val="fr-BE"/>
            </w:rPr>
            <w:fldChar w:fldCharType="begin"/>
          </w:r>
          <w:r w:rsidRPr="00974C24">
            <w:rPr>
              <w:rFonts w:ascii="Verdana" w:hAnsi="Verdana"/>
              <w:sz w:val="15"/>
              <w:szCs w:val="15"/>
              <w:lang w:val="en-GB"/>
            </w:rPr>
            <w:instrText xml:space="preserve"> PAGE </w:instrText>
          </w:r>
          <w:r w:rsidRPr="009241B0">
            <w:rPr>
              <w:rFonts w:ascii="Verdana" w:hAnsi="Verdana"/>
              <w:sz w:val="15"/>
              <w:szCs w:val="15"/>
              <w:lang w:val="fr-BE"/>
            </w:rPr>
            <w:fldChar w:fldCharType="separate"/>
          </w:r>
          <w:r>
            <w:rPr>
              <w:rFonts w:ascii="Verdana" w:hAnsi="Verdana"/>
              <w:noProof/>
              <w:sz w:val="15"/>
              <w:szCs w:val="15"/>
              <w:lang w:val="en-GB"/>
            </w:rPr>
            <w:t>1</w:t>
          </w:r>
          <w:r w:rsidRPr="009241B0">
            <w:rPr>
              <w:rFonts w:ascii="Verdana" w:hAnsi="Verdana"/>
              <w:sz w:val="15"/>
              <w:szCs w:val="15"/>
              <w:lang w:val="fr-BE"/>
            </w:rPr>
            <w:fldChar w:fldCharType="end"/>
          </w:r>
          <w:r w:rsidRPr="00974C24">
            <w:rPr>
              <w:rFonts w:ascii="Verdana" w:hAnsi="Verdana"/>
              <w:sz w:val="15"/>
              <w:szCs w:val="15"/>
              <w:lang w:val="en-GB"/>
            </w:rPr>
            <w:t xml:space="preserve"> of </w:t>
          </w:r>
          <w:r>
            <w:fldChar w:fldCharType="begin"/>
          </w:r>
          <w:r w:rsidRPr="00974C24">
            <w:rPr>
              <w:lang w:val="en-GB"/>
            </w:rPr>
            <w:instrText xml:space="preserve"> PAGEREF  FinalPage  \* MERGEFORMAT </w:instrText>
          </w:r>
          <w:r>
            <w:fldChar w:fldCharType="separate"/>
          </w:r>
          <w:r>
            <w:rPr>
              <w:b/>
              <w:bCs/>
              <w:noProof/>
              <w:lang w:val="en-US"/>
            </w:rPr>
            <w:t>Error! Bookmark not defined.</w:t>
          </w:r>
          <w:r>
            <w:fldChar w:fldCharType="end"/>
          </w:r>
        </w:p>
      </w:tc>
    </w:tr>
  </w:tbl>
  <w:p w14:paraId="2E724CD7" w14:textId="77777777" w:rsidR="00446130" w:rsidRPr="00F6781F" w:rsidRDefault="00446130" w:rsidP="00F6781F">
    <w:pPr>
      <w:pStyle w:val="Footer"/>
      <w:rPr>
        <w:rFonts w:ascii="Verdana" w:hAnsi="Verdana"/>
        <w:szCs w:val="12"/>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5"/>
      <w:gridCol w:w="2901"/>
      <w:gridCol w:w="2914"/>
    </w:tblGrid>
    <w:tr w:rsidR="00446130" w:rsidRPr="004E0DCA" w14:paraId="4F4BCFA1" w14:textId="77777777" w:rsidTr="007541E5">
      <w:tc>
        <w:tcPr>
          <w:tcW w:w="2944" w:type="dxa"/>
          <w:shd w:val="clear" w:color="auto" w:fill="auto"/>
        </w:tcPr>
        <w:p w14:paraId="37D35B64" w14:textId="239DE88B"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4265D6C8" w14:textId="77777777" w:rsidR="00446130" w:rsidRPr="009241B0" w:rsidRDefault="00446130" w:rsidP="007541E5">
          <w:pPr>
            <w:pStyle w:val="FooterDate"/>
            <w:rPr>
              <w:sz w:val="15"/>
              <w:szCs w:val="15"/>
            </w:rPr>
          </w:pPr>
        </w:p>
      </w:tc>
      <w:tc>
        <w:tcPr>
          <w:tcW w:w="2945" w:type="dxa"/>
          <w:shd w:val="clear" w:color="auto" w:fill="auto"/>
        </w:tcPr>
        <w:p w14:paraId="57ED8D1F" w14:textId="77777777" w:rsidR="00446130" w:rsidRPr="00974C24" w:rsidRDefault="00446130" w:rsidP="00CD6C97">
          <w:pPr>
            <w:pStyle w:val="Footer"/>
            <w:tabs>
              <w:tab w:val="right" w:pos="9240"/>
            </w:tabs>
            <w:ind w:right="0"/>
            <w:jc w:val="right"/>
            <w:rPr>
              <w:rFonts w:ascii="Verdana" w:hAnsi="Verdana" w:cs="Arial"/>
              <w:color w:val="333333"/>
              <w:sz w:val="15"/>
              <w:szCs w:val="15"/>
              <w:lang w:val="en-GB"/>
            </w:rPr>
          </w:pPr>
          <w:r w:rsidRPr="00974C24">
            <w:rPr>
              <w:rFonts w:ascii="Verdana" w:hAnsi="Verdana"/>
              <w:sz w:val="15"/>
              <w:szCs w:val="15"/>
              <w:lang w:val="en-GB"/>
            </w:rPr>
            <w:t xml:space="preserve">Page </w:t>
          </w:r>
          <w:r w:rsidRPr="009241B0">
            <w:rPr>
              <w:rFonts w:ascii="Verdana" w:hAnsi="Verdana"/>
              <w:sz w:val="15"/>
              <w:szCs w:val="15"/>
              <w:lang w:val="fr-BE"/>
            </w:rPr>
            <w:fldChar w:fldCharType="begin"/>
          </w:r>
          <w:r w:rsidRPr="00974C24">
            <w:rPr>
              <w:rFonts w:ascii="Verdana" w:hAnsi="Verdana"/>
              <w:sz w:val="15"/>
              <w:szCs w:val="15"/>
              <w:lang w:val="en-GB"/>
            </w:rPr>
            <w:instrText xml:space="preserve"> PAGE </w:instrText>
          </w:r>
          <w:r w:rsidRPr="009241B0">
            <w:rPr>
              <w:rFonts w:ascii="Verdana" w:hAnsi="Verdana"/>
              <w:sz w:val="15"/>
              <w:szCs w:val="15"/>
              <w:lang w:val="fr-BE"/>
            </w:rPr>
            <w:fldChar w:fldCharType="separate"/>
          </w:r>
          <w:r>
            <w:rPr>
              <w:rFonts w:ascii="Verdana" w:hAnsi="Verdana"/>
              <w:noProof/>
              <w:sz w:val="15"/>
              <w:szCs w:val="15"/>
              <w:lang w:val="en-GB"/>
            </w:rPr>
            <w:t>1</w:t>
          </w:r>
          <w:r w:rsidRPr="009241B0">
            <w:rPr>
              <w:rFonts w:ascii="Verdana" w:hAnsi="Verdana"/>
              <w:sz w:val="15"/>
              <w:szCs w:val="15"/>
              <w:lang w:val="fr-BE"/>
            </w:rPr>
            <w:fldChar w:fldCharType="end"/>
          </w:r>
          <w:r w:rsidRPr="00974C24">
            <w:rPr>
              <w:rFonts w:ascii="Verdana" w:hAnsi="Verdana"/>
              <w:sz w:val="15"/>
              <w:szCs w:val="15"/>
              <w:lang w:val="en-GB"/>
            </w:rPr>
            <w:t xml:space="preserve"> of </w:t>
          </w:r>
          <w:r>
            <w:fldChar w:fldCharType="begin"/>
          </w:r>
          <w:r w:rsidRPr="00974C24">
            <w:rPr>
              <w:lang w:val="en-GB"/>
            </w:rPr>
            <w:instrText xml:space="preserve"> PAGEREF  FinalPage  \* MERGEFORMAT </w:instrText>
          </w:r>
          <w:r>
            <w:fldChar w:fldCharType="separate"/>
          </w:r>
          <w:r>
            <w:rPr>
              <w:b/>
              <w:bCs/>
              <w:noProof/>
              <w:lang w:val="en-US"/>
            </w:rPr>
            <w:t>Error! Bookmark not defined.</w:t>
          </w:r>
          <w:r>
            <w:fldChar w:fldCharType="end"/>
          </w:r>
        </w:p>
      </w:tc>
    </w:tr>
  </w:tbl>
  <w:p w14:paraId="2A692683" w14:textId="77777777" w:rsidR="00446130" w:rsidRPr="00F6781F" w:rsidRDefault="00446130" w:rsidP="00F6781F">
    <w:pPr>
      <w:pStyle w:val="Footer"/>
      <w:rPr>
        <w:rFonts w:ascii="Verdana" w:hAnsi="Verdana"/>
        <w:szCs w:val="12"/>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360582"/>
      <w:docPartObj>
        <w:docPartGallery w:val="Page Numbers (Bottom of Page)"/>
        <w:docPartUnique/>
      </w:docPartObj>
    </w:sdtPr>
    <w:sdtEndPr/>
    <w:sdtContent>
      <w:sdt>
        <w:sdtPr>
          <w:id w:val="-832912735"/>
          <w:docPartObj>
            <w:docPartGallery w:val="Page Numbers (Top of Page)"/>
            <w:docPartUnique/>
          </w:docPartObj>
        </w:sdtPr>
        <w:sdtEndPr/>
        <w:sdtContent>
          <w:p w14:paraId="2932A22A" w14:textId="77777777" w:rsidR="00446130" w:rsidRDefault="00446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5379">
              <w:rPr>
                <w:b/>
                <w:bCs/>
                <w:noProof/>
              </w:rPr>
              <w:t>65</w:t>
            </w:r>
            <w:r>
              <w:rPr>
                <w:b/>
                <w:bCs/>
                <w:sz w:val="24"/>
                <w:szCs w:val="24"/>
              </w:rPr>
              <w:fldChar w:fldCharType="end"/>
            </w:r>
            <w:r>
              <w:t xml:space="preserve"> </w:t>
            </w:r>
          </w:p>
        </w:sdtContent>
      </w:sdt>
    </w:sdtContent>
  </w:sdt>
  <w:p w14:paraId="1683E626" w14:textId="77777777" w:rsidR="00446130" w:rsidRDefault="00446130" w:rsidP="000624B2">
    <w:pPr>
      <w:pStyle w:val="FooterDate"/>
      <w:tabs>
        <w:tab w:val="clear" w:pos="9240"/>
        <w:tab w:val="right" w:pos="8789"/>
      </w:tabs>
      <w:ind w:right="-171"/>
    </w:pPr>
  </w:p>
  <w:p w14:paraId="214B73F4" w14:textId="77777777" w:rsidR="00446130" w:rsidRDefault="0044613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7F7F7F"/>
      </w:tblBorders>
      <w:tblLook w:val="04A0" w:firstRow="1" w:lastRow="0" w:firstColumn="1" w:lastColumn="0" w:noHBand="0" w:noVBand="1"/>
    </w:tblPr>
    <w:tblGrid>
      <w:gridCol w:w="2905"/>
      <w:gridCol w:w="2901"/>
      <w:gridCol w:w="2914"/>
    </w:tblGrid>
    <w:tr w:rsidR="00446130" w:rsidRPr="004E0DCA" w14:paraId="709EEAC4" w14:textId="77777777" w:rsidTr="007541E5">
      <w:tc>
        <w:tcPr>
          <w:tcW w:w="2944" w:type="dxa"/>
          <w:shd w:val="clear" w:color="auto" w:fill="auto"/>
        </w:tcPr>
        <w:p w14:paraId="40F5A171" w14:textId="7BEED151" w:rsidR="00446130" w:rsidRPr="009241B0" w:rsidRDefault="00380ADE" w:rsidP="007541E5">
          <w:pPr>
            <w:pStyle w:val="FooterDate"/>
            <w:rPr>
              <w:sz w:val="15"/>
              <w:szCs w:val="15"/>
            </w:rPr>
          </w:pPr>
          <w:fldSimple w:instr=" DATE   \* MERGEFORMAT ">
            <w:r w:rsidR="00A45D23" w:rsidRPr="00A45D23">
              <w:rPr>
                <w:noProof/>
                <w:sz w:val="15"/>
                <w:szCs w:val="15"/>
              </w:rPr>
              <w:t>24/06/2015</w:t>
            </w:r>
          </w:fldSimple>
        </w:p>
      </w:tc>
      <w:tc>
        <w:tcPr>
          <w:tcW w:w="2945" w:type="dxa"/>
          <w:shd w:val="clear" w:color="auto" w:fill="auto"/>
        </w:tcPr>
        <w:p w14:paraId="2A3F4A16" w14:textId="77777777" w:rsidR="00446130" w:rsidRPr="009241B0" w:rsidRDefault="00446130" w:rsidP="007541E5">
          <w:pPr>
            <w:pStyle w:val="FooterDate"/>
            <w:rPr>
              <w:sz w:val="15"/>
              <w:szCs w:val="15"/>
            </w:rPr>
          </w:pPr>
        </w:p>
      </w:tc>
      <w:tc>
        <w:tcPr>
          <w:tcW w:w="2945" w:type="dxa"/>
          <w:shd w:val="clear" w:color="auto" w:fill="auto"/>
        </w:tcPr>
        <w:p w14:paraId="590A0642" w14:textId="77777777" w:rsidR="00446130" w:rsidRPr="00974C24" w:rsidRDefault="00446130" w:rsidP="00CD6C97">
          <w:pPr>
            <w:pStyle w:val="Footer"/>
            <w:tabs>
              <w:tab w:val="right" w:pos="9240"/>
            </w:tabs>
            <w:ind w:right="0"/>
            <w:jc w:val="right"/>
            <w:rPr>
              <w:rFonts w:ascii="Verdana" w:hAnsi="Verdana" w:cs="Arial"/>
              <w:color w:val="333333"/>
              <w:sz w:val="15"/>
              <w:szCs w:val="15"/>
              <w:lang w:val="en-GB"/>
            </w:rPr>
          </w:pPr>
          <w:r w:rsidRPr="00974C24">
            <w:rPr>
              <w:rFonts w:ascii="Verdana" w:hAnsi="Verdana"/>
              <w:sz w:val="15"/>
              <w:szCs w:val="15"/>
              <w:lang w:val="en-GB"/>
            </w:rPr>
            <w:t xml:space="preserve">Page </w:t>
          </w:r>
          <w:r w:rsidRPr="009241B0">
            <w:rPr>
              <w:rFonts w:ascii="Verdana" w:hAnsi="Verdana"/>
              <w:sz w:val="15"/>
              <w:szCs w:val="15"/>
              <w:lang w:val="fr-BE"/>
            </w:rPr>
            <w:fldChar w:fldCharType="begin"/>
          </w:r>
          <w:r w:rsidRPr="00974C24">
            <w:rPr>
              <w:rFonts w:ascii="Verdana" w:hAnsi="Verdana"/>
              <w:sz w:val="15"/>
              <w:szCs w:val="15"/>
              <w:lang w:val="en-GB"/>
            </w:rPr>
            <w:instrText xml:space="preserve"> PAGE </w:instrText>
          </w:r>
          <w:r w:rsidRPr="009241B0">
            <w:rPr>
              <w:rFonts w:ascii="Verdana" w:hAnsi="Verdana"/>
              <w:sz w:val="15"/>
              <w:szCs w:val="15"/>
              <w:lang w:val="fr-BE"/>
            </w:rPr>
            <w:fldChar w:fldCharType="separate"/>
          </w:r>
          <w:r>
            <w:rPr>
              <w:rFonts w:ascii="Verdana" w:hAnsi="Verdana"/>
              <w:noProof/>
              <w:sz w:val="15"/>
              <w:szCs w:val="15"/>
              <w:lang w:val="en-GB"/>
            </w:rPr>
            <w:t>1</w:t>
          </w:r>
          <w:r w:rsidRPr="009241B0">
            <w:rPr>
              <w:rFonts w:ascii="Verdana" w:hAnsi="Verdana"/>
              <w:sz w:val="15"/>
              <w:szCs w:val="15"/>
              <w:lang w:val="fr-BE"/>
            </w:rPr>
            <w:fldChar w:fldCharType="end"/>
          </w:r>
          <w:r w:rsidRPr="00974C24">
            <w:rPr>
              <w:rFonts w:ascii="Verdana" w:hAnsi="Verdana"/>
              <w:sz w:val="15"/>
              <w:szCs w:val="15"/>
              <w:lang w:val="en-GB"/>
            </w:rPr>
            <w:t xml:space="preserve"> of </w:t>
          </w:r>
          <w:r>
            <w:fldChar w:fldCharType="begin"/>
          </w:r>
          <w:r w:rsidRPr="00974C24">
            <w:rPr>
              <w:lang w:val="en-GB"/>
            </w:rPr>
            <w:instrText xml:space="preserve"> PAGEREF  FinalPage  \* MERGEFORMAT </w:instrText>
          </w:r>
          <w:r>
            <w:fldChar w:fldCharType="separate"/>
          </w:r>
          <w:r>
            <w:rPr>
              <w:b/>
              <w:bCs/>
              <w:noProof/>
              <w:lang w:val="en-US"/>
            </w:rPr>
            <w:t>Error! Bookmark not defined.</w:t>
          </w:r>
          <w:r>
            <w:fldChar w:fldCharType="end"/>
          </w:r>
        </w:p>
      </w:tc>
    </w:tr>
  </w:tbl>
  <w:p w14:paraId="1BA14469" w14:textId="77777777" w:rsidR="00446130" w:rsidRPr="00F6781F" w:rsidRDefault="00446130" w:rsidP="00F6781F">
    <w:pPr>
      <w:pStyle w:val="Footer"/>
      <w:rPr>
        <w:rFonts w:ascii="Verdana" w:hAnsi="Verdana"/>
        <w:szCs w:val="12"/>
        <w:lang w:val="en-US"/>
      </w:rPr>
    </w:pPr>
  </w:p>
  <w:p w14:paraId="1CA74262" w14:textId="77777777" w:rsidR="00446130" w:rsidRPr="004A7980" w:rsidRDefault="00446130">
    <w:pPr>
      <w:rPr>
        <w:lang w:val="en-GB"/>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072612"/>
      <w:docPartObj>
        <w:docPartGallery w:val="Page Numbers (Bottom of Page)"/>
        <w:docPartUnique/>
      </w:docPartObj>
    </w:sdtPr>
    <w:sdtEndPr/>
    <w:sdtContent>
      <w:sdt>
        <w:sdtPr>
          <w:id w:val="504177178"/>
          <w:docPartObj>
            <w:docPartGallery w:val="Page Numbers (Top of Page)"/>
            <w:docPartUnique/>
          </w:docPartObj>
        </w:sdtPr>
        <w:sdtEndPr/>
        <w:sdtContent>
          <w:p w14:paraId="4255611C" w14:textId="77777777" w:rsidR="00446130" w:rsidRDefault="004461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5379">
              <w:rPr>
                <w:b/>
                <w:bCs/>
                <w:noProof/>
              </w:rPr>
              <w:t>68</w:t>
            </w:r>
            <w:r>
              <w:rPr>
                <w:b/>
                <w:bCs/>
                <w:sz w:val="24"/>
                <w:szCs w:val="24"/>
              </w:rPr>
              <w:fldChar w:fldCharType="end"/>
            </w:r>
            <w:r>
              <w:t xml:space="preserve"> </w:t>
            </w:r>
          </w:p>
        </w:sdtContent>
      </w:sdt>
    </w:sdtContent>
  </w:sdt>
  <w:p w14:paraId="607B4843" w14:textId="77777777" w:rsidR="00446130" w:rsidRDefault="00446130" w:rsidP="000624B2">
    <w:pPr>
      <w:pStyle w:val="FooterDate"/>
      <w:tabs>
        <w:tab w:val="clear" w:pos="9240"/>
        <w:tab w:val="right" w:pos="8789"/>
      </w:tabs>
      <w:ind w:right="-171"/>
    </w:pPr>
  </w:p>
  <w:p w14:paraId="74900B0D" w14:textId="77777777" w:rsidR="00446130" w:rsidRDefault="0044613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2E159" w14:textId="77777777" w:rsidR="0052273B" w:rsidRDefault="0052273B">
      <w:r>
        <w:separator/>
      </w:r>
    </w:p>
  </w:footnote>
  <w:footnote w:type="continuationSeparator" w:id="0">
    <w:p w14:paraId="5F08234D" w14:textId="77777777" w:rsidR="0052273B" w:rsidRDefault="0052273B">
      <w:r>
        <w:continuationSeparator/>
      </w:r>
    </w:p>
  </w:footnote>
  <w:footnote w:id="1">
    <w:p w14:paraId="1CBD3831" w14:textId="77777777" w:rsidR="00446130" w:rsidRPr="00C14E42" w:rsidRDefault="00446130" w:rsidP="00663A2F">
      <w:pPr>
        <w:pStyle w:val="FootnoteText"/>
        <w:spacing w:after="0"/>
        <w:rPr>
          <w:rFonts w:ascii="Verdana" w:hAnsi="Verdana"/>
          <w:sz w:val="16"/>
          <w:szCs w:val="16"/>
          <w:lang w:val="en-GB"/>
        </w:rPr>
      </w:pPr>
      <w:r w:rsidRPr="00831644">
        <w:rPr>
          <w:rStyle w:val="FootnoteReference"/>
          <w:rFonts w:ascii="Verdana" w:hAnsi="Verdana"/>
          <w:sz w:val="16"/>
          <w:szCs w:val="16"/>
        </w:rPr>
        <w:footnoteRef/>
      </w:r>
      <w:r w:rsidRPr="00831644">
        <w:rPr>
          <w:rFonts w:ascii="Verdana" w:hAnsi="Verdana"/>
          <w:sz w:val="16"/>
          <w:szCs w:val="16"/>
          <w:lang w:val="en-GB"/>
        </w:rPr>
        <w:t xml:space="preserve"> European Commission. Interoperability for European Public Administrations (ISA). Accessing Member State information resources at European level. </w:t>
      </w:r>
      <w:hyperlink r:id="rId1" w:history="1">
        <w:r w:rsidRPr="00C14E42">
          <w:rPr>
            <w:rStyle w:val="Hyperlink"/>
            <w:rFonts w:ascii="Verdana" w:hAnsi="Verdana"/>
            <w:sz w:val="16"/>
            <w:szCs w:val="16"/>
            <w:lang w:val="en-GB"/>
          </w:rPr>
          <w:t>http://ec.europa.eu/isa/actions/01-trusted-information-exchange/1-3action_en.htm</w:t>
        </w:r>
      </w:hyperlink>
      <w:r w:rsidRPr="00C14E42">
        <w:rPr>
          <w:rFonts w:ascii="Verdana" w:hAnsi="Verdana"/>
          <w:sz w:val="16"/>
          <w:szCs w:val="16"/>
          <w:lang w:val="en-GB"/>
        </w:rPr>
        <w:t xml:space="preserve"> </w:t>
      </w:r>
    </w:p>
  </w:footnote>
  <w:footnote w:id="2">
    <w:p w14:paraId="2221671A" w14:textId="77777777" w:rsidR="00446130" w:rsidRPr="00AF0B55" w:rsidRDefault="00446130" w:rsidP="00663A2F">
      <w:pPr>
        <w:pStyle w:val="FootnoteText"/>
        <w:spacing w:after="0"/>
        <w:rPr>
          <w:rFonts w:ascii="Verdana" w:hAnsi="Verdana"/>
          <w:sz w:val="16"/>
          <w:szCs w:val="16"/>
        </w:rPr>
      </w:pPr>
      <w:r w:rsidRPr="00831644">
        <w:rPr>
          <w:rStyle w:val="FootnoteReference"/>
          <w:rFonts w:ascii="Verdana" w:hAnsi="Verdana"/>
          <w:sz w:val="16"/>
          <w:szCs w:val="16"/>
        </w:rPr>
        <w:footnoteRef/>
      </w:r>
      <w:r w:rsidRPr="00C14E42">
        <w:rPr>
          <w:rFonts w:ascii="Verdana" w:hAnsi="Verdana"/>
          <w:sz w:val="16"/>
          <w:szCs w:val="16"/>
          <w:lang w:val="en-GB"/>
        </w:rPr>
        <w:t xml:space="preserve"> European Commission. Interoperability for European Public Administrations (ISA). </w:t>
      </w:r>
      <w:hyperlink r:id="rId2" w:history="1">
        <w:r w:rsidRPr="00AF0B55">
          <w:rPr>
            <w:rStyle w:val="Hyperlink"/>
            <w:rFonts w:ascii="Verdana" w:hAnsi="Verdana"/>
            <w:sz w:val="16"/>
            <w:szCs w:val="16"/>
          </w:rPr>
          <w:t>http://ec.europa.eu/isa/index_en.htm</w:t>
        </w:r>
      </w:hyperlink>
      <w:r w:rsidRPr="00AF0B55">
        <w:rPr>
          <w:rFonts w:ascii="Verdana" w:hAnsi="Verdana"/>
          <w:sz w:val="16"/>
          <w:szCs w:val="16"/>
        </w:rPr>
        <w:t xml:space="preserve"> </w:t>
      </w:r>
    </w:p>
  </w:footnote>
  <w:footnote w:id="3">
    <w:p w14:paraId="767D05DE" w14:textId="77777777" w:rsidR="00446130" w:rsidRPr="00831644" w:rsidRDefault="00446130" w:rsidP="00663A2F">
      <w:pPr>
        <w:pStyle w:val="FootnoteText"/>
        <w:spacing w:after="0"/>
        <w:rPr>
          <w:rFonts w:ascii="Verdana" w:hAnsi="Verdana"/>
          <w:sz w:val="16"/>
          <w:szCs w:val="16"/>
        </w:rPr>
      </w:pPr>
      <w:r w:rsidRPr="00831644">
        <w:rPr>
          <w:rStyle w:val="FootnoteReference"/>
          <w:rFonts w:ascii="Verdana" w:hAnsi="Verdana"/>
          <w:sz w:val="16"/>
          <w:szCs w:val="16"/>
        </w:rPr>
        <w:footnoteRef/>
      </w:r>
      <w:r w:rsidRPr="00831644">
        <w:rPr>
          <w:rFonts w:ascii="Verdana" w:hAnsi="Verdana"/>
          <w:sz w:val="16"/>
          <w:szCs w:val="16"/>
        </w:rPr>
        <w:t xml:space="preserve"> http://eur-lex.europa.eu/legal-content/EN/TXT/?uri=CELEX:32006L0123</w:t>
      </w:r>
    </w:p>
  </w:footnote>
  <w:footnote w:id="4">
    <w:p w14:paraId="3557030B" w14:textId="77777777" w:rsidR="00446130" w:rsidRPr="00831644" w:rsidRDefault="00446130" w:rsidP="00663A2F">
      <w:pPr>
        <w:pStyle w:val="FootnoteText"/>
        <w:spacing w:after="0"/>
        <w:rPr>
          <w:rFonts w:ascii="Verdana" w:hAnsi="Verdana"/>
          <w:sz w:val="16"/>
          <w:szCs w:val="16"/>
          <w:lang w:val="en-GB"/>
        </w:rPr>
      </w:pPr>
      <w:r w:rsidRPr="00831644">
        <w:rPr>
          <w:rStyle w:val="FootnoteReference"/>
          <w:rFonts w:ascii="Verdana" w:hAnsi="Verdana"/>
          <w:sz w:val="16"/>
          <w:szCs w:val="16"/>
        </w:rPr>
        <w:footnoteRef/>
      </w:r>
      <w:r w:rsidRPr="004850AF">
        <w:rPr>
          <w:rFonts w:ascii="Verdana" w:hAnsi="Verdana"/>
          <w:sz w:val="16"/>
          <w:szCs w:val="16"/>
          <w:lang w:val="en-GB"/>
        </w:rPr>
        <w:t xml:space="preserve"> </w:t>
      </w:r>
      <w:r w:rsidRPr="00831644">
        <w:rPr>
          <w:rFonts w:ascii="Verdana" w:hAnsi="Verdana"/>
          <w:sz w:val="16"/>
          <w:szCs w:val="16"/>
          <w:lang w:val="en-GB"/>
        </w:rPr>
        <w:t>SPOCS LSP (2011), Points of Single Contact Research Study, Available at: http://ec.europa.eu/internal_market/services/docs/services-dir/studies/spocs_en.pdf</w:t>
      </w:r>
    </w:p>
  </w:footnote>
  <w:footnote w:id="5">
    <w:p w14:paraId="5BD30854" w14:textId="77777777" w:rsidR="00446130" w:rsidRPr="00D2611C" w:rsidRDefault="00446130" w:rsidP="004B26D2">
      <w:pPr>
        <w:pStyle w:val="FootnoteText"/>
        <w:rPr>
          <w:lang w:val="en-GB"/>
        </w:rPr>
      </w:pPr>
      <w:r>
        <w:rPr>
          <w:rStyle w:val="FootnoteReference"/>
        </w:rPr>
        <w:footnoteRef/>
      </w:r>
      <w:r w:rsidRPr="00D2611C">
        <w:rPr>
          <w:lang w:val="en-GB"/>
        </w:rPr>
        <w:t xml:space="preserve"> </w:t>
      </w:r>
      <w:hyperlink r:id="rId3" w:history="1">
        <w:r w:rsidRPr="001D3D4D">
          <w:rPr>
            <w:rStyle w:val="Hyperlink"/>
            <w:lang w:val="en-GB"/>
          </w:rPr>
          <w:t>http://europa.eu/youreurope/</w:t>
        </w:r>
      </w:hyperlink>
      <w:r>
        <w:rPr>
          <w:lang w:val="en-GB"/>
        </w:rPr>
        <w:t xml:space="preserve"> </w:t>
      </w:r>
    </w:p>
  </w:footnote>
  <w:footnote w:id="6">
    <w:p w14:paraId="661C9E53" w14:textId="77777777" w:rsidR="00446130" w:rsidRPr="00831644" w:rsidRDefault="00446130" w:rsidP="00663A2F">
      <w:pPr>
        <w:pStyle w:val="FootnoteText"/>
        <w:spacing w:after="0"/>
        <w:rPr>
          <w:rFonts w:ascii="Verdana" w:hAnsi="Verdana"/>
          <w:sz w:val="16"/>
          <w:szCs w:val="16"/>
          <w:lang w:val="en-GB"/>
        </w:rPr>
      </w:pPr>
      <w:r w:rsidRPr="00831644">
        <w:rPr>
          <w:rStyle w:val="FootnoteReference"/>
          <w:rFonts w:ascii="Verdana" w:hAnsi="Verdana"/>
          <w:sz w:val="16"/>
          <w:szCs w:val="16"/>
        </w:rPr>
        <w:footnoteRef/>
      </w:r>
      <w:r w:rsidRPr="00831644">
        <w:rPr>
          <w:rFonts w:ascii="Verdana" w:hAnsi="Verdana"/>
          <w:sz w:val="16"/>
          <w:szCs w:val="16"/>
          <w:lang w:val="en-GB"/>
        </w:rPr>
        <w:t xml:space="preserve"> </w:t>
      </w:r>
      <w:hyperlink r:id="rId4" w:history="1">
        <w:r w:rsidRPr="00831644">
          <w:rPr>
            <w:rStyle w:val="Hyperlink"/>
            <w:rFonts w:ascii="Verdana" w:hAnsi="Verdana"/>
            <w:sz w:val="16"/>
            <w:szCs w:val="16"/>
            <w:lang w:val="en-GB"/>
          </w:rPr>
          <w:t>http://ec.europa.eu/idabc/servlets/Doc2bb8.pdf?id=1675</w:t>
        </w:r>
      </w:hyperlink>
      <w:r w:rsidRPr="00831644">
        <w:rPr>
          <w:rFonts w:ascii="Verdana" w:hAnsi="Verdana"/>
          <w:sz w:val="16"/>
          <w:szCs w:val="16"/>
          <w:lang w:val="en-GB"/>
        </w:rPr>
        <w:t xml:space="preserve"> </w:t>
      </w:r>
    </w:p>
  </w:footnote>
  <w:footnote w:id="7">
    <w:p w14:paraId="72F2D47B" w14:textId="77777777" w:rsidR="00446130" w:rsidRPr="00831644" w:rsidRDefault="00446130" w:rsidP="00663A2F">
      <w:pPr>
        <w:pStyle w:val="FootnoteText"/>
        <w:spacing w:after="0"/>
        <w:rPr>
          <w:rFonts w:ascii="Verdana" w:hAnsi="Verdana"/>
          <w:sz w:val="16"/>
          <w:szCs w:val="16"/>
          <w:lang w:val="en-GB"/>
        </w:rPr>
      </w:pPr>
      <w:r w:rsidRPr="00831644">
        <w:rPr>
          <w:rStyle w:val="FootnoteReference"/>
          <w:rFonts w:ascii="Verdana" w:hAnsi="Verdana"/>
          <w:sz w:val="16"/>
          <w:szCs w:val="16"/>
        </w:rPr>
        <w:footnoteRef/>
      </w:r>
      <w:r w:rsidRPr="00831644">
        <w:rPr>
          <w:rFonts w:ascii="Verdana" w:hAnsi="Verdana"/>
          <w:sz w:val="16"/>
          <w:szCs w:val="16"/>
          <w:lang w:val="en-GB"/>
        </w:rPr>
        <w:t xml:space="preserve"> </w:t>
      </w:r>
      <w:hyperlink r:id="rId5" w:history="1">
        <w:r w:rsidRPr="00831644">
          <w:rPr>
            <w:rStyle w:val="Hyperlink"/>
            <w:rFonts w:ascii="Verdana" w:hAnsi="Verdana"/>
            <w:sz w:val="16"/>
            <w:szCs w:val="16"/>
            <w:lang w:val="en-GB"/>
          </w:rPr>
          <w:t>https://joinup.ec.europa.eu/asset/core_public_service/description</w:t>
        </w:r>
      </w:hyperlink>
      <w:r w:rsidRPr="00831644">
        <w:rPr>
          <w:rFonts w:ascii="Verdana" w:hAnsi="Verdana"/>
          <w:sz w:val="16"/>
          <w:szCs w:val="16"/>
          <w:lang w:val="en-GB"/>
        </w:rPr>
        <w:t xml:space="preserve"> </w:t>
      </w:r>
    </w:p>
  </w:footnote>
  <w:footnote w:id="8">
    <w:p w14:paraId="68CE55F6" w14:textId="77777777" w:rsidR="00446130" w:rsidRPr="00831644" w:rsidRDefault="00446130" w:rsidP="00663A2F">
      <w:pPr>
        <w:pStyle w:val="FootnoteText"/>
        <w:spacing w:after="0"/>
        <w:rPr>
          <w:rFonts w:ascii="Verdana" w:hAnsi="Verdana"/>
          <w:sz w:val="16"/>
          <w:szCs w:val="16"/>
          <w:lang w:val="en-GB"/>
        </w:rPr>
      </w:pPr>
      <w:r w:rsidRPr="00831644">
        <w:rPr>
          <w:rStyle w:val="FootnoteReference"/>
          <w:rFonts w:ascii="Verdana" w:hAnsi="Verdana"/>
          <w:sz w:val="16"/>
          <w:szCs w:val="16"/>
        </w:rPr>
        <w:footnoteRef/>
      </w:r>
      <w:r w:rsidRPr="004850AF">
        <w:rPr>
          <w:rFonts w:ascii="Verdana" w:hAnsi="Verdana"/>
          <w:sz w:val="16"/>
          <w:szCs w:val="16"/>
          <w:lang w:val="en-GB"/>
        </w:rPr>
        <w:t xml:space="preserve"> </w:t>
      </w:r>
      <w:hyperlink r:id="rId6" w:anchor="A" w:history="1">
        <w:r w:rsidRPr="004850AF">
          <w:rPr>
            <w:rStyle w:val="Hyperlink"/>
            <w:rFonts w:ascii="Verdana" w:hAnsi="Verdana"/>
            <w:sz w:val="16"/>
            <w:szCs w:val="16"/>
            <w:lang w:val="en-GB"/>
          </w:rPr>
          <w:t>http://dublincore.org/documents/2001/04/12/usageguide/glossary.shtml#A</w:t>
        </w:r>
      </w:hyperlink>
      <w:r w:rsidRPr="004850AF">
        <w:rPr>
          <w:rFonts w:ascii="Verdana" w:hAnsi="Verdana"/>
          <w:sz w:val="16"/>
          <w:szCs w:val="16"/>
          <w:lang w:val="en-GB"/>
        </w:rPr>
        <w:t xml:space="preserve"> </w:t>
      </w:r>
    </w:p>
  </w:footnote>
  <w:footnote w:id="9">
    <w:p w14:paraId="4EC4B221" w14:textId="77777777" w:rsidR="00446130" w:rsidRPr="00AF0B55" w:rsidRDefault="00446130" w:rsidP="00663A2F">
      <w:pPr>
        <w:pStyle w:val="FootnoteText"/>
        <w:spacing w:after="0"/>
        <w:rPr>
          <w:rFonts w:ascii="Verdana" w:hAnsi="Verdana"/>
          <w:sz w:val="16"/>
          <w:szCs w:val="16"/>
        </w:rPr>
      </w:pPr>
      <w:r w:rsidRPr="00831644">
        <w:rPr>
          <w:rStyle w:val="FootnoteReference"/>
          <w:rFonts w:ascii="Verdana" w:hAnsi="Verdana"/>
          <w:sz w:val="16"/>
          <w:szCs w:val="16"/>
        </w:rPr>
        <w:footnoteRef/>
      </w:r>
      <w:r w:rsidRPr="00831644">
        <w:rPr>
          <w:rFonts w:ascii="Verdana" w:hAnsi="Verdana"/>
          <w:sz w:val="16"/>
          <w:szCs w:val="16"/>
          <w:lang w:val="en-GB"/>
        </w:rPr>
        <w:t xml:space="preserve"> European Commission. Joinup. Process and Methodology for Developing Core Vocabularies. </w:t>
      </w:r>
      <w:hyperlink r:id="rId7" w:history="1">
        <w:r w:rsidRPr="00AF0B55">
          <w:rPr>
            <w:rStyle w:val="Hyperlink"/>
            <w:rFonts w:ascii="Verdana" w:hAnsi="Verdana"/>
            <w:sz w:val="16"/>
            <w:szCs w:val="16"/>
          </w:rPr>
          <w:t>https://joinup.ec.europa.eu/node/43160</w:t>
        </w:r>
      </w:hyperlink>
      <w:r w:rsidRPr="00AF0B55">
        <w:rPr>
          <w:rFonts w:ascii="Verdana" w:hAnsi="Verdana"/>
          <w:sz w:val="16"/>
          <w:szCs w:val="16"/>
        </w:rPr>
        <w:t xml:space="preserve">  </w:t>
      </w:r>
    </w:p>
  </w:footnote>
  <w:footnote w:id="10">
    <w:p w14:paraId="1881C23E" w14:textId="007FCB28" w:rsidR="00446130" w:rsidRPr="00D97786" w:rsidRDefault="00446130">
      <w:pPr>
        <w:pStyle w:val="FootnoteText"/>
      </w:pPr>
      <w:r>
        <w:rPr>
          <w:rStyle w:val="FootnoteReference"/>
        </w:rPr>
        <w:footnoteRef/>
      </w:r>
      <w:r>
        <w:t xml:space="preserve"> </w:t>
      </w:r>
    </w:p>
  </w:footnote>
  <w:footnote w:id="11">
    <w:p w14:paraId="6AF28E2D" w14:textId="77777777" w:rsidR="00446130" w:rsidRPr="004850AF" w:rsidRDefault="00446130" w:rsidP="00663A2F">
      <w:pPr>
        <w:pStyle w:val="FootnoteText"/>
        <w:spacing w:after="0"/>
        <w:rPr>
          <w:rFonts w:ascii="Verdana" w:hAnsi="Verdana"/>
          <w:sz w:val="16"/>
          <w:szCs w:val="16"/>
        </w:rPr>
      </w:pPr>
      <w:r w:rsidRPr="00831644">
        <w:rPr>
          <w:rStyle w:val="FootnoteReference"/>
          <w:rFonts w:ascii="Verdana" w:hAnsi="Verdana"/>
          <w:sz w:val="16"/>
          <w:szCs w:val="16"/>
        </w:rPr>
        <w:footnoteRef/>
      </w:r>
      <w:r w:rsidRPr="004850AF">
        <w:rPr>
          <w:rFonts w:ascii="Verdana" w:hAnsi="Verdana"/>
          <w:sz w:val="16"/>
          <w:szCs w:val="16"/>
        </w:rPr>
        <w:t xml:space="preserve"> </w:t>
      </w:r>
      <w:hyperlink r:id="rId8" w:history="1">
        <w:r w:rsidRPr="004850AF">
          <w:rPr>
            <w:rStyle w:val="Hyperlink"/>
            <w:rFonts w:ascii="Verdana" w:hAnsi="Verdana"/>
            <w:sz w:val="16"/>
            <w:szCs w:val="16"/>
          </w:rPr>
          <w:t>https://joinup.ec.europa.eu/node/104619</w:t>
        </w:r>
      </w:hyperlink>
      <w:r w:rsidRPr="004850AF">
        <w:rPr>
          <w:rFonts w:ascii="Verdana" w:hAnsi="Verdana"/>
          <w:sz w:val="16"/>
          <w:szCs w:val="16"/>
        </w:rPr>
        <w:t xml:space="preserve"> </w:t>
      </w:r>
    </w:p>
  </w:footnote>
  <w:footnote w:id="12">
    <w:p w14:paraId="6B57D4C0" w14:textId="397D7CD1" w:rsidR="00446130" w:rsidRPr="00EB69A8" w:rsidRDefault="00446130">
      <w:pPr>
        <w:pStyle w:val="FootnoteText"/>
      </w:pPr>
      <w:r>
        <w:rPr>
          <w:rStyle w:val="FootnoteReference"/>
        </w:rPr>
        <w:footnoteRef/>
      </w:r>
      <w:r>
        <w:t xml:space="preserve"> </w:t>
      </w:r>
      <w:hyperlink r:id="rId9" w:history="1">
        <w:r w:rsidRPr="00B61F2B">
          <w:rPr>
            <w:rStyle w:val="Hyperlink"/>
          </w:rPr>
          <w:t>https://joinup.ec.europa.eu/asset/cpsv-ap/issue/all</w:t>
        </w:r>
      </w:hyperlink>
      <w:r>
        <w:t xml:space="preserve"> </w:t>
      </w:r>
    </w:p>
  </w:footnote>
  <w:footnote w:id="13">
    <w:p w14:paraId="5BC102DE" w14:textId="77777777" w:rsidR="00446130" w:rsidRPr="00E0531F" w:rsidRDefault="00446130" w:rsidP="00663A2F">
      <w:pPr>
        <w:pStyle w:val="FootnoteText"/>
        <w:spacing w:before="240" w:after="0"/>
        <w:rPr>
          <w:rFonts w:ascii="Verdana" w:hAnsi="Verdana"/>
          <w:sz w:val="16"/>
          <w:szCs w:val="16"/>
        </w:rPr>
      </w:pPr>
      <w:r w:rsidRPr="00E0531F">
        <w:rPr>
          <w:rStyle w:val="FootnoteReference"/>
          <w:rFonts w:ascii="Verdana" w:hAnsi="Verdana"/>
          <w:sz w:val="16"/>
          <w:szCs w:val="16"/>
        </w:rPr>
        <w:footnoteRef/>
      </w:r>
      <w:r w:rsidRPr="00E0531F">
        <w:rPr>
          <w:rFonts w:ascii="Verdana" w:hAnsi="Verdana"/>
          <w:sz w:val="16"/>
          <w:szCs w:val="16"/>
        </w:rPr>
        <w:t xml:space="preserve"> </w:t>
      </w:r>
      <w:hyperlink r:id="rId10" w:history="1">
        <w:r w:rsidRPr="009904E0">
          <w:rPr>
            <w:rStyle w:val="Hyperlink"/>
            <w:rFonts w:ascii="Verdana" w:hAnsi="Verdana"/>
            <w:sz w:val="16"/>
            <w:szCs w:val="16"/>
          </w:rPr>
          <w:t>cpsv-ap@joinup.ec.europa.eu</w:t>
        </w:r>
      </w:hyperlink>
      <w:r>
        <w:rPr>
          <w:rFonts w:ascii="Verdana" w:hAnsi="Verdana"/>
          <w:sz w:val="16"/>
          <w:szCs w:val="16"/>
        </w:rPr>
        <w:t xml:space="preserve"> </w:t>
      </w:r>
    </w:p>
  </w:footnote>
  <w:footnote w:id="14">
    <w:p w14:paraId="1697DA97" w14:textId="77777777" w:rsidR="00446130" w:rsidRPr="00E0531F" w:rsidRDefault="00446130" w:rsidP="00665F38">
      <w:pPr>
        <w:pStyle w:val="FootnoteText"/>
        <w:spacing w:after="0"/>
        <w:rPr>
          <w:rFonts w:ascii="Verdana" w:hAnsi="Verdana"/>
          <w:sz w:val="16"/>
          <w:szCs w:val="16"/>
        </w:rPr>
      </w:pPr>
      <w:r w:rsidRPr="00E0531F">
        <w:rPr>
          <w:rStyle w:val="FootnoteReference"/>
          <w:rFonts w:ascii="Verdana" w:hAnsi="Verdana"/>
          <w:sz w:val="16"/>
          <w:szCs w:val="16"/>
        </w:rPr>
        <w:footnoteRef/>
      </w:r>
      <w:r w:rsidRPr="00E0531F">
        <w:rPr>
          <w:rFonts w:ascii="Verdana" w:hAnsi="Verdana"/>
          <w:sz w:val="16"/>
          <w:szCs w:val="16"/>
        </w:rPr>
        <w:t xml:space="preserve"> </w:t>
      </w:r>
      <w:hyperlink r:id="rId11" w:history="1">
        <w:r w:rsidRPr="009904E0">
          <w:rPr>
            <w:rStyle w:val="Hyperlink"/>
            <w:rFonts w:ascii="Verdana" w:hAnsi="Verdana"/>
            <w:sz w:val="16"/>
            <w:szCs w:val="16"/>
          </w:rPr>
          <w:t>http://joinup.ec.europa.eu/mailman/archives/cpsv-ap/</w:t>
        </w:r>
      </w:hyperlink>
      <w:r>
        <w:rPr>
          <w:rFonts w:ascii="Verdana" w:hAnsi="Verdana"/>
          <w:sz w:val="16"/>
          <w:szCs w:val="16"/>
        </w:rPr>
        <w:t xml:space="preserve"> </w:t>
      </w:r>
    </w:p>
  </w:footnote>
  <w:footnote w:id="15">
    <w:p w14:paraId="5AA98176" w14:textId="77777777" w:rsidR="00446130" w:rsidRPr="00E0531F" w:rsidRDefault="00446130" w:rsidP="00665F38">
      <w:pPr>
        <w:pStyle w:val="FootnoteText"/>
        <w:spacing w:after="0"/>
      </w:pPr>
      <w:r w:rsidRPr="00E0531F">
        <w:rPr>
          <w:rStyle w:val="FootnoteReference"/>
          <w:rFonts w:ascii="Verdana" w:hAnsi="Verdana"/>
          <w:sz w:val="16"/>
          <w:szCs w:val="16"/>
        </w:rPr>
        <w:footnoteRef/>
      </w:r>
      <w:r w:rsidRPr="00E0531F">
        <w:rPr>
          <w:rStyle w:val="FootnoteReference"/>
          <w:rFonts w:ascii="Verdana" w:hAnsi="Verdana"/>
          <w:sz w:val="16"/>
          <w:szCs w:val="16"/>
        </w:rPr>
        <w:t xml:space="preserve"> </w:t>
      </w:r>
      <w:r>
        <w:rPr>
          <w:rFonts w:ascii="Verdana" w:hAnsi="Verdana"/>
          <w:sz w:val="16"/>
          <w:szCs w:val="16"/>
        </w:rPr>
        <w:t xml:space="preserve"> </w:t>
      </w:r>
      <w:hyperlink r:id="rId12" w:history="1">
        <w:r w:rsidRPr="009904E0">
          <w:rPr>
            <w:rStyle w:val="Hyperlink"/>
            <w:rFonts w:ascii="Verdana" w:hAnsi="Verdana"/>
            <w:sz w:val="16"/>
            <w:szCs w:val="16"/>
          </w:rPr>
          <w:t>https://joinup.ec.europa.eu/asset/cpsv-ap/issue/all</w:t>
        </w:r>
      </w:hyperlink>
      <w:r>
        <w:rPr>
          <w:rFonts w:ascii="Verdana" w:hAnsi="Verdana"/>
          <w:sz w:val="16"/>
          <w:szCs w:val="16"/>
        </w:rPr>
        <w:t xml:space="preserve"> </w:t>
      </w:r>
    </w:p>
  </w:footnote>
  <w:footnote w:id="16">
    <w:p w14:paraId="33D864F5" w14:textId="77777777" w:rsidR="00446130" w:rsidRPr="00E0531F" w:rsidRDefault="00446130" w:rsidP="00665F38">
      <w:pPr>
        <w:pStyle w:val="FootnoteText"/>
        <w:spacing w:after="0"/>
        <w:rPr>
          <w:rFonts w:ascii="Verdana" w:hAnsi="Verdana"/>
          <w:sz w:val="16"/>
          <w:szCs w:val="16"/>
        </w:rPr>
      </w:pPr>
      <w:r w:rsidRPr="00E0531F">
        <w:rPr>
          <w:rStyle w:val="FootnoteReference"/>
          <w:rFonts w:ascii="Verdana" w:hAnsi="Verdana"/>
          <w:sz w:val="16"/>
          <w:szCs w:val="16"/>
        </w:rPr>
        <w:footnoteRef/>
      </w:r>
      <w:r w:rsidRPr="00E0531F">
        <w:rPr>
          <w:rFonts w:ascii="Verdana" w:hAnsi="Verdana"/>
          <w:sz w:val="16"/>
          <w:szCs w:val="16"/>
        </w:rPr>
        <w:t xml:space="preserve"> </w:t>
      </w:r>
      <w:hyperlink r:id="rId13" w:history="1">
        <w:r w:rsidRPr="009904E0">
          <w:rPr>
            <w:rStyle w:val="Hyperlink"/>
            <w:rFonts w:ascii="Verdana" w:hAnsi="Verdana"/>
            <w:sz w:val="16"/>
            <w:szCs w:val="16"/>
          </w:rPr>
          <w:t>https://joinup.ec.europa.eu/asset/cpsv-ap/communications/all</w:t>
        </w:r>
      </w:hyperlink>
      <w:r>
        <w:rPr>
          <w:rFonts w:ascii="Verdana" w:hAnsi="Verdana"/>
          <w:sz w:val="16"/>
          <w:szCs w:val="16"/>
        </w:rPr>
        <w:t xml:space="preserve"> </w:t>
      </w:r>
    </w:p>
  </w:footnote>
  <w:footnote w:id="17">
    <w:p w14:paraId="0FA5E3B9" w14:textId="77777777" w:rsidR="00446130" w:rsidRPr="004850AF" w:rsidRDefault="00446130" w:rsidP="00665F38">
      <w:pPr>
        <w:pStyle w:val="FootnoteText"/>
        <w:spacing w:after="0"/>
      </w:pPr>
      <w:r w:rsidRPr="00831644">
        <w:rPr>
          <w:rStyle w:val="FootnoteReference"/>
          <w:rFonts w:ascii="Verdana" w:hAnsi="Verdana"/>
          <w:sz w:val="16"/>
          <w:szCs w:val="16"/>
        </w:rPr>
        <w:footnoteRef/>
      </w:r>
      <w:r w:rsidRPr="004850AF">
        <w:rPr>
          <w:rFonts w:ascii="Verdana" w:hAnsi="Verdana"/>
          <w:sz w:val="16"/>
          <w:szCs w:val="16"/>
        </w:rPr>
        <w:t xml:space="preserve"> </w:t>
      </w:r>
      <w:hyperlink r:id="rId14" w:history="1">
        <w:r w:rsidRPr="004850AF">
          <w:rPr>
            <w:rStyle w:val="Hyperlink"/>
            <w:rFonts w:ascii="Verdana" w:hAnsi="Verdana"/>
            <w:sz w:val="16"/>
            <w:szCs w:val="16"/>
          </w:rPr>
          <w:t>https://joinup.ec.europa.eu/node/63578</w:t>
        </w:r>
      </w:hyperlink>
      <w:r w:rsidRPr="004850AF">
        <w:t xml:space="preserve"> </w:t>
      </w:r>
    </w:p>
  </w:footnote>
  <w:footnote w:id="18">
    <w:p w14:paraId="6A1DE614" w14:textId="77777777" w:rsidR="00446130" w:rsidRPr="004850AF" w:rsidRDefault="00446130" w:rsidP="00663A2F">
      <w:pPr>
        <w:pStyle w:val="FootnoteText"/>
        <w:spacing w:after="0"/>
        <w:rPr>
          <w:rFonts w:ascii="Verdana" w:hAnsi="Verdana"/>
          <w:sz w:val="16"/>
          <w:szCs w:val="16"/>
        </w:rPr>
      </w:pPr>
      <w:r w:rsidRPr="00831644">
        <w:rPr>
          <w:rStyle w:val="FootnoteReference"/>
          <w:rFonts w:ascii="Verdana" w:hAnsi="Verdana"/>
          <w:sz w:val="16"/>
          <w:szCs w:val="16"/>
        </w:rPr>
        <w:footnoteRef/>
      </w:r>
      <w:r w:rsidRPr="004850AF">
        <w:rPr>
          <w:rFonts w:ascii="Verdana" w:hAnsi="Verdana"/>
          <w:sz w:val="16"/>
          <w:szCs w:val="16"/>
        </w:rPr>
        <w:t xml:space="preserve"> </w:t>
      </w:r>
      <w:hyperlink r:id="rId15" w:history="1">
        <w:r w:rsidRPr="004850AF">
          <w:rPr>
            <w:rStyle w:val="Hyperlink"/>
            <w:rFonts w:ascii="Verdana" w:hAnsi="Verdana"/>
            <w:sz w:val="16"/>
            <w:szCs w:val="16"/>
          </w:rPr>
          <w:t>https://joinup.ec.europa.eu/category/licence/isa-open-metadata-licence-v11</w:t>
        </w:r>
      </w:hyperlink>
      <w:r w:rsidRPr="004850AF">
        <w:rPr>
          <w:rFonts w:ascii="Verdana" w:hAnsi="Verdana"/>
          <w:sz w:val="16"/>
          <w:szCs w:val="16"/>
        </w:rPr>
        <w:t xml:space="preserve"> </w:t>
      </w:r>
    </w:p>
  </w:footnote>
  <w:footnote w:id="19">
    <w:p w14:paraId="51095F45" w14:textId="59C3D4AB" w:rsidR="00446130" w:rsidRPr="00120C14" w:rsidRDefault="00446130">
      <w:pPr>
        <w:pStyle w:val="FootnoteText"/>
        <w:rPr>
          <w:lang w:val="en-GB"/>
        </w:rPr>
      </w:pPr>
      <w:r>
        <w:rPr>
          <w:rStyle w:val="FootnoteReference"/>
        </w:rPr>
        <w:footnoteRef/>
      </w:r>
      <w:r w:rsidRPr="00120C14">
        <w:rPr>
          <w:lang w:val="en-GB"/>
        </w:rPr>
        <w:t xml:space="preserve"> Definition has been based on the definition of a life event in «Reference Models for e-Services Integration based on Life-Events by Todorovski et al., 2006 : « A life event is a specific situation or event in the life of a citizen or a life cycle of an organization that requires a set of public services to be performed.»</w:t>
      </w:r>
    </w:p>
  </w:footnote>
  <w:footnote w:id="20">
    <w:p w14:paraId="25A1C388" w14:textId="77777777" w:rsidR="00446130" w:rsidRPr="009B4557" w:rsidRDefault="00446130" w:rsidP="00DB735B">
      <w:pPr>
        <w:pStyle w:val="FootnoteText"/>
        <w:rPr>
          <w:lang w:val="en-GB"/>
        </w:rPr>
      </w:pPr>
      <w:r>
        <w:rPr>
          <w:rStyle w:val="FootnoteReference"/>
        </w:rPr>
        <w:footnoteRef/>
      </w:r>
      <w:r w:rsidRPr="009B4557">
        <w:rPr>
          <w:lang w:val="en-GB"/>
        </w:rPr>
        <w:t xml:space="preserve"> http://europa.eu/youreurope/business/index_en.htm</w:t>
      </w:r>
    </w:p>
  </w:footnote>
  <w:footnote w:id="21">
    <w:p w14:paraId="3B2F1701" w14:textId="0B3583D5" w:rsidR="00446130" w:rsidRPr="00287BD9" w:rsidRDefault="00446130">
      <w:pPr>
        <w:pStyle w:val="FootnoteText"/>
        <w:rPr>
          <w:lang w:val="en-GB"/>
        </w:rPr>
      </w:pPr>
      <w:r>
        <w:rPr>
          <w:rStyle w:val="FootnoteReference"/>
        </w:rPr>
        <w:footnoteRef/>
      </w:r>
      <w:r w:rsidRPr="00287BD9">
        <w:rPr>
          <w:lang w:val="en-GB"/>
        </w:rPr>
        <w:t xml:space="preserve"> </w:t>
      </w:r>
      <w:hyperlink r:id="rId16" w:history="1">
        <w:r w:rsidRPr="00724A42">
          <w:rPr>
            <w:rStyle w:val="Hyperlink"/>
            <w:lang w:val="en-GB"/>
          </w:rPr>
          <w:t>https://www.ietf.org/rfc/rfc2119.txt</w:t>
        </w:r>
      </w:hyperlink>
      <w:r>
        <w:rPr>
          <w:lang w:val="en-GB"/>
        </w:rPr>
        <w:t xml:space="preserve"> </w:t>
      </w:r>
    </w:p>
  </w:footnote>
  <w:footnote w:id="22">
    <w:p w14:paraId="5AD8E769" w14:textId="7A94E87F" w:rsidR="00AB2F8D" w:rsidRPr="00172738" w:rsidRDefault="00AB2F8D">
      <w:pPr>
        <w:pStyle w:val="FootnoteText"/>
        <w:rPr>
          <w:lang w:val="en-GB"/>
        </w:rPr>
      </w:pPr>
      <w:r>
        <w:rPr>
          <w:rStyle w:val="FootnoteReference"/>
        </w:rPr>
        <w:footnoteRef/>
      </w:r>
      <w:r w:rsidRPr="00172738">
        <w:rPr>
          <w:lang w:val="en-GB"/>
        </w:rPr>
        <w:t xml:space="preserve"> http://ec.europa.eu/isa/documents/isa_annex_ii_eif_en.pdf</w:t>
      </w:r>
    </w:p>
  </w:footnote>
  <w:footnote w:id="23">
    <w:p w14:paraId="0C2CF3F0" w14:textId="77777777" w:rsidR="00446130" w:rsidRPr="009B4557" w:rsidRDefault="00446130" w:rsidP="003E522D">
      <w:pPr>
        <w:pStyle w:val="FootnoteText"/>
        <w:rPr>
          <w:lang w:val="en-GB"/>
        </w:rPr>
      </w:pPr>
      <w:r>
        <w:rPr>
          <w:rStyle w:val="FootnoteReference"/>
        </w:rPr>
        <w:footnoteRef/>
      </w:r>
      <w:r w:rsidRPr="009B4557">
        <w:rPr>
          <w:lang w:val="en-GB"/>
        </w:rPr>
        <w:t xml:space="preserve"> </w:t>
      </w:r>
      <w:hyperlink r:id="rId17" w:history="1">
        <w:r w:rsidRPr="009B4557">
          <w:rPr>
            <w:rStyle w:val="Hyperlink"/>
            <w:lang w:val="en-GB"/>
          </w:rPr>
          <w:t>https://joinup.ec.europa.eu/asset/core_vocabularies/description</w:t>
        </w:r>
      </w:hyperlink>
      <w:r w:rsidRPr="009B4557">
        <w:rPr>
          <w:lang w:val="en-GB"/>
        </w:rPr>
        <w:t xml:space="preserve"> </w:t>
      </w:r>
    </w:p>
  </w:footnote>
  <w:footnote w:id="24">
    <w:p w14:paraId="3396FCAE" w14:textId="77777777" w:rsidR="00446130" w:rsidRPr="009B4557" w:rsidRDefault="00446130" w:rsidP="003E522D">
      <w:pPr>
        <w:pStyle w:val="FootnoteText"/>
        <w:rPr>
          <w:lang w:val="en-GB"/>
        </w:rPr>
      </w:pPr>
      <w:r>
        <w:rPr>
          <w:rStyle w:val="FootnoteReference"/>
        </w:rPr>
        <w:footnoteRef/>
      </w:r>
      <w:r w:rsidRPr="009B4557">
        <w:rPr>
          <w:lang w:val="en-GB"/>
        </w:rPr>
        <w:t xml:space="preserve"> http://open-data.europa.eu/open-data/data/dataset/2nM4aG8LdHG6RBMumfkNzQ</w:t>
      </w:r>
    </w:p>
  </w:footnote>
  <w:footnote w:id="25">
    <w:p w14:paraId="47665703" w14:textId="77777777" w:rsidR="00446130" w:rsidRPr="00120C14" w:rsidRDefault="00446130" w:rsidP="00663A2F">
      <w:pPr>
        <w:pStyle w:val="FootnoteText"/>
        <w:rPr>
          <w:lang w:val="en-GB"/>
        </w:rPr>
      </w:pPr>
      <w:r>
        <w:rPr>
          <w:rStyle w:val="FootnoteReference"/>
        </w:rPr>
        <w:footnoteRef/>
      </w:r>
      <w:r w:rsidRPr="00120C14">
        <w:rPr>
          <w:lang w:val="en-GB"/>
        </w:rPr>
        <w:t xml:space="preserve"> </w:t>
      </w:r>
      <w:hyperlink r:id="rId18" w:history="1">
        <w:r w:rsidRPr="00120C14">
          <w:rPr>
            <w:rStyle w:val="Hyperlink"/>
            <w:lang w:val="en-GB"/>
          </w:rPr>
          <w:t>http://eur-lex.europa.eu/legal-content/EN/ALL/?uri=CELEX:52012XG1026%2801%29</w:t>
        </w:r>
      </w:hyperlink>
      <w:r w:rsidRPr="00120C14">
        <w:rPr>
          <w:lang w:val="en-GB"/>
        </w:rPr>
        <w:t xml:space="preserve"> </w:t>
      </w:r>
    </w:p>
  </w:footnote>
  <w:footnote w:id="26">
    <w:p w14:paraId="7B3563EB" w14:textId="06CD5725" w:rsidR="00446130" w:rsidRPr="001A5885" w:rsidRDefault="00446130" w:rsidP="00665F38">
      <w:pPr>
        <w:pStyle w:val="FootnoteText"/>
        <w:spacing w:after="0"/>
        <w:rPr>
          <w:lang w:val="en-GB"/>
        </w:rPr>
      </w:pPr>
      <w:r>
        <w:rPr>
          <w:rStyle w:val="FootnoteReference"/>
        </w:rPr>
        <w:footnoteRef/>
      </w:r>
      <w:r w:rsidRPr="001A5885">
        <w:rPr>
          <w:lang w:val="en-GB"/>
        </w:rPr>
        <w:t xml:space="preserve"> </w:t>
      </w:r>
      <w:hyperlink r:id="rId19" w:history="1">
        <w:r w:rsidRPr="00374740">
          <w:rPr>
            <w:rStyle w:val="Hyperlink"/>
            <w:lang w:val="en-GB"/>
          </w:rPr>
          <w:t>https://joinup.ec.europa.eu/asset/core_person/description</w:t>
        </w:r>
      </w:hyperlink>
      <w:r>
        <w:rPr>
          <w:lang w:val="en-GB"/>
        </w:rPr>
        <w:t xml:space="preserve"> </w:t>
      </w:r>
      <w:r>
        <w:rPr>
          <w:lang w:val="en-GB"/>
        </w:rPr>
        <w:tab/>
      </w:r>
    </w:p>
  </w:footnote>
  <w:footnote w:id="27">
    <w:p w14:paraId="3051FC97" w14:textId="3D53C622" w:rsidR="00446130" w:rsidRPr="001A5885" w:rsidRDefault="00446130">
      <w:pPr>
        <w:pStyle w:val="FootnoteText"/>
        <w:rPr>
          <w:lang w:val="en-GB"/>
        </w:rPr>
      </w:pPr>
      <w:r>
        <w:rPr>
          <w:rStyle w:val="FootnoteReference"/>
        </w:rPr>
        <w:footnoteRef/>
      </w:r>
      <w:r w:rsidRPr="001A5885">
        <w:rPr>
          <w:lang w:val="en-GB"/>
        </w:rPr>
        <w:t xml:space="preserve"> </w:t>
      </w:r>
      <w:hyperlink r:id="rId20" w:history="1">
        <w:r w:rsidRPr="00374740">
          <w:rPr>
            <w:rStyle w:val="Hyperlink"/>
            <w:lang w:val="en-GB"/>
          </w:rPr>
          <w:t>https://joinup.ec.europa.eu/asset/core_business/description</w:t>
        </w:r>
      </w:hyperlink>
      <w:r>
        <w:rPr>
          <w:lang w:val="en-GB"/>
        </w:rPr>
        <w:t xml:space="preserve"> </w:t>
      </w:r>
    </w:p>
  </w:footnote>
  <w:footnote w:id="28">
    <w:p w14:paraId="1BD90F4C" w14:textId="06224DBB" w:rsidR="00446130" w:rsidRPr="001A5885" w:rsidRDefault="00446130" w:rsidP="00665F38">
      <w:pPr>
        <w:pStyle w:val="FootnoteText"/>
        <w:spacing w:after="0"/>
        <w:rPr>
          <w:lang w:val="en-GB"/>
        </w:rPr>
      </w:pPr>
      <w:r>
        <w:rPr>
          <w:rStyle w:val="FootnoteReference"/>
        </w:rPr>
        <w:footnoteRef/>
      </w:r>
      <w:r w:rsidRPr="001A5885">
        <w:rPr>
          <w:lang w:val="en-GB"/>
        </w:rPr>
        <w:t xml:space="preserve"> </w:t>
      </w:r>
      <w:hyperlink r:id="rId21" w:anchor="class-formalorganization" w:history="1">
        <w:r w:rsidRPr="00374740">
          <w:rPr>
            <w:rStyle w:val="Hyperlink"/>
            <w:lang w:val="en-GB"/>
          </w:rPr>
          <w:t>http://www.w3.org/TR/vocab-org/#class-formalorganization</w:t>
        </w:r>
      </w:hyperlink>
      <w:r>
        <w:rPr>
          <w:lang w:val="en-GB"/>
        </w:rPr>
        <w:t xml:space="preserve"> </w:t>
      </w:r>
    </w:p>
  </w:footnote>
  <w:footnote w:id="29">
    <w:p w14:paraId="512827E3" w14:textId="1919C46D" w:rsidR="00446130" w:rsidRPr="0070042A" w:rsidRDefault="00446130" w:rsidP="00665F38">
      <w:pPr>
        <w:pStyle w:val="FootnoteText"/>
        <w:spacing w:after="0"/>
        <w:rPr>
          <w:lang w:val="en-GB"/>
        </w:rPr>
      </w:pPr>
      <w:r>
        <w:rPr>
          <w:rStyle w:val="FootnoteReference"/>
        </w:rPr>
        <w:footnoteRef/>
      </w:r>
      <w:r w:rsidRPr="0070042A">
        <w:rPr>
          <w:lang w:val="en-GB"/>
        </w:rPr>
        <w:t xml:space="preserve"> </w:t>
      </w:r>
      <w:hyperlink r:id="rId22" w:history="1">
        <w:r w:rsidRPr="00374740">
          <w:rPr>
            <w:rStyle w:val="Hyperlink"/>
            <w:lang w:val="en-GB"/>
          </w:rPr>
          <w:t>http://www.w3.org/TR/vocab-org/</w:t>
        </w:r>
      </w:hyperlink>
      <w:r>
        <w:rPr>
          <w:lang w:val="en-GB"/>
        </w:rPr>
        <w:t xml:space="preserve"> </w:t>
      </w:r>
    </w:p>
  </w:footnote>
  <w:footnote w:id="30">
    <w:p w14:paraId="0A96CB55" w14:textId="205C23E6" w:rsidR="00446130" w:rsidRPr="0070042A" w:rsidRDefault="00446130">
      <w:pPr>
        <w:pStyle w:val="FootnoteText"/>
        <w:rPr>
          <w:lang w:val="en-GB"/>
        </w:rPr>
      </w:pPr>
      <w:r>
        <w:rPr>
          <w:rStyle w:val="FootnoteReference"/>
        </w:rPr>
        <w:footnoteRef/>
      </w:r>
      <w:r w:rsidRPr="0070042A">
        <w:rPr>
          <w:lang w:val="en-GB"/>
        </w:rPr>
        <w:t xml:space="preserve"> </w:t>
      </w:r>
      <w:hyperlink r:id="rId23" w:anchor="class-organization" w:history="1">
        <w:r w:rsidRPr="00374740">
          <w:rPr>
            <w:rStyle w:val="Hyperlink"/>
            <w:lang w:val="en-GB"/>
          </w:rPr>
          <w:t>http://www.w3.org/TR/vocab-org/#class-organization</w:t>
        </w:r>
      </w:hyperlink>
      <w:r>
        <w:rPr>
          <w:lang w:val="en-GB"/>
        </w:rPr>
        <w:t xml:space="preserve"> </w:t>
      </w:r>
    </w:p>
  </w:footnote>
  <w:footnote w:id="31">
    <w:p w14:paraId="7D44F191" w14:textId="77777777" w:rsidR="00446130" w:rsidRPr="00735406" w:rsidRDefault="00446130" w:rsidP="00665F38">
      <w:pPr>
        <w:pStyle w:val="FootnoteText"/>
        <w:spacing w:after="0"/>
        <w:rPr>
          <w:lang w:val="en-GB"/>
        </w:rPr>
      </w:pPr>
      <w:r>
        <w:rPr>
          <w:rStyle w:val="FootnoteReference"/>
        </w:rPr>
        <w:footnoteRef/>
      </w:r>
      <w:r w:rsidRPr="00735406">
        <w:rPr>
          <w:lang w:val="en-GB"/>
        </w:rPr>
        <w:t xml:space="preserve"> In the context of this specification the Person Class refers </w:t>
      </w:r>
      <w:r>
        <w:rPr>
          <w:lang w:val="en-GB"/>
        </w:rPr>
        <w:t>to a natural person. In some countries, for instance in legislation, the concept Person is used to referring both to a natural person (“Person” in CSPV-AP) and a Legal Person (“Legal Entity” in CPSV-AP).</w:t>
      </w:r>
    </w:p>
  </w:footnote>
  <w:footnote w:id="32">
    <w:p w14:paraId="336BE506" w14:textId="688ADCD9"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24" w:history="1">
        <w:r w:rsidRPr="00040213">
          <w:rPr>
            <w:rStyle w:val="Hyperlink"/>
            <w:lang w:val="en-GB"/>
          </w:rPr>
          <w:t>https://joinup.ec.europa.eu/asset/core_person/description</w:t>
        </w:r>
      </w:hyperlink>
      <w:r w:rsidRPr="00040213">
        <w:rPr>
          <w:lang w:val="en-GB"/>
        </w:rPr>
        <w:t xml:space="preserve"> </w:t>
      </w:r>
    </w:p>
  </w:footnote>
  <w:footnote w:id="33">
    <w:p w14:paraId="37B4558E" w14:textId="05994EFB" w:rsidR="00446130" w:rsidRPr="0070042A" w:rsidRDefault="00446130" w:rsidP="00665F38">
      <w:pPr>
        <w:pStyle w:val="FootnoteText"/>
        <w:spacing w:after="0"/>
        <w:rPr>
          <w:lang w:val="en-GB"/>
        </w:rPr>
      </w:pPr>
      <w:r>
        <w:rPr>
          <w:rStyle w:val="FootnoteReference"/>
        </w:rPr>
        <w:footnoteRef/>
      </w:r>
      <w:r w:rsidRPr="00040213">
        <w:rPr>
          <w:lang w:val="en-GB"/>
        </w:rPr>
        <w:t xml:space="preserve"> </w:t>
      </w:r>
      <w:hyperlink r:id="rId25" w:history="1">
        <w:r w:rsidRPr="00374740">
          <w:rPr>
            <w:rStyle w:val="Hyperlink"/>
            <w:lang w:val="en-GB"/>
          </w:rPr>
          <w:t>https://joinup.ec.europa.eu/asset/core_business/description</w:t>
        </w:r>
      </w:hyperlink>
      <w:r>
        <w:rPr>
          <w:lang w:val="en-GB"/>
        </w:rPr>
        <w:t xml:space="preserve"> </w:t>
      </w:r>
    </w:p>
  </w:footnote>
  <w:footnote w:id="34">
    <w:p w14:paraId="20B657C5" w14:textId="77777777"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26" w:history="1">
        <w:r w:rsidRPr="00040213">
          <w:rPr>
            <w:rStyle w:val="Hyperlink"/>
            <w:lang w:val="en-GB"/>
          </w:rPr>
          <w:t>https://joinup.ec.europa.eu/asset/core_location/description</w:t>
        </w:r>
      </w:hyperlink>
      <w:r w:rsidRPr="00040213">
        <w:rPr>
          <w:lang w:val="en-GB"/>
        </w:rPr>
        <w:t xml:space="preserve"> </w:t>
      </w:r>
    </w:p>
  </w:footnote>
  <w:footnote w:id="35">
    <w:p w14:paraId="31788015" w14:textId="26AECB2B"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27" w:history="1">
        <w:r w:rsidRPr="00040213">
          <w:rPr>
            <w:rStyle w:val="Hyperlink"/>
            <w:lang w:val="en-GB"/>
          </w:rPr>
          <w:t>https://joinup.ec.europa.eu/asset/core_location/description</w:t>
        </w:r>
      </w:hyperlink>
      <w:r w:rsidRPr="00040213">
        <w:rPr>
          <w:lang w:val="en-GB"/>
        </w:rPr>
        <w:t xml:space="preserve"> </w:t>
      </w:r>
    </w:p>
  </w:footnote>
  <w:footnote w:id="36">
    <w:p w14:paraId="65309A11" w14:textId="43B0A616" w:rsidR="00446130" w:rsidRPr="005133B1" w:rsidRDefault="00446130">
      <w:pPr>
        <w:pStyle w:val="FootnoteText"/>
        <w:rPr>
          <w:lang w:val="en-GB"/>
        </w:rPr>
      </w:pPr>
      <w:r>
        <w:rPr>
          <w:rStyle w:val="FootnoteReference"/>
        </w:rPr>
        <w:footnoteRef/>
      </w:r>
      <w:r w:rsidRPr="005133B1">
        <w:rPr>
          <w:lang w:val="en-GB"/>
        </w:rPr>
        <w:t xml:space="preserve"> </w:t>
      </w:r>
      <w:hyperlink r:id="rId28" w:history="1">
        <w:r w:rsidRPr="00374740">
          <w:rPr>
            <w:rStyle w:val="Hyperlink"/>
            <w:lang w:val="en-GB"/>
          </w:rPr>
          <w:t>http://inspire.ec.europa.eu/index.cfm/pageid/2</w:t>
        </w:r>
      </w:hyperlink>
      <w:r>
        <w:rPr>
          <w:lang w:val="en-GB"/>
        </w:rPr>
        <w:t xml:space="preserve"> </w:t>
      </w:r>
    </w:p>
  </w:footnote>
  <w:footnote w:id="37">
    <w:p w14:paraId="2D71173A" w14:textId="24A25D6C" w:rsidR="00446130" w:rsidRPr="005133B1" w:rsidRDefault="00446130">
      <w:pPr>
        <w:pStyle w:val="FootnoteText"/>
        <w:rPr>
          <w:lang w:val="en-GB"/>
        </w:rPr>
      </w:pPr>
      <w:r>
        <w:rPr>
          <w:rStyle w:val="FootnoteReference"/>
        </w:rPr>
        <w:footnoteRef/>
      </w:r>
      <w:r w:rsidRPr="005133B1">
        <w:rPr>
          <w:lang w:val="en-GB"/>
        </w:rPr>
        <w:t xml:space="preserve"> </w:t>
      </w:r>
      <w:hyperlink r:id="rId29" w:history="1">
        <w:r w:rsidRPr="00374740">
          <w:rPr>
            <w:rStyle w:val="Hyperlink"/>
            <w:lang w:val="en-GB"/>
          </w:rPr>
          <w:t>http://inspire.ec.europa.eu/documents/Data_Specifications/INSPIRE_DataSpecification_AD_v3.1.pdf</w:t>
        </w:r>
      </w:hyperlink>
      <w:r>
        <w:rPr>
          <w:lang w:val="en-GB"/>
        </w:rPr>
        <w:t xml:space="preserve"> </w:t>
      </w:r>
    </w:p>
  </w:footnote>
  <w:footnote w:id="38">
    <w:p w14:paraId="7892FFD7" w14:textId="2D6E4566" w:rsidR="00446130" w:rsidRPr="00DC01B4" w:rsidRDefault="00446130" w:rsidP="00665F38">
      <w:pPr>
        <w:pStyle w:val="FootnoteText"/>
        <w:spacing w:after="0"/>
        <w:rPr>
          <w:lang w:val="en-GB"/>
        </w:rPr>
      </w:pPr>
      <w:r>
        <w:rPr>
          <w:rStyle w:val="FootnoteReference"/>
        </w:rPr>
        <w:footnoteRef/>
      </w:r>
      <w:r w:rsidRPr="00DC01B4">
        <w:rPr>
          <w:lang w:val="en-GB"/>
        </w:rPr>
        <w:t xml:space="preserve"> </w:t>
      </w:r>
      <w:hyperlink r:id="rId30" w:history="1">
        <w:r w:rsidRPr="00374740">
          <w:rPr>
            <w:rStyle w:val="Hyperlink"/>
            <w:lang w:val="en-GB"/>
          </w:rPr>
          <w:t>http://inspire.ec.europa.eu/documents/Data_Specifications/INSPIRE_DataSpecification_AD_v3.1.pdf</w:t>
        </w:r>
      </w:hyperlink>
      <w:r>
        <w:rPr>
          <w:lang w:val="en-GB"/>
        </w:rPr>
        <w:t xml:space="preserve"> </w:t>
      </w:r>
    </w:p>
  </w:footnote>
  <w:footnote w:id="39">
    <w:p w14:paraId="1486DBE3" w14:textId="4536F50A" w:rsidR="00446130" w:rsidRPr="00DC01B4" w:rsidRDefault="00446130">
      <w:pPr>
        <w:pStyle w:val="FootnoteText"/>
        <w:rPr>
          <w:lang w:val="en-GB"/>
        </w:rPr>
      </w:pPr>
      <w:r>
        <w:rPr>
          <w:rStyle w:val="FootnoteReference"/>
        </w:rPr>
        <w:footnoteRef/>
      </w:r>
      <w:r w:rsidRPr="00DC01B4">
        <w:rPr>
          <w:lang w:val="en-GB"/>
        </w:rPr>
        <w:t xml:space="preserve"> </w:t>
      </w:r>
      <w:hyperlink r:id="rId31" w:history="1">
        <w:r w:rsidRPr="00374740">
          <w:rPr>
            <w:rStyle w:val="Hyperlink"/>
            <w:lang w:val="en-GB"/>
          </w:rPr>
          <w:t>http://inspire.ec.europa.eu/documents/Data_Specifications/INSPIRE_DataSpecification_AD_v3.1.pdf</w:t>
        </w:r>
      </w:hyperlink>
      <w:r>
        <w:rPr>
          <w:lang w:val="en-GB"/>
        </w:rPr>
        <w:t xml:space="preserve"> </w:t>
      </w:r>
    </w:p>
  </w:footnote>
  <w:footnote w:id="40">
    <w:p w14:paraId="73989E3D" w14:textId="77777777"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32" w:history="1">
        <w:r w:rsidRPr="00040213">
          <w:rPr>
            <w:rStyle w:val="Hyperlink"/>
            <w:lang w:val="en-GB"/>
          </w:rPr>
          <w:t>http://publications.europa.eu/mdr/authority/language/</w:t>
        </w:r>
      </w:hyperlink>
      <w:r w:rsidRPr="00040213">
        <w:rPr>
          <w:lang w:val="en-GB"/>
        </w:rPr>
        <w:t xml:space="preserve"> </w:t>
      </w:r>
    </w:p>
  </w:footnote>
  <w:footnote w:id="41">
    <w:p w14:paraId="40C36022" w14:textId="34B1A358" w:rsidR="00446130" w:rsidRPr="00040213" w:rsidRDefault="00446130">
      <w:pPr>
        <w:pStyle w:val="FootnoteText"/>
        <w:rPr>
          <w:lang w:val="en-GB"/>
        </w:rPr>
      </w:pPr>
      <w:r>
        <w:rPr>
          <w:rStyle w:val="FootnoteReference"/>
        </w:rPr>
        <w:footnoteRef/>
      </w:r>
      <w:r w:rsidRPr="00040213">
        <w:rPr>
          <w:lang w:val="en-GB"/>
        </w:rPr>
        <w:t xml:space="preserve"> </w:t>
      </w:r>
      <w:hyperlink r:id="rId33" w:history="1">
        <w:r w:rsidRPr="00040213">
          <w:rPr>
            <w:rStyle w:val="Hyperlink"/>
            <w:lang w:val="en-GB"/>
          </w:rPr>
          <w:t>http://unstats.un.org/unsd/cr/registry/regcst.asp?Cl=4</w:t>
        </w:r>
      </w:hyperlink>
      <w:r w:rsidRPr="00040213">
        <w:rPr>
          <w:lang w:val="en-GB"/>
        </w:rPr>
        <w:t xml:space="preserve"> </w:t>
      </w:r>
    </w:p>
  </w:footnote>
  <w:footnote w:id="42">
    <w:p w14:paraId="32829B04" w14:textId="4840DC46"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34" w:history="1">
        <w:r w:rsidRPr="00040213">
          <w:rPr>
            <w:rStyle w:val="Hyperlink"/>
            <w:lang w:val="en-GB"/>
          </w:rPr>
          <w:t>http://ec.europa.eu/competition/mergers/cases/index/nace_all.html</w:t>
        </w:r>
      </w:hyperlink>
      <w:r w:rsidRPr="00040213">
        <w:rPr>
          <w:lang w:val="en-GB"/>
        </w:rPr>
        <w:t xml:space="preserve"> </w:t>
      </w:r>
    </w:p>
  </w:footnote>
  <w:footnote w:id="43">
    <w:p w14:paraId="29BBA2C2" w14:textId="4A0A16BC" w:rsidR="00446130" w:rsidRPr="00FD4E71" w:rsidRDefault="00446130" w:rsidP="00665F38">
      <w:pPr>
        <w:pStyle w:val="FootnoteText"/>
        <w:spacing w:after="0"/>
        <w:rPr>
          <w:lang w:val="en-GB"/>
        </w:rPr>
      </w:pPr>
      <w:r>
        <w:rPr>
          <w:rStyle w:val="FootnoteReference"/>
        </w:rPr>
        <w:footnoteRef/>
      </w:r>
      <w:r w:rsidRPr="00040213">
        <w:rPr>
          <w:lang w:val="en-GB"/>
        </w:rPr>
        <w:t xml:space="preserve"> </w:t>
      </w:r>
      <w:hyperlink r:id="rId35" w:history="1">
        <w:r w:rsidRPr="00040213">
          <w:rPr>
            <w:rStyle w:val="Hyperlink"/>
            <w:lang w:val="en-GB"/>
          </w:rPr>
          <w:t>http://publications.europa.eu/mdr/authority/currency/index.html</w:t>
        </w:r>
      </w:hyperlink>
      <w:r w:rsidRPr="00040213">
        <w:rPr>
          <w:lang w:val="en-GB"/>
        </w:rPr>
        <w:t xml:space="preserve"> </w:t>
      </w:r>
    </w:p>
  </w:footnote>
  <w:footnote w:id="44">
    <w:p w14:paraId="4A7D6F6E" w14:textId="746069CD"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36" w:history="1">
        <w:r w:rsidRPr="00040213">
          <w:rPr>
            <w:rStyle w:val="Hyperlink"/>
            <w:lang w:val="en-GB"/>
          </w:rPr>
          <w:t>http://eur-lex.europa.eu/legal-content/EN/TXT/?uri=CELEX:52012XG1026(01)</w:t>
        </w:r>
      </w:hyperlink>
      <w:r w:rsidRPr="00040213">
        <w:rPr>
          <w:lang w:val="en-GB"/>
        </w:rPr>
        <w:t xml:space="preserve"> </w:t>
      </w:r>
    </w:p>
  </w:footnote>
  <w:footnote w:id="45">
    <w:p w14:paraId="76E89B7A" w14:textId="06288606" w:rsidR="00446130" w:rsidRPr="00384EF3" w:rsidRDefault="00446130" w:rsidP="00665F38">
      <w:pPr>
        <w:pStyle w:val="FootnoteText"/>
        <w:spacing w:after="0"/>
        <w:rPr>
          <w:lang w:val="en-GB"/>
        </w:rPr>
      </w:pPr>
      <w:r>
        <w:rPr>
          <w:rStyle w:val="FootnoteReference"/>
        </w:rPr>
        <w:footnoteRef/>
      </w:r>
      <w:r w:rsidRPr="00040213">
        <w:rPr>
          <w:lang w:val="en-GB"/>
        </w:rPr>
        <w:t xml:space="preserve"> </w:t>
      </w:r>
      <w:hyperlink r:id="rId37" w:history="1">
        <w:r w:rsidRPr="006050C1">
          <w:rPr>
            <w:rStyle w:val="Hyperlink"/>
            <w:lang w:val="en-GB"/>
          </w:rPr>
          <w:t>http://eurovoc.europa.eu/drupal/?q=node/555</w:t>
        </w:r>
      </w:hyperlink>
      <w:r>
        <w:rPr>
          <w:lang w:val="en-GB"/>
        </w:rPr>
        <w:t xml:space="preserve"> </w:t>
      </w:r>
    </w:p>
  </w:footnote>
  <w:footnote w:id="46">
    <w:p w14:paraId="08742909" w14:textId="55C69491" w:rsidR="00446130" w:rsidRPr="00040213" w:rsidRDefault="00446130">
      <w:pPr>
        <w:pStyle w:val="FootnoteText"/>
        <w:rPr>
          <w:lang w:val="en-GB"/>
        </w:rPr>
      </w:pPr>
      <w:r>
        <w:rPr>
          <w:rStyle w:val="FootnoteReference"/>
        </w:rPr>
        <w:footnoteRef/>
      </w:r>
      <w:r w:rsidRPr="00040213">
        <w:rPr>
          <w:lang w:val="en-GB"/>
        </w:rPr>
        <w:t xml:space="preserve"> </w:t>
      </w:r>
      <w:hyperlink r:id="rId38" w:history="1">
        <w:r w:rsidRPr="00040213">
          <w:rPr>
            <w:rStyle w:val="Hyperlink"/>
            <w:lang w:val="en-GB"/>
          </w:rPr>
          <w:t>http://ec.europa.eu/eurostat/ramon/nomenclatures/index.cfm?TargetUrl=LST_NOM_DTL&amp;StrNom=NUTS_22&amp;StrLanguageCode=EN&amp;IntPcKey=&amp;StrLayoutCode=HIERARCHIC</w:t>
        </w:r>
      </w:hyperlink>
      <w:r w:rsidRPr="00040213">
        <w:rPr>
          <w:lang w:val="en-GB"/>
        </w:rPr>
        <w:t xml:space="preserve"> </w:t>
      </w:r>
    </w:p>
  </w:footnote>
  <w:footnote w:id="47">
    <w:p w14:paraId="596F74BD" w14:textId="3F1E4890"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39" w:history="1">
        <w:r w:rsidRPr="0061477E">
          <w:rPr>
            <w:rStyle w:val="Hyperlink"/>
            <w:lang w:val="en-GB"/>
          </w:rPr>
          <w:t>http://www.ietf.org/rfc/rfc3987.txt</w:t>
        </w:r>
      </w:hyperlink>
    </w:p>
  </w:footnote>
  <w:footnote w:id="48">
    <w:p w14:paraId="00E4705D" w14:textId="56B75B80" w:rsidR="00446130" w:rsidRPr="00040213" w:rsidRDefault="00446130" w:rsidP="00665F38">
      <w:pPr>
        <w:pStyle w:val="FootnoteText"/>
        <w:spacing w:after="0"/>
        <w:rPr>
          <w:lang w:val="en-GB"/>
        </w:rPr>
      </w:pPr>
      <w:r>
        <w:rPr>
          <w:rStyle w:val="FootnoteReference"/>
        </w:rPr>
        <w:footnoteRef/>
      </w:r>
      <w:r w:rsidRPr="00040213">
        <w:rPr>
          <w:lang w:val="en-GB"/>
        </w:rPr>
        <w:t xml:space="preserve"> </w:t>
      </w:r>
      <w:hyperlink r:id="rId40" w:history="1">
        <w:r w:rsidRPr="0061477E">
          <w:rPr>
            <w:rStyle w:val="Hyperlink"/>
            <w:lang w:val="en-GB"/>
          </w:rPr>
          <w:t>https://joinup.ec.europa.eu/node/52600/</w:t>
        </w:r>
      </w:hyperlink>
    </w:p>
  </w:footnote>
  <w:footnote w:id="49">
    <w:p w14:paraId="533E34C9" w14:textId="2874CBE3" w:rsidR="00446130" w:rsidRPr="00040213" w:rsidRDefault="00446130" w:rsidP="00663A2F">
      <w:pPr>
        <w:pStyle w:val="FootnoteText"/>
        <w:rPr>
          <w:lang w:val="en-GB"/>
        </w:rPr>
      </w:pPr>
      <w:r>
        <w:rPr>
          <w:rStyle w:val="FootnoteReference"/>
        </w:rPr>
        <w:footnoteRef/>
      </w:r>
      <w:r w:rsidRPr="00040213">
        <w:rPr>
          <w:lang w:val="en-GB"/>
        </w:rPr>
        <w:t xml:space="preserve"> </w:t>
      </w:r>
      <w:hyperlink r:id="rId41" w:anchor="gid=3" w:history="1">
        <w:r w:rsidRPr="0061477E">
          <w:rPr>
            <w:rStyle w:val="Hyperlink"/>
            <w:lang w:val="en-GB"/>
          </w:rPr>
          <w:t>https://docs.google.com/spreadsheet/ccc?key=0Arqf55JwcBx4dGpvVG5BcTVqaUNKTEFJX09xcXpaRUE&amp;usp=drive_web#gid=3</w:t>
        </w:r>
      </w:hyperlink>
    </w:p>
  </w:footnote>
  <w:footnote w:id="50">
    <w:p w14:paraId="2792E738" w14:textId="4C177615" w:rsidR="00446130" w:rsidRPr="00120C14" w:rsidRDefault="00446130">
      <w:pPr>
        <w:pStyle w:val="FootnoteText"/>
        <w:rPr>
          <w:lang w:val="fr-BE"/>
        </w:rPr>
      </w:pPr>
      <w:r>
        <w:rPr>
          <w:rStyle w:val="FootnoteReference"/>
        </w:rPr>
        <w:footnoteRef/>
      </w:r>
      <w:r>
        <w:t xml:space="preserve"> </w:t>
      </w:r>
      <w:r w:rsidRPr="00120C14">
        <w:rPr>
          <w:lang w:val="fr-BE"/>
        </w:rPr>
        <w:t xml:space="preserve">Source: </w:t>
      </w:r>
      <w:hyperlink r:id="rId42" w:history="1">
        <w:r w:rsidRPr="00120C14">
          <w:rPr>
            <w:rStyle w:val="Hyperlink"/>
            <w:lang w:val="fr-BE"/>
          </w:rPr>
          <w:t>https://joinup.ec.europa.eu/asset/core_vocabularies/asset_release/core-vocabularies-v11</w:t>
        </w:r>
      </w:hyperlink>
      <w:r w:rsidRPr="00120C14">
        <w:rPr>
          <w:lang w:val="fr-BE"/>
        </w:rPr>
        <w:t xml:space="preserve"> </w:t>
      </w:r>
    </w:p>
  </w:footnote>
  <w:footnote w:id="51">
    <w:p w14:paraId="05DA13ED" w14:textId="77777777" w:rsidR="00446130" w:rsidRPr="009D7720" w:rsidRDefault="00446130" w:rsidP="00665F38">
      <w:pPr>
        <w:pStyle w:val="FootnoteText"/>
        <w:spacing w:after="0"/>
        <w:rPr>
          <w:lang w:val="fr-BE"/>
        </w:rPr>
      </w:pPr>
      <w:r>
        <w:rPr>
          <w:rStyle w:val="FootnoteReference"/>
        </w:rPr>
        <w:footnoteRef/>
      </w:r>
      <w:r w:rsidRPr="009D7720">
        <w:rPr>
          <w:lang w:val="fr-BE"/>
        </w:rPr>
        <w:t xml:space="preserve"> </w:t>
      </w:r>
      <w:hyperlink r:id="rId43" w:history="1">
        <w:r w:rsidRPr="009D7720">
          <w:rPr>
            <w:rStyle w:val="Hyperlink"/>
            <w:lang w:val="fr-BE"/>
          </w:rPr>
          <w:t>https://joinup.ec.europa.eu/asset/core_public_service/description</w:t>
        </w:r>
      </w:hyperlink>
      <w:r w:rsidRPr="009D7720">
        <w:rPr>
          <w:lang w:val="fr-BE"/>
        </w:rPr>
        <w:t xml:space="preserve"> </w:t>
      </w:r>
    </w:p>
  </w:footnote>
  <w:footnote w:id="52">
    <w:p w14:paraId="0C5B9C13" w14:textId="59109A85" w:rsidR="00446130" w:rsidRPr="009D7720" w:rsidRDefault="00446130">
      <w:pPr>
        <w:pStyle w:val="FootnoteText"/>
      </w:pPr>
      <w:r>
        <w:rPr>
          <w:rStyle w:val="FootnoteReference"/>
        </w:rPr>
        <w:footnoteRef/>
      </w:r>
      <w:r>
        <w:t xml:space="preserve"> </w:t>
      </w:r>
      <w:hyperlink r:id="rId44" w:history="1">
        <w:r w:rsidRPr="003B7A04">
          <w:rPr>
            <w:rStyle w:val="Hyperlink"/>
          </w:rPr>
          <w:t>https://joinup.ec.europa.eu/community/semic/document/isa-deliverable-process-and-methodology-developing-core-vocabularies</w:t>
        </w:r>
      </w:hyperlink>
      <w:r>
        <w:t xml:space="preserve"> </w:t>
      </w:r>
    </w:p>
  </w:footnote>
  <w:footnote w:id="53">
    <w:p w14:paraId="11C6EDDA" w14:textId="77777777" w:rsidR="00446130" w:rsidRPr="009D7720" w:rsidRDefault="00446130" w:rsidP="00662113">
      <w:pPr>
        <w:pStyle w:val="FootnoteText"/>
        <w:spacing w:after="0"/>
        <w:rPr>
          <w:rFonts w:ascii="Verdana" w:hAnsi="Verdana"/>
          <w:sz w:val="16"/>
          <w:szCs w:val="16"/>
          <w:lang w:val="fr-BE"/>
        </w:rPr>
      </w:pPr>
      <w:r w:rsidRPr="00831644">
        <w:rPr>
          <w:rStyle w:val="FootnoteReference"/>
          <w:rFonts w:ascii="Verdana" w:hAnsi="Verdana"/>
          <w:sz w:val="16"/>
          <w:szCs w:val="16"/>
        </w:rPr>
        <w:footnoteRef/>
      </w:r>
      <w:hyperlink r:id="rId45" w:history="1">
        <w:r w:rsidRPr="009D7720">
          <w:rPr>
            <w:rStyle w:val="Hyperlink"/>
            <w:rFonts w:ascii="Verdana" w:hAnsi="Verdana"/>
            <w:sz w:val="16"/>
            <w:szCs w:val="16"/>
            <w:lang w:val="fr-BE"/>
          </w:rPr>
          <w:t>https://joinup.ec.europa.eu/catalogue/asset_release/oslo-open-standards-linked-administrations-flanders-version-11</w:t>
        </w:r>
      </w:hyperlink>
      <w:r w:rsidRPr="009D7720">
        <w:rPr>
          <w:rFonts w:ascii="Verdana" w:hAnsi="Verdana"/>
          <w:sz w:val="16"/>
          <w:szCs w:val="16"/>
          <w:lang w:val="fr-BE"/>
        </w:rPr>
        <w:t xml:space="preserve"> </w:t>
      </w:r>
    </w:p>
  </w:footnote>
  <w:footnote w:id="54">
    <w:p w14:paraId="179F81A4" w14:textId="77777777" w:rsidR="00446130" w:rsidRPr="009D7720" w:rsidRDefault="00446130" w:rsidP="00662113">
      <w:pPr>
        <w:pStyle w:val="FootnoteText"/>
        <w:spacing w:after="0"/>
        <w:rPr>
          <w:rFonts w:ascii="Verdana" w:hAnsi="Verdana"/>
          <w:sz w:val="16"/>
          <w:szCs w:val="16"/>
          <w:lang w:val="fr-BE"/>
        </w:rPr>
      </w:pPr>
      <w:r w:rsidRPr="00831644">
        <w:rPr>
          <w:rStyle w:val="FootnoteReference"/>
          <w:rFonts w:ascii="Verdana" w:hAnsi="Verdana"/>
          <w:sz w:val="16"/>
          <w:szCs w:val="16"/>
        </w:rPr>
        <w:footnoteRef/>
      </w:r>
      <w:r w:rsidRPr="009D7720">
        <w:rPr>
          <w:lang w:val="fr-BE"/>
        </w:rPr>
        <w:t xml:space="preserve"> </w:t>
      </w:r>
      <w:hyperlink r:id="rId46" w:history="1">
        <w:r w:rsidRPr="009D7720">
          <w:rPr>
            <w:rStyle w:val="Hyperlink"/>
            <w:rFonts w:ascii="Verdana" w:hAnsi="Verdana"/>
            <w:sz w:val="16"/>
            <w:szCs w:val="16"/>
            <w:lang w:val="fr-BE"/>
          </w:rPr>
          <w:t>http://www.corve.be/projecten/lokaal/IPDC/</w:t>
        </w:r>
      </w:hyperlink>
      <w:r w:rsidRPr="009D7720">
        <w:rPr>
          <w:rFonts w:ascii="Verdana" w:hAnsi="Verdana"/>
          <w:sz w:val="16"/>
          <w:szCs w:val="16"/>
          <w:lang w:val="fr-BE"/>
        </w:rPr>
        <w:t xml:space="preserve"> </w:t>
      </w:r>
    </w:p>
  </w:footnote>
  <w:footnote w:id="55">
    <w:p w14:paraId="5D3D21F4" w14:textId="77777777" w:rsidR="00446130" w:rsidRPr="009D7720" w:rsidRDefault="00446130" w:rsidP="00662113">
      <w:pPr>
        <w:pStyle w:val="FootnoteText"/>
        <w:spacing w:after="0"/>
        <w:rPr>
          <w:lang w:val="fr-BE"/>
        </w:rPr>
      </w:pPr>
      <w:r w:rsidRPr="00831644">
        <w:rPr>
          <w:rStyle w:val="FootnoteReference"/>
          <w:rFonts w:ascii="Verdana" w:hAnsi="Verdana"/>
          <w:sz w:val="16"/>
          <w:szCs w:val="16"/>
        </w:rPr>
        <w:footnoteRef/>
      </w:r>
      <w:hyperlink r:id="rId47" w:history="1">
        <w:r w:rsidRPr="009D7720">
          <w:rPr>
            <w:rStyle w:val="Hyperlink"/>
            <w:rFonts w:ascii="Verdana" w:hAnsi="Verdana"/>
            <w:sz w:val="16"/>
            <w:szCs w:val="16"/>
            <w:lang w:val="fr-BE"/>
          </w:rPr>
          <w:t>https://www.mkm.ee/sites/default/files/study_-_integrated_portfolio_management_of_public_services_-_brief_summary.pdf</w:t>
        </w:r>
      </w:hyperlink>
      <w:r w:rsidRPr="009D7720">
        <w:rPr>
          <w:rFonts w:ascii="Verdana" w:hAnsi="Verdana"/>
          <w:sz w:val="16"/>
          <w:szCs w:val="16"/>
          <w:lang w:val="fr-BE"/>
        </w:rPr>
        <w:t xml:space="preserve"> </w:t>
      </w:r>
    </w:p>
  </w:footnote>
  <w:footnote w:id="56">
    <w:p w14:paraId="0D4C8262" w14:textId="77777777" w:rsidR="00446130" w:rsidRPr="009D7720" w:rsidRDefault="00446130" w:rsidP="00665F38">
      <w:pPr>
        <w:pStyle w:val="FootnoteText"/>
        <w:spacing w:after="0"/>
        <w:rPr>
          <w:rFonts w:ascii="Verdana" w:hAnsi="Verdana"/>
          <w:sz w:val="16"/>
          <w:szCs w:val="16"/>
          <w:lang w:val="fr-BE"/>
        </w:rPr>
      </w:pPr>
      <w:r w:rsidRPr="008E70F4">
        <w:rPr>
          <w:rStyle w:val="FootnoteReference"/>
          <w:rFonts w:ascii="Verdana" w:hAnsi="Verdana"/>
          <w:sz w:val="16"/>
          <w:szCs w:val="16"/>
        </w:rPr>
        <w:footnoteRef/>
      </w:r>
      <w:r w:rsidRPr="009D7720">
        <w:rPr>
          <w:rFonts w:ascii="Verdana" w:hAnsi="Verdana"/>
          <w:sz w:val="16"/>
          <w:szCs w:val="16"/>
          <w:lang w:val="fr-BE"/>
        </w:rPr>
        <w:t xml:space="preserve"> </w:t>
      </w:r>
      <w:hyperlink r:id="rId48" w:history="1">
        <w:r w:rsidRPr="009D7720">
          <w:rPr>
            <w:rStyle w:val="Hyperlink"/>
            <w:rFonts w:ascii="Verdana" w:hAnsi="Verdana"/>
            <w:sz w:val="16"/>
            <w:szCs w:val="16"/>
            <w:lang w:val="fr-BE"/>
          </w:rPr>
          <w:t>http://www.hel.fi/palvelukartta/Default.aspx?language=en&amp;city=91</w:t>
        </w:r>
      </w:hyperlink>
      <w:r w:rsidRPr="009D7720">
        <w:rPr>
          <w:rFonts w:ascii="Verdana" w:hAnsi="Verdana"/>
          <w:sz w:val="16"/>
          <w:szCs w:val="16"/>
          <w:lang w:val="fr-BE"/>
        </w:rPr>
        <w:t xml:space="preserve"> </w:t>
      </w:r>
    </w:p>
  </w:footnote>
  <w:footnote w:id="57">
    <w:p w14:paraId="5C673B40" w14:textId="77777777" w:rsidR="00446130" w:rsidRPr="009D7720" w:rsidRDefault="00446130" w:rsidP="004521E1">
      <w:pPr>
        <w:pStyle w:val="FootnoteText"/>
        <w:spacing w:after="0"/>
        <w:rPr>
          <w:rFonts w:ascii="Verdana" w:hAnsi="Verdana"/>
          <w:sz w:val="16"/>
          <w:szCs w:val="16"/>
          <w:lang w:val="fr-BE"/>
        </w:rPr>
      </w:pPr>
      <w:r w:rsidRPr="002F3C7F">
        <w:rPr>
          <w:rStyle w:val="FootnoteReference"/>
          <w:rFonts w:ascii="Verdana" w:hAnsi="Verdana"/>
          <w:sz w:val="16"/>
          <w:szCs w:val="16"/>
        </w:rPr>
        <w:footnoteRef/>
      </w:r>
      <w:r w:rsidRPr="009D7720">
        <w:rPr>
          <w:rFonts w:ascii="Verdana" w:hAnsi="Verdana"/>
          <w:sz w:val="16"/>
          <w:szCs w:val="16"/>
          <w:lang w:val="fr-BE"/>
        </w:rPr>
        <w:t xml:space="preserve"> </w:t>
      </w:r>
      <w:hyperlink r:id="rId49" w:history="1">
        <w:r w:rsidRPr="009D7720">
          <w:rPr>
            <w:rStyle w:val="Hyperlink"/>
            <w:rFonts w:ascii="Verdana" w:hAnsi="Verdana"/>
            <w:sz w:val="16"/>
            <w:szCs w:val="16"/>
            <w:lang w:val="fr-BE"/>
          </w:rPr>
          <w:t>https://joinup.ec.europa.eu/node/63148</w:t>
        </w:r>
      </w:hyperlink>
      <w:r w:rsidRPr="009D7720">
        <w:rPr>
          <w:rFonts w:ascii="Verdana" w:hAnsi="Verdana"/>
          <w:sz w:val="16"/>
          <w:szCs w:val="16"/>
          <w:lang w:val="fr-BE"/>
        </w:rPr>
        <w:t xml:space="preserve"> </w:t>
      </w:r>
    </w:p>
  </w:footnote>
  <w:footnote w:id="58">
    <w:p w14:paraId="7F58F3F1" w14:textId="77777777" w:rsidR="00446130" w:rsidRPr="009D7720" w:rsidRDefault="00446130" w:rsidP="00665F38">
      <w:pPr>
        <w:pStyle w:val="FootnoteText"/>
        <w:spacing w:after="0"/>
        <w:rPr>
          <w:rFonts w:ascii="Verdana" w:hAnsi="Verdana"/>
          <w:sz w:val="16"/>
          <w:szCs w:val="16"/>
          <w:lang w:val="fr-BE"/>
        </w:rPr>
      </w:pPr>
      <w:r w:rsidRPr="002F3C7F">
        <w:rPr>
          <w:rStyle w:val="FootnoteReference"/>
          <w:rFonts w:ascii="Verdana" w:hAnsi="Verdana"/>
          <w:sz w:val="16"/>
          <w:szCs w:val="16"/>
        </w:rPr>
        <w:footnoteRef/>
      </w:r>
      <w:r w:rsidRPr="009D7720">
        <w:rPr>
          <w:rFonts w:ascii="Verdana" w:hAnsi="Verdana"/>
          <w:sz w:val="16"/>
          <w:szCs w:val="16"/>
          <w:lang w:val="fr-BE"/>
        </w:rPr>
        <w:t xml:space="preserve"> </w:t>
      </w:r>
      <w:hyperlink r:id="rId50" w:history="1">
        <w:r w:rsidRPr="009D7720">
          <w:rPr>
            <w:rStyle w:val="Hyperlink"/>
            <w:rFonts w:ascii="Verdana" w:hAnsi="Verdana"/>
            <w:sz w:val="16"/>
            <w:szCs w:val="16"/>
            <w:lang w:val="fr-BE"/>
          </w:rPr>
          <w:t>http://cpsv.testproject.eu/CPSV/</w:t>
        </w:r>
      </w:hyperlink>
      <w:r w:rsidRPr="009D7720">
        <w:rPr>
          <w:rFonts w:ascii="Verdana" w:hAnsi="Verdana"/>
          <w:sz w:val="16"/>
          <w:szCs w:val="16"/>
          <w:lang w:val="fr-BE"/>
        </w:rPr>
        <w:t xml:space="preserve"> </w:t>
      </w:r>
    </w:p>
  </w:footnote>
  <w:footnote w:id="59">
    <w:p w14:paraId="129361C2" w14:textId="77777777" w:rsidR="00446130" w:rsidRPr="009D7720" w:rsidRDefault="00446130" w:rsidP="004521E1">
      <w:pPr>
        <w:pStyle w:val="FootnoteText"/>
        <w:rPr>
          <w:rFonts w:ascii="Verdana" w:hAnsi="Verdana"/>
          <w:sz w:val="16"/>
          <w:szCs w:val="16"/>
          <w:lang w:val="fr-BE"/>
        </w:rPr>
      </w:pPr>
      <w:r w:rsidRPr="002F3C7F">
        <w:rPr>
          <w:rStyle w:val="FootnoteReference"/>
          <w:rFonts w:ascii="Verdana" w:hAnsi="Verdana"/>
          <w:sz w:val="16"/>
          <w:szCs w:val="16"/>
        </w:rPr>
        <w:footnoteRef/>
      </w:r>
      <w:r w:rsidRPr="009D7720">
        <w:rPr>
          <w:rFonts w:ascii="Verdana" w:hAnsi="Verdana"/>
          <w:sz w:val="16"/>
          <w:szCs w:val="16"/>
          <w:lang w:val="fr-BE"/>
        </w:rPr>
        <w:t xml:space="preserve"> </w:t>
      </w:r>
      <w:hyperlink r:id="rId51" w:history="1">
        <w:r w:rsidRPr="009D7720">
          <w:rPr>
            <w:rStyle w:val="Hyperlink"/>
            <w:rFonts w:ascii="Verdana" w:hAnsi="Verdana"/>
            <w:sz w:val="16"/>
            <w:szCs w:val="16"/>
            <w:lang w:val="fr-BE"/>
          </w:rPr>
          <w:t>https://joinup.ec.europa.eu/node/63148</w:t>
        </w:r>
      </w:hyperlink>
      <w:r w:rsidRPr="009D7720">
        <w:rPr>
          <w:rFonts w:ascii="Verdana" w:hAnsi="Verdana"/>
          <w:sz w:val="16"/>
          <w:szCs w:val="16"/>
          <w:lang w:val="fr-B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14:paraId="36C0A74F" w14:textId="77777777" w:rsidTr="00B328E6">
      <w:trPr>
        <w:trHeight w:val="855"/>
      </w:trPr>
      <w:tc>
        <w:tcPr>
          <w:tcW w:w="851" w:type="dxa"/>
        </w:tcPr>
        <w:p w14:paraId="041EA7D1" w14:textId="77777777" w:rsidR="00446130" w:rsidRDefault="00446130"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2718B101" w14:textId="77777777" w:rsidR="00446130" w:rsidRPr="00164B43" w:rsidRDefault="00446130" w:rsidP="000C2948">
          <w:pPr>
            <w:pStyle w:val="HeaderTitle"/>
            <w:rPr>
              <w:b w:val="0"/>
            </w:rPr>
          </w:pPr>
          <w:r>
            <w:rPr>
              <w:b w:val="0"/>
              <w:sz w:val="16"/>
            </w:rPr>
            <w:t>D02.02</w:t>
          </w:r>
          <w:r w:rsidRPr="00164B43">
            <w:rPr>
              <w:b w:val="0"/>
              <w:sz w:val="16"/>
            </w:rPr>
            <w:t xml:space="preserve"> – </w:t>
          </w:r>
          <w:r>
            <w:rPr>
              <w:b w:val="0"/>
              <w:sz w:val="16"/>
            </w:rPr>
            <w:t>CVP-AP</w:t>
          </w:r>
        </w:p>
      </w:tc>
      <w:tc>
        <w:tcPr>
          <w:tcW w:w="1146" w:type="dxa"/>
        </w:tcPr>
        <w:p w14:paraId="794B300D" w14:textId="77777777" w:rsidR="00446130" w:rsidRDefault="00446130" w:rsidP="00ED7DE3">
          <w:pPr>
            <w:pStyle w:val="ZCom"/>
          </w:pPr>
        </w:p>
        <w:p w14:paraId="547F67DF" w14:textId="77777777" w:rsidR="00446130" w:rsidRPr="007D46C5" w:rsidRDefault="00446130" w:rsidP="00ED7DE3">
          <w:pPr>
            <w:pStyle w:val="ZDGName"/>
          </w:pPr>
        </w:p>
      </w:tc>
    </w:tr>
  </w:tbl>
  <w:p w14:paraId="17DF5E9D" w14:textId="77777777" w:rsidR="00446130" w:rsidRPr="0073068D" w:rsidRDefault="00446130" w:rsidP="0073068D">
    <w:pPr>
      <w:pStyle w:val="Header"/>
      <w:tabs>
        <w:tab w:val="clear" w:pos="8306"/>
      </w:tabs>
      <w:ind w:right="-74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719BC" w14:textId="2E032B5B" w:rsidR="00446130" w:rsidRDefault="00446130" w:rsidP="00F55526">
    <w:pPr>
      <w:pStyle w:val="Header"/>
      <w:spacing w:after="0"/>
      <w:jc w:val="center"/>
    </w:pPr>
    <w:r>
      <w:rPr>
        <w:noProof/>
        <w:lang w:val="en-GB" w:eastAsia="en-GB"/>
      </w:rPr>
      <w:drawing>
        <wp:anchor distT="0" distB="0" distL="114300" distR="114300" simplePos="0" relativeHeight="251656192" behindDoc="1" locked="0" layoutInCell="1" allowOverlap="1" wp14:anchorId="5C82BC76" wp14:editId="1E84F035">
          <wp:simplePos x="0" y="0"/>
          <wp:positionH relativeFrom="margin">
            <wp:posOffset>-999490</wp:posOffset>
          </wp:positionH>
          <wp:positionV relativeFrom="margin">
            <wp:posOffset>1913325</wp:posOffset>
          </wp:positionV>
          <wp:extent cx="7345045" cy="7423785"/>
          <wp:effectExtent l="0" t="0" r="0" b="0"/>
          <wp:wrapNone/>
          <wp:docPr id="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6743A468" w14:textId="77777777" w:rsidTr="00B328E6">
      <w:trPr>
        <w:trHeight w:val="855"/>
      </w:trPr>
      <w:tc>
        <w:tcPr>
          <w:tcW w:w="851" w:type="dxa"/>
        </w:tcPr>
        <w:p w14:paraId="2FD07BCB" w14:textId="77777777" w:rsidR="00446130" w:rsidRDefault="00446130"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29D7CF" w14:textId="77777777" w:rsidR="00446130" w:rsidRPr="00164B43" w:rsidRDefault="00446130" w:rsidP="000C2948">
          <w:pPr>
            <w:pStyle w:val="HeaderTitle"/>
            <w:rPr>
              <w:b w:val="0"/>
            </w:rPr>
          </w:pPr>
          <w:r>
            <w:rPr>
              <w:b w:val="0"/>
              <w:sz w:val="16"/>
            </w:rPr>
            <w:t>D02.02</w:t>
          </w:r>
          <w:r w:rsidRPr="00164B43">
            <w:rPr>
              <w:b w:val="0"/>
              <w:sz w:val="16"/>
            </w:rPr>
            <w:t xml:space="preserve"> – </w:t>
          </w:r>
          <w:r w:rsidRPr="009C73B0">
            <w:rPr>
              <w:b w:val="0"/>
              <w:sz w:val="16"/>
            </w:rPr>
            <w:t xml:space="preserve">Definition and development of a data model for description of the services related to </w:t>
          </w:r>
          <w:r>
            <w:rPr>
              <w:b w:val="0"/>
              <w:sz w:val="16"/>
            </w:rPr>
            <w:t>key</w:t>
          </w:r>
          <w:r w:rsidRPr="009C73B0">
            <w:rPr>
              <w:b w:val="0"/>
              <w:sz w:val="16"/>
            </w:rPr>
            <w:t xml:space="preserve"> business events</w:t>
          </w:r>
        </w:p>
      </w:tc>
      <w:tc>
        <w:tcPr>
          <w:tcW w:w="1146" w:type="dxa"/>
        </w:tcPr>
        <w:p w14:paraId="1C4921D4" w14:textId="77777777" w:rsidR="00446130" w:rsidRPr="004A32E1" w:rsidRDefault="00446130" w:rsidP="00ED7DE3">
          <w:pPr>
            <w:pStyle w:val="ZCom"/>
            <w:rPr>
              <w:lang w:val="en-GB"/>
            </w:rPr>
          </w:pPr>
        </w:p>
        <w:p w14:paraId="3CA37EC8" w14:textId="77777777" w:rsidR="00446130" w:rsidRPr="004A32E1" w:rsidRDefault="00446130" w:rsidP="00ED7DE3">
          <w:pPr>
            <w:pStyle w:val="ZDGName"/>
            <w:rPr>
              <w:lang w:val="en-GB"/>
            </w:rPr>
          </w:pPr>
        </w:p>
      </w:tc>
    </w:tr>
  </w:tbl>
  <w:p w14:paraId="29071D3F" w14:textId="77777777" w:rsidR="00446130" w:rsidRPr="004A32E1" w:rsidRDefault="00446130" w:rsidP="0073068D">
    <w:pPr>
      <w:pStyle w:val="Header"/>
      <w:tabs>
        <w:tab w:val="clear" w:pos="8306"/>
      </w:tabs>
      <w:ind w:right="-742"/>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63CA278A" w14:textId="77777777" w:rsidTr="007541E5">
      <w:trPr>
        <w:trHeight w:val="855"/>
      </w:trPr>
      <w:tc>
        <w:tcPr>
          <w:tcW w:w="851" w:type="dxa"/>
        </w:tcPr>
        <w:p w14:paraId="5AB53E52" w14:textId="77777777" w:rsidR="00446130" w:rsidRDefault="00446130" w:rsidP="007541E5">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624AB0C" w14:textId="77777777" w:rsidR="00446130" w:rsidRPr="0073068D" w:rsidRDefault="00446130" w:rsidP="007541E5">
          <w:pPr>
            <w:pStyle w:val="HeaderTitle"/>
          </w:pPr>
          <w:r w:rsidRPr="0073068D">
            <w:t>D4.2 - Acceptance Test execution results for GUI quick wins</w:t>
          </w:r>
        </w:p>
      </w:tc>
      <w:tc>
        <w:tcPr>
          <w:tcW w:w="1146" w:type="dxa"/>
        </w:tcPr>
        <w:p w14:paraId="77C2F4B3" w14:textId="77777777" w:rsidR="00446130" w:rsidRPr="00872B9B" w:rsidRDefault="00446130" w:rsidP="007541E5">
          <w:pPr>
            <w:pStyle w:val="ZCom"/>
            <w:rPr>
              <w:lang w:val="en-GB"/>
            </w:rPr>
          </w:pPr>
        </w:p>
        <w:p w14:paraId="0D327549" w14:textId="77777777" w:rsidR="00446130" w:rsidRPr="00872B9B" w:rsidRDefault="00446130" w:rsidP="007541E5">
          <w:pPr>
            <w:pStyle w:val="ZDGName"/>
            <w:rPr>
              <w:lang w:val="en-GB"/>
            </w:rPr>
          </w:pPr>
        </w:p>
      </w:tc>
    </w:tr>
  </w:tbl>
  <w:p w14:paraId="5D5BD7E9" w14:textId="77777777" w:rsidR="00446130" w:rsidRPr="00872B9B" w:rsidRDefault="00446130" w:rsidP="00F55526">
    <w:pPr>
      <w:pStyle w:val="Header"/>
      <w:spacing w:after="0"/>
      <w:jc w:val="center"/>
      <w:rPr>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7E78FE91" w14:textId="77777777" w:rsidTr="007541E5">
      <w:trPr>
        <w:trHeight w:val="855"/>
      </w:trPr>
      <w:tc>
        <w:tcPr>
          <w:tcW w:w="851" w:type="dxa"/>
        </w:tcPr>
        <w:p w14:paraId="1BE9247E" w14:textId="77777777" w:rsidR="00446130" w:rsidRDefault="00446130" w:rsidP="007541E5">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A29BCBB" w14:textId="77777777" w:rsidR="00446130" w:rsidRPr="0073068D" w:rsidRDefault="00446130" w:rsidP="007541E5">
          <w:pPr>
            <w:pStyle w:val="HeaderTitle"/>
          </w:pPr>
          <w:r w:rsidRPr="0073068D">
            <w:t>D4.2 - Acceptance Test execution results for GUI quick wins</w:t>
          </w:r>
        </w:p>
      </w:tc>
      <w:tc>
        <w:tcPr>
          <w:tcW w:w="1146" w:type="dxa"/>
        </w:tcPr>
        <w:p w14:paraId="0E3A2C4D" w14:textId="77777777" w:rsidR="00446130" w:rsidRPr="00872B9B" w:rsidRDefault="00446130" w:rsidP="007541E5">
          <w:pPr>
            <w:pStyle w:val="ZCom"/>
            <w:rPr>
              <w:lang w:val="en-GB"/>
            </w:rPr>
          </w:pPr>
        </w:p>
        <w:p w14:paraId="68C23BB2" w14:textId="77777777" w:rsidR="00446130" w:rsidRPr="00872B9B" w:rsidRDefault="00446130" w:rsidP="007541E5">
          <w:pPr>
            <w:pStyle w:val="ZDGName"/>
            <w:rPr>
              <w:lang w:val="en-GB"/>
            </w:rPr>
          </w:pPr>
        </w:p>
      </w:tc>
    </w:tr>
  </w:tbl>
  <w:p w14:paraId="02CAF7E4" w14:textId="77777777" w:rsidR="00446130" w:rsidRPr="00872B9B" w:rsidRDefault="00446130" w:rsidP="00434779">
    <w:pPr>
      <w:pStyle w:val="Header"/>
      <w:tabs>
        <w:tab w:val="clear" w:pos="8306"/>
      </w:tabs>
      <w:ind w:right="-742"/>
      <w:rPr>
        <w:lang w:val="en-GB"/>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77FA4E40" w14:textId="77777777" w:rsidTr="007541E5">
      <w:trPr>
        <w:trHeight w:val="855"/>
      </w:trPr>
      <w:tc>
        <w:tcPr>
          <w:tcW w:w="851" w:type="dxa"/>
        </w:tcPr>
        <w:p w14:paraId="55DC8EE9" w14:textId="77777777" w:rsidR="00446130" w:rsidRDefault="00446130" w:rsidP="007541E5">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09636B92" w14:textId="77777777" w:rsidR="00446130" w:rsidRPr="0073068D" w:rsidRDefault="00446130" w:rsidP="007541E5">
          <w:pPr>
            <w:pStyle w:val="HeaderTitle"/>
          </w:pPr>
          <w:r w:rsidRPr="0073068D">
            <w:t>D4.2 - Acceptance Test execution results for GUI quick wins</w:t>
          </w:r>
        </w:p>
      </w:tc>
      <w:tc>
        <w:tcPr>
          <w:tcW w:w="1146" w:type="dxa"/>
        </w:tcPr>
        <w:p w14:paraId="46227B3B" w14:textId="77777777" w:rsidR="00446130" w:rsidRPr="00872B9B" w:rsidRDefault="00446130" w:rsidP="007541E5">
          <w:pPr>
            <w:pStyle w:val="ZCom"/>
            <w:rPr>
              <w:lang w:val="en-GB"/>
            </w:rPr>
          </w:pPr>
        </w:p>
        <w:p w14:paraId="33DE734E" w14:textId="77777777" w:rsidR="00446130" w:rsidRPr="00872B9B" w:rsidRDefault="00446130" w:rsidP="007541E5">
          <w:pPr>
            <w:pStyle w:val="ZDGName"/>
            <w:rPr>
              <w:lang w:val="en-GB"/>
            </w:rPr>
          </w:pPr>
        </w:p>
      </w:tc>
    </w:tr>
  </w:tbl>
  <w:p w14:paraId="5898E210" w14:textId="77777777" w:rsidR="00446130" w:rsidRPr="00872B9B" w:rsidRDefault="00446130" w:rsidP="00434779">
    <w:pPr>
      <w:pStyle w:val="Header"/>
      <w:tabs>
        <w:tab w:val="clear" w:pos="8306"/>
      </w:tabs>
      <w:ind w:right="-742"/>
      <w:rPr>
        <w:lang w:val="en-G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64192DCA" w14:textId="77777777" w:rsidTr="007541E5">
      <w:trPr>
        <w:trHeight w:val="855"/>
      </w:trPr>
      <w:tc>
        <w:tcPr>
          <w:tcW w:w="851" w:type="dxa"/>
        </w:tcPr>
        <w:p w14:paraId="3A1DDEB5" w14:textId="77777777" w:rsidR="00446130" w:rsidRDefault="00446130" w:rsidP="007541E5">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26F59554" w14:textId="77777777" w:rsidR="00446130" w:rsidRPr="0073068D" w:rsidRDefault="00446130" w:rsidP="007541E5">
          <w:pPr>
            <w:pStyle w:val="HeaderTitle"/>
          </w:pPr>
          <w:r w:rsidRPr="0073068D">
            <w:t>D4.2 - Acceptance Test execution results for GUI quick wins</w:t>
          </w:r>
        </w:p>
      </w:tc>
      <w:tc>
        <w:tcPr>
          <w:tcW w:w="1146" w:type="dxa"/>
        </w:tcPr>
        <w:p w14:paraId="366E8D9C" w14:textId="77777777" w:rsidR="00446130" w:rsidRPr="00872B9B" w:rsidRDefault="00446130" w:rsidP="007541E5">
          <w:pPr>
            <w:pStyle w:val="ZCom"/>
            <w:rPr>
              <w:lang w:val="en-GB"/>
            </w:rPr>
          </w:pPr>
        </w:p>
        <w:p w14:paraId="4A3B6832" w14:textId="77777777" w:rsidR="00446130" w:rsidRPr="00872B9B" w:rsidRDefault="00446130" w:rsidP="007541E5">
          <w:pPr>
            <w:pStyle w:val="ZDGName"/>
            <w:rPr>
              <w:lang w:val="en-GB"/>
            </w:rPr>
          </w:pPr>
        </w:p>
      </w:tc>
    </w:tr>
  </w:tbl>
  <w:p w14:paraId="34FE803D" w14:textId="77777777" w:rsidR="00446130" w:rsidRPr="00872B9B" w:rsidRDefault="00446130" w:rsidP="00434779">
    <w:pPr>
      <w:pStyle w:val="Header"/>
      <w:tabs>
        <w:tab w:val="clear" w:pos="8306"/>
      </w:tabs>
      <w:ind w:right="-742"/>
      <w:rPr>
        <w:lang w:val="en-GB"/>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46130" w:rsidRPr="00A45D23" w14:paraId="24694A09" w14:textId="77777777" w:rsidTr="007541E5">
      <w:trPr>
        <w:trHeight w:val="855"/>
      </w:trPr>
      <w:tc>
        <w:tcPr>
          <w:tcW w:w="851" w:type="dxa"/>
        </w:tcPr>
        <w:p w14:paraId="3762A5D6" w14:textId="77777777" w:rsidR="00446130" w:rsidRDefault="00446130" w:rsidP="007541E5">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5E80E545" w14:textId="77777777" w:rsidR="00446130" w:rsidRPr="0073068D" w:rsidRDefault="00446130" w:rsidP="007541E5">
          <w:pPr>
            <w:pStyle w:val="HeaderTitle"/>
          </w:pPr>
          <w:r w:rsidRPr="0073068D">
            <w:t>D4.2 - Acceptance Test execution results for GUI quick wins</w:t>
          </w:r>
        </w:p>
      </w:tc>
      <w:tc>
        <w:tcPr>
          <w:tcW w:w="1146" w:type="dxa"/>
        </w:tcPr>
        <w:p w14:paraId="11E882CD" w14:textId="77777777" w:rsidR="00446130" w:rsidRPr="00872B9B" w:rsidRDefault="00446130" w:rsidP="007541E5">
          <w:pPr>
            <w:pStyle w:val="ZCom"/>
            <w:rPr>
              <w:lang w:val="en-GB"/>
            </w:rPr>
          </w:pPr>
        </w:p>
        <w:p w14:paraId="1FEEBA2E" w14:textId="77777777" w:rsidR="00446130" w:rsidRPr="00872B9B" w:rsidRDefault="00446130" w:rsidP="007541E5">
          <w:pPr>
            <w:pStyle w:val="ZDGName"/>
            <w:rPr>
              <w:lang w:val="en-GB"/>
            </w:rPr>
          </w:pPr>
        </w:p>
      </w:tc>
    </w:tr>
  </w:tbl>
  <w:p w14:paraId="7649EE25" w14:textId="77777777" w:rsidR="00446130" w:rsidRPr="00872B9B" w:rsidRDefault="00446130" w:rsidP="00434779">
    <w:pPr>
      <w:pStyle w:val="Header"/>
      <w:tabs>
        <w:tab w:val="clear" w:pos="8306"/>
      </w:tabs>
      <w:ind w:right="-742"/>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16D6B7E"/>
    <w:multiLevelType w:val="hybridMultilevel"/>
    <w:tmpl w:val="8130733C"/>
    <w:lvl w:ilvl="0" w:tplc="1A4E7C72">
      <w:start w:val="1"/>
      <w:numFmt w:val="lowerRoman"/>
      <w:pStyle w:val="Appendix-H2"/>
      <w:lvlText w:val="%1."/>
      <w:lvlJc w:val="right"/>
      <w:pPr>
        <w:ind w:left="720" w:hanging="360"/>
      </w:pPr>
    </w:lvl>
    <w:lvl w:ilvl="1" w:tplc="5A12F688">
      <w:start w:val="1"/>
      <w:numFmt w:val="upperRoman"/>
      <w:pStyle w:val="Appendix-H2"/>
      <w:lvlText w:val="%2."/>
      <w:lvlJc w:val="right"/>
      <w:pPr>
        <w:ind w:left="1440" w:hanging="360"/>
      </w:pPr>
    </w:lvl>
    <w:lvl w:ilvl="2" w:tplc="BBF054D0">
      <w:start w:val="1"/>
      <w:numFmt w:val="lowerRoman"/>
      <w:lvlText w:val="%3."/>
      <w:lvlJc w:val="right"/>
      <w:pPr>
        <w:ind w:left="2160" w:hanging="180"/>
      </w:pPr>
    </w:lvl>
    <w:lvl w:ilvl="3" w:tplc="117AD5B2">
      <w:start w:val="1"/>
      <w:numFmt w:val="decimal"/>
      <w:lvlText w:val="%4."/>
      <w:lvlJc w:val="left"/>
      <w:pPr>
        <w:ind w:left="2880" w:hanging="360"/>
      </w:pPr>
    </w:lvl>
    <w:lvl w:ilvl="4" w:tplc="AF8E6356">
      <w:start w:val="1"/>
      <w:numFmt w:val="lowerLetter"/>
      <w:lvlText w:val="%5."/>
      <w:lvlJc w:val="left"/>
      <w:pPr>
        <w:ind w:left="3600" w:hanging="360"/>
      </w:pPr>
    </w:lvl>
    <w:lvl w:ilvl="5" w:tplc="6286080C">
      <w:start w:val="1"/>
      <w:numFmt w:val="lowerRoman"/>
      <w:lvlText w:val="%6."/>
      <w:lvlJc w:val="right"/>
      <w:pPr>
        <w:ind w:left="4320" w:hanging="180"/>
      </w:pPr>
    </w:lvl>
    <w:lvl w:ilvl="6" w:tplc="202488D8">
      <w:start w:val="1"/>
      <w:numFmt w:val="decimal"/>
      <w:lvlText w:val="%7."/>
      <w:lvlJc w:val="left"/>
      <w:pPr>
        <w:ind w:left="5040" w:hanging="360"/>
      </w:pPr>
    </w:lvl>
    <w:lvl w:ilvl="7" w:tplc="43AEBE84">
      <w:start w:val="1"/>
      <w:numFmt w:val="lowerLetter"/>
      <w:lvlText w:val="%8."/>
      <w:lvlJc w:val="left"/>
      <w:pPr>
        <w:ind w:left="5760" w:hanging="360"/>
      </w:pPr>
    </w:lvl>
    <w:lvl w:ilvl="8" w:tplc="548836B6">
      <w:start w:val="1"/>
      <w:numFmt w:val="lowerRoman"/>
      <w:lvlText w:val="%9."/>
      <w:lvlJc w:val="right"/>
      <w:pPr>
        <w:ind w:left="6480" w:hanging="180"/>
      </w:pPr>
    </w:lvl>
  </w:abstractNum>
  <w:abstractNum w:abstractNumId="3" w15:restartNumberingAfterBreak="0">
    <w:nsid w:val="060D5DBA"/>
    <w:multiLevelType w:val="hybridMultilevel"/>
    <w:tmpl w:val="D4F8A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D5425"/>
    <w:multiLevelType w:val="hybridMultilevel"/>
    <w:tmpl w:val="A5FEA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372489"/>
    <w:multiLevelType w:val="hybridMultilevel"/>
    <w:tmpl w:val="8F867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400B50"/>
    <w:multiLevelType w:val="hybridMultilevel"/>
    <w:tmpl w:val="67C8C3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9E6FBC"/>
    <w:multiLevelType w:val="hybridMultilevel"/>
    <w:tmpl w:val="8D66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B59497B"/>
    <w:multiLevelType w:val="hybridMultilevel"/>
    <w:tmpl w:val="76A05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39685C"/>
    <w:multiLevelType w:val="hybridMultilevel"/>
    <w:tmpl w:val="4E2A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734306"/>
    <w:multiLevelType w:val="multilevel"/>
    <w:tmpl w:val="7D9AFCB0"/>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pStyle w:val="Heading4"/>
      <w:lvlText w:val="%1.%2.%3.%4."/>
      <w:lvlJc w:val="left"/>
      <w:pPr>
        <w:tabs>
          <w:tab w:val="num" w:pos="1920"/>
        </w:tabs>
        <w:ind w:left="19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FF111E5"/>
    <w:multiLevelType w:val="hybridMultilevel"/>
    <w:tmpl w:val="5260BA7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3" w15:restartNumberingAfterBreak="0">
    <w:nsid w:val="212E144B"/>
    <w:multiLevelType w:val="hybridMultilevel"/>
    <w:tmpl w:val="5DDE9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38E286E"/>
    <w:multiLevelType w:val="hybridMultilevel"/>
    <w:tmpl w:val="A3489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1C51C85"/>
    <w:multiLevelType w:val="hybridMultilevel"/>
    <w:tmpl w:val="837C8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577F7E"/>
    <w:multiLevelType w:val="hybridMultilevel"/>
    <w:tmpl w:val="B0E4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65281D"/>
    <w:multiLevelType w:val="hybridMultilevel"/>
    <w:tmpl w:val="1B9A4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5" w15:restartNumberingAfterBreak="0">
    <w:nsid w:val="3DBF0F54"/>
    <w:multiLevelType w:val="hybridMultilevel"/>
    <w:tmpl w:val="4AF4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0D0219"/>
    <w:multiLevelType w:val="hybridMultilevel"/>
    <w:tmpl w:val="78304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9"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cs="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cs="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cs="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0" w15:restartNumberingAfterBreak="0">
    <w:nsid w:val="52816EC3"/>
    <w:multiLevelType w:val="hybridMultilevel"/>
    <w:tmpl w:val="53AA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2" w15:restartNumberingAfterBreak="0">
    <w:nsid w:val="575350FF"/>
    <w:multiLevelType w:val="hybridMultilevel"/>
    <w:tmpl w:val="0406A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4"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5" w15:restartNumberingAfterBreak="0">
    <w:nsid w:val="606E20C5"/>
    <w:multiLevelType w:val="hybridMultilevel"/>
    <w:tmpl w:val="A522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3728CA"/>
    <w:multiLevelType w:val="hybridMultilevel"/>
    <w:tmpl w:val="2A3A4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495D66"/>
    <w:multiLevelType w:val="hybridMultilevel"/>
    <w:tmpl w:val="BFAE1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5B2F91"/>
    <w:multiLevelType w:val="hybridMultilevel"/>
    <w:tmpl w:val="FFE8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420FD"/>
    <w:multiLevelType w:val="hybridMultilevel"/>
    <w:tmpl w:val="88BC0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4"/>
  </w:num>
  <w:num w:numId="4">
    <w:abstractNumId w:val="16"/>
  </w:num>
  <w:num w:numId="5">
    <w:abstractNumId w:val="23"/>
  </w:num>
  <w:num w:numId="6">
    <w:abstractNumId w:val="36"/>
  </w:num>
  <w:num w:numId="7">
    <w:abstractNumId w:val="40"/>
  </w:num>
  <w:num w:numId="8">
    <w:abstractNumId w:val="20"/>
  </w:num>
  <w:num w:numId="9">
    <w:abstractNumId w:val="34"/>
  </w:num>
  <w:num w:numId="10">
    <w:abstractNumId w:val="33"/>
  </w:num>
  <w:num w:numId="11">
    <w:abstractNumId w:val="28"/>
  </w:num>
  <w:num w:numId="12">
    <w:abstractNumId w:val="31"/>
  </w:num>
  <w:num w:numId="13">
    <w:abstractNumId w:val="14"/>
  </w:num>
  <w:num w:numId="14">
    <w:abstractNumId w:val="22"/>
  </w:num>
  <w:num w:numId="15">
    <w:abstractNumId w:val="8"/>
  </w:num>
  <w:num w:numId="16">
    <w:abstractNumId w:val="17"/>
  </w:num>
  <w:num w:numId="17">
    <w:abstractNumId w:val="41"/>
  </w:num>
  <w:num w:numId="18">
    <w:abstractNumId w:val="29"/>
  </w:num>
  <w:num w:numId="19">
    <w:abstractNumId w:val="11"/>
  </w:num>
  <w:num w:numId="20">
    <w:abstractNumId w:val="39"/>
  </w:num>
  <w:num w:numId="21">
    <w:abstractNumId w:val="30"/>
  </w:num>
  <w:num w:numId="22">
    <w:abstractNumId w:val="44"/>
  </w:num>
  <w:num w:numId="23">
    <w:abstractNumId w:val="43"/>
  </w:num>
  <w:num w:numId="24">
    <w:abstractNumId w:val="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3"/>
  </w:num>
  <w:num w:numId="28">
    <w:abstractNumId w:val="42"/>
  </w:num>
  <w:num w:numId="29">
    <w:abstractNumId w:val="13"/>
  </w:num>
  <w:num w:numId="30">
    <w:abstractNumId w:val="6"/>
  </w:num>
  <w:num w:numId="31">
    <w:abstractNumId w:val="26"/>
  </w:num>
  <w:num w:numId="32">
    <w:abstractNumId w:val="18"/>
  </w:num>
  <w:num w:numId="33">
    <w:abstractNumId w:val="38"/>
  </w:num>
  <w:num w:numId="34">
    <w:abstractNumId w:val="37"/>
  </w:num>
  <w:num w:numId="35">
    <w:abstractNumId w:val="4"/>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5"/>
  </w:num>
  <w:num w:numId="39">
    <w:abstractNumId w:val="9"/>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num>
  <w:num w:numId="49">
    <w:abstractNumId w:val="12"/>
  </w:num>
  <w:num w:numId="50">
    <w:abstractNumId w:val="19"/>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num>
  <w:num w:numId="54">
    <w:abstractNumId w:val="2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01B6"/>
    <w:rsid w:val="000020C5"/>
    <w:rsid w:val="00002CDC"/>
    <w:rsid w:val="00003A64"/>
    <w:rsid w:val="000064E6"/>
    <w:rsid w:val="00010D25"/>
    <w:rsid w:val="000112B9"/>
    <w:rsid w:val="0001140A"/>
    <w:rsid w:val="00011531"/>
    <w:rsid w:val="00011DCA"/>
    <w:rsid w:val="00012209"/>
    <w:rsid w:val="00013212"/>
    <w:rsid w:val="00013262"/>
    <w:rsid w:val="00013946"/>
    <w:rsid w:val="00013DBE"/>
    <w:rsid w:val="00013E84"/>
    <w:rsid w:val="00014A23"/>
    <w:rsid w:val="00015395"/>
    <w:rsid w:val="00016F6A"/>
    <w:rsid w:val="00017DE5"/>
    <w:rsid w:val="000220F3"/>
    <w:rsid w:val="000230C7"/>
    <w:rsid w:val="00023B1F"/>
    <w:rsid w:val="00024EBF"/>
    <w:rsid w:val="00026135"/>
    <w:rsid w:val="00027859"/>
    <w:rsid w:val="00030154"/>
    <w:rsid w:val="00031A1F"/>
    <w:rsid w:val="00031C33"/>
    <w:rsid w:val="0003224F"/>
    <w:rsid w:val="00032D94"/>
    <w:rsid w:val="00032F86"/>
    <w:rsid w:val="00035ABB"/>
    <w:rsid w:val="000375F7"/>
    <w:rsid w:val="00037AE1"/>
    <w:rsid w:val="00037BBD"/>
    <w:rsid w:val="000401A7"/>
    <w:rsid w:val="00040213"/>
    <w:rsid w:val="000406DB"/>
    <w:rsid w:val="0004097D"/>
    <w:rsid w:val="00041034"/>
    <w:rsid w:val="000420CC"/>
    <w:rsid w:val="000420DD"/>
    <w:rsid w:val="00042153"/>
    <w:rsid w:val="00042B6E"/>
    <w:rsid w:val="00042D78"/>
    <w:rsid w:val="00043851"/>
    <w:rsid w:val="00044388"/>
    <w:rsid w:val="000449F2"/>
    <w:rsid w:val="00045960"/>
    <w:rsid w:val="000468B5"/>
    <w:rsid w:val="0004717B"/>
    <w:rsid w:val="0004744C"/>
    <w:rsid w:val="00050013"/>
    <w:rsid w:val="00050320"/>
    <w:rsid w:val="00050692"/>
    <w:rsid w:val="00051B5E"/>
    <w:rsid w:val="00052009"/>
    <w:rsid w:val="00054455"/>
    <w:rsid w:val="0005571A"/>
    <w:rsid w:val="0005575B"/>
    <w:rsid w:val="00055BBB"/>
    <w:rsid w:val="00056436"/>
    <w:rsid w:val="00056FC6"/>
    <w:rsid w:val="00061C38"/>
    <w:rsid w:val="000624B2"/>
    <w:rsid w:val="000628A2"/>
    <w:rsid w:val="00063133"/>
    <w:rsid w:val="000632B1"/>
    <w:rsid w:val="00063989"/>
    <w:rsid w:val="00065E3D"/>
    <w:rsid w:val="00065EEB"/>
    <w:rsid w:val="00066F01"/>
    <w:rsid w:val="00067D78"/>
    <w:rsid w:val="000707C1"/>
    <w:rsid w:val="00071431"/>
    <w:rsid w:val="00071905"/>
    <w:rsid w:val="0007219B"/>
    <w:rsid w:val="00072A00"/>
    <w:rsid w:val="00080671"/>
    <w:rsid w:val="00080F92"/>
    <w:rsid w:val="000816E6"/>
    <w:rsid w:val="00082AA9"/>
    <w:rsid w:val="00083535"/>
    <w:rsid w:val="0008457D"/>
    <w:rsid w:val="000845FF"/>
    <w:rsid w:val="000846B0"/>
    <w:rsid w:val="0008585A"/>
    <w:rsid w:val="0008781A"/>
    <w:rsid w:val="000900B1"/>
    <w:rsid w:val="00093C83"/>
    <w:rsid w:val="0009560B"/>
    <w:rsid w:val="00095979"/>
    <w:rsid w:val="00097276"/>
    <w:rsid w:val="00097B84"/>
    <w:rsid w:val="000A0C63"/>
    <w:rsid w:val="000A0C6B"/>
    <w:rsid w:val="000A3F45"/>
    <w:rsid w:val="000A5A2D"/>
    <w:rsid w:val="000A6870"/>
    <w:rsid w:val="000A75F5"/>
    <w:rsid w:val="000B0477"/>
    <w:rsid w:val="000B1DD6"/>
    <w:rsid w:val="000B3268"/>
    <w:rsid w:val="000B38DE"/>
    <w:rsid w:val="000B4104"/>
    <w:rsid w:val="000B62F1"/>
    <w:rsid w:val="000B76B2"/>
    <w:rsid w:val="000B7C8C"/>
    <w:rsid w:val="000B7F53"/>
    <w:rsid w:val="000C2948"/>
    <w:rsid w:val="000C4F8D"/>
    <w:rsid w:val="000C6057"/>
    <w:rsid w:val="000C7CFE"/>
    <w:rsid w:val="000C7D7A"/>
    <w:rsid w:val="000D0017"/>
    <w:rsid w:val="000D10CB"/>
    <w:rsid w:val="000D16C4"/>
    <w:rsid w:val="000D1EB8"/>
    <w:rsid w:val="000D23A6"/>
    <w:rsid w:val="000D2D5A"/>
    <w:rsid w:val="000D629E"/>
    <w:rsid w:val="000D6B54"/>
    <w:rsid w:val="000D7D47"/>
    <w:rsid w:val="000E08DA"/>
    <w:rsid w:val="000E0A36"/>
    <w:rsid w:val="000E27A0"/>
    <w:rsid w:val="000E29B4"/>
    <w:rsid w:val="000E42C5"/>
    <w:rsid w:val="000E4A50"/>
    <w:rsid w:val="000F0D5E"/>
    <w:rsid w:val="000F0E31"/>
    <w:rsid w:val="000F1367"/>
    <w:rsid w:val="000F1805"/>
    <w:rsid w:val="000F1813"/>
    <w:rsid w:val="000F3680"/>
    <w:rsid w:val="000F3E62"/>
    <w:rsid w:val="000F4380"/>
    <w:rsid w:val="000F53DD"/>
    <w:rsid w:val="000F5C01"/>
    <w:rsid w:val="000F5CF3"/>
    <w:rsid w:val="000F6318"/>
    <w:rsid w:val="000F63AF"/>
    <w:rsid w:val="000F7AEC"/>
    <w:rsid w:val="0010234D"/>
    <w:rsid w:val="00102AF7"/>
    <w:rsid w:val="0010339F"/>
    <w:rsid w:val="00103D33"/>
    <w:rsid w:val="00104282"/>
    <w:rsid w:val="001053D1"/>
    <w:rsid w:val="001070C9"/>
    <w:rsid w:val="00107342"/>
    <w:rsid w:val="001077F4"/>
    <w:rsid w:val="0011226F"/>
    <w:rsid w:val="00113171"/>
    <w:rsid w:val="0011681E"/>
    <w:rsid w:val="00116C21"/>
    <w:rsid w:val="0011729B"/>
    <w:rsid w:val="001175CB"/>
    <w:rsid w:val="001177F1"/>
    <w:rsid w:val="00117BC2"/>
    <w:rsid w:val="00120865"/>
    <w:rsid w:val="00120B0A"/>
    <w:rsid w:val="00120C14"/>
    <w:rsid w:val="00121ECE"/>
    <w:rsid w:val="0012265C"/>
    <w:rsid w:val="00122D3C"/>
    <w:rsid w:val="001231A1"/>
    <w:rsid w:val="00124028"/>
    <w:rsid w:val="0012789A"/>
    <w:rsid w:val="0013163E"/>
    <w:rsid w:val="00131E02"/>
    <w:rsid w:val="00134B2D"/>
    <w:rsid w:val="00135059"/>
    <w:rsid w:val="00135C77"/>
    <w:rsid w:val="00136138"/>
    <w:rsid w:val="0013626C"/>
    <w:rsid w:val="0013679C"/>
    <w:rsid w:val="001368F5"/>
    <w:rsid w:val="00136D4F"/>
    <w:rsid w:val="00140196"/>
    <w:rsid w:val="0014045B"/>
    <w:rsid w:val="00141542"/>
    <w:rsid w:val="001424B8"/>
    <w:rsid w:val="001437C8"/>
    <w:rsid w:val="00143B3F"/>
    <w:rsid w:val="00145A6D"/>
    <w:rsid w:val="0014688E"/>
    <w:rsid w:val="00147A1D"/>
    <w:rsid w:val="00151BC4"/>
    <w:rsid w:val="00152B7E"/>
    <w:rsid w:val="00153C8C"/>
    <w:rsid w:val="00153EC3"/>
    <w:rsid w:val="00154055"/>
    <w:rsid w:val="0015408B"/>
    <w:rsid w:val="00154675"/>
    <w:rsid w:val="001564CD"/>
    <w:rsid w:val="00156A42"/>
    <w:rsid w:val="001570C4"/>
    <w:rsid w:val="00157776"/>
    <w:rsid w:val="00157CF8"/>
    <w:rsid w:val="00161096"/>
    <w:rsid w:val="00161C6C"/>
    <w:rsid w:val="0016223D"/>
    <w:rsid w:val="001622F7"/>
    <w:rsid w:val="001629D6"/>
    <w:rsid w:val="00162C1D"/>
    <w:rsid w:val="0016412D"/>
    <w:rsid w:val="001641B3"/>
    <w:rsid w:val="001642DE"/>
    <w:rsid w:val="00164B43"/>
    <w:rsid w:val="00170246"/>
    <w:rsid w:val="00171491"/>
    <w:rsid w:val="00172738"/>
    <w:rsid w:val="00174AF3"/>
    <w:rsid w:val="00176F2C"/>
    <w:rsid w:val="00177863"/>
    <w:rsid w:val="0018021A"/>
    <w:rsid w:val="00180870"/>
    <w:rsid w:val="00181D1A"/>
    <w:rsid w:val="001833CE"/>
    <w:rsid w:val="00184123"/>
    <w:rsid w:val="001841A8"/>
    <w:rsid w:val="00186CA6"/>
    <w:rsid w:val="00187146"/>
    <w:rsid w:val="001879F5"/>
    <w:rsid w:val="001901AA"/>
    <w:rsid w:val="00190A7C"/>
    <w:rsid w:val="00191C99"/>
    <w:rsid w:val="00192E6B"/>
    <w:rsid w:val="00197BE4"/>
    <w:rsid w:val="001A2DCA"/>
    <w:rsid w:val="001A3654"/>
    <w:rsid w:val="001A3F49"/>
    <w:rsid w:val="001A5885"/>
    <w:rsid w:val="001A5C5C"/>
    <w:rsid w:val="001B0964"/>
    <w:rsid w:val="001B1C6E"/>
    <w:rsid w:val="001B214E"/>
    <w:rsid w:val="001B2878"/>
    <w:rsid w:val="001B3373"/>
    <w:rsid w:val="001B3A0B"/>
    <w:rsid w:val="001B463E"/>
    <w:rsid w:val="001B5A18"/>
    <w:rsid w:val="001C088C"/>
    <w:rsid w:val="001C10F2"/>
    <w:rsid w:val="001C123B"/>
    <w:rsid w:val="001C1409"/>
    <w:rsid w:val="001C2ADE"/>
    <w:rsid w:val="001C4B77"/>
    <w:rsid w:val="001C539F"/>
    <w:rsid w:val="001C732D"/>
    <w:rsid w:val="001C73F3"/>
    <w:rsid w:val="001C7503"/>
    <w:rsid w:val="001C7DB8"/>
    <w:rsid w:val="001D29F8"/>
    <w:rsid w:val="001D2F6A"/>
    <w:rsid w:val="001D3184"/>
    <w:rsid w:val="001D32C9"/>
    <w:rsid w:val="001D4B7D"/>
    <w:rsid w:val="001D5522"/>
    <w:rsid w:val="001D5A34"/>
    <w:rsid w:val="001D643C"/>
    <w:rsid w:val="001D7CF8"/>
    <w:rsid w:val="001E139B"/>
    <w:rsid w:val="001E2772"/>
    <w:rsid w:val="001E3C40"/>
    <w:rsid w:val="001E4694"/>
    <w:rsid w:val="001E4ADA"/>
    <w:rsid w:val="001E6876"/>
    <w:rsid w:val="001F0838"/>
    <w:rsid w:val="001F10A4"/>
    <w:rsid w:val="001F16CC"/>
    <w:rsid w:val="001F1AEF"/>
    <w:rsid w:val="001F2613"/>
    <w:rsid w:val="001F28AD"/>
    <w:rsid w:val="001F2A4D"/>
    <w:rsid w:val="001F47DD"/>
    <w:rsid w:val="001F4979"/>
    <w:rsid w:val="001F4CB2"/>
    <w:rsid w:val="001F62B9"/>
    <w:rsid w:val="001F62D7"/>
    <w:rsid w:val="001F6B59"/>
    <w:rsid w:val="00200BDF"/>
    <w:rsid w:val="00203097"/>
    <w:rsid w:val="00204A71"/>
    <w:rsid w:val="002051D8"/>
    <w:rsid w:val="0020662C"/>
    <w:rsid w:val="002067A1"/>
    <w:rsid w:val="0020754E"/>
    <w:rsid w:val="0021201F"/>
    <w:rsid w:val="00212086"/>
    <w:rsid w:val="00212ECE"/>
    <w:rsid w:val="00216392"/>
    <w:rsid w:val="002207AA"/>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58C0"/>
    <w:rsid w:val="00235F09"/>
    <w:rsid w:val="002367E6"/>
    <w:rsid w:val="0023700D"/>
    <w:rsid w:val="00237014"/>
    <w:rsid w:val="00240638"/>
    <w:rsid w:val="002408F9"/>
    <w:rsid w:val="00242F5F"/>
    <w:rsid w:val="00244843"/>
    <w:rsid w:val="00245362"/>
    <w:rsid w:val="00246577"/>
    <w:rsid w:val="00251063"/>
    <w:rsid w:val="00251A01"/>
    <w:rsid w:val="002520AB"/>
    <w:rsid w:val="00252589"/>
    <w:rsid w:val="00252ECF"/>
    <w:rsid w:val="00253BEC"/>
    <w:rsid w:val="002550D5"/>
    <w:rsid w:val="002551BF"/>
    <w:rsid w:val="00255498"/>
    <w:rsid w:val="00260FEE"/>
    <w:rsid w:val="00261308"/>
    <w:rsid w:val="0026156E"/>
    <w:rsid w:val="00261ED4"/>
    <w:rsid w:val="00263166"/>
    <w:rsid w:val="00263DC8"/>
    <w:rsid w:val="00264A71"/>
    <w:rsid w:val="0026568A"/>
    <w:rsid w:val="00265E33"/>
    <w:rsid w:val="00266A28"/>
    <w:rsid w:val="00266ED9"/>
    <w:rsid w:val="0026795B"/>
    <w:rsid w:val="00270736"/>
    <w:rsid w:val="0027098E"/>
    <w:rsid w:val="00273350"/>
    <w:rsid w:val="0027339A"/>
    <w:rsid w:val="002743D7"/>
    <w:rsid w:val="00274E03"/>
    <w:rsid w:val="00274E62"/>
    <w:rsid w:val="002759EE"/>
    <w:rsid w:val="0027618D"/>
    <w:rsid w:val="00277A20"/>
    <w:rsid w:val="0028183E"/>
    <w:rsid w:val="00282256"/>
    <w:rsid w:val="00282662"/>
    <w:rsid w:val="0028297E"/>
    <w:rsid w:val="00283970"/>
    <w:rsid w:val="00283FD3"/>
    <w:rsid w:val="0028420B"/>
    <w:rsid w:val="00284CDC"/>
    <w:rsid w:val="00285678"/>
    <w:rsid w:val="00287BD9"/>
    <w:rsid w:val="00290D10"/>
    <w:rsid w:val="002910CC"/>
    <w:rsid w:val="002911DE"/>
    <w:rsid w:val="0029127F"/>
    <w:rsid w:val="002912DB"/>
    <w:rsid w:val="00291375"/>
    <w:rsid w:val="0029148A"/>
    <w:rsid w:val="00292296"/>
    <w:rsid w:val="00295F1F"/>
    <w:rsid w:val="00296F7D"/>
    <w:rsid w:val="002A0758"/>
    <w:rsid w:val="002A2D50"/>
    <w:rsid w:val="002A4529"/>
    <w:rsid w:val="002A471A"/>
    <w:rsid w:val="002A4A48"/>
    <w:rsid w:val="002A60EE"/>
    <w:rsid w:val="002A63E5"/>
    <w:rsid w:val="002A6BBB"/>
    <w:rsid w:val="002A726D"/>
    <w:rsid w:val="002A7F73"/>
    <w:rsid w:val="002B0355"/>
    <w:rsid w:val="002B148A"/>
    <w:rsid w:val="002B14F2"/>
    <w:rsid w:val="002B176A"/>
    <w:rsid w:val="002B4B9D"/>
    <w:rsid w:val="002B5A3B"/>
    <w:rsid w:val="002B64AB"/>
    <w:rsid w:val="002B723B"/>
    <w:rsid w:val="002B7337"/>
    <w:rsid w:val="002B7BD9"/>
    <w:rsid w:val="002C3E07"/>
    <w:rsid w:val="002C3F08"/>
    <w:rsid w:val="002C4439"/>
    <w:rsid w:val="002C48C7"/>
    <w:rsid w:val="002C5C60"/>
    <w:rsid w:val="002C725F"/>
    <w:rsid w:val="002C7D8E"/>
    <w:rsid w:val="002D0407"/>
    <w:rsid w:val="002D0B7C"/>
    <w:rsid w:val="002D0D1A"/>
    <w:rsid w:val="002D2197"/>
    <w:rsid w:val="002D2496"/>
    <w:rsid w:val="002D2C3E"/>
    <w:rsid w:val="002D2CEA"/>
    <w:rsid w:val="002D4FD0"/>
    <w:rsid w:val="002D52C0"/>
    <w:rsid w:val="002E24AD"/>
    <w:rsid w:val="002E2FBF"/>
    <w:rsid w:val="002E4175"/>
    <w:rsid w:val="002E4385"/>
    <w:rsid w:val="002E5326"/>
    <w:rsid w:val="002E55C2"/>
    <w:rsid w:val="002E694A"/>
    <w:rsid w:val="002E7695"/>
    <w:rsid w:val="002E782C"/>
    <w:rsid w:val="002E7C74"/>
    <w:rsid w:val="002F033E"/>
    <w:rsid w:val="002F046A"/>
    <w:rsid w:val="002F1592"/>
    <w:rsid w:val="002F1A6D"/>
    <w:rsid w:val="002F3119"/>
    <w:rsid w:val="002F37A2"/>
    <w:rsid w:val="002F3C5E"/>
    <w:rsid w:val="002F3C7F"/>
    <w:rsid w:val="002F4945"/>
    <w:rsid w:val="002F68ED"/>
    <w:rsid w:val="00300467"/>
    <w:rsid w:val="00301819"/>
    <w:rsid w:val="0030237E"/>
    <w:rsid w:val="00303CFA"/>
    <w:rsid w:val="00305A8D"/>
    <w:rsid w:val="00305CF6"/>
    <w:rsid w:val="00305F3E"/>
    <w:rsid w:val="00310A09"/>
    <w:rsid w:val="00311E24"/>
    <w:rsid w:val="00311F3D"/>
    <w:rsid w:val="00312B57"/>
    <w:rsid w:val="0031320E"/>
    <w:rsid w:val="00314FEF"/>
    <w:rsid w:val="003155EB"/>
    <w:rsid w:val="00320D89"/>
    <w:rsid w:val="00321A93"/>
    <w:rsid w:val="00321C93"/>
    <w:rsid w:val="00323152"/>
    <w:rsid w:val="0032374A"/>
    <w:rsid w:val="003238B7"/>
    <w:rsid w:val="00325300"/>
    <w:rsid w:val="00325A74"/>
    <w:rsid w:val="00326509"/>
    <w:rsid w:val="003304FD"/>
    <w:rsid w:val="00330A58"/>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416C6"/>
    <w:rsid w:val="00342192"/>
    <w:rsid w:val="00342414"/>
    <w:rsid w:val="003431B9"/>
    <w:rsid w:val="00344520"/>
    <w:rsid w:val="00350523"/>
    <w:rsid w:val="00350D85"/>
    <w:rsid w:val="00351745"/>
    <w:rsid w:val="00351907"/>
    <w:rsid w:val="00351C94"/>
    <w:rsid w:val="00351FA7"/>
    <w:rsid w:val="00354D68"/>
    <w:rsid w:val="00355C5A"/>
    <w:rsid w:val="00356022"/>
    <w:rsid w:val="003566D6"/>
    <w:rsid w:val="003568E8"/>
    <w:rsid w:val="0036025A"/>
    <w:rsid w:val="00361547"/>
    <w:rsid w:val="00362166"/>
    <w:rsid w:val="00365051"/>
    <w:rsid w:val="00365197"/>
    <w:rsid w:val="00365F44"/>
    <w:rsid w:val="00367A00"/>
    <w:rsid w:val="00367AB1"/>
    <w:rsid w:val="00370292"/>
    <w:rsid w:val="003707F8"/>
    <w:rsid w:val="00370A25"/>
    <w:rsid w:val="00371158"/>
    <w:rsid w:val="00373786"/>
    <w:rsid w:val="0037495A"/>
    <w:rsid w:val="00375293"/>
    <w:rsid w:val="003752F8"/>
    <w:rsid w:val="00375C6E"/>
    <w:rsid w:val="00377FB4"/>
    <w:rsid w:val="003800E5"/>
    <w:rsid w:val="00380ADE"/>
    <w:rsid w:val="00381DD9"/>
    <w:rsid w:val="00382D4C"/>
    <w:rsid w:val="00383FE8"/>
    <w:rsid w:val="003842A8"/>
    <w:rsid w:val="00384EF3"/>
    <w:rsid w:val="0038533D"/>
    <w:rsid w:val="0039110A"/>
    <w:rsid w:val="00392CFE"/>
    <w:rsid w:val="00393531"/>
    <w:rsid w:val="00393E3F"/>
    <w:rsid w:val="00394C7D"/>
    <w:rsid w:val="00395180"/>
    <w:rsid w:val="00395B35"/>
    <w:rsid w:val="00396B0F"/>
    <w:rsid w:val="00396E58"/>
    <w:rsid w:val="00397F89"/>
    <w:rsid w:val="003A0E1C"/>
    <w:rsid w:val="003A1E6D"/>
    <w:rsid w:val="003A218D"/>
    <w:rsid w:val="003A285F"/>
    <w:rsid w:val="003A2EE8"/>
    <w:rsid w:val="003A2F14"/>
    <w:rsid w:val="003A3ADE"/>
    <w:rsid w:val="003A4447"/>
    <w:rsid w:val="003A4480"/>
    <w:rsid w:val="003A4C1D"/>
    <w:rsid w:val="003A5302"/>
    <w:rsid w:val="003B06BF"/>
    <w:rsid w:val="003B0DEB"/>
    <w:rsid w:val="003B24B0"/>
    <w:rsid w:val="003B479A"/>
    <w:rsid w:val="003B583F"/>
    <w:rsid w:val="003B6988"/>
    <w:rsid w:val="003B6F1D"/>
    <w:rsid w:val="003B76CB"/>
    <w:rsid w:val="003C01DE"/>
    <w:rsid w:val="003C16B6"/>
    <w:rsid w:val="003C2CD2"/>
    <w:rsid w:val="003C2E35"/>
    <w:rsid w:val="003C4632"/>
    <w:rsid w:val="003C49DC"/>
    <w:rsid w:val="003C505A"/>
    <w:rsid w:val="003C6A5F"/>
    <w:rsid w:val="003D2EE1"/>
    <w:rsid w:val="003D307D"/>
    <w:rsid w:val="003D3FEF"/>
    <w:rsid w:val="003D48DA"/>
    <w:rsid w:val="003D60A4"/>
    <w:rsid w:val="003D6DEA"/>
    <w:rsid w:val="003D7A53"/>
    <w:rsid w:val="003D7B63"/>
    <w:rsid w:val="003E066E"/>
    <w:rsid w:val="003E091D"/>
    <w:rsid w:val="003E1066"/>
    <w:rsid w:val="003E1CCA"/>
    <w:rsid w:val="003E1E5F"/>
    <w:rsid w:val="003E21EB"/>
    <w:rsid w:val="003E2483"/>
    <w:rsid w:val="003E265A"/>
    <w:rsid w:val="003E383C"/>
    <w:rsid w:val="003E4650"/>
    <w:rsid w:val="003E522D"/>
    <w:rsid w:val="003E52D6"/>
    <w:rsid w:val="003E6242"/>
    <w:rsid w:val="003F09F9"/>
    <w:rsid w:val="003F0F98"/>
    <w:rsid w:val="003F17B6"/>
    <w:rsid w:val="003F20F3"/>
    <w:rsid w:val="003F23A8"/>
    <w:rsid w:val="003F31D4"/>
    <w:rsid w:val="003F420A"/>
    <w:rsid w:val="003F5C5A"/>
    <w:rsid w:val="003F6D26"/>
    <w:rsid w:val="00400D4D"/>
    <w:rsid w:val="004010EE"/>
    <w:rsid w:val="004017B0"/>
    <w:rsid w:val="00402F40"/>
    <w:rsid w:val="0040314C"/>
    <w:rsid w:val="00403A30"/>
    <w:rsid w:val="00403B94"/>
    <w:rsid w:val="00404499"/>
    <w:rsid w:val="00411576"/>
    <w:rsid w:val="00414D13"/>
    <w:rsid w:val="00414D79"/>
    <w:rsid w:val="00415EB7"/>
    <w:rsid w:val="004212E7"/>
    <w:rsid w:val="00421EC6"/>
    <w:rsid w:val="004235BD"/>
    <w:rsid w:val="0042372D"/>
    <w:rsid w:val="00427218"/>
    <w:rsid w:val="00433F62"/>
    <w:rsid w:val="00434779"/>
    <w:rsid w:val="004406A1"/>
    <w:rsid w:val="00441A2F"/>
    <w:rsid w:val="00441E00"/>
    <w:rsid w:val="0044301F"/>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6FC8"/>
    <w:rsid w:val="00457A49"/>
    <w:rsid w:val="00457A77"/>
    <w:rsid w:val="0046000A"/>
    <w:rsid w:val="00460543"/>
    <w:rsid w:val="00460B69"/>
    <w:rsid w:val="0046119E"/>
    <w:rsid w:val="00461360"/>
    <w:rsid w:val="00462B0D"/>
    <w:rsid w:val="0046301F"/>
    <w:rsid w:val="00463591"/>
    <w:rsid w:val="004641B8"/>
    <w:rsid w:val="00464343"/>
    <w:rsid w:val="0046701A"/>
    <w:rsid w:val="00474443"/>
    <w:rsid w:val="0047487A"/>
    <w:rsid w:val="004777C0"/>
    <w:rsid w:val="00480256"/>
    <w:rsid w:val="00482BCE"/>
    <w:rsid w:val="00483978"/>
    <w:rsid w:val="00484626"/>
    <w:rsid w:val="00484FEF"/>
    <w:rsid w:val="004850AF"/>
    <w:rsid w:val="004860B3"/>
    <w:rsid w:val="00486610"/>
    <w:rsid w:val="00487C87"/>
    <w:rsid w:val="004901EA"/>
    <w:rsid w:val="00493A88"/>
    <w:rsid w:val="00496462"/>
    <w:rsid w:val="00497D2A"/>
    <w:rsid w:val="00497D69"/>
    <w:rsid w:val="004A007B"/>
    <w:rsid w:val="004A0719"/>
    <w:rsid w:val="004A32E1"/>
    <w:rsid w:val="004A42ED"/>
    <w:rsid w:val="004A4C16"/>
    <w:rsid w:val="004A51BC"/>
    <w:rsid w:val="004A573B"/>
    <w:rsid w:val="004A6099"/>
    <w:rsid w:val="004A6440"/>
    <w:rsid w:val="004A7980"/>
    <w:rsid w:val="004B26D2"/>
    <w:rsid w:val="004B4118"/>
    <w:rsid w:val="004B477D"/>
    <w:rsid w:val="004B49B8"/>
    <w:rsid w:val="004B4D19"/>
    <w:rsid w:val="004B67BE"/>
    <w:rsid w:val="004B7158"/>
    <w:rsid w:val="004C0164"/>
    <w:rsid w:val="004C1D67"/>
    <w:rsid w:val="004C2B3C"/>
    <w:rsid w:val="004C4247"/>
    <w:rsid w:val="004C6314"/>
    <w:rsid w:val="004C77EC"/>
    <w:rsid w:val="004D08B1"/>
    <w:rsid w:val="004D10FA"/>
    <w:rsid w:val="004D4325"/>
    <w:rsid w:val="004D4421"/>
    <w:rsid w:val="004D64F0"/>
    <w:rsid w:val="004D714D"/>
    <w:rsid w:val="004D715E"/>
    <w:rsid w:val="004E000E"/>
    <w:rsid w:val="004E0672"/>
    <w:rsid w:val="004E0DCA"/>
    <w:rsid w:val="004E16F8"/>
    <w:rsid w:val="004E5B06"/>
    <w:rsid w:val="004E641E"/>
    <w:rsid w:val="004F01C3"/>
    <w:rsid w:val="004F0BC7"/>
    <w:rsid w:val="004F40B6"/>
    <w:rsid w:val="004F538A"/>
    <w:rsid w:val="004F5A78"/>
    <w:rsid w:val="004F5FD5"/>
    <w:rsid w:val="004F664E"/>
    <w:rsid w:val="004F6BA8"/>
    <w:rsid w:val="004F7614"/>
    <w:rsid w:val="004F7DFD"/>
    <w:rsid w:val="00500FB4"/>
    <w:rsid w:val="00501248"/>
    <w:rsid w:val="005038A4"/>
    <w:rsid w:val="00503DA8"/>
    <w:rsid w:val="00504347"/>
    <w:rsid w:val="00504963"/>
    <w:rsid w:val="00504B9F"/>
    <w:rsid w:val="005057B0"/>
    <w:rsid w:val="00506408"/>
    <w:rsid w:val="00507792"/>
    <w:rsid w:val="005119E5"/>
    <w:rsid w:val="005133B1"/>
    <w:rsid w:val="005139AB"/>
    <w:rsid w:val="00514130"/>
    <w:rsid w:val="0051414E"/>
    <w:rsid w:val="005142E4"/>
    <w:rsid w:val="005148AC"/>
    <w:rsid w:val="0051585D"/>
    <w:rsid w:val="00516B0B"/>
    <w:rsid w:val="00517656"/>
    <w:rsid w:val="00520160"/>
    <w:rsid w:val="00520B3E"/>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6184"/>
    <w:rsid w:val="00537E04"/>
    <w:rsid w:val="00540EEA"/>
    <w:rsid w:val="005413B8"/>
    <w:rsid w:val="00542908"/>
    <w:rsid w:val="00543A70"/>
    <w:rsid w:val="0054411F"/>
    <w:rsid w:val="005444AC"/>
    <w:rsid w:val="005461C8"/>
    <w:rsid w:val="0054698A"/>
    <w:rsid w:val="00550B85"/>
    <w:rsid w:val="00551573"/>
    <w:rsid w:val="005516D5"/>
    <w:rsid w:val="005538AA"/>
    <w:rsid w:val="0055434B"/>
    <w:rsid w:val="005556DD"/>
    <w:rsid w:val="005566D5"/>
    <w:rsid w:val="00556A81"/>
    <w:rsid w:val="00556FE7"/>
    <w:rsid w:val="0055723A"/>
    <w:rsid w:val="005574AD"/>
    <w:rsid w:val="00557C1F"/>
    <w:rsid w:val="00557F89"/>
    <w:rsid w:val="005618CC"/>
    <w:rsid w:val="0056223C"/>
    <w:rsid w:val="0056328F"/>
    <w:rsid w:val="00563CDC"/>
    <w:rsid w:val="00564CEB"/>
    <w:rsid w:val="00565C99"/>
    <w:rsid w:val="00566025"/>
    <w:rsid w:val="005677CD"/>
    <w:rsid w:val="00567F8B"/>
    <w:rsid w:val="005705DD"/>
    <w:rsid w:val="005709BA"/>
    <w:rsid w:val="00573322"/>
    <w:rsid w:val="00573B49"/>
    <w:rsid w:val="00574059"/>
    <w:rsid w:val="00574492"/>
    <w:rsid w:val="00574E29"/>
    <w:rsid w:val="005754F5"/>
    <w:rsid w:val="00575761"/>
    <w:rsid w:val="005767F2"/>
    <w:rsid w:val="00576C25"/>
    <w:rsid w:val="00576F55"/>
    <w:rsid w:val="0057793C"/>
    <w:rsid w:val="00577FA0"/>
    <w:rsid w:val="00580271"/>
    <w:rsid w:val="00580E77"/>
    <w:rsid w:val="005816D7"/>
    <w:rsid w:val="00581D65"/>
    <w:rsid w:val="00581E7B"/>
    <w:rsid w:val="00582D61"/>
    <w:rsid w:val="00582E52"/>
    <w:rsid w:val="005848E1"/>
    <w:rsid w:val="005856EB"/>
    <w:rsid w:val="00590B53"/>
    <w:rsid w:val="00590F37"/>
    <w:rsid w:val="0059179F"/>
    <w:rsid w:val="005931F7"/>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E0B"/>
    <w:rsid w:val="005B40C2"/>
    <w:rsid w:val="005B4139"/>
    <w:rsid w:val="005B5098"/>
    <w:rsid w:val="005B6ECC"/>
    <w:rsid w:val="005B7875"/>
    <w:rsid w:val="005C1208"/>
    <w:rsid w:val="005C257D"/>
    <w:rsid w:val="005C289E"/>
    <w:rsid w:val="005C41CC"/>
    <w:rsid w:val="005C51C9"/>
    <w:rsid w:val="005C7B50"/>
    <w:rsid w:val="005D003F"/>
    <w:rsid w:val="005D00BD"/>
    <w:rsid w:val="005D1B4D"/>
    <w:rsid w:val="005D2FB6"/>
    <w:rsid w:val="005D47E9"/>
    <w:rsid w:val="005D495E"/>
    <w:rsid w:val="005D51A6"/>
    <w:rsid w:val="005D6D73"/>
    <w:rsid w:val="005D7787"/>
    <w:rsid w:val="005E10E1"/>
    <w:rsid w:val="005E11F5"/>
    <w:rsid w:val="005E153E"/>
    <w:rsid w:val="005E2CF0"/>
    <w:rsid w:val="005E3A0F"/>
    <w:rsid w:val="005E45C3"/>
    <w:rsid w:val="005E5952"/>
    <w:rsid w:val="005E6AA7"/>
    <w:rsid w:val="005E7418"/>
    <w:rsid w:val="005F00A9"/>
    <w:rsid w:val="005F1B3E"/>
    <w:rsid w:val="005F3351"/>
    <w:rsid w:val="005F3811"/>
    <w:rsid w:val="005F49D5"/>
    <w:rsid w:val="005F4B25"/>
    <w:rsid w:val="005F598B"/>
    <w:rsid w:val="005F6C2F"/>
    <w:rsid w:val="005F75D2"/>
    <w:rsid w:val="0060169C"/>
    <w:rsid w:val="0060189B"/>
    <w:rsid w:val="00601B08"/>
    <w:rsid w:val="00602195"/>
    <w:rsid w:val="00602388"/>
    <w:rsid w:val="0060248D"/>
    <w:rsid w:val="006024D8"/>
    <w:rsid w:val="00602572"/>
    <w:rsid w:val="00605F43"/>
    <w:rsid w:val="00607709"/>
    <w:rsid w:val="00611722"/>
    <w:rsid w:val="00612DC6"/>
    <w:rsid w:val="00613B9A"/>
    <w:rsid w:val="00614541"/>
    <w:rsid w:val="00614763"/>
    <w:rsid w:val="00615B46"/>
    <w:rsid w:val="00615C36"/>
    <w:rsid w:val="00615CD8"/>
    <w:rsid w:val="006163A2"/>
    <w:rsid w:val="006208A0"/>
    <w:rsid w:val="006216B5"/>
    <w:rsid w:val="00621C53"/>
    <w:rsid w:val="00623023"/>
    <w:rsid w:val="00623C28"/>
    <w:rsid w:val="006253DA"/>
    <w:rsid w:val="00625EB8"/>
    <w:rsid w:val="00626049"/>
    <w:rsid w:val="006264DB"/>
    <w:rsid w:val="00626668"/>
    <w:rsid w:val="00627333"/>
    <w:rsid w:val="006274E9"/>
    <w:rsid w:val="006303FA"/>
    <w:rsid w:val="00630BCF"/>
    <w:rsid w:val="00633774"/>
    <w:rsid w:val="00634F60"/>
    <w:rsid w:val="00640864"/>
    <w:rsid w:val="00640EB3"/>
    <w:rsid w:val="006433FC"/>
    <w:rsid w:val="006436B0"/>
    <w:rsid w:val="00643E22"/>
    <w:rsid w:val="006448C2"/>
    <w:rsid w:val="0064694F"/>
    <w:rsid w:val="00647222"/>
    <w:rsid w:val="00647968"/>
    <w:rsid w:val="00647BD9"/>
    <w:rsid w:val="006502B1"/>
    <w:rsid w:val="006502E5"/>
    <w:rsid w:val="00651712"/>
    <w:rsid w:val="00651A70"/>
    <w:rsid w:val="00652B66"/>
    <w:rsid w:val="0065342A"/>
    <w:rsid w:val="006549F6"/>
    <w:rsid w:val="00654E35"/>
    <w:rsid w:val="00655157"/>
    <w:rsid w:val="006566B7"/>
    <w:rsid w:val="00656938"/>
    <w:rsid w:val="00656D23"/>
    <w:rsid w:val="00657487"/>
    <w:rsid w:val="00660EA5"/>
    <w:rsid w:val="00660F1F"/>
    <w:rsid w:val="00662113"/>
    <w:rsid w:val="00662577"/>
    <w:rsid w:val="0066370E"/>
    <w:rsid w:val="00663A2F"/>
    <w:rsid w:val="00664499"/>
    <w:rsid w:val="00664709"/>
    <w:rsid w:val="00664EB3"/>
    <w:rsid w:val="00665F38"/>
    <w:rsid w:val="006660F9"/>
    <w:rsid w:val="006673BC"/>
    <w:rsid w:val="0066750C"/>
    <w:rsid w:val="0066789A"/>
    <w:rsid w:val="00670544"/>
    <w:rsid w:val="00670A94"/>
    <w:rsid w:val="00670E19"/>
    <w:rsid w:val="00671498"/>
    <w:rsid w:val="006717C3"/>
    <w:rsid w:val="00671FD4"/>
    <w:rsid w:val="00674E3D"/>
    <w:rsid w:val="00677949"/>
    <w:rsid w:val="00680465"/>
    <w:rsid w:val="0068451F"/>
    <w:rsid w:val="00684E67"/>
    <w:rsid w:val="00684FC7"/>
    <w:rsid w:val="00685C2C"/>
    <w:rsid w:val="00690DA5"/>
    <w:rsid w:val="006914AD"/>
    <w:rsid w:val="0069223B"/>
    <w:rsid w:val="006922B4"/>
    <w:rsid w:val="00693978"/>
    <w:rsid w:val="00693D39"/>
    <w:rsid w:val="00694B70"/>
    <w:rsid w:val="0069716A"/>
    <w:rsid w:val="006975CB"/>
    <w:rsid w:val="006978D2"/>
    <w:rsid w:val="00697D0F"/>
    <w:rsid w:val="00697F13"/>
    <w:rsid w:val="006A0E59"/>
    <w:rsid w:val="006A2998"/>
    <w:rsid w:val="006A31CA"/>
    <w:rsid w:val="006A3CA9"/>
    <w:rsid w:val="006A3E6F"/>
    <w:rsid w:val="006A41B0"/>
    <w:rsid w:val="006A541F"/>
    <w:rsid w:val="006A58A5"/>
    <w:rsid w:val="006A62B6"/>
    <w:rsid w:val="006A6301"/>
    <w:rsid w:val="006B0A5A"/>
    <w:rsid w:val="006B2165"/>
    <w:rsid w:val="006B2263"/>
    <w:rsid w:val="006B2E63"/>
    <w:rsid w:val="006B6120"/>
    <w:rsid w:val="006B6CAB"/>
    <w:rsid w:val="006B6D42"/>
    <w:rsid w:val="006C1560"/>
    <w:rsid w:val="006C2408"/>
    <w:rsid w:val="006C3FEC"/>
    <w:rsid w:val="006C45D3"/>
    <w:rsid w:val="006C5804"/>
    <w:rsid w:val="006C6A4D"/>
    <w:rsid w:val="006D0BB9"/>
    <w:rsid w:val="006D0C05"/>
    <w:rsid w:val="006D13C5"/>
    <w:rsid w:val="006D1750"/>
    <w:rsid w:val="006D3D06"/>
    <w:rsid w:val="006D578F"/>
    <w:rsid w:val="006D6F18"/>
    <w:rsid w:val="006D7282"/>
    <w:rsid w:val="006D7A6D"/>
    <w:rsid w:val="006E212C"/>
    <w:rsid w:val="006E2198"/>
    <w:rsid w:val="006E21EA"/>
    <w:rsid w:val="006E2666"/>
    <w:rsid w:val="006E2702"/>
    <w:rsid w:val="006E78ED"/>
    <w:rsid w:val="006E7962"/>
    <w:rsid w:val="006E79FC"/>
    <w:rsid w:val="006F183F"/>
    <w:rsid w:val="006F3042"/>
    <w:rsid w:val="006F32F6"/>
    <w:rsid w:val="006F3AEC"/>
    <w:rsid w:val="006F3E90"/>
    <w:rsid w:val="006F47FC"/>
    <w:rsid w:val="006F4CFE"/>
    <w:rsid w:val="006F6578"/>
    <w:rsid w:val="0070042A"/>
    <w:rsid w:val="00701C5C"/>
    <w:rsid w:val="00702BBF"/>
    <w:rsid w:val="00702F21"/>
    <w:rsid w:val="00704F48"/>
    <w:rsid w:val="00707A99"/>
    <w:rsid w:val="0071046C"/>
    <w:rsid w:val="007111DC"/>
    <w:rsid w:val="007120DD"/>
    <w:rsid w:val="0071242D"/>
    <w:rsid w:val="007127B6"/>
    <w:rsid w:val="00713494"/>
    <w:rsid w:val="007135AD"/>
    <w:rsid w:val="00713837"/>
    <w:rsid w:val="00713981"/>
    <w:rsid w:val="00713A7C"/>
    <w:rsid w:val="00713EE3"/>
    <w:rsid w:val="00713EF7"/>
    <w:rsid w:val="00714310"/>
    <w:rsid w:val="00714742"/>
    <w:rsid w:val="00716448"/>
    <w:rsid w:val="00716552"/>
    <w:rsid w:val="00716BE7"/>
    <w:rsid w:val="007172C4"/>
    <w:rsid w:val="007229A7"/>
    <w:rsid w:val="00723375"/>
    <w:rsid w:val="00724523"/>
    <w:rsid w:val="007246FD"/>
    <w:rsid w:val="00725017"/>
    <w:rsid w:val="00725E04"/>
    <w:rsid w:val="0072643B"/>
    <w:rsid w:val="007279AD"/>
    <w:rsid w:val="0073014E"/>
    <w:rsid w:val="0073068D"/>
    <w:rsid w:val="00731A0A"/>
    <w:rsid w:val="007323C1"/>
    <w:rsid w:val="00732FBA"/>
    <w:rsid w:val="007354C7"/>
    <w:rsid w:val="007411B0"/>
    <w:rsid w:val="00743E57"/>
    <w:rsid w:val="007440F6"/>
    <w:rsid w:val="0074457B"/>
    <w:rsid w:val="0074570D"/>
    <w:rsid w:val="0074574F"/>
    <w:rsid w:val="00746BF2"/>
    <w:rsid w:val="007470C0"/>
    <w:rsid w:val="00747AAB"/>
    <w:rsid w:val="00750477"/>
    <w:rsid w:val="00750B97"/>
    <w:rsid w:val="00750D99"/>
    <w:rsid w:val="00750FED"/>
    <w:rsid w:val="00752DEA"/>
    <w:rsid w:val="00753EAC"/>
    <w:rsid w:val="00753FAB"/>
    <w:rsid w:val="0075403F"/>
    <w:rsid w:val="007541E5"/>
    <w:rsid w:val="00754233"/>
    <w:rsid w:val="007542AF"/>
    <w:rsid w:val="0075453C"/>
    <w:rsid w:val="007561F2"/>
    <w:rsid w:val="00756C52"/>
    <w:rsid w:val="00756E00"/>
    <w:rsid w:val="00757870"/>
    <w:rsid w:val="00757D3F"/>
    <w:rsid w:val="007605A4"/>
    <w:rsid w:val="00760C1C"/>
    <w:rsid w:val="00764427"/>
    <w:rsid w:val="007653E6"/>
    <w:rsid w:val="00765C80"/>
    <w:rsid w:val="00765CDC"/>
    <w:rsid w:val="00770201"/>
    <w:rsid w:val="00773036"/>
    <w:rsid w:val="00773403"/>
    <w:rsid w:val="00773B60"/>
    <w:rsid w:val="00773D28"/>
    <w:rsid w:val="00776BA0"/>
    <w:rsid w:val="00776D66"/>
    <w:rsid w:val="00776F18"/>
    <w:rsid w:val="00780F87"/>
    <w:rsid w:val="007810D6"/>
    <w:rsid w:val="00781F74"/>
    <w:rsid w:val="00781F97"/>
    <w:rsid w:val="00782731"/>
    <w:rsid w:val="00782B57"/>
    <w:rsid w:val="00782C4B"/>
    <w:rsid w:val="007834E7"/>
    <w:rsid w:val="007841F3"/>
    <w:rsid w:val="00785B17"/>
    <w:rsid w:val="00787641"/>
    <w:rsid w:val="00787A57"/>
    <w:rsid w:val="00787CF9"/>
    <w:rsid w:val="007902F6"/>
    <w:rsid w:val="007927FF"/>
    <w:rsid w:val="00793151"/>
    <w:rsid w:val="007931A9"/>
    <w:rsid w:val="00796C6B"/>
    <w:rsid w:val="00796FAB"/>
    <w:rsid w:val="007A0283"/>
    <w:rsid w:val="007A2354"/>
    <w:rsid w:val="007A275D"/>
    <w:rsid w:val="007A2C81"/>
    <w:rsid w:val="007A36CA"/>
    <w:rsid w:val="007A37F8"/>
    <w:rsid w:val="007A3ACA"/>
    <w:rsid w:val="007A4813"/>
    <w:rsid w:val="007A5F1F"/>
    <w:rsid w:val="007A688C"/>
    <w:rsid w:val="007A6DE5"/>
    <w:rsid w:val="007A6FF5"/>
    <w:rsid w:val="007A772C"/>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DEF"/>
    <w:rsid w:val="007C2291"/>
    <w:rsid w:val="007C74DF"/>
    <w:rsid w:val="007D1519"/>
    <w:rsid w:val="007D2C33"/>
    <w:rsid w:val="007D46C5"/>
    <w:rsid w:val="007D532C"/>
    <w:rsid w:val="007D6058"/>
    <w:rsid w:val="007D6F25"/>
    <w:rsid w:val="007D78D3"/>
    <w:rsid w:val="007D7E12"/>
    <w:rsid w:val="007D7E81"/>
    <w:rsid w:val="007E0697"/>
    <w:rsid w:val="007E1C38"/>
    <w:rsid w:val="007E2B90"/>
    <w:rsid w:val="007E6049"/>
    <w:rsid w:val="007E688A"/>
    <w:rsid w:val="007E7290"/>
    <w:rsid w:val="007E7F42"/>
    <w:rsid w:val="007F011C"/>
    <w:rsid w:val="007F0F6B"/>
    <w:rsid w:val="007F1116"/>
    <w:rsid w:val="007F15FC"/>
    <w:rsid w:val="007F1CDD"/>
    <w:rsid w:val="007F4F7C"/>
    <w:rsid w:val="00800CC5"/>
    <w:rsid w:val="0080135B"/>
    <w:rsid w:val="008018A1"/>
    <w:rsid w:val="00801EB4"/>
    <w:rsid w:val="00805351"/>
    <w:rsid w:val="008056FA"/>
    <w:rsid w:val="00805873"/>
    <w:rsid w:val="00806041"/>
    <w:rsid w:val="008062B7"/>
    <w:rsid w:val="00807013"/>
    <w:rsid w:val="008073A3"/>
    <w:rsid w:val="00807EB8"/>
    <w:rsid w:val="00810D70"/>
    <w:rsid w:val="00812FE8"/>
    <w:rsid w:val="00814698"/>
    <w:rsid w:val="008147D6"/>
    <w:rsid w:val="00814ADC"/>
    <w:rsid w:val="00815A1B"/>
    <w:rsid w:val="00816EF2"/>
    <w:rsid w:val="008204BE"/>
    <w:rsid w:val="00820B7F"/>
    <w:rsid w:val="0082189E"/>
    <w:rsid w:val="008228ED"/>
    <w:rsid w:val="008228FE"/>
    <w:rsid w:val="00822EA9"/>
    <w:rsid w:val="008236FE"/>
    <w:rsid w:val="00823B1A"/>
    <w:rsid w:val="008266D6"/>
    <w:rsid w:val="008310A8"/>
    <w:rsid w:val="00831644"/>
    <w:rsid w:val="00831BB5"/>
    <w:rsid w:val="00832D56"/>
    <w:rsid w:val="00833893"/>
    <w:rsid w:val="008339B2"/>
    <w:rsid w:val="00833DCC"/>
    <w:rsid w:val="008349C3"/>
    <w:rsid w:val="00834D0D"/>
    <w:rsid w:val="00834ED0"/>
    <w:rsid w:val="008359F5"/>
    <w:rsid w:val="0083637E"/>
    <w:rsid w:val="008375B5"/>
    <w:rsid w:val="00841429"/>
    <w:rsid w:val="00841A91"/>
    <w:rsid w:val="008438C5"/>
    <w:rsid w:val="00844124"/>
    <w:rsid w:val="008441E1"/>
    <w:rsid w:val="00844512"/>
    <w:rsid w:val="0084465C"/>
    <w:rsid w:val="00847A84"/>
    <w:rsid w:val="0085011F"/>
    <w:rsid w:val="008523DA"/>
    <w:rsid w:val="00852A36"/>
    <w:rsid w:val="00854EFA"/>
    <w:rsid w:val="00857BFF"/>
    <w:rsid w:val="00860186"/>
    <w:rsid w:val="0086325A"/>
    <w:rsid w:val="00863ACA"/>
    <w:rsid w:val="008658BF"/>
    <w:rsid w:val="0086757F"/>
    <w:rsid w:val="00867E88"/>
    <w:rsid w:val="00870089"/>
    <w:rsid w:val="008703A0"/>
    <w:rsid w:val="008714A0"/>
    <w:rsid w:val="0087224F"/>
    <w:rsid w:val="0087282D"/>
    <w:rsid w:val="00872B9B"/>
    <w:rsid w:val="00872DE4"/>
    <w:rsid w:val="00874558"/>
    <w:rsid w:val="0087492C"/>
    <w:rsid w:val="008755C0"/>
    <w:rsid w:val="00875CCC"/>
    <w:rsid w:val="008769DD"/>
    <w:rsid w:val="00876C84"/>
    <w:rsid w:val="008774EE"/>
    <w:rsid w:val="008805B1"/>
    <w:rsid w:val="00882F38"/>
    <w:rsid w:val="008836E9"/>
    <w:rsid w:val="0088428E"/>
    <w:rsid w:val="0088508C"/>
    <w:rsid w:val="00885338"/>
    <w:rsid w:val="008858D6"/>
    <w:rsid w:val="00885AF5"/>
    <w:rsid w:val="0088628D"/>
    <w:rsid w:val="00886597"/>
    <w:rsid w:val="00886A24"/>
    <w:rsid w:val="008872D0"/>
    <w:rsid w:val="008876FB"/>
    <w:rsid w:val="008939BA"/>
    <w:rsid w:val="00893A0C"/>
    <w:rsid w:val="00893CCF"/>
    <w:rsid w:val="00895651"/>
    <w:rsid w:val="008957D3"/>
    <w:rsid w:val="00897D46"/>
    <w:rsid w:val="008A063E"/>
    <w:rsid w:val="008A6835"/>
    <w:rsid w:val="008A6E76"/>
    <w:rsid w:val="008A761F"/>
    <w:rsid w:val="008B0FCF"/>
    <w:rsid w:val="008B2148"/>
    <w:rsid w:val="008B2591"/>
    <w:rsid w:val="008B2B5E"/>
    <w:rsid w:val="008B2EBC"/>
    <w:rsid w:val="008B45C9"/>
    <w:rsid w:val="008B4F64"/>
    <w:rsid w:val="008B558C"/>
    <w:rsid w:val="008B564A"/>
    <w:rsid w:val="008B7891"/>
    <w:rsid w:val="008B7ABA"/>
    <w:rsid w:val="008C1AE0"/>
    <w:rsid w:val="008C277B"/>
    <w:rsid w:val="008C313C"/>
    <w:rsid w:val="008C37B8"/>
    <w:rsid w:val="008C45ED"/>
    <w:rsid w:val="008C47C1"/>
    <w:rsid w:val="008C5389"/>
    <w:rsid w:val="008D1623"/>
    <w:rsid w:val="008D1A68"/>
    <w:rsid w:val="008D2E23"/>
    <w:rsid w:val="008D4553"/>
    <w:rsid w:val="008D5AEB"/>
    <w:rsid w:val="008D5CB7"/>
    <w:rsid w:val="008E06D7"/>
    <w:rsid w:val="008E42E9"/>
    <w:rsid w:val="008E5864"/>
    <w:rsid w:val="008E593D"/>
    <w:rsid w:val="008E5B8E"/>
    <w:rsid w:val="008E6809"/>
    <w:rsid w:val="008E703F"/>
    <w:rsid w:val="008E70F4"/>
    <w:rsid w:val="008F05D3"/>
    <w:rsid w:val="008F1387"/>
    <w:rsid w:val="008F190A"/>
    <w:rsid w:val="008F23EE"/>
    <w:rsid w:val="008F36B4"/>
    <w:rsid w:val="008F5048"/>
    <w:rsid w:val="008F5234"/>
    <w:rsid w:val="008F5CB4"/>
    <w:rsid w:val="008F64D5"/>
    <w:rsid w:val="008F6599"/>
    <w:rsid w:val="008F739E"/>
    <w:rsid w:val="008F7CF6"/>
    <w:rsid w:val="009002D9"/>
    <w:rsid w:val="00900BD2"/>
    <w:rsid w:val="0090170E"/>
    <w:rsid w:val="00901932"/>
    <w:rsid w:val="009026F8"/>
    <w:rsid w:val="009031AB"/>
    <w:rsid w:val="00904B04"/>
    <w:rsid w:val="00904F2E"/>
    <w:rsid w:val="00905483"/>
    <w:rsid w:val="0090794D"/>
    <w:rsid w:val="00910BEB"/>
    <w:rsid w:val="00910ED3"/>
    <w:rsid w:val="009119C5"/>
    <w:rsid w:val="009125CC"/>
    <w:rsid w:val="009133AE"/>
    <w:rsid w:val="00913BFD"/>
    <w:rsid w:val="00913C7D"/>
    <w:rsid w:val="00914C79"/>
    <w:rsid w:val="00921E38"/>
    <w:rsid w:val="00923D99"/>
    <w:rsid w:val="009241B0"/>
    <w:rsid w:val="009245D0"/>
    <w:rsid w:val="00924D02"/>
    <w:rsid w:val="00925BB3"/>
    <w:rsid w:val="00926D80"/>
    <w:rsid w:val="009273B9"/>
    <w:rsid w:val="00931E7A"/>
    <w:rsid w:val="009326F2"/>
    <w:rsid w:val="00932E99"/>
    <w:rsid w:val="009349E8"/>
    <w:rsid w:val="00934C75"/>
    <w:rsid w:val="009356D2"/>
    <w:rsid w:val="00935D15"/>
    <w:rsid w:val="0093703A"/>
    <w:rsid w:val="00937E23"/>
    <w:rsid w:val="00940C8A"/>
    <w:rsid w:val="00941534"/>
    <w:rsid w:val="00941F1A"/>
    <w:rsid w:val="009439E8"/>
    <w:rsid w:val="00944593"/>
    <w:rsid w:val="009463FC"/>
    <w:rsid w:val="0095201B"/>
    <w:rsid w:val="00952242"/>
    <w:rsid w:val="009553FB"/>
    <w:rsid w:val="00955787"/>
    <w:rsid w:val="00957590"/>
    <w:rsid w:val="0095773D"/>
    <w:rsid w:val="0095775A"/>
    <w:rsid w:val="009605A4"/>
    <w:rsid w:val="00962BC8"/>
    <w:rsid w:val="009630D5"/>
    <w:rsid w:val="009631BF"/>
    <w:rsid w:val="009632EE"/>
    <w:rsid w:val="00963BC6"/>
    <w:rsid w:val="009644C3"/>
    <w:rsid w:val="0096495D"/>
    <w:rsid w:val="0096504B"/>
    <w:rsid w:val="009659B4"/>
    <w:rsid w:val="00965B22"/>
    <w:rsid w:val="0096616A"/>
    <w:rsid w:val="00967A20"/>
    <w:rsid w:val="00970901"/>
    <w:rsid w:val="009711E5"/>
    <w:rsid w:val="00972EE7"/>
    <w:rsid w:val="009730D0"/>
    <w:rsid w:val="00973473"/>
    <w:rsid w:val="009745C6"/>
    <w:rsid w:val="00974C24"/>
    <w:rsid w:val="00975A28"/>
    <w:rsid w:val="00976A74"/>
    <w:rsid w:val="00976BD5"/>
    <w:rsid w:val="00976D5A"/>
    <w:rsid w:val="009773E4"/>
    <w:rsid w:val="009804BF"/>
    <w:rsid w:val="00980AFF"/>
    <w:rsid w:val="00981AE9"/>
    <w:rsid w:val="00981C88"/>
    <w:rsid w:val="00982893"/>
    <w:rsid w:val="00984C6C"/>
    <w:rsid w:val="00985ABF"/>
    <w:rsid w:val="00987ED1"/>
    <w:rsid w:val="009905F9"/>
    <w:rsid w:val="00990797"/>
    <w:rsid w:val="00992223"/>
    <w:rsid w:val="009923FC"/>
    <w:rsid w:val="00993180"/>
    <w:rsid w:val="009952BB"/>
    <w:rsid w:val="00995B82"/>
    <w:rsid w:val="00995B9C"/>
    <w:rsid w:val="0099696B"/>
    <w:rsid w:val="00996B2F"/>
    <w:rsid w:val="00997194"/>
    <w:rsid w:val="009A0EF4"/>
    <w:rsid w:val="009A1167"/>
    <w:rsid w:val="009A2244"/>
    <w:rsid w:val="009A2CF5"/>
    <w:rsid w:val="009A3FD1"/>
    <w:rsid w:val="009A4648"/>
    <w:rsid w:val="009A6603"/>
    <w:rsid w:val="009A73ED"/>
    <w:rsid w:val="009A7E6E"/>
    <w:rsid w:val="009B02E1"/>
    <w:rsid w:val="009B1A22"/>
    <w:rsid w:val="009B1A5B"/>
    <w:rsid w:val="009B2133"/>
    <w:rsid w:val="009B4557"/>
    <w:rsid w:val="009B4885"/>
    <w:rsid w:val="009B54BB"/>
    <w:rsid w:val="009B56E4"/>
    <w:rsid w:val="009B5DE9"/>
    <w:rsid w:val="009B62BC"/>
    <w:rsid w:val="009B64B8"/>
    <w:rsid w:val="009B6B36"/>
    <w:rsid w:val="009C128A"/>
    <w:rsid w:val="009C1B4C"/>
    <w:rsid w:val="009C2509"/>
    <w:rsid w:val="009C31B8"/>
    <w:rsid w:val="009C4113"/>
    <w:rsid w:val="009C6968"/>
    <w:rsid w:val="009C71C6"/>
    <w:rsid w:val="009C73B0"/>
    <w:rsid w:val="009D30AB"/>
    <w:rsid w:val="009D421A"/>
    <w:rsid w:val="009D4CA4"/>
    <w:rsid w:val="009D6707"/>
    <w:rsid w:val="009D7720"/>
    <w:rsid w:val="009E02A7"/>
    <w:rsid w:val="009E2FD0"/>
    <w:rsid w:val="009E3841"/>
    <w:rsid w:val="009E7487"/>
    <w:rsid w:val="009F0452"/>
    <w:rsid w:val="009F1F56"/>
    <w:rsid w:val="009F2DDA"/>
    <w:rsid w:val="009F4362"/>
    <w:rsid w:val="009F4720"/>
    <w:rsid w:val="009F4A24"/>
    <w:rsid w:val="009F5176"/>
    <w:rsid w:val="009F58E5"/>
    <w:rsid w:val="009F70B2"/>
    <w:rsid w:val="009F72B6"/>
    <w:rsid w:val="009F7C44"/>
    <w:rsid w:val="00A01D31"/>
    <w:rsid w:val="00A03C9E"/>
    <w:rsid w:val="00A03DC7"/>
    <w:rsid w:val="00A054D5"/>
    <w:rsid w:val="00A06761"/>
    <w:rsid w:val="00A07B03"/>
    <w:rsid w:val="00A11048"/>
    <w:rsid w:val="00A112EB"/>
    <w:rsid w:val="00A12886"/>
    <w:rsid w:val="00A12E2E"/>
    <w:rsid w:val="00A138C2"/>
    <w:rsid w:val="00A13F5D"/>
    <w:rsid w:val="00A140F9"/>
    <w:rsid w:val="00A141F4"/>
    <w:rsid w:val="00A14260"/>
    <w:rsid w:val="00A15344"/>
    <w:rsid w:val="00A166AF"/>
    <w:rsid w:val="00A16F25"/>
    <w:rsid w:val="00A16F67"/>
    <w:rsid w:val="00A17534"/>
    <w:rsid w:val="00A17A21"/>
    <w:rsid w:val="00A17FA4"/>
    <w:rsid w:val="00A20D7A"/>
    <w:rsid w:val="00A2101F"/>
    <w:rsid w:val="00A21A5E"/>
    <w:rsid w:val="00A21F45"/>
    <w:rsid w:val="00A23822"/>
    <w:rsid w:val="00A24607"/>
    <w:rsid w:val="00A24DE9"/>
    <w:rsid w:val="00A255FF"/>
    <w:rsid w:val="00A25A56"/>
    <w:rsid w:val="00A26161"/>
    <w:rsid w:val="00A26D36"/>
    <w:rsid w:val="00A27A50"/>
    <w:rsid w:val="00A27DA4"/>
    <w:rsid w:val="00A306B6"/>
    <w:rsid w:val="00A30D93"/>
    <w:rsid w:val="00A321F1"/>
    <w:rsid w:val="00A32BBD"/>
    <w:rsid w:val="00A332F9"/>
    <w:rsid w:val="00A3539D"/>
    <w:rsid w:val="00A3557E"/>
    <w:rsid w:val="00A36AFF"/>
    <w:rsid w:val="00A36EB9"/>
    <w:rsid w:val="00A36EC2"/>
    <w:rsid w:val="00A37880"/>
    <w:rsid w:val="00A40C4F"/>
    <w:rsid w:val="00A41B18"/>
    <w:rsid w:val="00A41E2E"/>
    <w:rsid w:val="00A4476D"/>
    <w:rsid w:val="00A45C23"/>
    <w:rsid w:val="00A45D23"/>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3FE"/>
    <w:rsid w:val="00A60515"/>
    <w:rsid w:val="00A63072"/>
    <w:rsid w:val="00A64EC4"/>
    <w:rsid w:val="00A65104"/>
    <w:rsid w:val="00A6586F"/>
    <w:rsid w:val="00A6685F"/>
    <w:rsid w:val="00A67D4E"/>
    <w:rsid w:val="00A70936"/>
    <w:rsid w:val="00A72CB8"/>
    <w:rsid w:val="00A73378"/>
    <w:rsid w:val="00A73650"/>
    <w:rsid w:val="00A76AC0"/>
    <w:rsid w:val="00A77243"/>
    <w:rsid w:val="00A801C6"/>
    <w:rsid w:val="00A823F3"/>
    <w:rsid w:val="00A832FE"/>
    <w:rsid w:val="00A8395C"/>
    <w:rsid w:val="00A849A9"/>
    <w:rsid w:val="00A85122"/>
    <w:rsid w:val="00A866B4"/>
    <w:rsid w:val="00A86857"/>
    <w:rsid w:val="00A87C0E"/>
    <w:rsid w:val="00A87C4F"/>
    <w:rsid w:val="00A87FDA"/>
    <w:rsid w:val="00A916B4"/>
    <w:rsid w:val="00A91F6C"/>
    <w:rsid w:val="00A92A44"/>
    <w:rsid w:val="00A92D49"/>
    <w:rsid w:val="00A93B76"/>
    <w:rsid w:val="00A941B7"/>
    <w:rsid w:val="00A945E8"/>
    <w:rsid w:val="00A94BE4"/>
    <w:rsid w:val="00A9505C"/>
    <w:rsid w:val="00A963D4"/>
    <w:rsid w:val="00AA0E9A"/>
    <w:rsid w:val="00AA1071"/>
    <w:rsid w:val="00AA3D24"/>
    <w:rsid w:val="00AA4E19"/>
    <w:rsid w:val="00AA6644"/>
    <w:rsid w:val="00AA6BFD"/>
    <w:rsid w:val="00AA7B23"/>
    <w:rsid w:val="00AB0442"/>
    <w:rsid w:val="00AB1329"/>
    <w:rsid w:val="00AB17EE"/>
    <w:rsid w:val="00AB1BB3"/>
    <w:rsid w:val="00AB2C73"/>
    <w:rsid w:val="00AB2F8D"/>
    <w:rsid w:val="00AB37E1"/>
    <w:rsid w:val="00AB41D0"/>
    <w:rsid w:val="00AB425B"/>
    <w:rsid w:val="00AB443A"/>
    <w:rsid w:val="00AB54A9"/>
    <w:rsid w:val="00AB6C5B"/>
    <w:rsid w:val="00AB6FD6"/>
    <w:rsid w:val="00AB7218"/>
    <w:rsid w:val="00AB7E36"/>
    <w:rsid w:val="00AC2F2D"/>
    <w:rsid w:val="00AC40A3"/>
    <w:rsid w:val="00AC461C"/>
    <w:rsid w:val="00AC6ACF"/>
    <w:rsid w:val="00AC75A9"/>
    <w:rsid w:val="00AD2C7F"/>
    <w:rsid w:val="00AD2CBE"/>
    <w:rsid w:val="00AD31D4"/>
    <w:rsid w:val="00AD4164"/>
    <w:rsid w:val="00AD4D4B"/>
    <w:rsid w:val="00AD4DC2"/>
    <w:rsid w:val="00AD745B"/>
    <w:rsid w:val="00AD76DD"/>
    <w:rsid w:val="00AD7910"/>
    <w:rsid w:val="00AD795D"/>
    <w:rsid w:val="00AE18C8"/>
    <w:rsid w:val="00AE27F0"/>
    <w:rsid w:val="00AE2849"/>
    <w:rsid w:val="00AE2CC1"/>
    <w:rsid w:val="00AE5829"/>
    <w:rsid w:val="00AE6F4D"/>
    <w:rsid w:val="00AF019E"/>
    <w:rsid w:val="00AF0B55"/>
    <w:rsid w:val="00AF0FFA"/>
    <w:rsid w:val="00AF13E7"/>
    <w:rsid w:val="00AF178B"/>
    <w:rsid w:val="00AF182A"/>
    <w:rsid w:val="00AF2622"/>
    <w:rsid w:val="00AF3090"/>
    <w:rsid w:val="00AF3CF8"/>
    <w:rsid w:val="00AF556F"/>
    <w:rsid w:val="00AF7DD5"/>
    <w:rsid w:val="00AF7E46"/>
    <w:rsid w:val="00B004B9"/>
    <w:rsid w:val="00B00EF2"/>
    <w:rsid w:val="00B02C04"/>
    <w:rsid w:val="00B0358A"/>
    <w:rsid w:val="00B03D1C"/>
    <w:rsid w:val="00B05992"/>
    <w:rsid w:val="00B06D2B"/>
    <w:rsid w:val="00B12480"/>
    <w:rsid w:val="00B13D53"/>
    <w:rsid w:val="00B15429"/>
    <w:rsid w:val="00B1562A"/>
    <w:rsid w:val="00B159EF"/>
    <w:rsid w:val="00B16DE1"/>
    <w:rsid w:val="00B20034"/>
    <w:rsid w:val="00B20047"/>
    <w:rsid w:val="00B21726"/>
    <w:rsid w:val="00B22B06"/>
    <w:rsid w:val="00B22CE9"/>
    <w:rsid w:val="00B242BB"/>
    <w:rsid w:val="00B243EE"/>
    <w:rsid w:val="00B24D10"/>
    <w:rsid w:val="00B2586F"/>
    <w:rsid w:val="00B2593E"/>
    <w:rsid w:val="00B26BB4"/>
    <w:rsid w:val="00B3038A"/>
    <w:rsid w:val="00B31214"/>
    <w:rsid w:val="00B3122E"/>
    <w:rsid w:val="00B31FCC"/>
    <w:rsid w:val="00B32414"/>
    <w:rsid w:val="00B328E6"/>
    <w:rsid w:val="00B33BA1"/>
    <w:rsid w:val="00B352BE"/>
    <w:rsid w:val="00B3595A"/>
    <w:rsid w:val="00B41A61"/>
    <w:rsid w:val="00B425C0"/>
    <w:rsid w:val="00B43EB3"/>
    <w:rsid w:val="00B43FC6"/>
    <w:rsid w:val="00B45DCA"/>
    <w:rsid w:val="00B4681A"/>
    <w:rsid w:val="00B4719D"/>
    <w:rsid w:val="00B47577"/>
    <w:rsid w:val="00B51D26"/>
    <w:rsid w:val="00B52993"/>
    <w:rsid w:val="00B53748"/>
    <w:rsid w:val="00B539E6"/>
    <w:rsid w:val="00B564A4"/>
    <w:rsid w:val="00B607CA"/>
    <w:rsid w:val="00B616DD"/>
    <w:rsid w:val="00B634A6"/>
    <w:rsid w:val="00B63631"/>
    <w:rsid w:val="00B63BD9"/>
    <w:rsid w:val="00B6456D"/>
    <w:rsid w:val="00B65BED"/>
    <w:rsid w:val="00B674D8"/>
    <w:rsid w:val="00B67611"/>
    <w:rsid w:val="00B705F6"/>
    <w:rsid w:val="00B70D46"/>
    <w:rsid w:val="00B72815"/>
    <w:rsid w:val="00B73394"/>
    <w:rsid w:val="00B73801"/>
    <w:rsid w:val="00B7544E"/>
    <w:rsid w:val="00B763B3"/>
    <w:rsid w:val="00B765EC"/>
    <w:rsid w:val="00B76FB9"/>
    <w:rsid w:val="00B825A7"/>
    <w:rsid w:val="00B842F5"/>
    <w:rsid w:val="00B853AC"/>
    <w:rsid w:val="00B857B0"/>
    <w:rsid w:val="00B859E8"/>
    <w:rsid w:val="00B877DB"/>
    <w:rsid w:val="00B87DE7"/>
    <w:rsid w:val="00B87E4B"/>
    <w:rsid w:val="00B9193E"/>
    <w:rsid w:val="00B92112"/>
    <w:rsid w:val="00B92583"/>
    <w:rsid w:val="00B93190"/>
    <w:rsid w:val="00B9488C"/>
    <w:rsid w:val="00B9497C"/>
    <w:rsid w:val="00B95205"/>
    <w:rsid w:val="00B95A76"/>
    <w:rsid w:val="00B96994"/>
    <w:rsid w:val="00B96EB6"/>
    <w:rsid w:val="00B97B35"/>
    <w:rsid w:val="00B97B3F"/>
    <w:rsid w:val="00BA0A0F"/>
    <w:rsid w:val="00BA2AF1"/>
    <w:rsid w:val="00BA3673"/>
    <w:rsid w:val="00BA369B"/>
    <w:rsid w:val="00BA52C3"/>
    <w:rsid w:val="00BA5379"/>
    <w:rsid w:val="00BA5643"/>
    <w:rsid w:val="00BA57BE"/>
    <w:rsid w:val="00BA582C"/>
    <w:rsid w:val="00BA60E8"/>
    <w:rsid w:val="00BA62BA"/>
    <w:rsid w:val="00BB00C2"/>
    <w:rsid w:val="00BB2397"/>
    <w:rsid w:val="00BB24B6"/>
    <w:rsid w:val="00BB2B22"/>
    <w:rsid w:val="00BB3CD1"/>
    <w:rsid w:val="00BB52D0"/>
    <w:rsid w:val="00BB56B9"/>
    <w:rsid w:val="00BB6A90"/>
    <w:rsid w:val="00BB7741"/>
    <w:rsid w:val="00BB7885"/>
    <w:rsid w:val="00BC01B6"/>
    <w:rsid w:val="00BC2895"/>
    <w:rsid w:val="00BC36D0"/>
    <w:rsid w:val="00BC47ED"/>
    <w:rsid w:val="00BC4F21"/>
    <w:rsid w:val="00BC50EF"/>
    <w:rsid w:val="00BC559D"/>
    <w:rsid w:val="00BC5BF4"/>
    <w:rsid w:val="00BC67A8"/>
    <w:rsid w:val="00BD02BB"/>
    <w:rsid w:val="00BD058D"/>
    <w:rsid w:val="00BD098A"/>
    <w:rsid w:val="00BD0AC7"/>
    <w:rsid w:val="00BD2B55"/>
    <w:rsid w:val="00BD50D7"/>
    <w:rsid w:val="00BD5341"/>
    <w:rsid w:val="00BD6538"/>
    <w:rsid w:val="00BD668E"/>
    <w:rsid w:val="00BD6BD3"/>
    <w:rsid w:val="00BD743A"/>
    <w:rsid w:val="00BD7858"/>
    <w:rsid w:val="00BE13EF"/>
    <w:rsid w:val="00BE1414"/>
    <w:rsid w:val="00BE315B"/>
    <w:rsid w:val="00BE43AF"/>
    <w:rsid w:val="00BE4DB4"/>
    <w:rsid w:val="00BE61DC"/>
    <w:rsid w:val="00BF20CB"/>
    <w:rsid w:val="00BF262C"/>
    <w:rsid w:val="00BF365D"/>
    <w:rsid w:val="00BF3BC4"/>
    <w:rsid w:val="00BF3F15"/>
    <w:rsid w:val="00BF4B14"/>
    <w:rsid w:val="00BF50AC"/>
    <w:rsid w:val="00BF528E"/>
    <w:rsid w:val="00BF6AA3"/>
    <w:rsid w:val="00BF793D"/>
    <w:rsid w:val="00C0022D"/>
    <w:rsid w:val="00C0087E"/>
    <w:rsid w:val="00C02386"/>
    <w:rsid w:val="00C0507D"/>
    <w:rsid w:val="00C05BC5"/>
    <w:rsid w:val="00C07B71"/>
    <w:rsid w:val="00C11C7A"/>
    <w:rsid w:val="00C1203E"/>
    <w:rsid w:val="00C12390"/>
    <w:rsid w:val="00C129FA"/>
    <w:rsid w:val="00C12ECD"/>
    <w:rsid w:val="00C140B0"/>
    <w:rsid w:val="00C14630"/>
    <w:rsid w:val="00C1492B"/>
    <w:rsid w:val="00C14E42"/>
    <w:rsid w:val="00C14E6D"/>
    <w:rsid w:val="00C15504"/>
    <w:rsid w:val="00C16473"/>
    <w:rsid w:val="00C17D66"/>
    <w:rsid w:val="00C17E73"/>
    <w:rsid w:val="00C200A6"/>
    <w:rsid w:val="00C218BC"/>
    <w:rsid w:val="00C23524"/>
    <w:rsid w:val="00C2458D"/>
    <w:rsid w:val="00C2564B"/>
    <w:rsid w:val="00C26C8C"/>
    <w:rsid w:val="00C270F1"/>
    <w:rsid w:val="00C3077E"/>
    <w:rsid w:val="00C31D3A"/>
    <w:rsid w:val="00C33058"/>
    <w:rsid w:val="00C357C2"/>
    <w:rsid w:val="00C35A48"/>
    <w:rsid w:val="00C36931"/>
    <w:rsid w:val="00C37DB0"/>
    <w:rsid w:val="00C40F24"/>
    <w:rsid w:val="00C41E17"/>
    <w:rsid w:val="00C42FAD"/>
    <w:rsid w:val="00C44D0A"/>
    <w:rsid w:val="00C45BE9"/>
    <w:rsid w:val="00C45D97"/>
    <w:rsid w:val="00C469A7"/>
    <w:rsid w:val="00C47479"/>
    <w:rsid w:val="00C47D59"/>
    <w:rsid w:val="00C50A9A"/>
    <w:rsid w:val="00C50C23"/>
    <w:rsid w:val="00C51260"/>
    <w:rsid w:val="00C51D2B"/>
    <w:rsid w:val="00C522FB"/>
    <w:rsid w:val="00C52894"/>
    <w:rsid w:val="00C5364A"/>
    <w:rsid w:val="00C53ABE"/>
    <w:rsid w:val="00C55EDE"/>
    <w:rsid w:val="00C55F94"/>
    <w:rsid w:val="00C57AFD"/>
    <w:rsid w:val="00C609BE"/>
    <w:rsid w:val="00C610D3"/>
    <w:rsid w:val="00C61115"/>
    <w:rsid w:val="00C61753"/>
    <w:rsid w:val="00C61C33"/>
    <w:rsid w:val="00C627D1"/>
    <w:rsid w:val="00C62E7B"/>
    <w:rsid w:val="00C64645"/>
    <w:rsid w:val="00C64893"/>
    <w:rsid w:val="00C677E1"/>
    <w:rsid w:val="00C7078A"/>
    <w:rsid w:val="00C70990"/>
    <w:rsid w:val="00C70EB3"/>
    <w:rsid w:val="00C738A3"/>
    <w:rsid w:val="00C74012"/>
    <w:rsid w:val="00C74FA3"/>
    <w:rsid w:val="00C754D4"/>
    <w:rsid w:val="00C75ABD"/>
    <w:rsid w:val="00C7606B"/>
    <w:rsid w:val="00C77880"/>
    <w:rsid w:val="00C8196F"/>
    <w:rsid w:val="00C81A5D"/>
    <w:rsid w:val="00C82949"/>
    <w:rsid w:val="00C82C57"/>
    <w:rsid w:val="00C84BDA"/>
    <w:rsid w:val="00C85FDB"/>
    <w:rsid w:val="00C866D5"/>
    <w:rsid w:val="00C873C9"/>
    <w:rsid w:val="00C902E2"/>
    <w:rsid w:val="00C94AA8"/>
    <w:rsid w:val="00C9575C"/>
    <w:rsid w:val="00C964A8"/>
    <w:rsid w:val="00CA0164"/>
    <w:rsid w:val="00CA1352"/>
    <w:rsid w:val="00CA3B66"/>
    <w:rsid w:val="00CA59BB"/>
    <w:rsid w:val="00CB3222"/>
    <w:rsid w:val="00CB3422"/>
    <w:rsid w:val="00CB4F7F"/>
    <w:rsid w:val="00CB5536"/>
    <w:rsid w:val="00CB7F6B"/>
    <w:rsid w:val="00CC0434"/>
    <w:rsid w:val="00CC096C"/>
    <w:rsid w:val="00CC14A6"/>
    <w:rsid w:val="00CC1C76"/>
    <w:rsid w:val="00CC23EC"/>
    <w:rsid w:val="00CC2844"/>
    <w:rsid w:val="00CC49B8"/>
    <w:rsid w:val="00CC576D"/>
    <w:rsid w:val="00CC5B54"/>
    <w:rsid w:val="00CC62B7"/>
    <w:rsid w:val="00CC6B11"/>
    <w:rsid w:val="00CC7A4D"/>
    <w:rsid w:val="00CD0052"/>
    <w:rsid w:val="00CD06B5"/>
    <w:rsid w:val="00CD08CF"/>
    <w:rsid w:val="00CD1C3B"/>
    <w:rsid w:val="00CD3548"/>
    <w:rsid w:val="00CD3958"/>
    <w:rsid w:val="00CD4767"/>
    <w:rsid w:val="00CD6776"/>
    <w:rsid w:val="00CD6B8E"/>
    <w:rsid w:val="00CD6C97"/>
    <w:rsid w:val="00CD7616"/>
    <w:rsid w:val="00CE0FDD"/>
    <w:rsid w:val="00CE200A"/>
    <w:rsid w:val="00CE5583"/>
    <w:rsid w:val="00CE6045"/>
    <w:rsid w:val="00CE7457"/>
    <w:rsid w:val="00CE7F2D"/>
    <w:rsid w:val="00CF0DFE"/>
    <w:rsid w:val="00CF1237"/>
    <w:rsid w:val="00CF2381"/>
    <w:rsid w:val="00CF3497"/>
    <w:rsid w:val="00CF3E42"/>
    <w:rsid w:val="00CF485C"/>
    <w:rsid w:val="00CF4CB1"/>
    <w:rsid w:val="00CF5BC5"/>
    <w:rsid w:val="00CF6CAF"/>
    <w:rsid w:val="00D00B0F"/>
    <w:rsid w:val="00D00DAB"/>
    <w:rsid w:val="00D01A10"/>
    <w:rsid w:val="00D01A9A"/>
    <w:rsid w:val="00D01BB1"/>
    <w:rsid w:val="00D02A94"/>
    <w:rsid w:val="00D02BAF"/>
    <w:rsid w:val="00D03F63"/>
    <w:rsid w:val="00D04767"/>
    <w:rsid w:val="00D05592"/>
    <w:rsid w:val="00D06904"/>
    <w:rsid w:val="00D06BF2"/>
    <w:rsid w:val="00D10544"/>
    <w:rsid w:val="00D11002"/>
    <w:rsid w:val="00D134DD"/>
    <w:rsid w:val="00D13D01"/>
    <w:rsid w:val="00D13D1A"/>
    <w:rsid w:val="00D14BCD"/>
    <w:rsid w:val="00D14E76"/>
    <w:rsid w:val="00D166EE"/>
    <w:rsid w:val="00D16C60"/>
    <w:rsid w:val="00D16E47"/>
    <w:rsid w:val="00D2015F"/>
    <w:rsid w:val="00D21395"/>
    <w:rsid w:val="00D21450"/>
    <w:rsid w:val="00D21457"/>
    <w:rsid w:val="00D21A8E"/>
    <w:rsid w:val="00D22C3E"/>
    <w:rsid w:val="00D22DBA"/>
    <w:rsid w:val="00D24608"/>
    <w:rsid w:val="00D25419"/>
    <w:rsid w:val="00D25E69"/>
    <w:rsid w:val="00D25F4C"/>
    <w:rsid w:val="00D260EB"/>
    <w:rsid w:val="00D2611C"/>
    <w:rsid w:val="00D26B3D"/>
    <w:rsid w:val="00D31332"/>
    <w:rsid w:val="00D32DCB"/>
    <w:rsid w:val="00D35435"/>
    <w:rsid w:val="00D35578"/>
    <w:rsid w:val="00D37687"/>
    <w:rsid w:val="00D3782E"/>
    <w:rsid w:val="00D405F7"/>
    <w:rsid w:val="00D4083D"/>
    <w:rsid w:val="00D413EB"/>
    <w:rsid w:val="00D4174A"/>
    <w:rsid w:val="00D42367"/>
    <w:rsid w:val="00D43DF5"/>
    <w:rsid w:val="00D44D2B"/>
    <w:rsid w:val="00D4592B"/>
    <w:rsid w:val="00D47F24"/>
    <w:rsid w:val="00D534D2"/>
    <w:rsid w:val="00D540FE"/>
    <w:rsid w:val="00D543D8"/>
    <w:rsid w:val="00D55DCE"/>
    <w:rsid w:val="00D568A6"/>
    <w:rsid w:val="00D56C86"/>
    <w:rsid w:val="00D57256"/>
    <w:rsid w:val="00D572ED"/>
    <w:rsid w:val="00D60744"/>
    <w:rsid w:val="00D60F3B"/>
    <w:rsid w:val="00D622F9"/>
    <w:rsid w:val="00D6281B"/>
    <w:rsid w:val="00D62875"/>
    <w:rsid w:val="00D63776"/>
    <w:rsid w:val="00D63820"/>
    <w:rsid w:val="00D6504A"/>
    <w:rsid w:val="00D700A9"/>
    <w:rsid w:val="00D7116F"/>
    <w:rsid w:val="00D72D16"/>
    <w:rsid w:val="00D73BF2"/>
    <w:rsid w:val="00D7496E"/>
    <w:rsid w:val="00D74DA5"/>
    <w:rsid w:val="00D765BE"/>
    <w:rsid w:val="00D76A2E"/>
    <w:rsid w:val="00D76DEF"/>
    <w:rsid w:val="00D77261"/>
    <w:rsid w:val="00D77A6B"/>
    <w:rsid w:val="00D8137B"/>
    <w:rsid w:val="00D8243C"/>
    <w:rsid w:val="00D82F7C"/>
    <w:rsid w:val="00D8388A"/>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7786"/>
    <w:rsid w:val="00DA121E"/>
    <w:rsid w:val="00DA19E0"/>
    <w:rsid w:val="00DA1C3F"/>
    <w:rsid w:val="00DA248E"/>
    <w:rsid w:val="00DA371A"/>
    <w:rsid w:val="00DA4826"/>
    <w:rsid w:val="00DA4E08"/>
    <w:rsid w:val="00DA510D"/>
    <w:rsid w:val="00DA699E"/>
    <w:rsid w:val="00DA7700"/>
    <w:rsid w:val="00DB054B"/>
    <w:rsid w:val="00DB27EE"/>
    <w:rsid w:val="00DB33F4"/>
    <w:rsid w:val="00DB3775"/>
    <w:rsid w:val="00DB386A"/>
    <w:rsid w:val="00DB3A13"/>
    <w:rsid w:val="00DB6255"/>
    <w:rsid w:val="00DB735B"/>
    <w:rsid w:val="00DB7729"/>
    <w:rsid w:val="00DB7D8D"/>
    <w:rsid w:val="00DC01B4"/>
    <w:rsid w:val="00DC3517"/>
    <w:rsid w:val="00DC39C7"/>
    <w:rsid w:val="00DC48F8"/>
    <w:rsid w:val="00DC5C05"/>
    <w:rsid w:val="00DD0588"/>
    <w:rsid w:val="00DD0E55"/>
    <w:rsid w:val="00DD16B0"/>
    <w:rsid w:val="00DD2307"/>
    <w:rsid w:val="00DD3140"/>
    <w:rsid w:val="00DD43E6"/>
    <w:rsid w:val="00DD4B76"/>
    <w:rsid w:val="00DD6132"/>
    <w:rsid w:val="00DD6F64"/>
    <w:rsid w:val="00DD7711"/>
    <w:rsid w:val="00DD7894"/>
    <w:rsid w:val="00DE09DD"/>
    <w:rsid w:val="00DE1368"/>
    <w:rsid w:val="00DE18F9"/>
    <w:rsid w:val="00DE1BDC"/>
    <w:rsid w:val="00DE2FC0"/>
    <w:rsid w:val="00DE3DCC"/>
    <w:rsid w:val="00DE553B"/>
    <w:rsid w:val="00DE57F6"/>
    <w:rsid w:val="00DE580D"/>
    <w:rsid w:val="00DE750A"/>
    <w:rsid w:val="00DF43F1"/>
    <w:rsid w:val="00DF4CD9"/>
    <w:rsid w:val="00DF5854"/>
    <w:rsid w:val="00DF6B9F"/>
    <w:rsid w:val="00DF7AA0"/>
    <w:rsid w:val="00E00AC2"/>
    <w:rsid w:val="00E0464D"/>
    <w:rsid w:val="00E048AD"/>
    <w:rsid w:val="00E04A12"/>
    <w:rsid w:val="00E0531F"/>
    <w:rsid w:val="00E06492"/>
    <w:rsid w:val="00E074C0"/>
    <w:rsid w:val="00E11F66"/>
    <w:rsid w:val="00E12C64"/>
    <w:rsid w:val="00E1300B"/>
    <w:rsid w:val="00E134B8"/>
    <w:rsid w:val="00E13AD7"/>
    <w:rsid w:val="00E148D6"/>
    <w:rsid w:val="00E152B4"/>
    <w:rsid w:val="00E15C78"/>
    <w:rsid w:val="00E15DB5"/>
    <w:rsid w:val="00E16D0B"/>
    <w:rsid w:val="00E17235"/>
    <w:rsid w:val="00E17CEF"/>
    <w:rsid w:val="00E17CF3"/>
    <w:rsid w:val="00E20A68"/>
    <w:rsid w:val="00E211CA"/>
    <w:rsid w:val="00E22928"/>
    <w:rsid w:val="00E242C0"/>
    <w:rsid w:val="00E26171"/>
    <w:rsid w:val="00E272CD"/>
    <w:rsid w:val="00E27E4D"/>
    <w:rsid w:val="00E30785"/>
    <w:rsid w:val="00E30D5C"/>
    <w:rsid w:val="00E31001"/>
    <w:rsid w:val="00E315AA"/>
    <w:rsid w:val="00E32CBA"/>
    <w:rsid w:val="00E33417"/>
    <w:rsid w:val="00E334FB"/>
    <w:rsid w:val="00E337DF"/>
    <w:rsid w:val="00E344D3"/>
    <w:rsid w:val="00E34671"/>
    <w:rsid w:val="00E3527C"/>
    <w:rsid w:val="00E35E98"/>
    <w:rsid w:val="00E36C8E"/>
    <w:rsid w:val="00E37FB5"/>
    <w:rsid w:val="00E40F3D"/>
    <w:rsid w:val="00E418EB"/>
    <w:rsid w:val="00E41B19"/>
    <w:rsid w:val="00E42BED"/>
    <w:rsid w:val="00E42F01"/>
    <w:rsid w:val="00E44064"/>
    <w:rsid w:val="00E44281"/>
    <w:rsid w:val="00E45A89"/>
    <w:rsid w:val="00E4623D"/>
    <w:rsid w:val="00E46661"/>
    <w:rsid w:val="00E4695B"/>
    <w:rsid w:val="00E471FB"/>
    <w:rsid w:val="00E50F60"/>
    <w:rsid w:val="00E5134E"/>
    <w:rsid w:val="00E5215E"/>
    <w:rsid w:val="00E5273C"/>
    <w:rsid w:val="00E52A1D"/>
    <w:rsid w:val="00E53119"/>
    <w:rsid w:val="00E533DF"/>
    <w:rsid w:val="00E536B6"/>
    <w:rsid w:val="00E55CFF"/>
    <w:rsid w:val="00E563A1"/>
    <w:rsid w:val="00E570D4"/>
    <w:rsid w:val="00E572A7"/>
    <w:rsid w:val="00E57BA1"/>
    <w:rsid w:val="00E60111"/>
    <w:rsid w:val="00E60C04"/>
    <w:rsid w:val="00E613DF"/>
    <w:rsid w:val="00E61645"/>
    <w:rsid w:val="00E624BD"/>
    <w:rsid w:val="00E632F3"/>
    <w:rsid w:val="00E63797"/>
    <w:rsid w:val="00E64155"/>
    <w:rsid w:val="00E64177"/>
    <w:rsid w:val="00E64AD6"/>
    <w:rsid w:val="00E64EDC"/>
    <w:rsid w:val="00E65B8B"/>
    <w:rsid w:val="00E70FAE"/>
    <w:rsid w:val="00E72B9D"/>
    <w:rsid w:val="00E7345A"/>
    <w:rsid w:val="00E7519F"/>
    <w:rsid w:val="00E774C4"/>
    <w:rsid w:val="00E77769"/>
    <w:rsid w:val="00E80679"/>
    <w:rsid w:val="00E816E0"/>
    <w:rsid w:val="00E82081"/>
    <w:rsid w:val="00E827FB"/>
    <w:rsid w:val="00E83944"/>
    <w:rsid w:val="00E84338"/>
    <w:rsid w:val="00E85D80"/>
    <w:rsid w:val="00E86983"/>
    <w:rsid w:val="00E90743"/>
    <w:rsid w:val="00E91911"/>
    <w:rsid w:val="00E91F08"/>
    <w:rsid w:val="00E926B7"/>
    <w:rsid w:val="00E93511"/>
    <w:rsid w:val="00E94806"/>
    <w:rsid w:val="00E96392"/>
    <w:rsid w:val="00E968A8"/>
    <w:rsid w:val="00E96BDA"/>
    <w:rsid w:val="00EA0856"/>
    <w:rsid w:val="00EA0862"/>
    <w:rsid w:val="00EA0D33"/>
    <w:rsid w:val="00EA141C"/>
    <w:rsid w:val="00EA202C"/>
    <w:rsid w:val="00EA3482"/>
    <w:rsid w:val="00EA3CBC"/>
    <w:rsid w:val="00EA46ED"/>
    <w:rsid w:val="00EA4F44"/>
    <w:rsid w:val="00EA6B7E"/>
    <w:rsid w:val="00EA7BFB"/>
    <w:rsid w:val="00EB0445"/>
    <w:rsid w:val="00EB11A3"/>
    <w:rsid w:val="00EB183C"/>
    <w:rsid w:val="00EB23D2"/>
    <w:rsid w:val="00EB2FA2"/>
    <w:rsid w:val="00EB598D"/>
    <w:rsid w:val="00EB6781"/>
    <w:rsid w:val="00EB69A8"/>
    <w:rsid w:val="00EB6AB1"/>
    <w:rsid w:val="00EB7701"/>
    <w:rsid w:val="00EB7920"/>
    <w:rsid w:val="00EC050F"/>
    <w:rsid w:val="00EC343D"/>
    <w:rsid w:val="00EC3E91"/>
    <w:rsid w:val="00EC4BD6"/>
    <w:rsid w:val="00EC593E"/>
    <w:rsid w:val="00EC67E8"/>
    <w:rsid w:val="00ED14DD"/>
    <w:rsid w:val="00ED236E"/>
    <w:rsid w:val="00ED4178"/>
    <w:rsid w:val="00ED7AB9"/>
    <w:rsid w:val="00ED7DE3"/>
    <w:rsid w:val="00EE0D0E"/>
    <w:rsid w:val="00EE1B05"/>
    <w:rsid w:val="00EE48FC"/>
    <w:rsid w:val="00EE4A26"/>
    <w:rsid w:val="00EE60CF"/>
    <w:rsid w:val="00EE6F5C"/>
    <w:rsid w:val="00EE7932"/>
    <w:rsid w:val="00EF080C"/>
    <w:rsid w:val="00EF19AF"/>
    <w:rsid w:val="00EF2196"/>
    <w:rsid w:val="00EF2978"/>
    <w:rsid w:val="00EF52C8"/>
    <w:rsid w:val="00EF7057"/>
    <w:rsid w:val="00F00E06"/>
    <w:rsid w:val="00F02723"/>
    <w:rsid w:val="00F028E9"/>
    <w:rsid w:val="00F02B7D"/>
    <w:rsid w:val="00F03C81"/>
    <w:rsid w:val="00F069C5"/>
    <w:rsid w:val="00F071C9"/>
    <w:rsid w:val="00F0771B"/>
    <w:rsid w:val="00F10392"/>
    <w:rsid w:val="00F13C92"/>
    <w:rsid w:val="00F13D2E"/>
    <w:rsid w:val="00F15085"/>
    <w:rsid w:val="00F16F70"/>
    <w:rsid w:val="00F21716"/>
    <w:rsid w:val="00F21721"/>
    <w:rsid w:val="00F21A8D"/>
    <w:rsid w:val="00F21AD6"/>
    <w:rsid w:val="00F22AB6"/>
    <w:rsid w:val="00F23474"/>
    <w:rsid w:val="00F2372D"/>
    <w:rsid w:val="00F23CCA"/>
    <w:rsid w:val="00F244CA"/>
    <w:rsid w:val="00F268FD"/>
    <w:rsid w:val="00F26CB2"/>
    <w:rsid w:val="00F274E2"/>
    <w:rsid w:val="00F2758F"/>
    <w:rsid w:val="00F27D90"/>
    <w:rsid w:val="00F30798"/>
    <w:rsid w:val="00F30896"/>
    <w:rsid w:val="00F31C41"/>
    <w:rsid w:val="00F3326B"/>
    <w:rsid w:val="00F33347"/>
    <w:rsid w:val="00F33529"/>
    <w:rsid w:val="00F34421"/>
    <w:rsid w:val="00F3498B"/>
    <w:rsid w:val="00F34BD4"/>
    <w:rsid w:val="00F35BD0"/>
    <w:rsid w:val="00F35E57"/>
    <w:rsid w:val="00F3615C"/>
    <w:rsid w:val="00F36BA7"/>
    <w:rsid w:val="00F370BC"/>
    <w:rsid w:val="00F3713A"/>
    <w:rsid w:val="00F41012"/>
    <w:rsid w:val="00F41AC0"/>
    <w:rsid w:val="00F41EB3"/>
    <w:rsid w:val="00F42090"/>
    <w:rsid w:val="00F43993"/>
    <w:rsid w:val="00F44542"/>
    <w:rsid w:val="00F44D72"/>
    <w:rsid w:val="00F454F2"/>
    <w:rsid w:val="00F463D7"/>
    <w:rsid w:val="00F46859"/>
    <w:rsid w:val="00F474F4"/>
    <w:rsid w:val="00F51143"/>
    <w:rsid w:val="00F52B31"/>
    <w:rsid w:val="00F53422"/>
    <w:rsid w:val="00F53AA8"/>
    <w:rsid w:val="00F54FA5"/>
    <w:rsid w:val="00F55526"/>
    <w:rsid w:val="00F558D4"/>
    <w:rsid w:val="00F5614D"/>
    <w:rsid w:val="00F56645"/>
    <w:rsid w:val="00F56858"/>
    <w:rsid w:val="00F60199"/>
    <w:rsid w:val="00F606E2"/>
    <w:rsid w:val="00F60927"/>
    <w:rsid w:val="00F61C8E"/>
    <w:rsid w:val="00F62D7B"/>
    <w:rsid w:val="00F63B5B"/>
    <w:rsid w:val="00F63D8C"/>
    <w:rsid w:val="00F64D63"/>
    <w:rsid w:val="00F6608F"/>
    <w:rsid w:val="00F6658F"/>
    <w:rsid w:val="00F66B61"/>
    <w:rsid w:val="00F676CE"/>
    <w:rsid w:val="00F6781F"/>
    <w:rsid w:val="00F7170D"/>
    <w:rsid w:val="00F72501"/>
    <w:rsid w:val="00F727B0"/>
    <w:rsid w:val="00F72B70"/>
    <w:rsid w:val="00F72D8E"/>
    <w:rsid w:val="00F73171"/>
    <w:rsid w:val="00F80175"/>
    <w:rsid w:val="00F804A3"/>
    <w:rsid w:val="00F80637"/>
    <w:rsid w:val="00F80D59"/>
    <w:rsid w:val="00F855D2"/>
    <w:rsid w:val="00F90F69"/>
    <w:rsid w:val="00F9132C"/>
    <w:rsid w:val="00F92121"/>
    <w:rsid w:val="00F9355D"/>
    <w:rsid w:val="00F94157"/>
    <w:rsid w:val="00F943AA"/>
    <w:rsid w:val="00F94547"/>
    <w:rsid w:val="00FA6241"/>
    <w:rsid w:val="00FA66A2"/>
    <w:rsid w:val="00FA7685"/>
    <w:rsid w:val="00FB078B"/>
    <w:rsid w:val="00FB0E9E"/>
    <w:rsid w:val="00FB16BE"/>
    <w:rsid w:val="00FB204F"/>
    <w:rsid w:val="00FB3085"/>
    <w:rsid w:val="00FB3624"/>
    <w:rsid w:val="00FB3C15"/>
    <w:rsid w:val="00FB40D2"/>
    <w:rsid w:val="00FB784C"/>
    <w:rsid w:val="00FB7AC7"/>
    <w:rsid w:val="00FC1313"/>
    <w:rsid w:val="00FC4D14"/>
    <w:rsid w:val="00FC7ADD"/>
    <w:rsid w:val="00FD4210"/>
    <w:rsid w:val="00FD4E71"/>
    <w:rsid w:val="00FD60BC"/>
    <w:rsid w:val="00FD6B8E"/>
    <w:rsid w:val="00FD7D8E"/>
    <w:rsid w:val="00FE165E"/>
    <w:rsid w:val="00FE16DE"/>
    <w:rsid w:val="00FE274B"/>
    <w:rsid w:val="00FE3F87"/>
    <w:rsid w:val="00FE53BD"/>
    <w:rsid w:val="00FE5C7C"/>
    <w:rsid w:val="00FF2631"/>
    <w:rsid w:val="00FF28C4"/>
    <w:rsid w:val="00FF3464"/>
    <w:rsid w:val="00FF3491"/>
    <w:rsid w:val="00FF4209"/>
    <w:rsid w:val="00FF4F2E"/>
    <w:rsid w:val="00FF6F74"/>
    <w:rsid w:val="00FF75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B358F"/>
  <w15:docId w15:val="{76E628B0-EAE0-45C6-8A7D-07B0ED49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4E01"/>
    <w:pPr>
      <w:spacing w:after="240"/>
      <w:jc w:val="both"/>
    </w:pPr>
    <w:rPr>
      <w:sz w:val="24"/>
      <w:lang w:val="fr-FR" w:eastAsia="en-US"/>
    </w:rPr>
  </w:style>
  <w:style w:type="paragraph" w:styleId="Heading1">
    <w:name w:val="heading 1"/>
    <w:basedOn w:val="Heading2"/>
    <w:next w:val="Text1"/>
    <w:link w:val="Heading1Char"/>
    <w:autoRedefine/>
    <w:uiPriority w:val="9"/>
    <w:qFormat/>
    <w:rsid w:val="005C1208"/>
    <w:pPr>
      <w:numPr>
        <w:ilvl w:val="0"/>
      </w:numPr>
      <w:outlineLvl w:val="0"/>
    </w:pPr>
    <w:rPr>
      <w:caps/>
    </w:rPr>
  </w:style>
  <w:style w:type="paragraph" w:styleId="Heading2">
    <w:name w:val="heading 2"/>
    <w:basedOn w:val="Normal"/>
    <w:next w:val="Text2"/>
    <w:link w:val="Heading2Char"/>
    <w:uiPriority w:val="9"/>
    <w:qFormat/>
    <w:rsid w:val="00D8388A"/>
    <w:pPr>
      <w:keepNext/>
      <w:numPr>
        <w:ilvl w:val="1"/>
        <w:numId w:val="19"/>
      </w:numPr>
      <w:spacing w:before="240" w:line="276" w:lineRule="auto"/>
      <w:outlineLvl w:val="1"/>
    </w:pPr>
    <w:rPr>
      <w:b/>
      <w:lang w:val="en-GB"/>
    </w:rPr>
  </w:style>
  <w:style w:type="paragraph" w:styleId="Heading3">
    <w:name w:val="heading 3"/>
    <w:basedOn w:val="Normal"/>
    <w:next w:val="Text3"/>
    <w:link w:val="Heading3Char"/>
    <w:uiPriority w:val="9"/>
    <w:qFormat/>
    <w:rsid w:val="00D84E01"/>
    <w:pPr>
      <w:keepNext/>
      <w:numPr>
        <w:ilvl w:val="2"/>
        <w:numId w:val="19"/>
      </w:numPr>
      <w:spacing w:before="240"/>
      <w:outlineLvl w:val="2"/>
    </w:pPr>
    <w:rPr>
      <w:i/>
      <w:lang w:val="en-GB"/>
    </w:rPr>
  </w:style>
  <w:style w:type="paragraph" w:styleId="Heading4">
    <w:name w:val="heading 4"/>
    <w:basedOn w:val="Normal"/>
    <w:next w:val="Text4"/>
    <w:link w:val="Heading4Char"/>
    <w:uiPriority w:val="9"/>
    <w:qFormat/>
    <w:rsid w:val="00D84E01"/>
    <w:pPr>
      <w:keepNext/>
      <w:numPr>
        <w:ilvl w:val="3"/>
        <w:numId w:val="19"/>
      </w:numPr>
      <w:spacing w:before="240"/>
      <w:ind w:left="720"/>
      <w:outlineLvl w:val="3"/>
    </w:pPr>
  </w:style>
  <w:style w:type="paragraph" w:styleId="Heading5">
    <w:name w:val="heading 5"/>
    <w:basedOn w:val="Normal"/>
    <w:next w:val="Normal"/>
    <w:link w:val="Heading5Char"/>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sz w:val="20"/>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sz w:val="20"/>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spacing w:after="0"/>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paragraph" w:styleId="BodyText2">
    <w:name w:val="Body Text 2"/>
    <w:basedOn w:val="Normal"/>
    <w:link w:val="BodyText2Char"/>
    <w:uiPriority w:val="99"/>
    <w:rsid w:val="005B7875"/>
    <w:pPr>
      <w:spacing w:after="120" w:line="480" w:lineRule="auto"/>
    </w:pPr>
  </w:style>
  <w:style w:type="paragraph" w:styleId="BodyText3">
    <w:name w:val="Body Text 3"/>
    <w:basedOn w:val="Normal"/>
    <w:link w:val="BodyText3Char"/>
    <w:uiPriority w:val="99"/>
    <w:rsid w:val="005B7875"/>
    <w:pPr>
      <w:spacing w:after="120"/>
    </w:pPr>
    <w:rPr>
      <w:sz w:val="16"/>
    </w:rPr>
  </w:style>
  <w:style w:type="paragraph" w:styleId="BodyTextFirstIndent">
    <w:name w:val="Body Text First Indent"/>
    <w:basedOn w:val="BodyText"/>
    <w:link w:val="BodyTextFirstIndentChar"/>
    <w:uiPriority w:val="99"/>
    <w:rsid w:val="005B7875"/>
    <w:pPr>
      <w:ind w:firstLine="210"/>
    </w:pPr>
  </w:style>
  <w:style w:type="paragraph" w:styleId="BodyTextIndent">
    <w:name w:val="Body Text Indent"/>
    <w:basedOn w:val="Normal"/>
    <w:link w:val="BodyTextIndentChar"/>
    <w:uiPriority w:val="99"/>
    <w:rsid w:val="005B7875"/>
    <w:pPr>
      <w:spacing w:after="120"/>
      <w:ind w:left="283"/>
    </w:pPr>
  </w:style>
  <w:style w:type="paragraph" w:styleId="BodyTextFirstIndent2">
    <w:name w:val="Body Text First Indent 2"/>
    <w:basedOn w:val="BodyTextIndent"/>
    <w:link w:val="BodyTextFirstIndent2Char"/>
    <w:uiPriority w:val="99"/>
    <w:rsid w:val="005B7875"/>
    <w:pPr>
      <w:ind w:firstLine="210"/>
    </w:pPr>
  </w:style>
  <w:style w:type="paragraph" w:styleId="BodyTextIndent2">
    <w:name w:val="Body Text Indent 2"/>
    <w:basedOn w:val="Normal"/>
    <w:link w:val="BodyTextIndent2Char"/>
    <w:uiPriority w:val="99"/>
    <w:rsid w:val="005B7875"/>
    <w:pPr>
      <w:spacing w:after="120" w:line="480" w:lineRule="auto"/>
      <w:ind w:left="283"/>
    </w:pPr>
  </w:style>
  <w:style w:type="paragraph" w:styleId="BodyTextIndent3">
    <w:name w:val="Body Text Indent 3"/>
    <w:basedOn w:val="Normal"/>
    <w:link w:val="BodyTextIndent3Char"/>
    <w:uiPriority w:val="99"/>
    <w:rsid w:val="005B7875"/>
    <w:pPr>
      <w:spacing w:after="120"/>
      <w:ind w:left="283"/>
    </w:pPr>
    <w:rPr>
      <w:sz w:val="16"/>
    </w:rPr>
  </w:style>
  <w:style w:type="paragraph" w:styleId="Caption">
    <w:name w:val="caption"/>
    <w:basedOn w:val="Normal"/>
    <w:next w:val="Normal"/>
    <w:uiPriority w:val="99"/>
    <w:qFormat/>
    <w:rsid w:val="00C61C33"/>
    <w:pPr>
      <w:keepNext/>
      <w:spacing w:before="120" w:after="120" w:line="276" w:lineRule="auto"/>
    </w:pPr>
    <w:rPr>
      <w:rFonts w:ascii="Verdana" w:hAnsi="Verdana"/>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paragraph" w:styleId="CommentText">
    <w:name w:val="annotation text"/>
    <w:basedOn w:val="Normal"/>
    <w:link w:val="CommentTextChar"/>
    <w:uiPriority w:val="99"/>
    <w:rsid w:val="005B7875"/>
    <w:rPr>
      <w:sz w:val="20"/>
    </w:rPr>
  </w:style>
  <w:style w:type="paragraph" w:styleId="Date">
    <w:name w:val="Date"/>
    <w:basedOn w:val="Normal"/>
    <w:next w:val="References"/>
    <w:link w:val="DateChar"/>
    <w:uiPriority w:val="99"/>
    <w:rsid w:val="005B7875"/>
    <w:pPr>
      <w:spacing w:after="0"/>
      <w:ind w:left="5103" w:right="-567"/>
      <w:jc w:val="left"/>
    </w:pPr>
  </w:style>
  <w:style w:type="paragraph" w:customStyle="1" w:styleId="References">
    <w:name w:val="References"/>
    <w:basedOn w:val="Normal"/>
    <w:next w:val="AddressTR"/>
    <w:uiPriority w:val="99"/>
    <w:rsid w:val="005B7875"/>
    <w:pPr>
      <w:ind w:left="5103"/>
      <w:jc w:val="left"/>
    </w:pPr>
    <w:rPr>
      <w:sz w:val="20"/>
    </w:r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paragraph" w:customStyle="1" w:styleId="DoubSign">
    <w:name w:val="DoubSign"/>
    <w:basedOn w:val="Normal"/>
    <w:next w:val="Enclosures"/>
    <w:uiPriority w:val="99"/>
    <w:rsid w:val="005B7875"/>
    <w:pPr>
      <w:tabs>
        <w:tab w:val="left" w:pos="5103"/>
      </w:tabs>
      <w:spacing w:before="1200" w:after="0"/>
      <w:jc w:val="left"/>
    </w:pPr>
  </w:style>
  <w:style w:type="paragraph" w:customStyle="1" w:styleId="Enclosures">
    <w:name w:val="Enclosures"/>
    <w:basedOn w:val="Normal"/>
    <w:uiPriority w:val="99"/>
    <w:rsid w:val="005B7875"/>
    <w:pPr>
      <w:keepNext/>
      <w:keepLines/>
      <w:tabs>
        <w:tab w:val="left" w:pos="5642"/>
      </w:tabs>
      <w:spacing w:before="480" w:after="0"/>
      <w:ind w:left="1191" w:hanging="1191"/>
      <w:jc w:val="left"/>
    </w:pPr>
  </w:style>
  <w:style w:type="paragraph" w:styleId="EndnoteText">
    <w:name w:val="endnote text"/>
    <w:basedOn w:val="Normal"/>
    <w:link w:val="EndnoteTextChar"/>
    <w:uiPriority w:val="99"/>
    <w:semiHidden/>
    <w:rsid w:val="005B7875"/>
    <w:rPr>
      <w:sz w:val="20"/>
    </w:rPr>
  </w:style>
  <w:style w:type="paragraph" w:styleId="EnvelopeAddress">
    <w:name w:val="envelope address"/>
    <w:basedOn w:val="Normal"/>
    <w:uiPriority w:val="99"/>
    <w:rsid w:val="005B7875"/>
    <w:pPr>
      <w:framePr w:w="7920" w:h="1980" w:hRule="exact" w:hSpace="180" w:wrap="auto" w:hAnchor="page" w:xAlign="center" w:yAlign="bottom"/>
      <w:spacing w:after="0"/>
    </w:pPr>
  </w:style>
  <w:style w:type="paragraph" w:styleId="EnvelopeReturn">
    <w:name w:val="envelope return"/>
    <w:basedOn w:val="Normal"/>
    <w:uiPriority w:val="99"/>
    <w:rsid w:val="005B7875"/>
    <w:pPr>
      <w:spacing w:after="0"/>
    </w:pPr>
    <w:rPr>
      <w:sz w:val="20"/>
    </w:rPr>
  </w:style>
  <w:style w:type="paragraph" w:styleId="Footer">
    <w:name w:val="footer"/>
    <w:basedOn w:val="Normal"/>
    <w:link w:val="FooterChar"/>
    <w:uiPriority w:val="99"/>
    <w:rsid w:val="005B7875"/>
    <w:pPr>
      <w:spacing w:after="0"/>
      <w:ind w:right="-567"/>
      <w:jc w:val="left"/>
    </w:pPr>
    <w:rPr>
      <w:rFonts w:ascii="Arial" w:hAnsi="Arial"/>
      <w:sz w:val="16"/>
    </w:rPr>
  </w:style>
  <w:style w:type="paragraph" w:styleId="FootnoteText">
    <w:name w:val="footnote text"/>
    <w:aliases w:val="Schriftart: 9 pt,Schriftart: 10 pt,Schriftart: 8 pt,Podrozdział,Footnote,o,footnote text,Footnote Text Char Char,Fußnote,single space,FOOTNOTES,fn,Char Char Char,Note de bas de page2,Footnotes Char,footnote text Char,Footnotes,Char Cha,f"/>
    <w:basedOn w:val="Normal"/>
    <w:link w:val="FootnoteTextChar"/>
    <w:uiPriority w:val="99"/>
    <w:qFormat/>
    <w:rsid w:val="005B7875"/>
    <w:pPr>
      <w:ind w:left="357" w:hanging="357"/>
    </w:pPr>
    <w:rPr>
      <w:sz w:val="20"/>
    </w:rPr>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3"/>
      </w:numPr>
    </w:pPr>
  </w:style>
  <w:style w:type="paragraph" w:styleId="ListBullet2">
    <w:name w:val="List Bullet 2"/>
    <w:basedOn w:val="Text2"/>
    <w:uiPriority w:val="99"/>
    <w:rsid w:val="005B7875"/>
    <w:pPr>
      <w:numPr>
        <w:numId w:val="5"/>
      </w:numPr>
      <w:tabs>
        <w:tab w:val="clear" w:pos="2302"/>
      </w:tabs>
    </w:pPr>
  </w:style>
  <w:style w:type="paragraph" w:styleId="ListBullet3">
    <w:name w:val="List Bullet 3"/>
    <w:basedOn w:val="Text3"/>
    <w:uiPriority w:val="99"/>
    <w:rsid w:val="005B7875"/>
    <w:pPr>
      <w:numPr>
        <w:numId w:val="6"/>
      </w:numPr>
      <w:tabs>
        <w:tab w:val="clear" w:pos="2302"/>
      </w:tabs>
    </w:pPr>
  </w:style>
  <w:style w:type="paragraph" w:styleId="ListBullet4">
    <w:name w:val="List Bullet 4"/>
    <w:basedOn w:val="Text4"/>
    <w:uiPriority w:val="99"/>
    <w:rsid w:val="005B7875"/>
    <w:pPr>
      <w:numPr>
        <w:numId w:val="7"/>
      </w:numPr>
      <w:tabs>
        <w:tab w:val="clear" w:pos="2302"/>
      </w:tabs>
    </w:pPr>
  </w:style>
  <w:style w:type="paragraph" w:styleId="ListBullet5">
    <w:name w:val="List Bullet 5"/>
    <w:basedOn w:val="Normal"/>
    <w:autoRedefine/>
    <w:uiPriority w:val="99"/>
    <w:rsid w:val="005B7875"/>
    <w:pPr>
      <w:numPr>
        <w:numId w:val="1"/>
      </w:numPr>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3"/>
      </w:numPr>
    </w:pPr>
  </w:style>
  <w:style w:type="paragraph" w:styleId="ListNumber2">
    <w:name w:val="List Number 2"/>
    <w:basedOn w:val="Text2"/>
    <w:uiPriority w:val="99"/>
    <w:rsid w:val="005B7875"/>
    <w:pPr>
      <w:numPr>
        <w:numId w:val="15"/>
      </w:numPr>
      <w:tabs>
        <w:tab w:val="clear" w:pos="2302"/>
      </w:tabs>
    </w:pPr>
  </w:style>
  <w:style w:type="paragraph" w:styleId="ListNumber3">
    <w:name w:val="List Number 3"/>
    <w:basedOn w:val="Text3"/>
    <w:uiPriority w:val="99"/>
    <w:rsid w:val="005B7875"/>
    <w:pPr>
      <w:numPr>
        <w:numId w:val="16"/>
      </w:numPr>
      <w:tabs>
        <w:tab w:val="clear" w:pos="2302"/>
      </w:tabs>
    </w:pPr>
  </w:style>
  <w:style w:type="paragraph" w:styleId="ListNumber4">
    <w:name w:val="List Number 4"/>
    <w:basedOn w:val="Text4"/>
    <w:uiPriority w:val="99"/>
    <w:rsid w:val="005B7875"/>
    <w:pPr>
      <w:numPr>
        <w:numId w:val="17"/>
      </w:numPr>
      <w:tabs>
        <w:tab w:val="clear" w:pos="2302"/>
      </w:tabs>
    </w:pPr>
  </w:style>
  <w:style w:type="paragraph" w:styleId="ListNumber5">
    <w:name w:val="List Number 5"/>
    <w:basedOn w:val="Normal"/>
    <w:uiPriority w:val="99"/>
    <w:rsid w:val="005B7875"/>
    <w:pPr>
      <w:numPr>
        <w:numId w:val="2"/>
      </w:numPr>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link w:val="NoteHeadingChar"/>
    <w:uiPriority w:val="99"/>
    <w:rsid w:val="005B7875"/>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sz w:val="20"/>
    </w:rPr>
  </w:style>
  <w:style w:type="paragraph" w:styleId="Salutation">
    <w:name w:val="Salutation"/>
    <w:basedOn w:val="Normal"/>
    <w:next w:val="Normal"/>
    <w:link w:val="SalutationChar"/>
    <w:uiPriority w:val="99"/>
    <w:rsid w:val="005B7875"/>
  </w:style>
  <w:style w:type="paragraph" w:styleId="Signature">
    <w:name w:val="Signature"/>
    <w:basedOn w:val="Normal"/>
    <w:next w:val="Enclosures"/>
    <w:link w:val="SignatureChar"/>
    <w:uiPriority w:val="99"/>
    <w:rsid w:val="005B7875"/>
    <w:pPr>
      <w:tabs>
        <w:tab w:val="left" w:pos="5103"/>
      </w:tabs>
      <w:spacing w:before="1200" w:after="0"/>
      <w:ind w:left="5103"/>
      <w:jc w:val="center"/>
    </w:p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spacing w:after="0"/>
      <w:ind w:left="480" w:hanging="480"/>
    </w:pPr>
    <w:rPr>
      <w:rFonts w:asciiTheme="minorHAnsi" w:hAnsiTheme="minorHAnsi"/>
      <w:sz w:val="20"/>
    </w:rPr>
  </w:style>
  <w:style w:type="paragraph" w:styleId="Title">
    <w:name w:val="Title"/>
    <w:basedOn w:val="Normal"/>
    <w:next w:val="SubTitle1"/>
    <w:link w:val="TitleChar"/>
    <w:uiPriority w:val="99"/>
    <w:qFormat/>
    <w:rsid w:val="005B7875"/>
    <w:pPr>
      <w:spacing w:after="480"/>
      <w:jc w:val="center"/>
    </w:pPr>
    <w:rPr>
      <w:b/>
      <w:kern w:val="28"/>
      <w:sz w:val="48"/>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spacing w:after="0"/>
      <w:ind w:left="240"/>
      <w:jc w:val="left"/>
    </w:pPr>
    <w:rPr>
      <w:rFonts w:ascii="Calibri" w:hAnsi="Calibri"/>
      <w:smallCaps/>
      <w:sz w:val="20"/>
    </w:rPr>
  </w:style>
  <w:style w:type="paragraph" w:styleId="TOC3">
    <w:name w:val="toc 3"/>
    <w:basedOn w:val="Normal"/>
    <w:next w:val="Normal"/>
    <w:uiPriority w:val="39"/>
    <w:rsid w:val="005B7875"/>
    <w:pPr>
      <w:spacing w:after="0"/>
      <w:ind w:left="480"/>
      <w:jc w:val="left"/>
    </w:pPr>
    <w:rPr>
      <w:rFonts w:ascii="Calibri" w:hAnsi="Calibri"/>
      <w:i/>
      <w:iCs/>
      <w:sz w:val="20"/>
    </w:rPr>
  </w:style>
  <w:style w:type="paragraph" w:styleId="TOC4">
    <w:name w:val="toc 4"/>
    <w:basedOn w:val="Normal"/>
    <w:next w:val="Normal"/>
    <w:uiPriority w:val="39"/>
    <w:rsid w:val="005B7875"/>
    <w:pPr>
      <w:spacing w:after="0"/>
      <w:ind w:left="720"/>
      <w:jc w:val="left"/>
    </w:pPr>
    <w:rPr>
      <w:rFonts w:ascii="Calibri" w:hAnsi="Calibri"/>
      <w:sz w:val="18"/>
      <w:szCs w:val="18"/>
    </w:rPr>
  </w:style>
  <w:style w:type="paragraph" w:styleId="TOC5">
    <w:name w:val="toc 5"/>
    <w:basedOn w:val="Normal"/>
    <w:next w:val="Normal"/>
    <w:uiPriority w:val="39"/>
    <w:rsid w:val="005B7875"/>
    <w:pPr>
      <w:spacing w:after="0"/>
      <w:ind w:left="960"/>
      <w:jc w:val="left"/>
    </w:pPr>
    <w:rPr>
      <w:rFonts w:ascii="Calibri" w:hAnsi="Calibri"/>
      <w:sz w:val="18"/>
      <w:szCs w:val="18"/>
    </w:rPr>
  </w:style>
  <w:style w:type="paragraph" w:styleId="TOC6">
    <w:name w:val="toc 6"/>
    <w:basedOn w:val="Normal"/>
    <w:next w:val="Normal"/>
    <w:autoRedefine/>
    <w:uiPriority w:val="39"/>
    <w:rsid w:val="005B7875"/>
    <w:pPr>
      <w:spacing w:after="0"/>
      <w:ind w:left="1200"/>
      <w:jc w:val="left"/>
    </w:pPr>
    <w:rPr>
      <w:rFonts w:ascii="Calibri" w:hAnsi="Calibri"/>
      <w:sz w:val="18"/>
      <w:szCs w:val="18"/>
    </w:rPr>
  </w:style>
  <w:style w:type="paragraph" w:styleId="TOC7">
    <w:name w:val="toc 7"/>
    <w:basedOn w:val="Normal"/>
    <w:next w:val="Normal"/>
    <w:autoRedefine/>
    <w:uiPriority w:val="39"/>
    <w:rsid w:val="005B7875"/>
    <w:pPr>
      <w:spacing w:after="0"/>
      <w:ind w:left="1440"/>
      <w:jc w:val="left"/>
    </w:pPr>
    <w:rPr>
      <w:rFonts w:ascii="Calibri" w:hAnsi="Calibri"/>
      <w:sz w:val="18"/>
      <w:szCs w:val="18"/>
    </w:rPr>
  </w:style>
  <w:style w:type="paragraph" w:styleId="TOC8">
    <w:name w:val="toc 8"/>
    <w:basedOn w:val="Normal"/>
    <w:next w:val="Normal"/>
    <w:autoRedefine/>
    <w:uiPriority w:val="39"/>
    <w:rsid w:val="005B7875"/>
    <w:pPr>
      <w:spacing w:after="0"/>
      <w:ind w:left="1680"/>
      <w:jc w:val="left"/>
    </w:pPr>
    <w:rPr>
      <w:rFonts w:ascii="Calibri" w:hAnsi="Calibri"/>
      <w:sz w:val="18"/>
      <w:szCs w:val="18"/>
    </w:rPr>
  </w:style>
  <w:style w:type="paragraph" w:styleId="TOC9">
    <w:name w:val="toc 9"/>
    <w:basedOn w:val="Normal"/>
    <w:next w:val="Normal"/>
    <w:autoRedefine/>
    <w:uiPriority w:val="39"/>
    <w:rsid w:val="005B7875"/>
    <w:pPr>
      <w:spacing w:after="0"/>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4"/>
      </w:numPr>
    </w:pPr>
  </w:style>
  <w:style w:type="paragraph" w:customStyle="1" w:styleId="ListDash">
    <w:name w:val="List Dash"/>
    <w:basedOn w:val="Normal"/>
    <w:uiPriority w:val="99"/>
    <w:rsid w:val="005B7875"/>
    <w:pPr>
      <w:numPr>
        <w:numId w:val="8"/>
      </w:numPr>
    </w:pPr>
  </w:style>
  <w:style w:type="paragraph" w:customStyle="1" w:styleId="ListDash1">
    <w:name w:val="List Dash 1"/>
    <w:basedOn w:val="Text1"/>
    <w:uiPriority w:val="99"/>
    <w:rsid w:val="005B7875"/>
    <w:pPr>
      <w:numPr>
        <w:numId w:val="9"/>
      </w:numPr>
    </w:pPr>
  </w:style>
  <w:style w:type="paragraph" w:customStyle="1" w:styleId="ListDash2">
    <w:name w:val="List Dash 2"/>
    <w:basedOn w:val="Text2"/>
    <w:uiPriority w:val="99"/>
    <w:rsid w:val="005B7875"/>
    <w:pPr>
      <w:numPr>
        <w:numId w:val="10"/>
      </w:numPr>
      <w:tabs>
        <w:tab w:val="clear" w:pos="2302"/>
      </w:tabs>
    </w:pPr>
  </w:style>
  <w:style w:type="paragraph" w:customStyle="1" w:styleId="ListDash3">
    <w:name w:val="List Dash 3"/>
    <w:basedOn w:val="Text3"/>
    <w:uiPriority w:val="99"/>
    <w:rsid w:val="005B7875"/>
    <w:pPr>
      <w:numPr>
        <w:numId w:val="11"/>
      </w:numPr>
      <w:tabs>
        <w:tab w:val="clear" w:pos="2302"/>
      </w:tabs>
    </w:pPr>
  </w:style>
  <w:style w:type="paragraph" w:customStyle="1" w:styleId="ListDash4">
    <w:name w:val="List Dash 4"/>
    <w:basedOn w:val="Text4"/>
    <w:uiPriority w:val="99"/>
    <w:rsid w:val="005B7875"/>
    <w:pPr>
      <w:numPr>
        <w:numId w:val="12"/>
      </w:numPr>
      <w:tabs>
        <w:tab w:val="clear" w:pos="2302"/>
      </w:tabs>
    </w:pPr>
  </w:style>
  <w:style w:type="paragraph" w:customStyle="1" w:styleId="ListNumberLevel2">
    <w:name w:val="List Number (Level 2)"/>
    <w:basedOn w:val="Normal"/>
    <w:uiPriority w:val="99"/>
    <w:rsid w:val="005B7875"/>
    <w:pPr>
      <w:numPr>
        <w:ilvl w:val="1"/>
        <w:numId w:val="13"/>
      </w:numPr>
    </w:pPr>
  </w:style>
  <w:style w:type="paragraph" w:customStyle="1" w:styleId="ListNumberLevel3">
    <w:name w:val="List Number (Level 3)"/>
    <w:basedOn w:val="Normal"/>
    <w:uiPriority w:val="99"/>
    <w:rsid w:val="005B7875"/>
    <w:pPr>
      <w:numPr>
        <w:ilvl w:val="2"/>
        <w:numId w:val="13"/>
      </w:numPr>
    </w:pPr>
  </w:style>
  <w:style w:type="paragraph" w:customStyle="1" w:styleId="ListNumberLevel4">
    <w:name w:val="List Number (Level 4)"/>
    <w:basedOn w:val="Normal"/>
    <w:uiPriority w:val="99"/>
    <w:rsid w:val="005B7875"/>
    <w:pPr>
      <w:numPr>
        <w:ilvl w:val="3"/>
        <w:numId w:val="13"/>
      </w:numPr>
    </w:pPr>
  </w:style>
  <w:style w:type="paragraph" w:customStyle="1" w:styleId="ListNumber1">
    <w:name w:val="List Number 1"/>
    <w:basedOn w:val="Text1"/>
    <w:uiPriority w:val="99"/>
    <w:rsid w:val="005B7875"/>
    <w:pPr>
      <w:numPr>
        <w:numId w:val="14"/>
      </w:numPr>
    </w:pPr>
  </w:style>
  <w:style w:type="paragraph" w:customStyle="1" w:styleId="ListNumber1Level2">
    <w:name w:val="List Number 1 (Level 2)"/>
    <w:basedOn w:val="Text1"/>
    <w:uiPriority w:val="99"/>
    <w:rsid w:val="005B7875"/>
    <w:pPr>
      <w:numPr>
        <w:ilvl w:val="1"/>
        <w:numId w:val="14"/>
      </w:numPr>
    </w:pPr>
  </w:style>
  <w:style w:type="paragraph" w:customStyle="1" w:styleId="ListNumber1Level3">
    <w:name w:val="List Number 1 (Level 3)"/>
    <w:basedOn w:val="Text1"/>
    <w:uiPriority w:val="99"/>
    <w:rsid w:val="005B7875"/>
    <w:pPr>
      <w:numPr>
        <w:ilvl w:val="2"/>
        <w:numId w:val="14"/>
      </w:numPr>
    </w:pPr>
  </w:style>
  <w:style w:type="paragraph" w:customStyle="1" w:styleId="ListNumber1Level4">
    <w:name w:val="List Number 1 (Level 4)"/>
    <w:basedOn w:val="Text1"/>
    <w:uiPriority w:val="99"/>
    <w:rsid w:val="005B7875"/>
    <w:pPr>
      <w:numPr>
        <w:ilvl w:val="3"/>
        <w:numId w:val="14"/>
      </w:numPr>
    </w:pPr>
  </w:style>
  <w:style w:type="paragraph" w:customStyle="1" w:styleId="ListNumber2Level2">
    <w:name w:val="List Number 2 (Level 2)"/>
    <w:basedOn w:val="Text2"/>
    <w:uiPriority w:val="99"/>
    <w:rsid w:val="005B7875"/>
    <w:pPr>
      <w:numPr>
        <w:ilvl w:val="1"/>
        <w:numId w:val="15"/>
      </w:numPr>
      <w:tabs>
        <w:tab w:val="clear" w:pos="2302"/>
      </w:tabs>
    </w:pPr>
  </w:style>
  <w:style w:type="paragraph" w:customStyle="1" w:styleId="ListNumber2Level3">
    <w:name w:val="List Number 2 (Level 3)"/>
    <w:basedOn w:val="Text2"/>
    <w:uiPriority w:val="99"/>
    <w:rsid w:val="005B7875"/>
    <w:pPr>
      <w:numPr>
        <w:ilvl w:val="2"/>
        <w:numId w:val="15"/>
      </w:numPr>
      <w:tabs>
        <w:tab w:val="clear" w:pos="2302"/>
      </w:tabs>
    </w:pPr>
  </w:style>
  <w:style w:type="paragraph" w:customStyle="1" w:styleId="ListNumber2Level4">
    <w:name w:val="List Number 2 (Level 4)"/>
    <w:basedOn w:val="Text2"/>
    <w:uiPriority w:val="99"/>
    <w:rsid w:val="005B7875"/>
    <w:pPr>
      <w:numPr>
        <w:ilvl w:val="3"/>
        <w:numId w:val="15"/>
      </w:numPr>
      <w:tabs>
        <w:tab w:val="clear" w:pos="2302"/>
      </w:tabs>
    </w:pPr>
  </w:style>
  <w:style w:type="paragraph" w:customStyle="1" w:styleId="ListNumber3Level2">
    <w:name w:val="List Number 3 (Level 2)"/>
    <w:basedOn w:val="Text3"/>
    <w:uiPriority w:val="99"/>
    <w:rsid w:val="005B7875"/>
    <w:pPr>
      <w:numPr>
        <w:ilvl w:val="1"/>
        <w:numId w:val="16"/>
      </w:numPr>
      <w:tabs>
        <w:tab w:val="clear" w:pos="2302"/>
      </w:tabs>
    </w:pPr>
  </w:style>
  <w:style w:type="paragraph" w:customStyle="1" w:styleId="ListNumber3Level3">
    <w:name w:val="List Number 3 (Level 3)"/>
    <w:basedOn w:val="Text3"/>
    <w:uiPriority w:val="99"/>
    <w:rsid w:val="005B7875"/>
    <w:pPr>
      <w:numPr>
        <w:ilvl w:val="2"/>
        <w:numId w:val="16"/>
      </w:numPr>
      <w:tabs>
        <w:tab w:val="clear" w:pos="2302"/>
      </w:tabs>
    </w:pPr>
  </w:style>
  <w:style w:type="paragraph" w:customStyle="1" w:styleId="ListNumber3Level4">
    <w:name w:val="List Number 3 (Level 4)"/>
    <w:basedOn w:val="Text3"/>
    <w:uiPriority w:val="99"/>
    <w:rsid w:val="005B7875"/>
    <w:pPr>
      <w:numPr>
        <w:ilvl w:val="3"/>
        <w:numId w:val="16"/>
      </w:numPr>
      <w:tabs>
        <w:tab w:val="clear" w:pos="2302"/>
      </w:tabs>
    </w:pPr>
  </w:style>
  <w:style w:type="paragraph" w:customStyle="1" w:styleId="ListNumber4Level2">
    <w:name w:val="List Number 4 (Level 2)"/>
    <w:basedOn w:val="Text4"/>
    <w:uiPriority w:val="99"/>
    <w:rsid w:val="005B7875"/>
    <w:pPr>
      <w:numPr>
        <w:ilvl w:val="1"/>
        <w:numId w:val="17"/>
      </w:numPr>
      <w:tabs>
        <w:tab w:val="clear" w:pos="2302"/>
      </w:tabs>
    </w:pPr>
  </w:style>
  <w:style w:type="paragraph" w:customStyle="1" w:styleId="ListNumber4Level3">
    <w:name w:val="List Number 4 (Level 3)"/>
    <w:basedOn w:val="Text4"/>
    <w:uiPriority w:val="99"/>
    <w:rsid w:val="005B7875"/>
    <w:pPr>
      <w:numPr>
        <w:ilvl w:val="2"/>
        <w:numId w:val="17"/>
      </w:numPr>
      <w:tabs>
        <w:tab w:val="clear" w:pos="2302"/>
      </w:tabs>
    </w:pPr>
  </w:style>
  <w:style w:type="paragraph" w:customStyle="1" w:styleId="ListNumber4Level4">
    <w:name w:val="List Number 4 (Level 4)"/>
    <w:basedOn w:val="Text4"/>
    <w:uiPriority w:val="99"/>
    <w:rsid w:val="005B7875"/>
    <w:pPr>
      <w:numPr>
        <w:ilvl w:val="3"/>
        <w:numId w:val="17"/>
      </w:numPr>
      <w:tabs>
        <w:tab w:val="clear" w:pos="2302"/>
      </w:tabs>
    </w:pPr>
  </w:style>
  <w:style w:type="paragraph" w:styleId="TOCHeading">
    <w:name w:val="TOC Heading"/>
    <w:basedOn w:val="DocumentTitle"/>
    <w:next w:val="Normal"/>
    <w:autoRedefine/>
    <w:uiPriority w:val="39"/>
    <w:qFormat/>
    <w:rsid w:val="00C61C33"/>
    <w:pPr>
      <w:spacing w:line="276" w:lineRule="auto"/>
      <w:jc w:val="left"/>
    </w:pPr>
    <w:rPr>
      <w:lang w:val="en-GB"/>
    </w:rPr>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uiPriority w:val="99"/>
    <w:rsid w:val="006914AD"/>
    <w:rPr>
      <w:color w:val="0000FF"/>
      <w:u w:val="single"/>
    </w:rPr>
  </w:style>
  <w:style w:type="character" w:styleId="FootnoteReference">
    <w:name w:val="footnote reference"/>
    <w:aliases w:val="Footnote Refernece,BVI fnr,Fußnotenzeichen_Raxen,callout,Footnote Reference Number, BVI fn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qFormat/>
    <w:rsid w:val="00B328E6"/>
    <w:pPr>
      <w:jc w:val="center"/>
    </w:pPr>
    <w:rPr>
      <w:rFonts w:ascii="Verdana" w:hAnsi="Verdana"/>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uiPriority w:val="99"/>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rFonts w:ascii="Verdana" w:hAnsi="Verdana"/>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spacing w:after="0"/>
      <w:ind w:left="0"/>
      <w:jc w:val="left"/>
    </w:pPr>
    <w:rPr>
      <w:rFonts w:ascii="Verdana" w:hAnsi="Verdana"/>
      <w:sz w:val="20"/>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autoRedefine/>
    <w:uiPriority w:val="99"/>
    <w:qFormat/>
    <w:rsid w:val="00E30D5C"/>
    <w:pPr>
      <w:numPr>
        <w:numId w:val="18"/>
      </w:numPr>
      <w:spacing w:after="0"/>
      <w:jc w:val="left"/>
    </w:pPr>
    <w:rPr>
      <w:rFonts w:ascii="Verdana" w:hAnsi="Verdana"/>
      <w:lang w:val="en-GB"/>
    </w:rPr>
  </w:style>
  <w:style w:type="character" w:customStyle="1" w:styleId="HeadingChar">
    <w:name w:val="Heading Char"/>
    <w:link w:val="Heading"/>
    <w:rsid w:val="007A4813"/>
    <w:rPr>
      <w:rFonts w:ascii="Verdana" w:hAnsi="Verdana"/>
      <w:b/>
      <w:u w:val="single"/>
      <w:lang w:val="fr-FR"/>
    </w:rPr>
  </w:style>
  <w:style w:type="paragraph" w:customStyle="1" w:styleId="Body">
    <w:name w:val="Body"/>
    <w:basedOn w:val="Normal"/>
    <w:link w:val="BodyChar"/>
    <w:autoRedefine/>
    <w:uiPriority w:val="99"/>
    <w:qFormat/>
    <w:rsid w:val="005709BA"/>
    <w:pPr>
      <w:spacing w:after="0" w:line="276" w:lineRule="auto"/>
    </w:pPr>
    <w:rPr>
      <w:rFonts w:ascii="Verdana" w:hAnsi="Verdana" w:cs="Courier New"/>
      <w:sz w:val="20"/>
      <w:lang w:val="en-GB"/>
    </w:rPr>
  </w:style>
  <w:style w:type="character" w:customStyle="1" w:styleId="BulletPoint2Char">
    <w:name w:val="Bullet Point 2 Char"/>
    <w:link w:val="BulletPoint2"/>
    <w:uiPriority w:val="99"/>
    <w:rsid w:val="00E30D5C"/>
    <w:rPr>
      <w:rFonts w:ascii="Verdana" w:hAnsi="Verdana"/>
      <w:sz w:val="24"/>
      <w:lang w:eastAsia="en-US"/>
    </w:rPr>
  </w:style>
  <w:style w:type="paragraph" w:customStyle="1" w:styleId="Heading20">
    <w:name w:val="Heading2"/>
    <w:basedOn w:val="Body"/>
    <w:link w:val="Heading2Char0"/>
    <w:rsid w:val="00121ECE"/>
    <w:pPr>
      <w:spacing w:after="240"/>
    </w:pPr>
    <w:rPr>
      <w:b/>
      <w:i/>
      <w:lang w:val="fr-FR"/>
    </w:rPr>
  </w:style>
  <w:style w:type="character" w:customStyle="1" w:styleId="BodyChar">
    <w:name w:val="Body Char"/>
    <w:link w:val="Body"/>
    <w:uiPriority w:val="99"/>
    <w:rsid w:val="005709BA"/>
    <w:rPr>
      <w:rFonts w:ascii="Verdana" w:hAnsi="Verdana" w:cs="Courier New"/>
      <w:lang w:eastAsia="en-US"/>
    </w:rPr>
  </w:style>
  <w:style w:type="table" w:styleId="TableGrid">
    <w:name w:val="Table Grid"/>
    <w:basedOn w:val="TableNormal"/>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eastAsia="en-US"/>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rPr>
      <w:rFonts w:ascii="Verdana" w:hAnsi="Verdana"/>
    </w:rPr>
  </w:style>
  <w:style w:type="character" w:customStyle="1" w:styleId="Heading1Char">
    <w:name w:val="Heading 1 Char"/>
    <w:basedOn w:val="DefaultParagraphFont"/>
    <w:link w:val="Heading1"/>
    <w:rsid w:val="005C1208"/>
    <w:rPr>
      <w:b/>
      <w:caps/>
      <w:sz w:val="24"/>
      <w:lang w:eastAsia="en-US"/>
    </w:rPr>
  </w:style>
  <w:style w:type="character" w:customStyle="1" w:styleId="Heading1Char0">
    <w:name w:val="Heading1 Char"/>
    <w:basedOn w:val="Heading1Char"/>
    <w:link w:val="Heading10"/>
    <w:uiPriority w:val="99"/>
    <w:rsid w:val="004F538A"/>
    <w:rPr>
      <w:rFonts w:ascii="Verdana" w:hAnsi="Verdana"/>
      <w:b/>
      <w:caps/>
      <w:sz w:val="24"/>
      <w:lang w:eastAsia="en-US"/>
    </w:rPr>
  </w:style>
  <w:style w:type="paragraph" w:styleId="ListParagraph">
    <w:name w:val="List Paragraph"/>
    <w:basedOn w:val="Normal"/>
    <w:link w:val="ListParagraphChar"/>
    <w:uiPriority w:val="99"/>
    <w:qFormat/>
    <w:rsid w:val="001D32C9"/>
    <w:pPr>
      <w:ind w:left="720"/>
      <w:contextualSpacing/>
    </w:pPr>
  </w:style>
  <w:style w:type="character" w:customStyle="1" w:styleId="Heading2Char">
    <w:name w:val="Heading 2 Char"/>
    <w:link w:val="Heading2"/>
    <w:locked/>
    <w:rsid w:val="00D8388A"/>
    <w:rPr>
      <w:b/>
      <w:sz w:val="24"/>
      <w:lang w:eastAsia="en-US"/>
    </w:rPr>
  </w:style>
  <w:style w:type="table" w:styleId="TableColumns3">
    <w:name w:val="Table Columns 3"/>
    <w:basedOn w:val="TableNormal"/>
    <w:rsid w:val="001D32C9"/>
    <w:pPr>
      <w:widowControl w:val="0"/>
      <w:spacing w:after="240" w:line="312" w:lineRule="auto"/>
      <w:contextualSpacing/>
      <w:jc w:val="both"/>
    </w:pPr>
    <w:rPr>
      <w:rFonts w:eastAsia="SimSu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1622F7"/>
    <w:rPr>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TextChar">
    <w:name w:val="Comment Text Char"/>
    <w:basedOn w:val="DefaultParagraphFont"/>
    <w:link w:val="CommentText"/>
    <w:uiPriority w:val="99"/>
    <w:rsid w:val="001622F7"/>
    <w:rPr>
      <w:lang w:val="fr-FR" w:eastAsia="en-US"/>
    </w:rPr>
  </w:style>
  <w:style w:type="character" w:customStyle="1" w:styleId="CommentSubjectChar">
    <w:name w:val="Comment Subject Char"/>
    <w:basedOn w:val="CommentTextChar"/>
    <w:link w:val="CommentSubject"/>
    <w:uiPriority w:val="99"/>
    <w:rsid w:val="001622F7"/>
    <w:rPr>
      <w:lang w:val="fr-FR" w:eastAsia="en-US"/>
    </w:rPr>
  </w:style>
  <w:style w:type="table" w:styleId="TableGrid8">
    <w:name w:val="Table Grid 8"/>
    <w:basedOn w:val="TableNormal"/>
    <w:rsid w:val="001622F7"/>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ubtitleChar">
    <w:name w:val="Subtitle Char"/>
    <w:link w:val="Subtitle"/>
    <w:uiPriority w:val="99"/>
    <w:locked/>
    <w:rsid w:val="0014045B"/>
    <w:rPr>
      <w:rFonts w:ascii="Arial" w:hAnsi="Arial"/>
      <w:sz w:val="24"/>
      <w:lang w:val="fr-FR" w:eastAsia="en-US"/>
    </w:rPr>
  </w:style>
  <w:style w:type="character" w:styleId="FollowedHyperlink">
    <w:name w:val="FollowedHyperlink"/>
    <w:basedOn w:val="DefaultParagraphFont"/>
    <w:rsid w:val="0023260D"/>
    <w:rPr>
      <w:color w:val="800080" w:themeColor="followedHyperlink"/>
      <w:u w:val="single"/>
    </w:rPr>
  </w:style>
  <w:style w:type="character" w:customStyle="1" w:styleId="apple-converted-space">
    <w:name w:val="apple-converted-space"/>
    <w:basedOn w:val="DefaultParagraphFont"/>
    <w:rsid w:val="00E134B8"/>
  </w:style>
  <w:style w:type="paragraph" w:styleId="NormalWeb">
    <w:name w:val="Normal (Web)"/>
    <w:basedOn w:val="Normal"/>
    <w:uiPriority w:val="99"/>
    <w:unhideWhenUsed/>
    <w:rsid w:val="0005575B"/>
    <w:pPr>
      <w:spacing w:before="100" w:beforeAutospacing="1" w:after="100" w:afterAutospacing="1"/>
      <w:jc w:val="left"/>
    </w:pPr>
    <w:rPr>
      <w:szCs w:val="24"/>
      <w:lang w:val="en-GB" w:eastAsia="en-GB"/>
    </w:rPr>
  </w:style>
  <w:style w:type="table" w:customStyle="1" w:styleId="LightList-Accent11">
    <w:name w:val="Light List - Accent 11"/>
    <w:basedOn w:val="TableNormal"/>
    <w:uiPriority w:val="61"/>
    <w:rsid w:val="0001321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ParagraphChar">
    <w:name w:val="List Paragraph Char"/>
    <w:basedOn w:val="DefaultParagraphFont"/>
    <w:link w:val="ListParagraph"/>
    <w:uiPriority w:val="99"/>
    <w:rsid w:val="002A7F73"/>
    <w:rPr>
      <w:sz w:val="24"/>
      <w:lang w:val="fr-FR" w:eastAsia="en-US"/>
    </w:rPr>
  </w:style>
  <w:style w:type="character" w:styleId="Emphasis">
    <w:name w:val="Emphasis"/>
    <w:basedOn w:val="DefaultParagraphFont"/>
    <w:uiPriority w:val="20"/>
    <w:qFormat/>
    <w:rsid w:val="00DD0588"/>
    <w:rPr>
      <w:i/>
      <w:iCs/>
    </w:rPr>
  </w:style>
  <w:style w:type="table" w:customStyle="1" w:styleId="ISATable1">
    <w:name w:val="ISA Table 1"/>
    <w:basedOn w:val="TableNormal"/>
    <w:uiPriority w:val="99"/>
    <w:qFormat/>
    <w:rsid w:val="00B97B35"/>
    <w:pPr>
      <w:spacing w:after="240"/>
    </w:pPr>
    <w:rPr>
      <w:rFonts w:ascii="Arial" w:hAnsi="Arial"/>
    </w:rPr>
    <w:tblPr>
      <w:tblBorders>
        <w:insideH w:val="dotted" w:sz="2" w:space="0" w:color="auto"/>
        <w:insideV w:val="dotted" w:sz="2" w:space="0" w:color="auto"/>
      </w:tblBorders>
      <w:tblCellMar>
        <w:left w:w="85" w:type="dxa"/>
        <w:right w:w="85" w:type="dxa"/>
      </w:tblCellMar>
    </w:tblPr>
    <w:tblStylePr w:type="firstRow">
      <w:rPr>
        <w:rFonts w:ascii="Arial" w:hAnsi="Arial"/>
        <w:b/>
        <w:color w:val="FFFFFF" w:themeColor="background1"/>
        <w:sz w:val="20"/>
      </w:rPr>
      <w:tblPr/>
      <w:tcPr>
        <w:tcBorders>
          <w:top w:val="single" w:sz="8" w:space="0" w:color="4F81BD" w:themeColor="accent1"/>
          <w:left w:val="nil"/>
          <w:bottom w:val="single" w:sz="8" w:space="0" w:color="4F81BD" w:themeColor="accent1"/>
          <w:right w:val="nil"/>
          <w:insideH w:val="nil"/>
          <w:insideV w:val="nil"/>
          <w:tl2br w:val="nil"/>
          <w:tr2bl w:val="nil"/>
        </w:tcBorders>
        <w:shd w:val="clear" w:color="auto" w:fill="4F81BD" w:themeFill="accent1"/>
      </w:tcPr>
    </w:tblStylePr>
    <w:tblStylePr w:type="lastRow">
      <w:tblPr/>
      <w:tcPr>
        <w:tcBorders>
          <w:bottom w:val="single" w:sz="8" w:space="0" w:color="4F81BD" w:themeColor="accent1"/>
        </w:tcBorders>
      </w:tcPr>
    </w:tblStylePr>
  </w:style>
  <w:style w:type="paragraph" w:customStyle="1" w:styleId="Bodywithskip">
    <w:name w:val="Body with skip"/>
    <w:basedOn w:val="Body"/>
    <w:next w:val="Body"/>
    <w:link w:val="BodywithskipChar"/>
    <w:qFormat/>
    <w:rsid w:val="000E42C5"/>
    <w:pPr>
      <w:spacing w:after="100"/>
    </w:pPr>
    <w:rPr>
      <w:szCs w:val="22"/>
    </w:rPr>
  </w:style>
  <w:style w:type="character" w:customStyle="1" w:styleId="BodywithskipChar">
    <w:name w:val="Body with skip Char"/>
    <w:basedOn w:val="BodyChar"/>
    <w:link w:val="Bodywithskip"/>
    <w:rsid w:val="000E42C5"/>
    <w:rPr>
      <w:rFonts w:ascii="Verdana" w:hAnsi="Verdana" w:cs="Courier New"/>
      <w:szCs w:val="22"/>
      <w:lang w:eastAsia="en-US"/>
    </w:rPr>
  </w:style>
  <w:style w:type="paragraph" w:customStyle="1" w:styleId="ItalicizedText">
    <w:name w:val="Italicized Text"/>
    <w:basedOn w:val="Normal"/>
    <w:uiPriority w:val="99"/>
    <w:rsid w:val="005F3811"/>
    <w:pPr>
      <w:keepLines/>
      <w:widowControl w:val="0"/>
      <w:autoSpaceDE w:val="0"/>
      <w:autoSpaceDN w:val="0"/>
      <w:adjustRightInd w:val="0"/>
      <w:spacing w:after="100"/>
      <w:jc w:val="left"/>
    </w:pPr>
    <w:rPr>
      <w:rFonts w:ascii="Arial" w:hAnsi="Arial" w:cs="Arial"/>
      <w:i/>
      <w:iCs/>
      <w:sz w:val="20"/>
      <w:lang w:val="en-US"/>
    </w:rPr>
  </w:style>
  <w:style w:type="character" w:customStyle="1" w:styleId="FootnoteTextChar">
    <w:name w:val="Footnote Text Char"/>
    <w:aliases w:val="Schriftart: 9 pt Char,Schriftart: 10 pt Char,Schriftart: 8 pt Char,Podrozdział Char,Footnote Char,o Char,footnote text Char1,Footnote Text Char Char Char,Fußnote Char,single space Char,FOOTNOTES Char,fn Char,Char Char Char Char,f Char"/>
    <w:basedOn w:val="DefaultParagraphFont"/>
    <w:link w:val="FootnoteText"/>
    <w:uiPriority w:val="99"/>
    <w:rsid w:val="00373786"/>
    <w:rPr>
      <w:lang w:val="fr-FR" w:eastAsia="en-US"/>
    </w:rPr>
  </w:style>
  <w:style w:type="table" w:styleId="LightGrid-Accent1">
    <w:name w:val="Light Grid Accent 1"/>
    <w:basedOn w:val="TableNormal"/>
    <w:uiPriority w:val="62"/>
    <w:rsid w:val="003737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D10544"/>
    <w:rPr>
      <w:b/>
    </w:rPr>
  </w:style>
  <w:style w:type="table" w:styleId="MediumShading2-Accent1">
    <w:name w:val="Medium Shading 2 Accent 1"/>
    <w:basedOn w:val="TableNormal"/>
    <w:uiPriority w:val="64"/>
    <w:rsid w:val="00D105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rsid w:val="00403A30"/>
  </w:style>
  <w:style w:type="table" w:styleId="MediumShading1-Accent1">
    <w:name w:val="Medium Shading 1 Accent 1"/>
    <w:basedOn w:val="TableNormal"/>
    <w:uiPriority w:val="63"/>
    <w:rsid w:val="00810D7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DC3517"/>
    <w:rPr>
      <w:sz w:val="24"/>
      <w:lang w:val="fr-FR" w:eastAsia="en-US"/>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contextualSpacing/>
      <w:jc w:val="left"/>
    </w:pPr>
    <w:rPr>
      <w:rFonts w:ascii="Courier New" w:hAnsi="Courier New" w:cs="Courier New"/>
      <w:szCs w:val="24"/>
      <w:lang w:val="en-GB" w:eastAsia="fr-FR"/>
    </w:rPr>
  </w:style>
  <w:style w:type="character" w:customStyle="1" w:styleId="Heading3Char">
    <w:name w:val="Heading 3 Char"/>
    <w:basedOn w:val="DefaultParagraphFont"/>
    <w:link w:val="Heading3"/>
    <w:uiPriority w:val="9"/>
    <w:rsid w:val="000401A7"/>
    <w:rPr>
      <w:i/>
      <w:sz w:val="24"/>
      <w:lang w:eastAsia="en-US"/>
    </w:rPr>
  </w:style>
  <w:style w:type="character" w:styleId="PlaceholderText">
    <w:name w:val="Placeholder Text"/>
    <w:basedOn w:val="DefaultParagraphFont"/>
    <w:uiPriority w:val="99"/>
    <w:semiHidden/>
    <w:rsid w:val="001F1AEF"/>
    <w:rPr>
      <w:color w:val="808080"/>
    </w:rPr>
  </w:style>
  <w:style w:type="paragraph" w:customStyle="1" w:styleId="ECVLeftDetails">
    <w:name w:val="_ECV_LeftDetails"/>
    <w:basedOn w:val="Normal"/>
    <w:uiPriority w:val="99"/>
    <w:rsid w:val="00CF4CB1"/>
    <w:pPr>
      <w:widowControl w:val="0"/>
      <w:suppressLineNumbers/>
      <w:suppressAutoHyphens/>
      <w:spacing w:before="23" w:after="0"/>
      <w:ind w:right="283"/>
      <w:jc w:val="right"/>
    </w:pPr>
    <w:rPr>
      <w:rFonts w:ascii="Arial" w:eastAsia="SimSun" w:hAnsi="Arial" w:cs="Mangal"/>
      <w:color w:val="0E4194"/>
      <w:spacing w:val="-6"/>
      <w:kern w:val="1"/>
      <w:sz w:val="18"/>
      <w:szCs w:val="24"/>
      <w:lang w:val="en-GB" w:eastAsia="zh-CN" w:bidi="hi-IN"/>
    </w:rPr>
  </w:style>
  <w:style w:type="character" w:styleId="EndnoteReference">
    <w:name w:val="endnote reference"/>
    <w:basedOn w:val="DefaultParagraphFont"/>
    <w:rsid w:val="004F5FD5"/>
    <w:rPr>
      <w:vertAlign w:val="superscript"/>
    </w:rPr>
  </w:style>
  <w:style w:type="paragraph" w:customStyle="1" w:styleId="Default">
    <w:name w:val="Default"/>
    <w:uiPriority w:val="99"/>
    <w:rsid w:val="007E688A"/>
    <w:pPr>
      <w:autoSpaceDE w:val="0"/>
      <w:autoSpaceDN w:val="0"/>
      <w:adjustRightInd w:val="0"/>
    </w:pPr>
    <w:rPr>
      <w:rFonts w:ascii="Calibri" w:hAnsi="Calibri" w:cs="Calibri"/>
      <w:color w:val="000000"/>
      <w:sz w:val="24"/>
      <w:szCs w:val="24"/>
    </w:rPr>
  </w:style>
  <w:style w:type="character" w:customStyle="1" w:styleId="Heading4Char">
    <w:name w:val="Heading 4 Char"/>
    <w:basedOn w:val="DefaultParagraphFont"/>
    <w:link w:val="Heading4"/>
    <w:rsid w:val="00CD06B5"/>
    <w:rPr>
      <w:sz w:val="24"/>
      <w:lang w:val="fr-FR" w:eastAsia="en-US"/>
    </w:rPr>
  </w:style>
  <w:style w:type="character" w:customStyle="1" w:styleId="Heading5Char">
    <w:name w:val="Heading 5 Char"/>
    <w:basedOn w:val="DefaultParagraphFont"/>
    <w:link w:val="Heading5"/>
    <w:rsid w:val="00CD06B5"/>
    <w:rPr>
      <w:rFonts w:ascii="Arial" w:hAnsi="Arial"/>
      <w:sz w:val="22"/>
      <w:lang w:val="fr-FR" w:eastAsia="en-US"/>
    </w:rPr>
  </w:style>
  <w:style w:type="character" w:customStyle="1" w:styleId="Heading6Char">
    <w:name w:val="Heading 6 Char"/>
    <w:basedOn w:val="DefaultParagraphFont"/>
    <w:link w:val="Heading6"/>
    <w:rsid w:val="00CD06B5"/>
    <w:rPr>
      <w:rFonts w:ascii="Arial" w:hAnsi="Arial"/>
      <w:i/>
      <w:sz w:val="22"/>
      <w:lang w:val="fr-FR" w:eastAsia="en-US"/>
    </w:rPr>
  </w:style>
  <w:style w:type="character" w:customStyle="1" w:styleId="Heading7Char">
    <w:name w:val="Heading 7 Char"/>
    <w:basedOn w:val="DefaultParagraphFont"/>
    <w:link w:val="Heading7"/>
    <w:uiPriority w:val="99"/>
    <w:rsid w:val="00CD06B5"/>
    <w:rPr>
      <w:rFonts w:ascii="Arial" w:hAnsi="Arial"/>
      <w:lang w:val="fr-FR" w:eastAsia="en-US"/>
    </w:rPr>
  </w:style>
  <w:style w:type="character" w:customStyle="1" w:styleId="Heading8Char">
    <w:name w:val="Heading 8 Char"/>
    <w:basedOn w:val="DefaultParagraphFont"/>
    <w:link w:val="Heading8"/>
    <w:uiPriority w:val="99"/>
    <w:rsid w:val="00CD06B5"/>
    <w:rPr>
      <w:rFonts w:ascii="Arial" w:hAnsi="Arial"/>
      <w:i/>
      <w:lang w:val="fr-FR" w:eastAsia="en-US"/>
    </w:rPr>
  </w:style>
  <w:style w:type="character" w:customStyle="1" w:styleId="Heading9Char">
    <w:name w:val="Heading 9 Char"/>
    <w:basedOn w:val="DefaultParagraphFont"/>
    <w:link w:val="Heading9"/>
    <w:uiPriority w:val="99"/>
    <w:rsid w:val="00CD06B5"/>
    <w:rPr>
      <w:rFonts w:ascii="Arial" w:hAnsi="Arial"/>
      <w:i/>
      <w:sz w:val="18"/>
      <w:lang w:val="fr-FR" w:eastAsia="en-US"/>
    </w:rPr>
  </w:style>
  <w:style w:type="character" w:customStyle="1" w:styleId="BodyTextChar">
    <w:name w:val="Body Text Char"/>
    <w:basedOn w:val="DefaultParagraphFont"/>
    <w:link w:val="BodyText"/>
    <w:uiPriority w:val="99"/>
    <w:rsid w:val="00CD06B5"/>
    <w:rPr>
      <w:sz w:val="24"/>
      <w:lang w:val="fr-FR" w:eastAsia="en-US"/>
    </w:rPr>
  </w:style>
  <w:style w:type="character" w:customStyle="1" w:styleId="BodyText2Char">
    <w:name w:val="Body Text 2 Char"/>
    <w:basedOn w:val="DefaultParagraphFont"/>
    <w:link w:val="BodyText2"/>
    <w:uiPriority w:val="99"/>
    <w:rsid w:val="00CD06B5"/>
    <w:rPr>
      <w:sz w:val="24"/>
      <w:lang w:val="fr-FR" w:eastAsia="en-US"/>
    </w:rPr>
  </w:style>
  <w:style w:type="character" w:customStyle="1" w:styleId="BodyText3Char">
    <w:name w:val="Body Text 3 Char"/>
    <w:basedOn w:val="DefaultParagraphFont"/>
    <w:link w:val="BodyText3"/>
    <w:uiPriority w:val="99"/>
    <w:rsid w:val="00CD06B5"/>
    <w:rPr>
      <w:sz w:val="16"/>
      <w:lang w:val="fr-FR" w:eastAsia="en-US"/>
    </w:rPr>
  </w:style>
  <w:style w:type="character" w:customStyle="1" w:styleId="BodyTextFirstIndentChar">
    <w:name w:val="Body Text First Indent Char"/>
    <w:basedOn w:val="BodyTextChar"/>
    <w:link w:val="BodyTextFirstIndent"/>
    <w:uiPriority w:val="99"/>
    <w:rsid w:val="00CD06B5"/>
    <w:rPr>
      <w:sz w:val="24"/>
      <w:lang w:val="fr-FR" w:eastAsia="en-US"/>
    </w:rPr>
  </w:style>
  <w:style w:type="character" w:customStyle="1" w:styleId="BodyTextIndentChar">
    <w:name w:val="Body Text Indent Char"/>
    <w:basedOn w:val="DefaultParagraphFont"/>
    <w:link w:val="BodyTextIndent"/>
    <w:uiPriority w:val="99"/>
    <w:rsid w:val="00CD06B5"/>
    <w:rPr>
      <w:sz w:val="24"/>
      <w:lang w:val="fr-FR" w:eastAsia="en-US"/>
    </w:rPr>
  </w:style>
  <w:style w:type="character" w:customStyle="1" w:styleId="BodyTextFirstIndent2Char">
    <w:name w:val="Body Text First Indent 2 Char"/>
    <w:basedOn w:val="BodyTextIndentChar"/>
    <w:link w:val="BodyTextFirstIndent2"/>
    <w:uiPriority w:val="99"/>
    <w:rsid w:val="00CD06B5"/>
    <w:rPr>
      <w:sz w:val="24"/>
      <w:lang w:val="fr-FR" w:eastAsia="en-US"/>
    </w:rPr>
  </w:style>
  <w:style w:type="character" w:customStyle="1" w:styleId="BodyTextIndent2Char">
    <w:name w:val="Body Text Indent 2 Char"/>
    <w:basedOn w:val="DefaultParagraphFont"/>
    <w:link w:val="BodyTextIndent2"/>
    <w:uiPriority w:val="99"/>
    <w:rsid w:val="00CD06B5"/>
    <w:rPr>
      <w:sz w:val="24"/>
      <w:lang w:val="fr-FR" w:eastAsia="en-US"/>
    </w:rPr>
  </w:style>
  <w:style w:type="character" w:customStyle="1" w:styleId="BodyTextIndent3Char">
    <w:name w:val="Body Text Indent 3 Char"/>
    <w:basedOn w:val="DefaultParagraphFont"/>
    <w:link w:val="BodyTextIndent3"/>
    <w:uiPriority w:val="99"/>
    <w:rsid w:val="00CD06B5"/>
    <w:rPr>
      <w:sz w:val="16"/>
      <w:lang w:val="fr-FR" w:eastAsia="en-US"/>
    </w:rPr>
  </w:style>
  <w:style w:type="character" w:customStyle="1" w:styleId="ClosingChar">
    <w:name w:val="Closing Char"/>
    <w:basedOn w:val="DefaultParagraphFont"/>
    <w:link w:val="Closing"/>
    <w:uiPriority w:val="99"/>
    <w:rsid w:val="00CD06B5"/>
    <w:rPr>
      <w:sz w:val="24"/>
      <w:lang w:val="fr-FR" w:eastAsia="en-US"/>
    </w:rPr>
  </w:style>
  <w:style w:type="character" w:customStyle="1" w:styleId="DateChar">
    <w:name w:val="Date Char"/>
    <w:basedOn w:val="DefaultParagraphFont"/>
    <w:link w:val="Date"/>
    <w:uiPriority w:val="99"/>
    <w:rsid w:val="00CD06B5"/>
    <w:rPr>
      <w:sz w:val="24"/>
      <w:lang w:val="fr-FR" w:eastAsia="en-US"/>
    </w:rPr>
  </w:style>
  <w:style w:type="character" w:customStyle="1" w:styleId="DocumentMapChar">
    <w:name w:val="Document Map Char"/>
    <w:basedOn w:val="DefaultParagraphFont"/>
    <w:link w:val="DocumentMap"/>
    <w:uiPriority w:val="99"/>
    <w:semiHidden/>
    <w:rsid w:val="00CD06B5"/>
    <w:rPr>
      <w:rFonts w:ascii="Tahoma" w:hAnsi="Tahoma"/>
      <w:sz w:val="24"/>
      <w:shd w:val="clear" w:color="auto" w:fill="000080"/>
      <w:lang w:val="fr-FR" w:eastAsia="en-US"/>
    </w:rPr>
  </w:style>
  <w:style w:type="character" w:customStyle="1" w:styleId="EndnoteTextChar">
    <w:name w:val="Endnote Text Char"/>
    <w:basedOn w:val="DefaultParagraphFont"/>
    <w:link w:val="EndnoteText"/>
    <w:uiPriority w:val="99"/>
    <w:semiHidden/>
    <w:rsid w:val="00CD06B5"/>
    <w:rPr>
      <w:lang w:val="fr-FR" w:eastAsia="en-US"/>
    </w:rPr>
  </w:style>
  <w:style w:type="character" w:customStyle="1" w:styleId="MacroTextChar">
    <w:name w:val="Macro Text Char"/>
    <w:basedOn w:val="DefaultParagraphFont"/>
    <w:link w:val="MacroText"/>
    <w:uiPriority w:val="99"/>
    <w:semiHidden/>
    <w:rsid w:val="00CD06B5"/>
    <w:rPr>
      <w:rFonts w:ascii="Courier New" w:hAnsi="Courier New"/>
      <w:lang w:eastAsia="en-US"/>
    </w:rPr>
  </w:style>
  <w:style w:type="character" w:customStyle="1" w:styleId="MessageHeaderChar">
    <w:name w:val="Message Header Char"/>
    <w:basedOn w:val="DefaultParagraphFont"/>
    <w:link w:val="MessageHeader"/>
    <w:uiPriority w:val="99"/>
    <w:rsid w:val="00CD06B5"/>
    <w:rPr>
      <w:rFonts w:ascii="Arial" w:hAnsi="Arial"/>
      <w:sz w:val="24"/>
      <w:shd w:val="pct20" w:color="auto" w:fill="auto"/>
      <w:lang w:val="fr-FR" w:eastAsia="en-US"/>
    </w:rPr>
  </w:style>
  <w:style w:type="character" w:customStyle="1" w:styleId="NoteHeadingChar">
    <w:name w:val="Note Heading Char"/>
    <w:basedOn w:val="DefaultParagraphFont"/>
    <w:link w:val="NoteHeading"/>
    <w:uiPriority w:val="99"/>
    <w:rsid w:val="00CD06B5"/>
    <w:rPr>
      <w:sz w:val="24"/>
      <w:lang w:val="fr-FR" w:eastAsia="en-US"/>
    </w:rPr>
  </w:style>
  <w:style w:type="character" w:customStyle="1" w:styleId="PlainTextChar">
    <w:name w:val="Plain Text Char"/>
    <w:basedOn w:val="DefaultParagraphFont"/>
    <w:link w:val="PlainText"/>
    <w:uiPriority w:val="99"/>
    <w:rsid w:val="00CD06B5"/>
    <w:rPr>
      <w:rFonts w:ascii="Courier New" w:hAnsi="Courier New"/>
      <w:lang w:val="fr-FR" w:eastAsia="en-US"/>
    </w:rPr>
  </w:style>
  <w:style w:type="character" w:customStyle="1" w:styleId="SalutationChar">
    <w:name w:val="Salutation Char"/>
    <w:basedOn w:val="DefaultParagraphFont"/>
    <w:link w:val="Salutation"/>
    <w:uiPriority w:val="99"/>
    <w:rsid w:val="00CD06B5"/>
    <w:rPr>
      <w:sz w:val="24"/>
      <w:lang w:val="fr-FR" w:eastAsia="en-US"/>
    </w:rPr>
  </w:style>
  <w:style w:type="character" w:customStyle="1" w:styleId="SignatureChar">
    <w:name w:val="Signature Char"/>
    <w:basedOn w:val="DefaultParagraphFont"/>
    <w:link w:val="Signature"/>
    <w:uiPriority w:val="99"/>
    <w:rsid w:val="00CD06B5"/>
    <w:rPr>
      <w:sz w:val="24"/>
      <w:lang w:val="fr-FR" w:eastAsia="en-US"/>
    </w:rPr>
  </w:style>
  <w:style w:type="character" w:customStyle="1" w:styleId="TitleChar">
    <w:name w:val="Title Char"/>
    <w:basedOn w:val="DefaultParagraphFont"/>
    <w:link w:val="Title"/>
    <w:uiPriority w:val="99"/>
    <w:rsid w:val="00CD06B5"/>
    <w:rPr>
      <w:b/>
      <w:kern w:val="28"/>
      <w:sz w:val="48"/>
      <w:lang w:val="fr-FR" w:eastAsia="en-US"/>
    </w:rPr>
  </w:style>
  <w:style w:type="character" w:customStyle="1" w:styleId="BalloonTextChar">
    <w:name w:val="Balloon Text Char"/>
    <w:basedOn w:val="DefaultParagraphFont"/>
    <w:link w:val="BalloonText"/>
    <w:uiPriority w:val="99"/>
    <w:semiHidden/>
    <w:rsid w:val="00CD06B5"/>
    <w:rPr>
      <w:rFonts w:ascii="Tahoma" w:hAnsi="Tahoma" w:cs="Tahoma"/>
      <w:sz w:val="16"/>
      <w:szCs w:val="16"/>
      <w:lang w:val="fr-FR" w:eastAsia="en-US"/>
    </w:rPr>
  </w:style>
  <w:style w:type="table" w:customStyle="1" w:styleId="-11">
    <w:name w:val="Ανοιχτόχρωμο πλέγμα - ΄Εμφαση 11"/>
    <w:basedOn w:val="TableNormal"/>
    <w:uiPriority w:val="62"/>
    <w:rsid w:val="00CD06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2-11">
    <w:name w:val="Μεσαία σκίαση 2 - ΄Εμφαση 11"/>
    <w:basedOn w:val="TableNormal"/>
    <w:uiPriority w:val="64"/>
    <w:rsid w:val="00CD06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Μεσαία σκίαση 1 - ΄Εμφαση 11"/>
    <w:basedOn w:val="TableNormal"/>
    <w:uiPriority w:val="63"/>
    <w:rsid w:val="00CD06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1">
    <w:name w:val="Light List - Accent 111"/>
    <w:basedOn w:val="TableNormal"/>
    <w:uiPriority w:val="61"/>
    <w:rsid w:val="00CD06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1">
    <w:name w:val="Ανοιχτόχρωμο πλέγμα - ΄Εμφαση 111"/>
    <w:basedOn w:val="TableNormal"/>
    <w:uiPriority w:val="62"/>
    <w:rsid w:val="00CD06B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2-111">
    <w:name w:val="Μεσαία σκίαση 2 - ΄Εμφαση 111"/>
    <w:basedOn w:val="TableNormal"/>
    <w:uiPriority w:val="64"/>
    <w:rsid w:val="00CD06B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1">
    <w:name w:val="Μεσαία σκίαση 1 - ΄Εμφαση 111"/>
    <w:basedOn w:val="TableNormal"/>
    <w:uiPriority w:val="63"/>
    <w:rsid w:val="00CD06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lastnode">
    <w:name w:val="lastnode"/>
    <w:basedOn w:val="Normal"/>
    <w:uiPriority w:val="99"/>
    <w:rsid w:val="00CD06B5"/>
    <w:pPr>
      <w:spacing w:before="100" w:beforeAutospacing="1" w:after="100" w:afterAutospacing="1"/>
      <w:jc w:val="left"/>
    </w:pPr>
    <w:rPr>
      <w:szCs w:val="24"/>
      <w:lang w:val="el-GR" w:eastAsia="el-GR"/>
    </w:rPr>
  </w:style>
  <w:style w:type="character" w:customStyle="1" w:styleId="notranslate">
    <w:name w:val="notranslate"/>
    <w:basedOn w:val="DefaultParagraphFont"/>
    <w:rsid w:val="00CD06B5"/>
  </w:style>
  <w:style w:type="character" w:customStyle="1" w:styleId="shorttext">
    <w:name w:val="short_text"/>
    <w:basedOn w:val="DefaultParagraphFont"/>
    <w:rsid w:val="00CD06B5"/>
  </w:style>
  <w:style w:type="character" w:customStyle="1" w:styleId="hps">
    <w:name w:val="hps"/>
    <w:basedOn w:val="DefaultParagraphFont"/>
    <w:rsid w:val="00CD06B5"/>
  </w:style>
  <w:style w:type="table" w:customStyle="1" w:styleId="TableGrid1">
    <w:name w:val="Table Grid1"/>
    <w:basedOn w:val="TableNormal"/>
    <w:next w:val="TableGrid"/>
    <w:rsid w:val="00634F60"/>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paragraph" w:customStyle="1" w:styleId="Appendix-H2">
    <w:name w:val="Appendix - H2"/>
    <w:basedOn w:val="Heading2"/>
    <w:autoRedefine/>
    <w:uiPriority w:val="99"/>
    <w:rsid w:val="00C44D0A"/>
    <w:pPr>
      <w:keepLines/>
      <w:numPr>
        <w:numId w:val="40"/>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basedOn w:val="TableNormal"/>
    <w:next w:val="TableColumns3"/>
    <w:semiHidden/>
    <w:unhideWhenUsed/>
    <w:rsid w:val="0056223C"/>
    <w:pPr>
      <w:widowControl w:val="0"/>
      <w:spacing w:after="240" w:line="312" w:lineRule="auto"/>
      <w:contextualSpacing/>
      <w:jc w:val="both"/>
    </w:pPr>
    <w:rPr>
      <w:rFonts w:eastAsia="SimSu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Grid81">
    <w:name w:val="Table Grid 81"/>
    <w:basedOn w:val="TableNormal"/>
    <w:next w:val="TableGrid8"/>
    <w:semiHidden/>
    <w:unhideWhenUsed/>
    <w:rsid w:val="0056223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Elegant1">
    <w:name w:val="Table Elegant1"/>
    <w:basedOn w:val="TableNormal"/>
    <w:next w:val="TableElegant"/>
    <w:semiHidden/>
    <w:unhideWhenUsed/>
    <w:rsid w:val="0056223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MediumGrid3-Accent21">
    <w:name w:val="Medium Grid 3 - Accent 21"/>
    <w:basedOn w:val="TableNormal"/>
    <w:next w:val="MediumGrid3-Accent2"/>
    <w:uiPriority w:val="69"/>
    <w:semiHidden/>
    <w:unhideWhenUsed/>
    <w:rsid w:val="0056223C"/>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ahoma" w:hint="default"/>
        <w:b/>
        <w:bCs/>
        <w:i w:val="0"/>
        <w:iCs w:val="0"/>
        <w:color w:val="FFFFFF"/>
        <w:sz w:val="18"/>
        <w:szCs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LightList-Accent112">
    <w:name w:val="Light List - Accent 112"/>
    <w:basedOn w:val="TableNormal"/>
    <w:uiPriority w:val="61"/>
    <w:rsid w:val="00562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ISATable11">
    <w:name w:val="ISA Table 11"/>
    <w:basedOn w:val="TableNormal"/>
    <w:uiPriority w:val="99"/>
    <w:qFormat/>
    <w:rsid w:val="0056223C"/>
    <w:pPr>
      <w:spacing w:after="240"/>
    </w:pPr>
    <w:rPr>
      <w:rFonts w:ascii="Arial" w:hAnsi="Arial"/>
    </w:rPr>
    <w:tblPr>
      <w:tblBorders>
        <w:insideH w:val="dotted" w:sz="2" w:space="0" w:color="auto"/>
        <w:insideV w:val="dotted" w:sz="2" w:space="0" w:color="auto"/>
      </w:tblBorders>
      <w:tblCellMar>
        <w:left w:w="85" w:type="dxa"/>
        <w:right w:w="85" w:type="dxa"/>
      </w:tblCellMar>
    </w:tblPr>
    <w:tblStylePr w:type="firstRow">
      <w:rPr>
        <w:rFonts w:ascii="Arial" w:hAnsi="Arial" w:cs="Arial" w:hint="default"/>
        <w:b/>
        <w:color w:val="FFFFFF" w:themeColor="background1"/>
        <w:sz w:val="20"/>
        <w:szCs w:val="20"/>
      </w:rPr>
      <w:tblPr/>
      <w:tcPr>
        <w:tcBorders>
          <w:top w:val="single" w:sz="8" w:space="0" w:color="4F81BD" w:themeColor="accent1"/>
          <w:left w:val="nil"/>
          <w:bottom w:val="single" w:sz="8" w:space="0" w:color="4F81BD" w:themeColor="accent1"/>
          <w:right w:val="nil"/>
          <w:insideH w:val="nil"/>
          <w:insideV w:val="nil"/>
          <w:tl2br w:val="nil"/>
          <w:tr2bl w:val="nil"/>
        </w:tcBorders>
        <w:shd w:val="clear" w:color="auto" w:fill="4F81BD" w:themeFill="accent1"/>
      </w:tcPr>
    </w:tblStylePr>
    <w:tblStylePr w:type="lastRow">
      <w:tblPr/>
      <w:tcPr>
        <w:tcBorders>
          <w:bottom w:val="single" w:sz="8" w:space="0" w:color="4F81BD" w:themeColor="accent1"/>
        </w:tcBorders>
      </w:tcPr>
    </w:tblStylePr>
  </w:style>
  <w:style w:type="table" w:customStyle="1" w:styleId="-112">
    <w:name w:val="Ανοιχτόχρωμο πλέγμα - ΄Εμφαση 112"/>
    <w:basedOn w:val="TableNormal"/>
    <w:uiPriority w:val="62"/>
    <w:rsid w:val="00562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2-112">
    <w:name w:val="Μεσαία σκίαση 2 - ΄Εμφαση 112"/>
    <w:basedOn w:val="TableNormal"/>
    <w:uiPriority w:val="64"/>
    <w:rsid w:val="0056223C"/>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2">
    <w:name w:val="Μεσαία σκίαση 1 - ΄Εμφαση 112"/>
    <w:basedOn w:val="TableNormal"/>
    <w:uiPriority w:val="63"/>
    <w:rsid w:val="0056223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11">
    <w:name w:val="Light List - Accent 1111"/>
    <w:basedOn w:val="TableNormal"/>
    <w:uiPriority w:val="61"/>
    <w:rsid w:val="00562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11">
    <w:name w:val="Ανοιχτόχρωμο πλέγμα - ΄Εμφαση 1111"/>
    <w:basedOn w:val="TableNormal"/>
    <w:uiPriority w:val="62"/>
    <w:rsid w:val="00562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2-1111">
    <w:name w:val="Μεσαία σκίαση 2 - ΄Εμφαση 1111"/>
    <w:basedOn w:val="TableNormal"/>
    <w:uiPriority w:val="64"/>
    <w:rsid w:val="0056223C"/>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11">
    <w:name w:val="Μεσαία σκίαση 1 - ΄Εμφαση 1111"/>
    <w:basedOn w:val="TableNormal"/>
    <w:uiPriority w:val="63"/>
    <w:rsid w:val="0056223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991">
      <w:bodyDiv w:val="1"/>
      <w:marLeft w:val="0"/>
      <w:marRight w:val="0"/>
      <w:marTop w:val="0"/>
      <w:marBottom w:val="0"/>
      <w:divBdr>
        <w:top w:val="none" w:sz="0" w:space="0" w:color="auto"/>
        <w:left w:val="none" w:sz="0" w:space="0" w:color="auto"/>
        <w:bottom w:val="none" w:sz="0" w:space="0" w:color="auto"/>
        <w:right w:val="none" w:sz="0" w:space="0" w:color="auto"/>
      </w:divBdr>
    </w:div>
    <w:div w:id="214969944">
      <w:bodyDiv w:val="1"/>
      <w:marLeft w:val="0"/>
      <w:marRight w:val="0"/>
      <w:marTop w:val="0"/>
      <w:marBottom w:val="0"/>
      <w:divBdr>
        <w:top w:val="none" w:sz="0" w:space="0" w:color="auto"/>
        <w:left w:val="none" w:sz="0" w:space="0" w:color="auto"/>
        <w:bottom w:val="none" w:sz="0" w:space="0" w:color="auto"/>
        <w:right w:val="none" w:sz="0" w:space="0" w:color="auto"/>
      </w:divBdr>
    </w:div>
    <w:div w:id="250938978">
      <w:bodyDiv w:val="1"/>
      <w:marLeft w:val="0"/>
      <w:marRight w:val="0"/>
      <w:marTop w:val="0"/>
      <w:marBottom w:val="0"/>
      <w:divBdr>
        <w:top w:val="none" w:sz="0" w:space="0" w:color="auto"/>
        <w:left w:val="none" w:sz="0" w:space="0" w:color="auto"/>
        <w:bottom w:val="none" w:sz="0" w:space="0" w:color="auto"/>
        <w:right w:val="none" w:sz="0" w:space="0" w:color="auto"/>
      </w:divBdr>
    </w:div>
    <w:div w:id="519928599">
      <w:bodyDiv w:val="1"/>
      <w:marLeft w:val="0"/>
      <w:marRight w:val="0"/>
      <w:marTop w:val="0"/>
      <w:marBottom w:val="0"/>
      <w:divBdr>
        <w:top w:val="none" w:sz="0" w:space="0" w:color="auto"/>
        <w:left w:val="none" w:sz="0" w:space="0" w:color="auto"/>
        <w:bottom w:val="none" w:sz="0" w:space="0" w:color="auto"/>
        <w:right w:val="none" w:sz="0" w:space="0" w:color="auto"/>
      </w:divBdr>
    </w:div>
    <w:div w:id="525293490">
      <w:bodyDiv w:val="1"/>
      <w:marLeft w:val="0"/>
      <w:marRight w:val="0"/>
      <w:marTop w:val="0"/>
      <w:marBottom w:val="0"/>
      <w:divBdr>
        <w:top w:val="none" w:sz="0" w:space="0" w:color="auto"/>
        <w:left w:val="none" w:sz="0" w:space="0" w:color="auto"/>
        <w:bottom w:val="none" w:sz="0" w:space="0" w:color="auto"/>
        <w:right w:val="none" w:sz="0" w:space="0" w:color="auto"/>
      </w:divBdr>
    </w:div>
    <w:div w:id="541551185">
      <w:bodyDiv w:val="1"/>
      <w:marLeft w:val="0"/>
      <w:marRight w:val="0"/>
      <w:marTop w:val="0"/>
      <w:marBottom w:val="0"/>
      <w:divBdr>
        <w:top w:val="none" w:sz="0" w:space="0" w:color="auto"/>
        <w:left w:val="none" w:sz="0" w:space="0" w:color="auto"/>
        <w:bottom w:val="none" w:sz="0" w:space="0" w:color="auto"/>
        <w:right w:val="none" w:sz="0" w:space="0" w:color="auto"/>
      </w:divBdr>
    </w:div>
    <w:div w:id="547375802">
      <w:bodyDiv w:val="1"/>
      <w:marLeft w:val="0"/>
      <w:marRight w:val="0"/>
      <w:marTop w:val="0"/>
      <w:marBottom w:val="0"/>
      <w:divBdr>
        <w:top w:val="none" w:sz="0" w:space="0" w:color="auto"/>
        <w:left w:val="none" w:sz="0" w:space="0" w:color="auto"/>
        <w:bottom w:val="none" w:sz="0" w:space="0" w:color="auto"/>
        <w:right w:val="none" w:sz="0" w:space="0" w:color="auto"/>
      </w:divBdr>
    </w:div>
    <w:div w:id="559560019">
      <w:bodyDiv w:val="1"/>
      <w:marLeft w:val="0"/>
      <w:marRight w:val="0"/>
      <w:marTop w:val="0"/>
      <w:marBottom w:val="0"/>
      <w:divBdr>
        <w:top w:val="none" w:sz="0" w:space="0" w:color="auto"/>
        <w:left w:val="none" w:sz="0" w:space="0" w:color="auto"/>
        <w:bottom w:val="none" w:sz="0" w:space="0" w:color="auto"/>
        <w:right w:val="none" w:sz="0" w:space="0" w:color="auto"/>
      </w:divBdr>
    </w:div>
    <w:div w:id="736129980">
      <w:bodyDiv w:val="1"/>
      <w:marLeft w:val="0"/>
      <w:marRight w:val="0"/>
      <w:marTop w:val="0"/>
      <w:marBottom w:val="0"/>
      <w:divBdr>
        <w:top w:val="none" w:sz="0" w:space="0" w:color="auto"/>
        <w:left w:val="none" w:sz="0" w:space="0" w:color="auto"/>
        <w:bottom w:val="none" w:sz="0" w:space="0" w:color="auto"/>
        <w:right w:val="none" w:sz="0" w:space="0" w:color="auto"/>
      </w:divBdr>
      <w:divsChild>
        <w:div w:id="1788889728">
          <w:marLeft w:val="0"/>
          <w:marRight w:val="0"/>
          <w:marTop w:val="0"/>
          <w:marBottom w:val="0"/>
          <w:divBdr>
            <w:top w:val="none" w:sz="0" w:space="0" w:color="auto"/>
            <w:left w:val="none" w:sz="0" w:space="0" w:color="auto"/>
            <w:bottom w:val="none" w:sz="0" w:space="0" w:color="auto"/>
            <w:right w:val="none" w:sz="0" w:space="0" w:color="auto"/>
          </w:divBdr>
        </w:div>
        <w:div w:id="596060601">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939361207">
          <w:marLeft w:val="0"/>
          <w:marRight w:val="0"/>
          <w:marTop w:val="0"/>
          <w:marBottom w:val="0"/>
          <w:divBdr>
            <w:top w:val="none" w:sz="0" w:space="0" w:color="auto"/>
            <w:left w:val="none" w:sz="0" w:space="0" w:color="auto"/>
            <w:bottom w:val="none" w:sz="0" w:space="0" w:color="auto"/>
            <w:right w:val="none" w:sz="0" w:space="0" w:color="auto"/>
          </w:divBdr>
        </w:div>
        <w:div w:id="2054304120">
          <w:marLeft w:val="0"/>
          <w:marRight w:val="0"/>
          <w:marTop w:val="0"/>
          <w:marBottom w:val="0"/>
          <w:divBdr>
            <w:top w:val="none" w:sz="0" w:space="0" w:color="auto"/>
            <w:left w:val="none" w:sz="0" w:space="0" w:color="auto"/>
            <w:bottom w:val="none" w:sz="0" w:space="0" w:color="auto"/>
            <w:right w:val="none" w:sz="0" w:space="0" w:color="auto"/>
          </w:divBdr>
        </w:div>
        <w:div w:id="1413547045">
          <w:marLeft w:val="0"/>
          <w:marRight w:val="0"/>
          <w:marTop w:val="0"/>
          <w:marBottom w:val="0"/>
          <w:divBdr>
            <w:top w:val="none" w:sz="0" w:space="0" w:color="auto"/>
            <w:left w:val="none" w:sz="0" w:space="0" w:color="auto"/>
            <w:bottom w:val="none" w:sz="0" w:space="0" w:color="auto"/>
            <w:right w:val="none" w:sz="0" w:space="0" w:color="auto"/>
          </w:divBdr>
        </w:div>
        <w:div w:id="288823809">
          <w:marLeft w:val="0"/>
          <w:marRight w:val="0"/>
          <w:marTop w:val="0"/>
          <w:marBottom w:val="0"/>
          <w:divBdr>
            <w:top w:val="none" w:sz="0" w:space="0" w:color="auto"/>
            <w:left w:val="none" w:sz="0" w:space="0" w:color="auto"/>
            <w:bottom w:val="none" w:sz="0" w:space="0" w:color="auto"/>
            <w:right w:val="none" w:sz="0" w:space="0" w:color="auto"/>
          </w:divBdr>
        </w:div>
        <w:div w:id="349766772">
          <w:marLeft w:val="0"/>
          <w:marRight w:val="0"/>
          <w:marTop w:val="0"/>
          <w:marBottom w:val="0"/>
          <w:divBdr>
            <w:top w:val="none" w:sz="0" w:space="0" w:color="auto"/>
            <w:left w:val="none" w:sz="0" w:space="0" w:color="auto"/>
            <w:bottom w:val="none" w:sz="0" w:space="0" w:color="auto"/>
            <w:right w:val="none" w:sz="0" w:space="0" w:color="auto"/>
          </w:divBdr>
        </w:div>
        <w:div w:id="1294604601">
          <w:marLeft w:val="0"/>
          <w:marRight w:val="0"/>
          <w:marTop w:val="0"/>
          <w:marBottom w:val="0"/>
          <w:divBdr>
            <w:top w:val="none" w:sz="0" w:space="0" w:color="auto"/>
            <w:left w:val="none" w:sz="0" w:space="0" w:color="auto"/>
            <w:bottom w:val="none" w:sz="0" w:space="0" w:color="auto"/>
            <w:right w:val="none" w:sz="0" w:space="0" w:color="auto"/>
          </w:divBdr>
        </w:div>
      </w:divsChild>
    </w:div>
    <w:div w:id="816992176">
      <w:bodyDiv w:val="1"/>
      <w:marLeft w:val="0"/>
      <w:marRight w:val="0"/>
      <w:marTop w:val="0"/>
      <w:marBottom w:val="0"/>
      <w:divBdr>
        <w:top w:val="none" w:sz="0" w:space="0" w:color="auto"/>
        <w:left w:val="none" w:sz="0" w:space="0" w:color="auto"/>
        <w:bottom w:val="none" w:sz="0" w:space="0" w:color="auto"/>
        <w:right w:val="none" w:sz="0" w:space="0" w:color="auto"/>
      </w:divBdr>
    </w:div>
    <w:div w:id="920263312">
      <w:bodyDiv w:val="1"/>
      <w:marLeft w:val="0"/>
      <w:marRight w:val="0"/>
      <w:marTop w:val="0"/>
      <w:marBottom w:val="0"/>
      <w:divBdr>
        <w:top w:val="none" w:sz="0" w:space="0" w:color="auto"/>
        <w:left w:val="none" w:sz="0" w:space="0" w:color="auto"/>
        <w:bottom w:val="none" w:sz="0" w:space="0" w:color="auto"/>
        <w:right w:val="none" w:sz="0" w:space="0" w:color="auto"/>
      </w:divBdr>
    </w:div>
    <w:div w:id="959609714">
      <w:bodyDiv w:val="1"/>
      <w:marLeft w:val="0"/>
      <w:marRight w:val="0"/>
      <w:marTop w:val="0"/>
      <w:marBottom w:val="0"/>
      <w:divBdr>
        <w:top w:val="none" w:sz="0" w:space="0" w:color="auto"/>
        <w:left w:val="none" w:sz="0" w:space="0" w:color="auto"/>
        <w:bottom w:val="none" w:sz="0" w:space="0" w:color="auto"/>
        <w:right w:val="none" w:sz="0" w:space="0" w:color="auto"/>
      </w:divBdr>
      <w:divsChild>
        <w:div w:id="247348302">
          <w:marLeft w:val="0"/>
          <w:marRight w:val="0"/>
          <w:marTop w:val="0"/>
          <w:marBottom w:val="0"/>
          <w:divBdr>
            <w:top w:val="none" w:sz="0" w:space="0" w:color="auto"/>
            <w:left w:val="none" w:sz="0" w:space="0" w:color="auto"/>
            <w:bottom w:val="none" w:sz="0" w:space="0" w:color="auto"/>
            <w:right w:val="none" w:sz="0" w:space="0" w:color="auto"/>
          </w:divBdr>
        </w:div>
        <w:div w:id="165292052">
          <w:marLeft w:val="0"/>
          <w:marRight w:val="0"/>
          <w:marTop w:val="0"/>
          <w:marBottom w:val="0"/>
          <w:divBdr>
            <w:top w:val="none" w:sz="0" w:space="0" w:color="auto"/>
            <w:left w:val="none" w:sz="0" w:space="0" w:color="auto"/>
            <w:bottom w:val="none" w:sz="0" w:space="0" w:color="auto"/>
            <w:right w:val="none" w:sz="0" w:space="0" w:color="auto"/>
          </w:divBdr>
        </w:div>
        <w:div w:id="745883950">
          <w:marLeft w:val="0"/>
          <w:marRight w:val="0"/>
          <w:marTop w:val="0"/>
          <w:marBottom w:val="0"/>
          <w:divBdr>
            <w:top w:val="none" w:sz="0" w:space="0" w:color="auto"/>
            <w:left w:val="none" w:sz="0" w:space="0" w:color="auto"/>
            <w:bottom w:val="none" w:sz="0" w:space="0" w:color="auto"/>
            <w:right w:val="none" w:sz="0" w:space="0" w:color="auto"/>
          </w:divBdr>
        </w:div>
        <w:div w:id="196547514">
          <w:marLeft w:val="0"/>
          <w:marRight w:val="0"/>
          <w:marTop w:val="0"/>
          <w:marBottom w:val="0"/>
          <w:divBdr>
            <w:top w:val="none" w:sz="0" w:space="0" w:color="auto"/>
            <w:left w:val="none" w:sz="0" w:space="0" w:color="auto"/>
            <w:bottom w:val="none" w:sz="0" w:space="0" w:color="auto"/>
            <w:right w:val="none" w:sz="0" w:space="0" w:color="auto"/>
          </w:divBdr>
        </w:div>
        <w:div w:id="1394886609">
          <w:marLeft w:val="0"/>
          <w:marRight w:val="0"/>
          <w:marTop w:val="0"/>
          <w:marBottom w:val="0"/>
          <w:divBdr>
            <w:top w:val="none" w:sz="0" w:space="0" w:color="auto"/>
            <w:left w:val="none" w:sz="0" w:space="0" w:color="auto"/>
            <w:bottom w:val="none" w:sz="0" w:space="0" w:color="auto"/>
            <w:right w:val="none" w:sz="0" w:space="0" w:color="auto"/>
          </w:divBdr>
        </w:div>
      </w:divsChild>
    </w:div>
    <w:div w:id="1037584331">
      <w:bodyDiv w:val="1"/>
      <w:marLeft w:val="0"/>
      <w:marRight w:val="0"/>
      <w:marTop w:val="0"/>
      <w:marBottom w:val="0"/>
      <w:divBdr>
        <w:top w:val="none" w:sz="0" w:space="0" w:color="auto"/>
        <w:left w:val="none" w:sz="0" w:space="0" w:color="auto"/>
        <w:bottom w:val="none" w:sz="0" w:space="0" w:color="auto"/>
        <w:right w:val="none" w:sz="0" w:space="0" w:color="auto"/>
      </w:divBdr>
      <w:divsChild>
        <w:div w:id="789782675">
          <w:marLeft w:val="0"/>
          <w:marRight w:val="0"/>
          <w:marTop w:val="0"/>
          <w:marBottom w:val="0"/>
          <w:divBdr>
            <w:top w:val="none" w:sz="0" w:space="0" w:color="auto"/>
            <w:left w:val="none" w:sz="0" w:space="0" w:color="auto"/>
            <w:bottom w:val="none" w:sz="0" w:space="0" w:color="auto"/>
            <w:right w:val="none" w:sz="0" w:space="0" w:color="auto"/>
          </w:divBdr>
        </w:div>
        <w:div w:id="782505854">
          <w:marLeft w:val="0"/>
          <w:marRight w:val="0"/>
          <w:marTop w:val="0"/>
          <w:marBottom w:val="0"/>
          <w:divBdr>
            <w:top w:val="none" w:sz="0" w:space="0" w:color="auto"/>
            <w:left w:val="none" w:sz="0" w:space="0" w:color="auto"/>
            <w:bottom w:val="none" w:sz="0" w:space="0" w:color="auto"/>
            <w:right w:val="none" w:sz="0" w:space="0" w:color="auto"/>
          </w:divBdr>
        </w:div>
      </w:divsChild>
    </w:div>
    <w:div w:id="1086538697">
      <w:bodyDiv w:val="1"/>
      <w:marLeft w:val="0"/>
      <w:marRight w:val="0"/>
      <w:marTop w:val="0"/>
      <w:marBottom w:val="0"/>
      <w:divBdr>
        <w:top w:val="none" w:sz="0" w:space="0" w:color="auto"/>
        <w:left w:val="none" w:sz="0" w:space="0" w:color="auto"/>
        <w:bottom w:val="none" w:sz="0" w:space="0" w:color="auto"/>
        <w:right w:val="none" w:sz="0" w:space="0" w:color="auto"/>
      </w:divBdr>
    </w:div>
    <w:div w:id="1115904540">
      <w:bodyDiv w:val="1"/>
      <w:marLeft w:val="0"/>
      <w:marRight w:val="0"/>
      <w:marTop w:val="0"/>
      <w:marBottom w:val="0"/>
      <w:divBdr>
        <w:top w:val="none" w:sz="0" w:space="0" w:color="auto"/>
        <w:left w:val="none" w:sz="0" w:space="0" w:color="auto"/>
        <w:bottom w:val="none" w:sz="0" w:space="0" w:color="auto"/>
        <w:right w:val="none" w:sz="0" w:space="0" w:color="auto"/>
      </w:divBdr>
    </w:div>
    <w:div w:id="1195384427">
      <w:bodyDiv w:val="1"/>
      <w:marLeft w:val="0"/>
      <w:marRight w:val="0"/>
      <w:marTop w:val="0"/>
      <w:marBottom w:val="0"/>
      <w:divBdr>
        <w:top w:val="none" w:sz="0" w:space="0" w:color="auto"/>
        <w:left w:val="none" w:sz="0" w:space="0" w:color="auto"/>
        <w:bottom w:val="none" w:sz="0" w:space="0" w:color="auto"/>
        <w:right w:val="none" w:sz="0" w:space="0" w:color="auto"/>
      </w:divBdr>
    </w:div>
    <w:div w:id="1207839174">
      <w:bodyDiv w:val="1"/>
      <w:marLeft w:val="0"/>
      <w:marRight w:val="0"/>
      <w:marTop w:val="0"/>
      <w:marBottom w:val="0"/>
      <w:divBdr>
        <w:top w:val="none" w:sz="0" w:space="0" w:color="auto"/>
        <w:left w:val="none" w:sz="0" w:space="0" w:color="auto"/>
        <w:bottom w:val="none" w:sz="0" w:space="0" w:color="auto"/>
        <w:right w:val="none" w:sz="0" w:space="0" w:color="auto"/>
      </w:divBdr>
      <w:divsChild>
        <w:div w:id="2070684812">
          <w:marLeft w:val="0"/>
          <w:marRight w:val="0"/>
          <w:marTop w:val="0"/>
          <w:marBottom w:val="0"/>
          <w:divBdr>
            <w:top w:val="none" w:sz="0" w:space="0" w:color="auto"/>
            <w:left w:val="none" w:sz="0" w:space="0" w:color="auto"/>
            <w:bottom w:val="none" w:sz="0" w:space="0" w:color="auto"/>
            <w:right w:val="none" w:sz="0" w:space="0" w:color="auto"/>
          </w:divBdr>
          <w:divsChild>
            <w:div w:id="1347555576">
              <w:marLeft w:val="0"/>
              <w:marRight w:val="0"/>
              <w:marTop w:val="0"/>
              <w:marBottom w:val="0"/>
              <w:divBdr>
                <w:top w:val="none" w:sz="0" w:space="0" w:color="auto"/>
                <w:left w:val="none" w:sz="0" w:space="0" w:color="auto"/>
                <w:bottom w:val="none" w:sz="0" w:space="0" w:color="auto"/>
                <w:right w:val="none" w:sz="0" w:space="0" w:color="auto"/>
              </w:divBdr>
            </w:div>
          </w:divsChild>
        </w:div>
        <w:div w:id="1495416052">
          <w:marLeft w:val="0"/>
          <w:marRight w:val="0"/>
          <w:marTop w:val="0"/>
          <w:marBottom w:val="0"/>
          <w:divBdr>
            <w:top w:val="none" w:sz="0" w:space="0" w:color="auto"/>
            <w:left w:val="none" w:sz="0" w:space="0" w:color="auto"/>
            <w:bottom w:val="none" w:sz="0" w:space="0" w:color="auto"/>
            <w:right w:val="none" w:sz="0" w:space="0" w:color="auto"/>
          </w:divBdr>
          <w:divsChild>
            <w:div w:id="845095313">
              <w:marLeft w:val="0"/>
              <w:marRight w:val="0"/>
              <w:marTop w:val="0"/>
              <w:marBottom w:val="0"/>
              <w:divBdr>
                <w:top w:val="none" w:sz="0" w:space="0" w:color="auto"/>
                <w:left w:val="none" w:sz="0" w:space="0" w:color="auto"/>
                <w:bottom w:val="none" w:sz="0" w:space="0" w:color="auto"/>
                <w:right w:val="none" w:sz="0" w:space="0" w:color="auto"/>
              </w:divBdr>
            </w:div>
          </w:divsChild>
        </w:div>
        <w:div w:id="1553419954">
          <w:marLeft w:val="0"/>
          <w:marRight w:val="0"/>
          <w:marTop w:val="0"/>
          <w:marBottom w:val="0"/>
          <w:divBdr>
            <w:top w:val="none" w:sz="0" w:space="0" w:color="auto"/>
            <w:left w:val="none" w:sz="0" w:space="0" w:color="auto"/>
            <w:bottom w:val="none" w:sz="0" w:space="0" w:color="auto"/>
            <w:right w:val="none" w:sz="0" w:space="0" w:color="auto"/>
          </w:divBdr>
          <w:divsChild>
            <w:div w:id="1921979819">
              <w:marLeft w:val="0"/>
              <w:marRight w:val="0"/>
              <w:marTop w:val="0"/>
              <w:marBottom w:val="0"/>
              <w:divBdr>
                <w:top w:val="none" w:sz="0" w:space="0" w:color="auto"/>
                <w:left w:val="none" w:sz="0" w:space="0" w:color="auto"/>
                <w:bottom w:val="none" w:sz="0" w:space="0" w:color="auto"/>
                <w:right w:val="none" w:sz="0" w:space="0" w:color="auto"/>
              </w:divBdr>
            </w:div>
          </w:divsChild>
        </w:div>
        <w:div w:id="1544441069">
          <w:marLeft w:val="0"/>
          <w:marRight w:val="0"/>
          <w:marTop w:val="0"/>
          <w:marBottom w:val="0"/>
          <w:divBdr>
            <w:top w:val="none" w:sz="0" w:space="0" w:color="auto"/>
            <w:left w:val="none" w:sz="0" w:space="0" w:color="auto"/>
            <w:bottom w:val="none" w:sz="0" w:space="0" w:color="auto"/>
            <w:right w:val="none" w:sz="0" w:space="0" w:color="auto"/>
          </w:divBdr>
          <w:divsChild>
            <w:div w:id="296640731">
              <w:marLeft w:val="0"/>
              <w:marRight w:val="0"/>
              <w:marTop w:val="0"/>
              <w:marBottom w:val="0"/>
              <w:divBdr>
                <w:top w:val="none" w:sz="0" w:space="0" w:color="auto"/>
                <w:left w:val="none" w:sz="0" w:space="0" w:color="auto"/>
                <w:bottom w:val="none" w:sz="0" w:space="0" w:color="auto"/>
                <w:right w:val="none" w:sz="0" w:space="0" w:color="auto"/>
              </w:divBdr>
            </w:div>
          </w:divsChild>
        </w:div>
        <w:div w:id="1566524484">
          <w:marLeft w:val="0"/>
          <w:marRight w:val="0"/>
          <w:marTop w:val="0"/>
          <w:marBottom w:val="0"/>
          <w:divBdr>
            <w:top w:val="none" w:sz="0" w:space="0" w:color="auto"/>
            <w:left w:val="none" w:sz="0" w:space="0" w:color="auto"/>
            <w:bottom w:val="none" w:sz="0" w:space="0" w:color="auto"/>
            <w:right w:val="none" w:sz="0" w:space="0" w:color="auto"/>
          </w:divBdr>
          <w:divsChild>
            <w:div w:id="1000233999">
              <w:marLeft w:val="0"/>
              <w:marRight w:val="0"/>
              <w:marTop w:val="0"/>
              <w:marBottom w:val="0"/>
              <w:divBdr>
                <w:top w:val="none" w:sz="0" w:space="0" w:color="auto"/>
                <w:left w:val="none" w:sz="0" w:space="0" w:color="auto"/>
                <w:bottom w:val="none" w:sz="0" w:space="0" w:color="auto"/>
                <w:right w:val="none" w:sz="0" w:space="0" w:color="auto"/>
              </w:divBdr>
            </w:div>
          </w:divsChild>
        </w:div>
        <w:div w:id="1820920419">
          <w:marLeft w:val="0"/>
          <w:marRight w:val="0"/>
          <w:marTop w:val="0"/>
          <w:marBottom w:val="0"/>
          <w:divBdr>
            <w:top w:val="none" w:sz="0" w:space="0" w:color="auto"/>
            <w:left w:val="none" w:sz="0" w:space="0" w:color="auto"/>
            <w:bottom w:val="none" w:sz="0" w:space="0" w:color="auto"/>
            <w:right w:val="none" w:sz="0" w:space="0" w:color="auto"/>
          </w:divBdr>
          <w:divsChild>
            <w:div w:id="2017149753">
              <w:marLeft w:val="0"/>
              <w:marRight w:val="0"/>
              <w:marTop w:val="0"/>
              <w:marBottom w:val="0"/>
              <w:divBdr>
                <w:top w:val="none" w:sz="0" w:space="0" w:color="auto"/>
                <w:left w:val="none" w:sz="0" w:space="0" w:color="auto"/>
                <w:bottom w:val="none" w:sz="0" w:space="0" w:color="auto"/>
                <w:right w:val="none" w:sz="0" w:space="0" w:color="auto"/>
              </w:divBdr>
            </w:div>
          </w:divsChild>
        </w:div>
        <w:div w:id="792476680">
          <w:marLeft w:val="0"/>
          <w:marRight w:val="0"/>
          <w:marTop w:val="0"/>
          <w:marBottom w:val="0"/>
          <w:divBdr>
            <w:top w:val="none" w:sz="0" w:space="0" w:color="auto"/>
            <w:left w:val="none" w:sz="0" w:space="0" w:color="auto"/>
            <w:bottom w:val="none" w:sz="0" w:space="0" w:color="auto"/>
            <w:right w:val="none" w:sz="0" w:space="0" w:color="auto"/>
          </w:divBdr>
          <w:divsChild>
            <w:div w:id="133258975">
              <w:marLeft w:val="0"/>
              <w:marRight w:val="0"/>
              <w:marTop w:val="0"/>
              <w:marBottom w:val="0"/>
              <w:divBdr>
                <w:top w:val="none" w:sz="0" w:space="0" w:color="auto"/>
                <w:left w:val="none" w:sz="0" w:space="0" w:color="auto"/>
                <w:bottom w:val="none" w:sz="0" w:space="0" w:color="auto"/>
                <w:right w:val="none" w:sz="0" w:space="0" w:color="auto"/>
              </w:divBdr>
            </w:div>
          </w:divsChild>
        </w:div>
        <w:div w:id="930815890">
          <w:marLeft w:val="0"/>
          <w:marRight w:val="0"/>
          <w:marTop w:val="0"/>
          <w:marBottom w:val="0"/>
          <w:divBdr>
            <w:top w:val="none" w:sz="0" w:space="0" w:color="auto"/>
            <w:left w:val="none" w:sz="0" w:space="0" w:color="auto"/>
            <w:bottom w:val="none" w:sz="0" w:space="0" w:color="auto"/>
            <w:right w:val="none" w:sz="0" w:space="0" w:color="auto"/>
          </w:divBdr>
          <w:divsChild>
            <w:div w:id="195194292">
              <w:marLeft w:val="0"/>
              <w:marRight w:val="0"/>
              <w:marTop w:val="0"/>
              <w:marBottom w:val="0"/>
              <w:divBdr>
                <w:top w:val="none" w:sz="0" w:space="0" w:color="auto"/>
                <w:left w:val="none" w:sz="0" w:space="0" w:color="auto"/>
                <w:bottom w:val="none" w:sz="0" w:space="0" w:color="auto"/>
                <w:right w:val="none" w:sz="0" w:space="0" w:color="auto"/>
              </w:divBdr>
            </w:div>
          </w:divsChild>
        </w:div>
        <w:div w:id="774834252">
          <w:marLeft w:val="0"/>
          <w:marRight w:val="0"/>
          <w:marTop w:val="0"/>
          <w:marBottom w:val="0"/>
          <w:divBdr>
            <w:top w:val="none" w:sz="0" w:space="0" w:color="auto"/>
            <w:left w:val="none" w:sz="0" w:space="0" w:color="auto"/>
            <w:bottom w:val="none" w:sz="0" w:space="0" w:color="auto"/>
            <w:right w:val="none" w:sz="0" w:space="0" w:color="auto"/>
          </w:divBdr>
          <w:divsChild>
            <w:div w:id="638800209">
              <w:marLeft w:val="0"/>
              <w:marRight w:val="0"/>
              <w:marTop w:val="0"/>
              <w:marBottom w:val="0"/>
              <w:divBdr>
                <w:top w:val="none" w:sz="0" w:space="0" w:color="auto"/>
                <w:left w:val="none" w:sz="0" w:space="0" w:color="auto"/>
                <w:bottom w:val="none" w:sz="0" w:space="0" w:color="auto"/>
                <w:right w:val="none" w:sz="0" w:space="0" w:color="auto"/>
              </w:divBdr>
            </w:div>
          </w:divsChild>
        </w:div>
        <w:div w:id="2033651289">
          <w:marLeft w:val="0"/>
          <w:marRight w:val="0"/>
          <w:marTop w:val="0"/>
          <w:marBottom w:val="0"/>
          <w:divBdr>
            <w:top w:val="none" w:sz="0" w:space="0" w:color="auto"/>
            <w:left w:val="none" w:sz="0" w:space="0" w:color="auto"/>
            <w:bottom w:val="none" w:sz="0" w:space="0" w:color="auto"/>
            <w:right w:val="none" w:sz="0" w:space="0" w:color="auto"/>
          </w:divBdr>
          <w:divsChild>
            <w:div w:id="1166170398">
              <w:marLeft w:val="0"/>
              <w:marRight w:val="0"/>
              <w:marTop w:val="0"/>
              <w:marBottom w:val="0"/>
              <w:divBdr>
                <w:top w:val="none" w:sz="0" w:space="0" w:color="auto"/>
                <w:left w:val="none" w:sz="0" w:space="0" w:color="auto"/>
                <w:bottom w:val="none" w:sz="0" w:space="0" w:color="auto"/>
                <w:right w:val="none" w:sz="0" w:space="0" w:color="auto"/>
              </w:divBdr>
            </w:div>
          </w:divsChild>
        </w:div>
        <w:div w:id="412824982">
          <w:marLeft w:val="0"/>
          <w:marRight w:val="0"/>
          <w:marTop w:val="0"/>
          <w:marBottom w:val="0"/>
          <w:divBdr>
            <w:top w:val="none" w:sz="0" w:space="0" w:color="auto"/>
            <w:left w:val="none" w:sz="0" w:space="0" w:color="auto"/>
            <w:bottom w:val="none" w:sz="0" w:space="0" w:color="auto"/>
            <w:right w:val="none" w:sz="0" w:space="0" w:color="auto"/>
          </w:divBdr>
          <w:divsChild>
            <w:div w:id="77870284">
              <w:marLeft w:val="0"/>
              <w:marRight w:val="0"/>
              <w:marTop w:val="0"/>
              <w:marBottom w:val="0"/>
              <w:divBdr>
                <w:top w:val="none" w:sz="0" w:space="0" w:color="auto"/>
                <w:left w:val="none" w:sz="0" w:space="0" w:color="auto"/>
                <w:bottom w:val="none" w:sz="0" w:space="0" w:color="auto"/>
                <w:right w:val="none" w:sz="0" w:space="0" w:color="auto"/>
              </w:divBdr>
            </w:div>
          </w:divsChild>
        </w:div>
        <w:div w:id="1693922054">
          <w:marLeft w:val="0"/>
          <w:marRight w:val="0"/>
          <w:marTop w:val="0"/>
          <w:marBottom w:val="0"/>
          <w:divBdr>
            <w:top w:val="none" w:sz="0" w:space="0" w:color="auto"/>
            <w:left w:val="none" w:sz="0" w:space="0" w:color="auto"/>
            <w:bottom w:val="none" w:sz="0" w:space="0" w:color="auto"/>
            <w:right w:val="none" w:sz="0" w:space="0" w:color="auto"/>
          </w:divBdr>
          <w:divsChild>
            <w:div w:id="1166169467">
              <w:marLeft w:val="0"/>
              <w:marRight w:val="0"/>
              <w:marTop w:val="0"/>
              <w:marBottom w:val="0"/>
              <w:divBdr>
                <w:top w:val="none" w:sz="0" w:space="0" w:color="auto"/>
                <w:left w:val="none" w:sz="0" w:space="0" w:color="auto"/>
                <w:bottom w:val="none" w:sz="0" w:space="0" w:color="auto"/>
                <w:right w:val="none" w:sz="0" w:space="0" w:color="auto"/>
              </w:divBdr>
            </w:div>
          </w:divsChild>
        </w:div>
        <w:div w:id="2090733269">
          <w:marLeft w:val="0"/>
          <w:marRight w:val="0"/>
          <w:marTop w:val="0"/>
          <w:marBottom w:val="0"/>
          <w:divBdr>
            <w:top w:val="none" w:sz="0" w:space="0" w:color="auto"/>
            <w:left w:val="none" w:sz="0" w:space="0" w:color="auto"/>
            <w:bottom w:val="none" w:sz="0" w:space="0" w:color="auto"/>
            <w:right w:val="none" w:sz="0" w:space="0" w:color="auto"/>
          </w:divBdr>
          <w:divsChild>
            <w:div w:id="149445138">
              <w:marLeft w:val="0"/>
              <w:marRight w:val="0"/>
              <w:marTop w:val="0"/>
              <w:marBottom w:val="0"/>
              <w:divBdr>
                <w:top w:val="none" w:sz="0" w:space="0" w:color="auto"/>
                <w:left w:val="none" w:sz="0" w:space="0" w:color="auto"/>
                <w:bottom w:val="none" w:sz="0" w:space="0" w:color="auto"/>
                <w:right w:val="none" w:sz="0" w:space="0" w:color="auto"/>
              </w:divBdr>
            </w:div>
          </w:divsChild>
        </w:div>
        <w:div w:id="350760237">
          <w:marLeft w:val="0"/>
          <w:marRight w:val="0"/>
          <w:marTop w:val="0"/>
          <w:marBottom w:val="0"/>
          <w:divBdr>
            <w:top w:val="none" w:sz="0" w:space="0" w:color="auto"/>
            <w:left w:val="none" w:sz="0" w:space="0" w:color="auto"/>
            <w:bottom w:val="none" w:sz="0" w:space="0" w:color="auto"/>
            <w:right w:val="none" w:sz="0" w:space="0" w:color="auto"/>
          </w:divBdr>
          <w:divsChild>
            <w:div w:id="456727981">
              <w:marLeft w:val="0"/>
              <w:marRight w:val="0"/>
              <w:marTop w:val="0"/>
              <w:marBottom w:val="0"/>
              <w:divBdr>
                <w:top w:val="none" w:sz="0" w:space="0" w:color="auto"/>
                <w:left w:val="none" w:sz="0" w:space="0" w:color="auto"/>
                <w:bottom w:val="none" w:sz="0" w:space="0" w:color="auto"/>
                <w:right w:val="none" w:sz="0" w:space="0" w:color="auto"/>
              </w:divBdr>
            </w:div>
          </w:divsChild>
        </w:div>
        <w:div w:id="1452867893">
          <w:marLeft w:val="0"/>
          <w:marRight w:val="0"/>
          <w:marTop w:val="0"/>
          <w:marBottom w:val="0"/>
          <w:divBdr>
            <w:top w:val="none" w:sz="0" w:space="0" w:color="auto"/>
            <w:left w:val="none" w:sz="0" w:space="0" w:color="auto"/>
            <w:bottom w:val="none" w:sz="0" w:space="0" w:color="auto"/>
            <w:right w:val="none" w:sz="0" w:space="0" w:color="auto"/>
          </w:divBdr>
          <w:divsChild>
            <w:div w:id="876897609">
              <w:marLeft w:val="0"/>
              <w:marRight w:val="0"/>
              <w:marTop w:val="0"/>
              <w:marBottom w:val="0"/>
              <w:divBdr>
                <w:top w:val="none" w:sz="0" w:space="0" w:color="auto"/>
                <w:left w:val="none" w:sz="0" w:space="0" w:color="auto"/>
                <w:bottom w:val="none" w:sz="0" w:space="0" w:color="auto"/>
                <w:right w:val="none" w:sz="0" w:space="0" w:color="auto"/>
              </w:divBdr>
            </w:div>
          </w:divsChild>
        </w:div>
        <w:div w:id="1649094284">
          <w:marLeft w:val="0"/>
          <w:marRight w:val="0"/>
          <w:marTop w:val="0"/>
          <w:marBottom w:val="0"/>
          <w:divBdr>
            <w:top w:val="none" w:sz="0" w:space="0" w:color="auto"/>
            <w:left w:val="none" w:sz="0" w:space="0" w:color="auto"/>
            <w:bottom w:val="none" w:sz="0" w:space="0" w:color="auto"/>
            <w:right w:val="none" w:sz="0" w:space="0" w:color="auto"/>
          </w:divBdr>
          <w:divsChild>
            <w:div w:id="1715693111">
              <w:marLeft w:val="0"/>
              <w:marRight w:val="0"/>
              <w:marTop w:val="0"/>
              <w:marBottom w:val="0"/>
              <w:divBdr>
                <w:top w:val="none" w:sz="0" w:space="0" w:color="auto"/>
                <w:left w:val="none" w:sz="0" w:space="0" w:color="auto"/>
                <w:bottom w:val="none" w:sz="0" w:space="0" w:color="auto"/>
                <w:right w:val="none" w:sz="0" w:space="0" w:color="auto"/>
              </w:divBdr>
            </w:div>
          </w:divsChild>
        </w:div>
        <w:div w:id="1015573422">
          <w:marLeft w:val="0"/>
          <w:marRight w:val="0"/>
          <w:marTop w:val="0"/>
          <w:marBottom w:val="0"/>
          <w:divBdr>
            <w:top w:val="none" w:sz="0" w:space="0" w:color="auto"/>
            <w:left w:val="none" w:sz="0" w:space="0" w:color="auto"/>
            <w:bottom w:val="none" w:sz="0" w:space="0" w:color="auto"/>
            <w:right w:val="none" w:sz="0" w:space="0" w:color="auto"/>
          </w:divBdr>
          <w:divsChild>
            <w:div w:id="1376157306">
              <w:marLeft w:val="0"/>
              <w:marRight w:val="0"/>
              <w:marTop w:val="0"/>
              <w:marBottom w:val="0"/>
              <w:divBdr>
                <w:top w:val="none" w:sz="0" w:space="0" w:color="auto"/>
                <w:left w:val="none" w:sz="0" w:space="0" w:color="auto"/>
                <w:bottom w:val="none" w:sz="0" w:space="0" w:color="auto"/>
                <w:right w:val="none" w:sz="0" w:space="0" w:color="auto"/>
              </w:divBdr>
            </w:div>
          </w:divsChild>
        </w:div>
        <w:div w:id="578298199">
          <w:marLeft w:val="0"/>
          <w:marRight w:val="0"/>
          <w:marTop w:val="0"/>
          <w:marBottom w:val="0"/>
          <w:divBdr>
            <w:top w:val="none" w:sz="0" w:space="0" w:color="auto"/>
            <w:left w:val="none" w:sz="0" w:space="0" w:color="auto"/>
            <w:bottom w:val="none" w:sz="0" w:space="0" w:color="auto"/>
            <w:right w:val="none" w:sz="0" w:space="0" w:color="auto"/>
          </w:divBdr>
          <w:divsChild>
            <w:div w:id="316887597">
              <w:marLeft w:val="0"/>
              <w:marRight w:val="0"/>
              <w:marTop w:val="0"/>
              <w:marBottom w:val="0"/>
              <w:divBdr>
                <w:top w:val="none" w:sz="0" w:space="0" w:color="auto"/>
                <w:left w:val="none" w:sz="0" w:space="0" w:color="auto"/>
                <w:bottom w:val="none" w:sz="0" w:space="0" w:color="auto"/>
                <w:right w:val="none" w:sz="0" w:space="0" w:color="auto"/>
              </w:divBdr>
            </w:div>
          </w:divsChild>
        </w:div>
        <w:div w:id="1653606792">
          <w:marLeft w:val="0"/>
          <w:marRight w:val="0"/>
          <w:marTop w:val="0"/>
          <w:marBottom w:val="0"/>
          <w:divBdr>
            <w:top w:val="none" w:sz="0" w:space="0" w:color="auto"/>
            <w:left w:val="none" w:sz="0" w:space="0" w:color="auto"/>
            <w:bottom w:val="none" w:sz="0" w:space="0" w:color="auto"/>
            <w:right w:val="none" w:sz="0" w:space="0" w:color="auto"/>
          </w:divBdr>
          <w:divsChild>
            <w:div w:id="135998416">
              <w:marLeft w:val="0"/>
              <w:marRight w:val="0"/>
              <w:marTop w:val="0"/>
              <w:marBottom w:val="0"/>
              <w:divBdr>
                <w:top w:val="none" w:sz="0" w:space="0" w:color="auto"/>
                <w:left w:val="none" w:sz="0" w:space="0" w:color="auto"/>
                <w:bottom w:val="none" w:sz="0" w:space="0" w:color="auto"/>
                <w:right w:val="none" w:sz="0" w:space="0" w:color="auto"/>
              </w:divBdr>
            </w:div>
          </w:divsChild>
        </w:div>
        <w:div w:id="113453072">
          <w:marLeft w:val="0"/>
          <w:marRight w:val="0"/>
          <w:marTop w:val="0"/>
          <w:marBottom w:val="0"/>
          <w:divBdr>
            <w:top w:val="none" w:sz="0" w:space="0" w:color="auto"/>
            <w:left w:val="none" w:sz="0" w:space="0" w:color="auto"/>
            <w:bottom w:val="none" w:sz="0" w:space="0" w:color="auto"/>
            <w:right w:val="none" w:sz="0" w:space="0" w:color="auto"/>
          </w:divBdr>
          <w:divsChild>
            <w:div w:id="681973915">
              <w:marLeft w:val="0"/>
              <w:marRight w:val="0"/>
              <w:marTop w:val="0"/>
              <w:marBottom w:val="0"/>
              <w:divBdr>
                <w:top w:val="none" w:sz="0" w:space="0" w:color="auto"/>
                <w:left w:val="none" w:sz="0" w:space="0" w:color="auto"/>
                <w:bottom w:val="none" w:sz="0" w:space="0" w:color="auto"/>
                <w:right w:val="none" w:sz="0" w:space="0" w:color="auto"/>
              </w:divBdr>
            </w:div>
          </w:divsChild>
        </w:div>
        <w:div w:id="548306456">
          <w:marLeft w:val="0"/>
          <w:marRight w:val="0"/>
          <w:marTop w:val="0"/>
          <w:marBottom w:val="0"/>
          <w:divBdr>
            <w:top w:val="none" w:sz="0" w:space="0" w:color="auto"/>
            <w:left w:val="none" w:sz="0" w:space="0" w:color="auto"/>
            <w:bottom w:val="none" w:sz="0" w:space="0" w:color="auto"/>
            <w:right w:val="none" w:sz="0" w:space="0" w:color="auto"/>
          </w:divBdr>
          <w:divsChild>
            <w:div w:id="294457699">
              <w:marLeft w:val="0"/>
              <w:marRight w:val="0"/>
              <w:marTop w:val="0"/>
              <w:marBottom w:val="0"/>
              <w:divBdr>
                <w:top w:val="none" w:sz="0" w:space="0" w:color="auto"/>
                <w:left w:val="none" w:sz="0" w:space="0" w:color="auto"/>
                <w:bottom w:val="none" w:sz="0" w:space="0" w:color="auto"/>
                <w:right w:val="none" w:sz="0" w:space="0" w:color="auto"/>
              </w:divBdr>
            </w:div>
          </w:divsChild>
        </w:div>
        <w:div w:id="1651641826">
          <w:marLeft w:val="0"/>
          <w:marRight w:val="0"/>
          <w:marTop w:val="0"/>
          <w:marBottom w:val="0"/>
          <w:divBdr>
            <w:top w:val="none" w:sz="0" w:space="0" w:color="auto"/>
            <w:left w:val="none" w:sz="0" w:space="0" w:color="auto"/>
            <w:bottom w:val="none" w:sz="0" w:space="0" w:color="auto"/>
            <w:right w:val="none" w:sz="0" w:space="0" w:color="auto"/>
          </w:divBdr>
          <w:divsChild>
            <w:div w:id="511339480">
              <w:marLeft w:val="0"/>
              <w:marRight w:val="0"/>
              <w:marTop w:val="0"/>
              <w:marBottom w:val="0"/>
              <w:divBdr>
                <w:top w:val="none" w:sz="0" w:space="0" w:color="auto"/>
                <w:left w:val="none" w:sz="0" w:space="0" w:color="auto"/>
                <w:bottom w:val="none" w:sz="0" w:space="0" w:color="auto"/>
                <w:right w:val="none" w:sz="0" w:space="0" w:color="auto"/>
              </w:divBdr>
            </w:div>
          </w:divsChild>
        </w:div>
        <w:div w:id="439685464">
          <w:marLeft w:val="0"/>
          <w:marRight w:val="0"/>
          <w:marTop w:val="0"/>
          <w:marBottom w:val="0"/>
          <w:divBdr>
            <w:top w:val="none" w:sz="0" w:space="0" w:color="auto"/>
            <w:left w:val="none" w:sz="0" w:space="0" w:color="auto"/>
            <w:bottom w:val="none" w:sz="0" w:space="0" w:color="auto"/>
            <w:right w:val="none" w:sz="0" w:space="0" w:color="auto"/>
          </w:divBdr>
          <w:divsChild>
            <w:div w:id="809978722">
              <w:marLeft w:val="0"/>
              <w:marRight w:val="0"/>
              <w:marTop w:val="0"/>
              <w:marBottom w:val="0"/>
              <w:divBdr>
                <w:top w:val="none" w:sz="0" w:space="0" w:color="auto"/>
                <w:left w:val="none" w:sz="0" w:space="0" w:color="auto"/>
                <w:bottom w:val="none" w:sz="0" w:space="0" w:color="auto"/>
                <w:right w:val="none" w:sz="0" w:space="0" w:color="auto"/>
              </w:divBdr>
            </w:div>
          </w:divsChild>
        </w:div>
        <w:div w:id="1621573524">
          <w:marLeft w:val="0"/>
          <w:marRight w:val="0"/>
          <w:marTop w:val="0"/>
          <w:marBottom w:val="0"/>
          <w:divBdr>
            <w:top w:val="none" w:sz="0" w:space="0" w:color="auto"/>
            <w:left w:val="none" w:sz="0" w:space="0" w:color="auto"/>
            <w:bottom w:val="none" w:sz="0" w:space="0" w:color="auto"/>
            <w:right w:val="none" w:sz="0" w:space="0" w:color="auto"/>
          </w:divBdr>
          <w:divsChild>
            <w:div w:id="1603689004">
              <w:marLeft w:val="0"/>
              <w:marRight w:val="0"/>
              <w:marTop w:val="0"/>
              <w:marBottom w:val="0"/>
              <w:divBdr>
                <w:top w:val="none" w:sz="0" w:space="0" w:color="auto"/>
                <w:left w:val="none" w:sz="0" w:space="0" w:color="auto"/>
                <w:bottom w:val="none" w:sz="0" w:space="0" w:color="auto"/>
                <w:right w:val="none" w:sz="0" w:space="0" w:color="auto"/>
              </w:divBdr>
            </w:div>
          </w:divsChild>
        </w:div>
        <w:div w:id="1028529086">
          <w:marLeft w:val="0"/>
          <w:marRight w:val="0"/>
          <w:marTop w:val="0"/>
          <w:marBottom w:val="0"/>
          <w:divBdr>
            <w:top w:val="none" w:sz="0" w:space="0" w:color="auto"/>
            <w:left w:val="none" w:sz="0" w:space="0" w:color="auto"/>
            <w:bottom w:val="none" w:sz="0" w:space="0" w:color="auto"/>
            <w:right w:val="none" w:sz="0" w:space="0" w:color="auto"/>
          </w:divBdr>
          <w:divsChild>
            <w:div w:id="909777747">
              <w:marLeft w:val="0"/>
              <w:marRight w:val="0"/>
              <w:marTop w:val="0"/>
              <w:marBottom w:val="0"/>
              <w:divBdr>
                <w:top w:val="none" w:sz="0" w:space="0" w:color="auto"/>
                <w:left w:val="none" w:sz="0" w:space="0" w:color="auto"/>
                <w:bottom w:val="none" w:sz="0" w:space="0" w:color="auto"/>
                <w:right w:val="none" w:sz="0" w:space="0" w:color="auto"/>
              </w:divBdr>
            </w:div>
          </w:divsChild>
        </w:div>
        <w:div w:id="1848867711">
          <w:marLeft w:val="0"/>
          <w:marRight w:val="0"/>
          <w:marTop w:val="0"/>
          <w:marBottom w:val="0"/>
          <w:divBdr>
            <w:top w:val="none" w:sz="0" w:space="0" w:color="auto"/>
            <w:left w:val="none" w:sz="0" w:space="0" w:color="auto"/>
            <w:bottom w:val="none" w:sz="0" w:space="0" w:color="auto"/>
            <w:right w:val="none" w:sz="0" w:space="0" w:color="auto"/>
          </w:divBdr>
          <w:divsChild>
            <w:div w:id="1746148166">
              <w:marLeft w:val="0"/>
              <w:marRight w:val="0"/>
              <w:marTop w:val="0"/>
              <w:marBottom w:val="0"/>
              <w:divBdr>
                <w:top w:val="none" w:sz="0" w:space="0" w:color="auto"/>
                <w:left w:val="none" w:sz="0" w:space="0" w:color="auto"/>
                <w:bottom w:val="none" w:sz="0" w:space="0" w:color="auto"/>
                <w:right w:val="none" w:sz="0" w:space="0" w:color="auto"/>
              </w:divBdr>
            </w:div>
          </w:divsChild>
        </w:div>
        <w:div w:id="1637954573">
          <w:marLeft w:val="0"/>
          <w:marRight w:val="0"/>
          <w:marTop w:val="0"/>
          <w:marBottom w:val="0"/>
          <w:divBdr>
            <w:top w:val="none" w:sz="0" w:space="0" w:color="auto"/>
            <w:left w:val="none" w:sz="0" w:space="0" w:color="auto"/>
            <w:bottom w:val="none" w:sz="0" w:space="0" w:color="auto"/>
            <w:right w:val="none" w:sz="0" w:space="0" w:color="auto"/>
          </w:divBdr>
          <w:divsChild>
            <w:div w:id="1784416859">
              <w:marLeft w:val="0"/>
              <w:marRight w:val="0"/>
              <w:marTop w:val="0"/>
              <w:marBottom w:val="0"/>
              <w:divBdr>
                <w:top w:val="none" w:sz="0" w:space="0" w:color="auto"/>
                <w:left w:val="none" w:sz="0" w:space="0" w:color="auto"/>
                <w:bottom w:val="none" w:sz="0" w:space="0" w:color="auto"/>
                <w:right w:val="none" w:sz="0" w:space="0" w:color="auto"/>
              </w:divBdr>
            </w:div>
          </w:divsChild>
        </w:div>
        <w:div w:id="582103581">
          <w:marLeft w:val="0"/>
          <w:marRight w:val="0"/>
          <w:marTop w:val="0"/>
          <w:marBottom w:val="0"/>
          <w:divBdr>
            <w:top w:val="none" w:sz="0" w:space="0" w:color="auto"/>
            <w:left w:val="none" w:sz="0" w:space="0" w:color="auto"/>
            <w:bottom w:val="none" w:sz="0" w:space="0" w:color="auto"/>
            <w:right w:val="none" w:sz="0" w:space="0" w:color="auto"/>
          </w:divBdr>
          <w:divsChild>
            <w:div w:id="2004120668">
              <w:marLeft w:val="0"/>
              <w:marRight w:val="0"/>
              <w:marTop w:val="0"/>
              <w:marBottom w:val="0"/>
              <w:divBdr>
                <w:top w:val="none" w:sz="0" w:space="0" w:color="auto"/>
                <w:left w:val="none" w:sz="0" w:space="0" w:color="auto"/>
                <w:bottom w:val="none" w:sz="0" w:space="0" w:color="auto"/>
                <w:right w:val="none" w:sz="0" w:space="0" w:color="auto"/>
              </w:divBdr>
            </w:div>
          </w:divsChild>
        </w:div>
        <w:div w:id="612130669">
          <w:marLeft w:val="0"/>
          <w:marRight w:val="0"/>
          <w:marTop w:val="0"/>
          <w:marBottom w:val="0"/>
          <w:divBdr>
            <w:top w:val="none" w:sz="0" w:space="0" w:color="auto"/>
            <w:left w:val="none" w:sz="0" w:space="0" w:color="auto"/>
            <w:bottom w:val="none" w:sz="0" w:space="0" w:color="auto"/>
            <w:right w:val="none" w:sz="0" w:space="0" w:color="auto"/>
          </w:divBdr>
          <w:divsChild>
            <w:div w:id="669334159">
              <w:marLeft w:val="0"/>
              <w:marRight w:val="0"/>
              <w:marTop w:val="0"/>
              <w:marBottom w:val="0"/>
              <w:divBdr>
                <w:top w:val="none" w:sz="0" w:space="0" w:color="auto"/>
                <w:left w:val="none" w:sz="0" w:space="0" w:color="auto"/>
                <w:bottom w:val="none" w:sz="0" w:space="0" w:color="auto"/>
                <w:right w:val="none" w:sz="0" w:space="0" w:color="auto"/>
              </w:divBdr>
            </w:div>
          </w:divsChild>
        </w:div>
        <w:div w:id="969700501">
          <w:marLeft w:val="0"/>
          <w:marRight w:val="0"/>
          <w:marTop w:val="0"/>
          <w:marBottom w:val="0"/>
          <w:divBdr>
            <w:top w:val="none" w:sz="0" w:space="0" w:color="auto"/>
            <w:left w:val="none" w:sz="0" w:space="0" w:color="auto"/>
            <w:bottom w:val="none" w:sz="0" w:space="0" w:color="auto"/>
            <w:right w:val="none" w:sz="0" w:space="0" w:color="auto"/>
          </w:divBdr>
          <w:divsChild>
            <w:div w:id="141389883">
              <w:marLeft w:val="0"/>
              <w:marRight w:val="0"/>
              <w:marTop w:val="0"/>
              <w:marBottom w:val="0"/>
              <w:divBdr>
                <w:top w:val="none" w:sz="0" w:space="0" w:color="auto"/>
                <w:left w:val="none" w:sz="0" w:space="0" w:color="auto"/>
                <w:bottom w:val="none" w:sz="0" w:space="0" w:color="auto"/>
                <w:right w:val="none" w:sz="0" w:space="0" w:color="auto"/>
              </w:divBdr>
            </w:div>
          </w:divsChild>
        </w:div>
        <w:div w:id="1050422726">
          <w:marLeft w:val="0"/>
          <w:marRight w:val="0"/>
          <w:marTop w:val="0"/>
          <w:marBottom w:val="0"/>
          <w:divBdr>
            <w:top w:val="none" w:sz="0" w:space="0" w:color="auto"/>
            <w:left w:val="none" w:sz="0" w:space="0" w:color="auto"/>
            <w:bottom w:val="none" w:sz="0" w:space="0" w:color="auto"/>
            <w:right w:val="none" w:sz="0" w:space="0" w:color="auto"/>
          </w:divBdr>
          <w:divsChild>
            <w:div w:id="591396905">
              <w:marLeft w:val="0"/>
              <w:marRight w:val="0"/>
              <w:marTop w:val="0"/>
              <w:marBottom w:val="0"/>
              <w:divBdr>
                <w:top w:val="none" w:sz="0" w:space="0" w:color="auto"/>
                <w:left w:val="none" w:sz="0" w:space="0" w:color="auto"/>
                <w:bottom w:val="none" w:sz="0" w:space="0" w:color="auto"/>
                <w:right w:val="none" w:sz="0" w:space="0" w:color="auto"/>
              </w:divBdr>
            </w:div>
          </w:divsChild>
        </w:div>
        <w:div w:id="2132625674">
          <w:marLeft w:val="0"/>
          <w:marRight w:val="0"/>
          <w:marTop w:val="0"/>
          <w:marBottom w:val="0"/>
          <w:divBdr>
            <w:top w:val="none" w:sz="0" w:space="0" w:color="auto"/>
            <w:left w:val="none" w:sz="0" w:space="0" w:color="auto"/>
            <w:bottom w:val="none" w:sz="0" w:space="0" w:color="auto"/>
            <w:right w:val="none" w:sz="0" w:space="0" w:color="auto"/>
          </w:divBdr>
          <w:divsChild>
            <w:div w:id="244648714">
              <w:marLeft w:val="0"/>
              <w:marRight w:val="0"/>
              <w:marTop w:val="0"/>
              <w:marBottom w:val="0"/>
              <w:divBdr>
                <w:top w:val="none" w:sz="0" w:space="0" w:color="auto"/>
                <w:left w:val="none" w:sz="0" w:space="0" w:color="auto"/>
                <w:bottom w:val="none" w:sz="0" w:space="0" w:color="auto"/>
                <w:right w:val="none" w:sz="0" w:space="0" w:color="auto"/>
              </w:divBdr>
            </w:div>
          </w:divsChild>
        </w:div>
        <w:div w:id="1966348570">
          <w:marLeft w:val="0"/>
          <w:marRight w:val="0"/>
          <w:marTop w:val="0"/>
          <w:marBottom w:val="0"/>
          <w:divBdr>
            <w:top w:val="none" w:sz="0" w:space="0" w:color="auto"/>
            <w:left w:val="none" w:sz="0" w:space="0" w:color="auto"/>
            <w:bottom w:val="none" w:sz="0" w:space="0" w:color="auto"/>
            <w:right w:val="none" w:sz="0" w:space="0" w:color="auto"/>
          </w:divBdr>
          <w:divsChild>
            <w:div w:id="330835457">
              <w:marLeft w:val="0"/>
              <w:marRight w:val="0"/>
              <w:marTop w:val="0"/>
              <w:marBottom w:val="0"/>
              <w:divBdr>
                <w:top w:val="none" w:sz="0" w:space="0" w:color="auto"/>
                <w:left w:val="none" w:sz="0" w:space="0" w:color="auto"/>
                <w:bottom w:val="none" w:sz="0" w:space="0" w:color="auto"/>
                <w:right w:val="none" w:sz="0" w:space="0" w:color="auto"/>
              </w:divBdr>
            </w:div>
          </w:divsChild>
        </w:div>
        <w:div w:id="187106488">
          <w:marLeft w:val="0"/>
          <w:marRight w:val="0"/>
          <w:marTop w:val="0"/>
          <w:marBottom w:val="0"/>
          <w:divBdr>
            <w:top w:val="none" w:sz="0" w:space="0" w:color="auto"/>
            <w:left w:val="none" w:sz="0" w:space="0" w:color="auto"/>
            <w:bottom w:val="none" w:sz="0" w:space="0" w:color="auto"/>
            <w:right w:val="none" w:sz="0" w:space="0" w:color="auto"/>
          </w:divBdr>
          <w:divsChild>
            <w:div w:id="2047753834">
              <w:marLeft w:val="0"/>
              <w:marRight w:val="0"/>
              <w:marTop w:val="0"/>
              <w:marBottom w:val="0"/>
              <w:divBdr>
                <w:top w:val="none" w:sz="0" w:space="0" w:color="auto"/>
                <w:left w:val="none" w:sz="0" w:space="0" w:color="auto"/>
                <w:bottom w:val="none" w:sz="0" w:space="0" w:color="auto"/>
                <w:right w:val="none" w:sz="0" w:space="0" w:color="auto"/>
              </w:divBdr>
            </w:div>
          </w:divsChild>
        </w:div>
        <w:div w:id="1200313494">
          <w:marLeft w:val="0"/>
          <w:marRight w:val="0"/>
          <w:marTop w:val="0"/>
          <w:marBottom w:val="0"/>
          <w:divBdr>
            <w:top w:val="none" w:sz="0" w:space="0" w:color="auto"/>
            <w:left w:val="none" w:sz="0" w:space="0" w:color="auto"/>
            <w:bottom w:val="none" w:sz="0" w:space="0" w:color="auto"/>
            <w:right w:val="none" w:sz="0" w:space="0" w:color="auto"/>
          </w:divBdr>
          <w:divsChild>
            <w:div w:id="533690141">
              <w:marLeft w:val="0"/>
              <w:marRight w:val="0"/>
              <w:marTop w:val="0"/>
              <w:marBottom w:val="0"/>
              <w:divBdr>
                <w:top w:val="none" w:sz="0" w:space="0" w:color="auto"/>
                <w:left w:val="none" w:sz="0" w:space="0" w:color="auto"/>
                <w:bottom w:val="none" w:sz="0" w:space="0" w:color="auto"/>
                <w:right w:val="none" w:sz="0" w:space="0" w:color="auto"/>
              </w:divBdr>
            </w:div>
          </w:divsChild>
        </w:div>
        <w:div w:id="220674902">
          <w:marLeft w:val="0"/>
          <w:marRight w:val="0"/>
          <w:marTop w:val="0"/>
          <w:marBottom w:val="0"/>
          <w:divBdr>
            <w:top w:val="none" w:sz="0" w:space="0" w:color="auto"/>
            <w:left w:val="none" w:sz="0" w:space="0" w:color="auto"/>
            <w:bottom w:val="none" w:sz="0" w:space="0" w:color="auto"/>
            <w:right w:val="none" w:sz="0" w:space="0" w:color="auto"/>
          </w:divBdr>
          <w:divsChild>
            <w:div w:id="465585174">
              <w:marLeft w:val="0"/>
              <w:marRight w:val="0"/>
              <w:marTop w:val="0"/>
              <w:marBottom w:val="0"/>
              <w:divBdr>
                <w:top w:val="none" w:sz="0" w:space="0" w:color="auto"/>
                <w:left w:val="none" w:sz="0" w:space="0" w:color="auto"/>
                <w:bottom w:val="none" w:sz="0" w:space="0" w:color="auto"/>
                <w:right w:val="none" w:sz="0" w:space="0" w:color="auto"/>
              </w:divBdr>
            </w:div>
          </w:divsChild>
        </w:div>
        <w:div w:id="2073963140">
          <w:marLeft w:val="0"/>
          <w:marRight w:val="0"/>
          <w:marTop w:val="0"/>
          <w:marBottom w:val="0"/>
          <w:divBdr>
            <w:top w:val="none" w:sz="0" w:space="0" w:color="auto"/>
            <w:left w:val="none" w:sz="0" w:space="0" w:color="auto"/>
            <w:bottom w:val="none" w:sz="0" w:space="0" w:color="auto"/>
            <w:right w:val="none" w:sz="0" w:space="0" w:color="auto"/>
          </w:divBdr>
          <w:divsChild>
            <w:div w:id="2121292106">
              <w:marLeft w:val="0"/>
              <w:marRight w:val="0"/>
              <w:marTop w:val="0"/>
              <w:marBottom w:val="0"/>
              <w:divBdr>
                <w:top w:val="none" w:sz="0" w:space="0" w:color="auto"/>
                <w:left w:val="none" w:sz="0" w:space="0" w:color="auto"/>
                <w:bottom w:val="none" w:sz="0" w:space="0" w:color="auto"/>
                <w:right w:val="none" w:sz="0" w:space="0" w:color="auto"/>
              </w:divBdr>
            </w:div>
          </w:divsChild>
        </w:div>
        <w:div w:id="2039621591">
          <w:marLeft w:val="0"/>
          <w:marRight w:val="0"/>
          <w:marTop w:val="0"/>
          <w:marBottom w:val="0"/>
          <w:divBdr>
            <w:top w:val="none" w:sz="0" w:space="0" w:color="auto"/>
            <w:left w:val="none" w:sz="0" w:space="0" w:color="auto"/>
            <w:bottom w:val="none" w:sz="0" w:space="0" w:color="auto"/>
            <w:right w:val="none" w:sz="0" w:space="0" w:color="auto"/>
          </w:divBdr>
          <w:divsChild>
            <w:div w:id="475224914">
              <w:marLeft w:val="0"/>
              <w:marRight w:val="0"/>
              <w:marTop w:val="0"/>
              <w:marBottom w:val="0"/>
              <w:divBdr>
                <w:top w:val="none" w:sz="0" w:space="0" w:color="auto"/>
                <w:left w:val="none" w:sz="0" w:space="0" w:color="auto"/>
                <w:bottom w:val="none" w:sz="0" w:space="0" w:color="auto"/>
                <w:right w:val="none" w:sz="0" w:space="0" w:color="auto"/>
              </w:divBdr>
            </w:div>
          </w:divsChild>
        </w:div>
        <w:div w:id="1090348071">
          <w:marLeft w:val="0"/>
          <w:marRight w:val="0"/>
          <w:marTop w:val="0"/>
          <w:marBottom w:val="0"/>
          <w:divBdr>
            <w:top w:val="none" w:sz="0" w:space="0" w:color="auto"/>
            <w:left w:val="none" w:sz="0" w:space="0" w:color="auto"/>
            <w:bottom w:val="none" w:sz="0" w:space="0" w:color="auto"/>
            <w:right w:val="none" w:sz="0" w:space="0" w:color="auto"/>
          </w:divBdr>
          <w:divsChild>
            <w:div w:id="2029257680">
              <w:marLeft w:val="0"/>
              <w:marRight w:val="0"/>
              <w:marTop w:val="0"/>
              <w:marBottom w:val="0"/>
              <w:divBdr>
                <w:top w:val="none" w:sz="0" w:space="0" w:color="auto"/>
                <w:left w:val="none" w:sz="0" w:space="0" w:color="auto"/>
                <w:bottom w:val="none" w:sz="0" w:space="0" w:color="auto"/>
                <w:right w:val="none" w:sz="0" w:space="0" w:color="auto"/>
              </w:divBdr>
            </w:div>
          </w:divsChild>
        </w:div>
        <w:div w:id="1968972947">
          <w:marLeft w:val="0"/>
          <w:marRight w:val="0"/>
          <w:marTop w:val="0"/>
          <w:marBottom w:val="0"/>
          <w:divBdr>
            <w:top w:val="none" w:sz="0" w:space="0" w:color="auto"/>
            <w:left w:val="none" w:sz="0" w:space="0" w:color="auto"/>
            <w:bottom w:val="none" w:sz="0" w:space="0" w:color="auto"/>
            <w:right w:val="none" w:sz="0" w:space="0" w:color="auto"/>
          </w:divBdr>
          <w:divsChild>
            <w:div w:id="1389888131">
              <w:marLeft w:val="0"/>
              <w:marRight w:val="0"/>
              <w:marTop w:val="0"/>
              <w:marBottom w:val="0"/>
              <w:divBdr>
                <w:top w:val="none" w:sz="0" w:space="0" w:color="auto"/>
                <w:left w:val="none" w:sz="0" w:space="0" w:color="auto"/>
                <w:bottom w:val="none" w:sz="0" w:space="0" w:color="auto"/>
                <w:right w:val="none" w:sz="0" w:space="0" w:color="auto"/>
              </w:divBdr>
            </w:div>
          </w:divsChild>
        </w:div>
        <w:div w:id="549221166">
          <w:marLeft w:val="0"/>
          <w:marRight w:val="0"/>
          <w:marTop w:val="0"/>
          <w:marBottom w:val="0"/>
          <w:divBdr>
            <w:top w:val="none" w:sz="0" w:space="0" w:color="auto"/>
            <w:left w:val="none" w:sz="0" w:space="0" w:color="auto"/>
            <w:bottom w:val="none" w:sz="0" w:space="0" w:color="auto"/>
            <w:right w:val="none" w:sz="0" w:space="0" w:color="auto"/>
          </w:divBdr>
          <w:divsChild>
            <w:div w:id="527648090">
              <w:marLeft w:val="0"/>
              <w:marRight w:val="0"/>
              <w:marTop w:val="0"/>
              <w:marBottom w:val="0"/>
              <w:divBdr>
                <w:top w:val="none" w:sz="0" w:space="0" w:color="auto"/>
                <w:left w:val="none" w:sz="0" w:space="0" w:color="auto"/>
                <w:bottom w:val="none" w:sz="0" w:space="0" w:color="auto"/>
                <w:right w:val="none" w:sz="0" w:space="0" w:color="auto"/>
              </w:divBdr>
            </w:div>
          </w:divsChild>
        </w:div>
        <w:div w:id="1869681699">
          <w:marLeft w:val="0"/>
          <w:marRight w:val="0"/>
          <w:marTop w:val="0"/>
          <w:marBottom w:val="0"/>
          <w:divBdr>
            <w:top w:val="none" w:sz="0" w:space="0" w:color="auto"/>
            <w:left w:val="none" w:sz="0" w:space="0" w:color="auto"/>
            <w:bottom w:val="none" w:sz="0" w:space="0" w:color="auto"/>
            <w:right w:val="none" w:sz="0" w:space="0" w:color="auto"/>
          </w:divBdr>
          <w:divsChild>
            <w:div w:id="1571236533">
              <w:marLeft w:val="0"/>
              <w:marRight w:val="0"/>
              <w:marTop w:val="0"/>
              <w:marBottom w:val="0"/>
              <w:divBdr>
                <w:top w:val="none" w:sz="0" w:space="0" w:color="auto"/>
                <w:left w:val="none" w:sz="0" w:space="0" w:color="auto"/>
                <w:bottom w:val="none" w:sz="0" w:space="0" w:color="auto"/>
                <w:right w:val="none" w:sz="0" w:space="0" w:color="auto"/>
              </w:divBdr>
            </w:div>
          </w:divsChild>
        </w:div>
        <w:div w:id="269092353">
          <w:marLeft w:val="0"/>
          <w:marRight w:val="0"/>
          <w:marTop w:val="0"/>
          <w:marBottom w:val="0"/>
          <w:divBdr>
            <w:top w:val="none" w:sz="0" w:space="0" w:color="auto"/>
            <w:left w:val="none" w:sz="0" w:space="0" w:color="auto"/>
            <w:bottom w:val="none" w:sz="0" w:space="0" w:color="auto"/>
            <w:right w:val="none" w:sz="0" w:space="0" w:color="auto"/>
          </w:divBdr>
          <w:divsChild>
            <w:div w:id="590620989">
              <w:marLeft w:val="0"/>
              <w:marRight w:val="0"/>
              <w:marTop w:val="0"/>
              <w:marBottom w:val="0"/>
              <w:divBdr>
                <w:top w:val="none" w:sz="0" w:space="0" w:color="auto"/>
                <w:left w:val="none" w:sz="0" w:space="0" w:color="auto"/>
                <w:bottom w:val="none" w:sz="0" w:space="0" w:color="auto"/>
                <w:right w:val="none" w:sz="0" w:space="0" w:color="auto"/>
              </w:divBdr>
            </w:div>
          </w:divsChild>
        </w:div>
        <w:div w:id="1803575131">
          <w:marLeft w:val="0"/>
          <w:marRight w:val="0"/>
          <w:marTop w:val="0"/>
          <w:marBottom w:val="0"/>
          <w:divBdr>
            <w:top w:val="none" w:sz="0" w:space="0" w:color="auto"/>
            <w:left w:val="none" w:sz="0" w:space="0" w:color="auto"/>
            <w:bottom w:val="none" w:sz="0" w:space="0" w:color="auto"/>
            <w:right w:val="none" w:sz="0" w:space="0" w:color="auto"/>
          </w:divBdr>
          <w:divsChild>
            <w:div w:id="1337340664">
              <w:marLeft w:val="0"/>
              <w:marRight w:val="0"/>
              <w:marTop w:val="0"/>
              <w:marBottom w:val="0"/>
              <w:divBdr>
                <w:top w:val="none" w:sz="0" w:space="0" w:color="auto"/>
                <w:left w:val="none" w:sz="0" w:space="0" w:color="auto"/>
                <w:bottom w:val="none" w:sz="0" w:space="0" w:color="auto"/>
                <w:right w:val="none" w:sz="0" w:space="0" w:color="auto"/>
              </w:divBdr>
            </w:div>
          </w:divsChild>
        </w:div>
        <w:div w:id="1095437794">
          <w:marLeft w:val="0"/>
          <w:marRight w:val="0"/>
          <w:marTop w:val="0"/>
          <w:marBottom w:val="0"/>
          <w:divBdr>
            <w:top w:val="none" w:sz="0" w:space="0" w:color="auto"/>
            <w:left w:val="none" w:sz="0" w:space="0" w:color="auto"/>
            <w:bottom w:val="none" w:sz="0" w:space="0" w:color="auto"/>
            <w:right w:val="none" w:sz="0" w:space="0" w:color="auto"/>
          </w:divBdr>
          <w:divsChild>
            <w:div w:id="931938070">
              <w:marLeft w:val="0"/>
              <w:marRight w:val="0"/>
              <w:marTop w:val="0"/>
              <w:marBottom w:val="0"/>
              <w:divBdr>
                <w:top w:val="none" w:sz="0" w:space="0" w:color="auto"/>
                <w:left w:val="none" w:sz="0" w:space="0" w:color="auto"/>
                <w:bottom w:val="none" w:sz="0" w:space="0" w:color="auto"/>
                <w:right w:val="none" w:sz="0" w:space="0" w:color="auto"/>
              </w:divBdr>
            </w:div>
          </w:divsChild>
        </w:div>
        <w:div w:id="1407460744">
          <w:marLeft w:val="0"/>
          <w:marRight w:val="0"/>
          <w:marTop w:val="0"/>
          <w:marBottom w:val="0"/>
          <w:divBdr>
            <w:top w:val="none" w:sz="0" w:space="0" w:color="auto"/>
            <w:left w:val="none" w:sz="0" w:space="0" w:color="auto"/>
            <w:bottom w:val="none" w:sz="0" w:space="0" w:color="auto"/>
            <w:right w:val="none" w:sz="0" w:space="0" w:color="auto"/>
          </w:divBdr>
          <w:divsChild>
            <w:div w:id="510797852">
              <w:marLeft w:val="0"/>
              <w:marRight w:val="0"/>
              <w:marTop w:val="0"/>
              <w:marBottom w:val="0"/>
              <w:divBdr>
                <w:top w:val="none" w:sz="0" w:space="0" w:color="auto"/>
                <w:left w:val="none" w:sz="0" w:space="0" w:color="auto"/>
                <w:bottom w:val="none" w:sz="0" w:space="0" w:color="auto"/>
                <w:right w:val="none" w:sz="0" w:space="0" w:color="auto"/>
              </w:divBdr>
            </w:div>
          </w:divsChild>
        </w:div>
        <w:div w:id="1074746285">
          <w:marLeft w:val="0"/>
          <w:marRight w:val="0"/>
          <w:marTop w:val="0"/>
          <w:marBottom w:val="0"/>
          <w:divBdr>
            <w:top w:val="none" w:sz="0" w:space="0" w:color="auto"/>
            <w:left w:val="none" w:sz="0" w:space="0" w:color="auto"/>
            <w:bottom w:val="none" w:sz="0" w:space="0" w:color="auto"/>
            <w:right w:val="none" w:sz="0" w:space="0" w:color="auto"/>
          </w:divBdr>
          <w:divsChild>
            <w:div w:id="1758094678">
              <w:marLeft w:val="0"/>
              <w:marRight w:val="0"/>
              <w:marTop w:val="0"/>
              <w:marBottom w:val="0"/>
              <w:divBdr>
                <w:top w:val="none" w:sz="0" w:space="0" w:color="auto"/>
                <w:left w:val="none" w:sz="0" w:space="0" w:color="auto"/>
                <w:bottom w:val="none" w:sz="0" w:space="0" w:color="auto"/>
                <w:right w:val="none" w:sz="0" w:space="0" w:color="auto"/>
              </w:divBdr>
            </w:div>
          </w:divsChild>
        </w:div>
        <w:div w:id="2015567833">
          <w:marLeft w:val="0"/>
          <w:marRight w:val="0"/>
          <w:marTop w:val="0"/>
          <w:marBottom w:val="0"/>
          <w:divBdr>
            <w:top w:val="none" w:sz="0" w:space="0" w:color="auto"/>
            <w:left w:val="none" w:sz="0" w:space="0" w:color="auto"/>
            <w:bottom w:val="none" w:sz="0" w:space="0" w:color="auto"/>
            <w:right w:val="none" w:sz="0" w:space="0" w:color="auto"/>
          </w:divBdr>
          <w:divsChild>
            <w:div w:id="670064653">
              <w:marLeft w:val="0"/>
              <w:marRight w:val="0"/>
              <w:marTop w:val="0"/>
              <w:marBottom w:val="0"/>
              <w:divBdr>
                <w:top w:val="none" w:sz="0" w:space="0" w:color="auto"/>
                <w:left w:val="none" w:sz="0" w:space="0" w:color="auto"/>
                <w:bottom w:val="none" w:sz="0" w:space="0" w:color="auto"/>
                <w:right w:val="none" w:sz="0" w:space="0" w:color="auto"/>
              </w:divBdr>
            </w:div>
          </w:divsChild>
        </w:div>
        <w:div w:id="408159910">
          <w:marLeft w:val="0"/>
          <w:marRight w:val="0"/>
          <w:marTop w:val="0"/>
          <w:marBottom w:val="0"/>
          <w:divBdr>
            <w:top w:val="none" w:sz="0" w:space="0" w:color="auto"/>
            <w:left w:val="none" w:sz="0" w:space="0" w:color="auto"/>
            <w:bottom w:val="none" w:sz="0" w:space="0" w:color="auto"/>
            <w:right w:val="none" w:sz="0" w:space="0" w:color="auto"/>
          </w:divBdr>
          <w:divsChild>
            <w:div w:id="1481311720">
              <w:marLeft w:val="0"/>
              <w:marRight w:val="0"/>
              <w:marTop w:val="0"/>
              <w:marBottom w:val="0"/>
              <w:divBdr>
                <w:top w:val="none" w:sz="0" w:space="0" w:color="auto"/>
                <w:left w:val="none" w:sz="0" w:space="0" w:color="auto"/>
                <w:bottom w:val="none" w:sz="0" w:space="0" w:color="auto"/>
                <w:right w:val="none" w:sz="0" w:space="0" w:color="auto"/>
              </w:divBdr>
            </w:div>
          </w:divsChild>
        </w:div>
        <w:div w:id="1657303041">
          <w:marLeft w:val="0"/>
          <w:marRight w:val="0"/>
          <w:marTop w:val="0"/>
          <w:marBottom w:val="0"/>
          <w:divBdr>
            <w:top w:val="none" w:sz="0" w:space="0" w:color="auto"/>
            <w:left w:val="none" w:sz="0" w:space="0" w:color="auto"/>
            <w:bottom w:val="none" w:sz="0" w:space="0" w:color="auto"/>
            <w:right w:val="none" w:sz="0" w:space="0" w:color="auto"/>
          </w:divBdr>
          <w:divsChild>
            <w:div w:id="240599324">
              <w:marLeft w:val="0"/>
              <w:marRight w:val="0"/>
              <w:marTop w:val="0"/>
              <w:marBottom w:val="0"/>
              <w:divBdr>
                <w:top w:val="none" w:sz="0" w:space="0" w:color="auto"/>
                <w:left w:val="none" w:sz="0" w:space="0" w:color="auto"/>
                <w:bottom w:val="none" w:sz="0" w:space="0" w:color="auto"/>
                <w:right w:val="none" w:sz="0" w:space="0" w:color="auto"/>
              </w:divBdr>
            </w:div>
          </w:divsChild>
        </w:div>
        <w:div w:id="2038433513">
          <w:marLeft w:val="0"/>
          <w:marRight w:val="0"/>
          <w:marTop w:val="0"/>
          <w:marBottom w:val="0"/>
          <w:divBdr>
            <w:top w:val="none" w:sz="0" w:space="0" w:color="auto"/>
            <w:left w:val="none" w:sz="0" w:space="0" w:color="auto"/>
            <w:bottom w:val="none" w:sz="0" w:space="0" w:color="auto"/>
            <w:right w:val="none" w:sz="0" w:space="0" w:color="auto"/>
          </w:divBdr>
          <w:divsChild>
            <w:div w:id="1839149236">
              <w:marLeft w:val="0"/>
              <w:marRight w:val="0"/>
              <w:marTop w:val="0"/>
              <w:marBottom w:val="0"/>
              <w:divBdr>
                <w:top w:val="none" w:sz="0" w:space="0" w:color="auto"/>
                <w:left w:val="none" w:sz="0" w:space="0" w:color="auto"/>
                <w:bottom w:val="none" w:sz="0" w:space="0" w:color="auto"/>
                <w:right w:val="none" w:sz="0" w:space="0" w:color="auto"/>
              </w:divBdr>
            </w:div>
          </w:divsChild>
        </w:div>
        <w:div w:id="144517408">
          <w:marLeft w:val="0"/>
          <w:marRight w:val="0"/>
          <w:marTop w:val="0"/>
          <w:marBottom w:val="0"/>
          <w:divBdr>
            <w:top w:val="none" w:sz="0" w:space="0" w:color="auto"/>
            <w:left w:val="none" w:sz="0" w:space="0" w:color="auto"/>
            <w:bottom w:val="none" w:sz="0" w:space="0" w:color="auto"/>
            <w:right w:val="none" w:sz="0" w:space="0" w:color="auto"/>
          </w:divBdr>
          <w:divsChild>
            <w:div w:id="783771825">
              <w:marLeft w:val="0"/>
              <w:marRight w:val="0"/>
              <w:marTop w:val="0"/>
              <w:marBottom w:val="0"/>
              <w:divBdr>
                <w:top w:val="none" w:sz="0" w:space="0" w:color="auto"/>
                <w:left w:val="none" w:sz="0" w:space="0" w:color="auto"/>
                <w:bottom w:val="none" w:sz="0" w:space="0" w:color="auto"/>
                <w:right w:val="none" w:sz="0" w:space="0" w:color="auto"/>
              </w:divBdr>
            </w:div>
          </w:divsChild>
        </w:div>
        <w:div w:id="618528919">
          <w:marLeft w:val="0"/>
          <w:marRight w:val="0"/>
          <w:marTop w:val="0"/>
          <w:marBottom w:val="0"/>
          <w:divBdr>
            <w:top w:val="none" w:sz="0" w:space="0" w:color="auto"/>
            <w:left w:val="none" w:sz="0" w:space="0" w:color="auto"/>
            <w:bottom w:val="none" w:sz="0" w:space="0" w:color="auto"/>
            <w:right w:val="none" w:sz="0" w:space="0" w:color="auto"/>
          </w:divBdr>
          <w:divsChild>
            <w:div w:id="835804214">
              <w:marLeft w:val="0"/>
              <w:marRight w:val="0"/>
              <w:marTop w:val="0"/>
              <w:marBottom w:val="0"/>
              <w:divBdr>
                <w:top w:val="none" w:sz="0" w:space="0" w:color="auto"/>
                <w:left w:val="none" w:sz="0" w:space="0" w:color="auto"/>
                <w:bottom w:val="none" w:sz="0" w:space="0" w:color="auto"/>
                <w:right w:val="none" w:sz="0" w:space="0" w:color="auto"/>
              </w:divBdr>
            </w:div>
          </w:divsChild>
        </w:div>
        <w:div w:id="1713924529">
          <w:marLeft w:val="0"/>
          <w:marRight w:val="0"/>
          <w:marTop w:val="0"/>
          <w:marBottom w:val="0"/>
          <w:divBdr>
            <w:top w:val="none" w:sz="0" w:space="0" w:color="auto"/>
            <w:left w:val="none" w:sz="0" w:space="0" w:color="auto"/>
            <w:bottom w:val="none" w:sz="0" w:space="0" w:color="auto"/>
            <w:right w:val="none" w:sz="0" w:space="0" w:color="auto"/>
          </w:divBdr>
          <w:divsChild>
            <w:div w:id="765883586">
              <w:marLeft w:val="0"/>
              <w:marRight w:val="0"/>
              <w:marTop w:val="0"/>
              <w:marBottom w:val="0"/>
              <w:divBdr>
                <w:top w:val="none" w:sz="0" w:space="0" w:color="auto"/>
                <w:left w:val="none" w:sz="0" w:space="0" w:color="auto"/>
                <w:bottom w:val="none" w:sz="0" w:space="0" w:color="auto"/>
                <w:right w:val="none" w:sz="0" w:space="0" w:color="auto"/>
              </w:divBdr>
            </w:div>
          </w:divsChild>
        </w:div>
        <w:div w:id="394085956">
          <w:marLeft w:val="0"/>
          <w:marRight w:val="0"/>
          <w:marTop w:val="0"/>
          <w:marBottom w:val="0"/>
          <w:divBdr>
            <w:top w:val="none" w:sz="0" w:space="0" w:color="auto"/>
            <w:left w:val="none" w:sz="0" w:space="0" w:color="auto"/>
            <w:bottom w:val="none" w:sz="0" w:space="0" w:color="auto"/>
            <w:right w:val="none" w:sz="0" w:space="0" w:color="auto"/>
          </w:divBdr>
          <w:divsChild>
            <w:div w:id="1322000250">
              <w:marLeft w:val="0"/>
              <w:marRight w:val="0"/>
              <w:marTop w:val="0"/>
              <w:marBottom w:val="0"/>
              <w:divBdr>
                <w:top w:val="none" w:sz="0" w:space="0" w:color="auto"/>
                <w:left w:val="none" w:sz="0" w:space="0" w:color="auto"/>
                <w:bottom w:val="none" w:sz="0" w:space="0" w:color="auto"/>
                <w:right w:val="none" w:sz="0" w:space="0" w:color="auto"/>
              </w:divBdr>
            </w:div>
          </w:divsChild>
        </w:div>
        <w:div w:id="1547374847">
          <w:marLeft w:val="0"/>
          <w:marRight w:val="0"/>
          <w:marTop w:val="0"/>
          <w:marBottom w:val="0"/>
          <w:divBdr>
            <w:top w:val="none" w:sz="0" w:space="0" w:color="auto"/>
            <w:left w:val="none" w:sz="0" w:space="0" w:color="auto"/>
            <w:bottom w:val="none" w:sz="0" w:space="0" w:color="auto"/>
            <w:right w:val="none" w:sz="0" w:space="0" w:color="auto"/>
          </w:divBdr>
          <w:divsChild>
            <w:div w:id="1190295516">
              <w:marLeft w:val="0"/>
              <w:marRight w:val="0"/>
              <w:marTop w:val="0"/>
              <w:marBottom w:val="0"/>
              <w:divBdr>
                <w:top w:val="none" w:sz="0" w:space="0" w:color="auto"/>
                <w:left w:val="none" w:sz="0" w:space="0" w:color="auto"/>
                <w:bottom w:val="none" w:sz="0" w:space="0" w:color="auto"/>
                <w:right w:val="none" w:sz="0" w:space="0" w:color="auto"/>
              </w:divBdr>
            </w:div>
          </w:divsChild>
        </w:div>
        <w:div w:id="1051423760">
          <w:marLeft w:val="0"/>
          <w:marRight w:val="0"/>
          <w:marTop w:val="0"/>
          <w:marBottom w:val="0"/>
          <w:divBdr>
            <w:top w:val="none" w:sz="0" w:space="0" w:color="auto"/>
            <w:left w:val="none" w:sz="0" w:space="0" w:color="auto"/>
            <w:bottom w:val="none" w:sz="0" w:space="0" w:color="auto"/>
            <w:right w:val="none" w:sz="0" w:space="0" w:color="auto"/>
          </w:divBdr>
          <w:divsChild>
            <w:div w:id="296837385">
              <w:marLeft w:val="0"/>
              <w:marRight w:val="0"/>
              <w:marTop w:val="0"/>
              <w:marBottom w:val="0"/>
              <w:divBdr>
                <w:top w:val="none" w:sz="0" w:space="0" w:color="auto"/>
                <w:left w:val="none" w:sz="0" w:space="0" w:color="auto"/>
                <w:bottom w:val="none" w:sz="0" w:space="0" w:color="auto"/>
                <w:right w:val="none" w:sz="0" w:space="0" w:color="auto"/>
              </w:divBdr>
            </w:div>
          </w:divsChild>
        </w:div>
        <w:div w:id="1837525574">
          <w:marLeft w:val="0"/>
          <w:marRight w:val="0"/>
          <w:marTop w:val="0"/>
          <w:marBottom w:val="0"/>
          <w:divBdr>
            <w:top w:val="none" w:sz="0" w:space="0" w:color="auto"/>
            <w:left w:val="none" w:sz="0" w:space="0" w:color="auto"/>
            <w:bottom w:val="none" w:sz="0" w:space="0" w:color="auto"/>
            <w:right w:val="none" w:sz="0" w:space="0" w:color="auto"/>
          </w:divBdr>
          <w:divsChild>
            <w:div w:id="600573555">
              <w:marLeft w:val="0"/>
              <w:marRight w:val="0"/>
              <w:marTop w:val="0"/>
              <w:marBottom w:val="0"/>
              <w:divBdr>
                <w:top w:val="none" w:sz="0" w:space="0" w:color="auto"/>
                <w:left w:val="none" w:sz="0" w:space="0" w:color="auto"/>
                <w:bottom w:val="none" w:sz="0" w:space="0" w:color="auto"/>
                <w:right w:val="none" w:sz="0" w:space="0" w:color="auto"/>
              </w:divBdr>
            </w:div>
          </w:divsChild>
        </w:div>
        <w:div w:id="1467359499">
          <w:marLeft w:val="0"/>
          <w:marRight w:val="0"/>
          <w:marTop w:val="0"/>
          <w:marBottom w:val="0"/>
          <w:divBdr>
            <w:top w:val="none" w:sz="0" w:space="0" w:color="auto"/>
            <w:left w:val="none" w:sz="0" w:space="0" w:color="auto"/>
            <w:bottom w:val="none" w:sz="0" w:space="0" w:color="auto"/>
            <w:right w:val="none" w:sz="0" w:space="0" w:color="auto"/>
          </w:divBdr>
          <w:divsChild>
            <w:div w:id="455097811">
              <w:marLeft w:val="0"/>
              <w:marRight w:val="0"/>
              <w:marTop w:val="0"/>
              <w:marBottom w:val="0"/>
              <w:divBdr>
                <w:top w:val="none" w:sz="0" w:space="0" w:color="auto"/>
                <w:left w:val="none" w:sz="0" w:space="0" w:color="auto"/>
                <w:bottom w:val="none" w:sz="0" w:space="0" w:color="auto"/>
                <w:right w:val="none" w:sz="0" w:space="0" w:color="auto"/>
              </w:divBdr>
            </w:div>
          </w:divsChild>
        </w:div>
        <w:div w:id="1352803949">
          <w:marLeft w:val="0"/>
          <w:marRight w:val="0"/>
          <w:marTop w:val="0"/>
          <w:marBottom w:val="0"/>
          <w:divBdr>
            <w:top w:val="none" w:sz="0" w:space="0" w:color="auto"/>
            <w:left w:val="none" w:sz="0" w:space="0" w:color="auto"/>
            <w:bottom w:val="none" w:sz="0" w:space="0" w:color="auto"/>
            <w:right w:val="none" w:sz="0" w:space="0" w:color="auto"/>
          </w:divBdr>
          <w:divsChild>
            <w:div w:id="604849105">
              <w:marLeft w:val="0"/>
              <w:marRight w:val="0"/>
              <w:marTop w:val="0"/>
              <w:marBottom w:val="0"/>
              <w:divBdr>
                <w:top w:val="none" w:sz="0" w:space="0" w:color="auto"/>
                <w:left w:val="none" w:sz="0" w:space="0" w:color="auto"/>
                <w:bottom w:val="none" w:sz="0" w:space="0" w:color="auto"/>
                <w:right w:val="none" w:sz="0" w:space="0" w:color="auto"/>
              </w:divBdr>
            </w:div>
          </w:divsChild>
        </w:div>
        <w:div w:id="1227687295">
          <w:marLeft w:val="0"/>
          <w:marRight w:val="0"/>
          <w:marTop w:val="0"/>
          <w:marBottom w:val="0"/>
          <w:divBdr>
            <w:top w:val="none" w:sz="0" w:space="0" w:color="auto"/>
            <w:left w:val="none" w:sz="0" w:space="0" w:color="auto"/>
            <w:bottom w:val="none" w:sz="0" w:space="0" w:color="auto"/>
            <w:right w:val="none" w:sz="0" w:space="0" w:color="auto"/>
          </w:divBdr>
          <w:divsChild>
            <w:div w:id="745344073">
              <w:marLeft w:val="0"/>
              <w:marRight w:val="0"/>
              <w:marTop w:val="0"/>
              <w:marBottom w:val="0"/>
              <w:divBdr>
                <w:top w:val="none" w:sz="0" w:space="0" w:color="auto"/>
                <w:left w:val="none" w:sz="0" w:space="0" w:color="auto"/>
                <w:bottom w:val="none" w:sz="0" w:space="0" w:color="auto"/>
                <w:right w:val="none" w:sz="0" w:space="0" w:color="auto"/>
              </w:divBdr>
            </w:div>
          </w:divsChild>
        </w:div>
        <w:div w:id="947394518">
          <w:marLeft w:val="0"/>
          <w:marRight w:val="0"/>
          <w:marTop w:val="0"/>
          <w:marBottom w:val="0"/>
          <w:divBdr>
            <w:top w:val="none" w:sz="0" w:space="0" w:color="auto"/>
            <w:left w:val="none" w:sz="0" w:space="0" w:color="auto"/>
            <w:bottom w:val="none" w:sz="0" w:space="0" w:color="auto"/>
            <w:right w:val="none" w:sz="0" w:space="0" w:color="auto"/>
          </w:divBdr>
          <w:divsChild>
            <w:div w:id="1835604144">
              <w:marLeft w:val="0"/>
              <w:marRight w:val="0"/>
              <w:marTop w:val="0"/>
              <w:marBottom w:val="0"/>
              <w:divBdr>
                <w:top w:val="none" w:sz="0" w:space="0" w:color="auto"/>
                <w:left w:val="none" w:sz="0" w:space="0" w:color="auto"/>
                <w:bottom w:val="none" w:sz="0" w:space="0" w:color="auto"/>
                <w:right w:val="none" w:sz="0" w:space="0" w:color="auto"/>
              </w:divBdr>
            </w:div>
          </w:divsChild>
        </w:div>
        <w:div w:id="1203060068">
          <w:marLeft w:val="0"/>
          <w:marRight w:val="0"/>
          <w:marTop w:val="0"/>
          <w:marBottom w:val="0"/>
          <w:divBdr>
            <w:top w:val="none" w:sz="0" w:space="0" w:color="auto"/>
            <w:left w:val="none" w:sz="0" w:space="0" w:color="auto"/>
            <w:bottom w:val="none" w:sz="0" w:space="0" w:color="auto"/>
            <w:right w:val="none" w:sz="0" w:space="0" w:color="auto"/>
          </w:divBdr>
          <w:divsChild>
            <w:div w:id="2077511314">
              <w:marLeft w:val="0"/>
              <w:marRight w:val="0"/>
              <w:marTop w:val="0"/>
              <w:marBottom w:val="0"/>
              <w:divBdr>
                <w:top w:val="none" w:sz="0" w:space="0" w:color="auto"/>
                <w:left w:val="none" w:sz="0" w:space="0" w:color="auto"/>
                <w:bottom w:val="none" w:sz="0" w:space="0" w:color="auto"/>
                <w:right w:val="none" w:sz="0" w:space="0" w:color="auto"/>
              </w:divBdr>
            </w:div>
          </w:divsChild>
        </w:div>
        <w:div w:id="876819817">
          <w:marLeft w:val="0"/>
          <w:marRight w:val="0"/>
          <w:marTop w:val="0"/>
          <w:marBottom w:val="0"/>
          <w:divBdr>
            <w:top w:val="none" w:sz="0" w:space="0" w:color="auto"/>
            <w:left w:val="none" w:sz="0" w:space="0" w:color="auto"/>
            <w:bottom w:val="none" w:sz="0" w:space="0" w:color="auto"/>
            <w:right w:val="none" w:sz="0" w:space="0" w:color="auto"/>
          </w:divBdr>
          <w:divsChild>
            <w:div w:id="956252896">
              <w:marLeft w:val="0"/>
              <w:marRight w:val="0"/>
              <w:marTop w:val="0"/>
              <w:marBottom w:val="0"/>
              <w:divBdr>
                <w:top w:val="none" w:sz="0" w:space="0" w:color="auto"/>
                <w:left w:val="none" w:sz="0" w:space="0" w:color="auto"/>
                <w:bottom w:val="none" w:sz="0" w:space="0" w:color="auto"/>
                <w:right w:val="none" w:sz="0" w:space="0" w:color="auto"/>
              </w:divBdr>
            </w:div>
          </w:divsChild>
        </w:div>
        <w:div w:id="1147434483">
          <w:marLeft w:val="0"/>
          <w:marRight w:val="0"/>
          <w:marTop w:val="0"/>
          <w:marBottom w:val="0"/>
          <w:divBdr>
            <w:top w:val="none" w:sz="0" w:space="0" w:color="auto"/>
            <w:left w:val="none" w:sz="0" w:space="0" w:color="auto"/>
            <w:bottom w:val="none" w:sz="0" w:space="0" w:color="auto"/>
            <w:right w:val="none" w:sz="0" w:space="0" w:color="auto"/>
          </w:divBdr>
          <w:divsChild>
            <w:div w:id="185212181">
              <w:marLeft w:val="0"/>
              <w:marRight w:val="0"/>
              <w:marTop w:val="0"/>
              <w:marBottom w:val="0"/>
              <w:divBdr>
                <w:top w:val="none" w:sz="0" w:space="0" w:color="auto"/>
                <w:left w:val="none" w:sz="0" w:space="0" w:color="auto"/>
                <w:bottom w:val="none" w:sz="0" w:space="0" w:color="auto"/>
                <w:right w:val="none" w:sz="0" w:space="0" w:color="auto"/>
              </w:divBdr>
            </w:div>
          </w:divsChild>
        </w:div>
        <w:div w:id="836965733">
          <w:marLeft w:val="0"/>
          <w:marRight w:val="0"/>
          <w:marTop w:val="0"/>
          <w:marBottom w:val="0"/>
          <w:divBdr>
            <w:top w:val="none" w:sz="0" w:space="0" w:color="auto"/>
            <w:left w:val="none" w:sz="0" w:space="0" w:color="auto"/>
            <w:bottom w:val="none" w:sz="0" w:space="0" w:color="auto"/>
            <w:right w:val="none" w:sz="0" w:space="0" w:color="auto"/>
          </w:divBdr>
          <w:divsChild>
            <w:div w:id="553547545">
              <w:marLeft w:val="0"/>
              <w:marRight w:val="0"/>
              <w:marTop w:val="0"/>
              <w:marBottom w:val="0"/>
              <w:divBdr>
                <w:top w:val="none" w:sz="0" w:space="0" w:color="auto"/>
                <w:left w:val="none" w:sz="0" w:space="0" w:color="auto"/>
                <w:bottom w:val="none" w:sz="0" w:space="0" w:color="auto"/>
                <w:right w:val="none" w:sz="0" w:space="0" w:color="auto"/>
              </w:divBdr>
            </w:div>
          </w:divsChild>
        </w:div>
        <w:div w:id="480000978">
          <w:marLeft w:val="0"/>
          <w:marRight w:val="0"/>
          <w:marTop w:val="0"/>
          <w:marBottom w:val="0"/>
          <w:divBdr>
            <w:top w:val="none" w:sz="0" w:space="0" w:color="auto"/>
            <w:left w:val="none" w:sz="0" w:space="0" w:color="auto"/>
            <w:bottom w:val="none" w:sz="0" w:space="0" w:color="auto"/>
            <w:right w:val="none" w:sz="0" w:space="0" w:color="auto"/>
          </w:divBdr>
          <w:divsChild>
            <w:div w:id="1330250332">
              <w:marLeft w:val="0"/>
              <w:marRight w:val="0"/>
              <w:marTop w:val="0"/>
              <w:marBottom w:val="0"/>
              <w:divBdr>
                <w:top w:val="none" w:sz="0" w:space="0" w:color="auto"/>
                <w:left w:val="none" w:sz="0" w:space="0" w:color="auto"/>
                <w:bottom w:val="none" w:sz="0" w:space="0" w:color="auto"/>
                <w:right w:val="none" w:sz="0" w:space="0" w:color="auto"/>
              </w:divBdr>
            </w:div>
          </w:divsChild>
        </w:div>
        <w:div w:id="1987080360">
          <w:marLeft w:val="0"/>
          <w:marRight w:val="0"/>
          <w:marTop w:val="0"/>
          <w:marBottom w:val="0"/>
          <w:divBdr>
            <w:top w:val="none" w:sz="0" w:space="0" w:color="auto"/>
            <w:left w:val="none" w:sz="0" w:space="0" w:color="auto"/>
            <w:bottom w:val="none" w:sz="0" w:space="0" w:color="auto"/>
            <w:right w:val="none" w:sz="0" w:space="0" w:color="auto"/>
          </w:divBdr>
          <w:divsChild>
            <w:div w:id="286007228">
              <w:marLeft w:val="0"/>
              <w:marRight w:val="0"/>
              <w:marTop w:val="0"/>
              <w:marBottom w:val="0"/>
              <w:divBdr>
                <w:top w:val="none" w:sz="0" w:space="0" w:color="auto"/>
                <w:left w:val="none" w:sz="0" w:space="0" w:color="auto"/>
                <w:bottom w:val="none" w:sz="0" w:space="0" w:color="auto"/>
                <w:right w:val="none" w:sz="0" w:space="0" w:color="auto"/>
              </w:divBdr>
            </w:div>
          </w:divsChild>
        </w:div>
        <w:div w:id="1659113704">
          <w:marLeft w:val="0"/>
          <w:marRight w:val="0"/>
          <w:marTop w:val="0"/>
          <w:marBottom w:val="0"/>
          <w:divBdr>
            <w:top w:val="none" w:sz="0" w:space="0" w:color="auto"/>
            <w:left w:val="none" w:sz="0" w:space="0" w:color="auto"/>
            <w:bottom w:val="none" w:sz="0" w:space="0" w:color="auto"/>
            <w:right w:val="none" w:sz="0" w:space="0" w:color="auto"/>
          </w:divBdr>
          <w:divsChild>
            <w:div w:id="124659340">
              <w:marLeft w:val="0"/>
              <w:marRight w:val="0"/>
              <w:marTop w:val="0"/>
              <w:marBottom w:val="0"/>
              <w:divBdr>
                <w:top w:val="none" w:sz="0" w:space="0" w:color="auto"/>
                <w:left w:val="none" w:sz="0" w:space="0" w:color="auto"/>
                <w:bottom w:val="none" w:sz="0" w:space="0" w:color="auto"/>
                <w:right w:val="none" w:sz="0" w:space="0" w:color="auto"/>
              </w:divBdr>
            </w:div>
          </w:divsChild>
        </w:div>
        <w:div w:id="1767842957">
          <w:marLeft w:val="0"/>
          <w:marRight w:val="0"/>
          <w:marTop w:val="0"/>
          <w:marBottom w:val="0"/>
          <w:divBdr>
            <w:top w:val="none" w:sz="0" w:space="0" w:color="auto"/>
            <w:left w:val="none" w:sz="0" w:space="0" w:color="auto"/>
            <w:bottom w:val="none" w:sz="0" w:space="0" w:color="auto"/>
            <w:right w:val="none" w:sz="0" w:space="0" w:color="auto"/>
          </w:divBdr>
          <w:divsChild>
            <w:div w:id="804931101">
              <w:marLeft w:val="0"/>
              <w:marRight w:val="0"/>
              <w:marTop w:val="0"/>
              <w:marBottom w:val="0"/>
              <w:divBdr>
                <w:top w:val="none" w:sz="0" w:space="0" w:color="auto"/>
                <w:left w:val="none" w:sz="0" w:space="0" w:color="auto"/>
                <w:bottom w:val="none" w:sz="0" w:space="0" w:color="auto"/>
                <w:right w:val="none" w:sz="0" w:space="0" w:color="auto"/>
              </w:divBdr>
            </w:div>
          </w:divsChild>
        </w:div>
        <w:div w:id="135689257">
          <w:marLeft w:val="0"/>
          <w:marRight w:val="0"/>
          <w:marTop w:val="0"/>
          <w:marBottom w:val="0"/>
          <w:divBdr>
            <w:top w:val="none" w:sz="0" w:space="0" w:color="auto"/>
            <w:left w:val="none" w:sz="0" w:space="0" w:color="auto"/>
            <w:bottom w:val="none" w:sz="0" w:space="0" w:color="auto"/>
            <w:right w:val="none" w:sz="0" w:space="0" w:color="auto"/>
          </w:divBdr>
          <w:divsChild>
            <w:div w:id="1044332141">
              <w:marLeft w:val="0"/>
              <w:marRight w:val="0"/>
              <w:marTop w:val="0"/>
              <w:marBottom w:val="0"/>
              <w:divBdr>
                <w:top w:val="none" w:sz="0" w:space="0" w:color="auto"/>
                <w:left w:val="none" w:sz="0" w:space="0" w:color="auto"/>
                <w:bottom w:val="none" w:sz="0" w:space="0" w:color="auto"/>
                <w:right w:val="none" w:sz="0" w:space="0" w:color="auto"/>
              </w:divBdr>
            </w:div>
          </w:divsChild>
        </w:div>
        <w:div w:id="31611239">
          <w:marLeft w:val="0"/>
          <w:marRight w:val="0"/>
          <w:marTop w:val="0"/>
          <w:marBottom w:val="0"/>
          <w:divBdr>
            <w:top w:val="none" w:sz="0" w:space="0" w:color="auto"/>
            <w:left w:val="none" w:sz="0" w:space="0" w:color="auto"/>
            <w:bottom w:val="none" w:sz="0" w:space="0" w:color="auto"/>
            <w:right w:val="none" w:sz="0" w:space="0" w:color="auto"/>
          </w:divBdr>
          <w:divsChild>
            <w:div w:id="1821457068">
              <w:marLeft w:val="0"/>
              <w:marRight w:val="0"/>
              <w:marTop w:val="0"/>
              <w:marBottom w:val="0"/>
              <w:divBdr>
                <w:top w:val="none" w:sz="0" w:space="0" w:color="auto"/>
                <w:left w:val="none" w:sz="0" w:space="0" w:color="auto"/>
                <w:bottom w:val="none" w:sz="0" w:space="0" w:color="auto"/>
                <w:right w:val="none" w:sz="0" w:space="0" w:color="auto"/>
              </w:divBdr>
            </w:div>
          </w:divsChild>
        </w:div>
        <w:div w:id="2073960574">
          <w:marLeft w:val="0"/>
          <w:marRight w:val="0"/>
          <w:marTop w:val="0"/>
          <w:marBottom w:val="0"/>
          <w:divBdr>
            <w:top w:val="none" w:sz="0" w:space="0" w:color="auto"/>
            <w:left w:val="none" w:sz="0" w:space="0" w:color="auto"/>
            <w:bottom w:val="none" w:sz="0" w:space="0" w:color="auto"/>
            <w:right w:val="none" w:sz="0" w:space="0" w:color="auto"/>
          </w:divBdr>
          <w:divsChild>
            <w:div w:id="1849977293">
              <w:marLeft w:val="0"/>
              <w:marRight w:val="0"/>
              <w:marTop w:val="0"/>
              <w:marBottom w:val="0"/>
              <w:divBdr>
                <w:top w:val="none" w:sz="0" w:space="0" w:color="auto"/>
                <w:left w:val="none" w:sz="0" w:space="0" w:color="auto"/>
                <w:bottom w:val="none" w:sz="0" w:space="0" w:color="auto"/>
                <w:right w:val="none" w:sz="0" w:space="0" w:color="auto"/>
              </w:divBdr>
            </w:div>
          </w:divsChild>
        </w:div>
        <w:div w:id="290864132">
          <w:marLeft w:val="0"/>
          <w:marRight w:val="0"/>
          <w:marTop w:val="0"/>
          <w:marBottom w:val="0"/>
          <w:divBdr>
            <w:top w:val="none" w:sz="0" w:space="0" w:color="auto"/>
            <w:left w:val="none" w:sz="0" w:space="0" w:color="auto"/>
            <w:bottom w:val="none" w:sz="0" w:space="0" w:color="auto"/>
            <w:right w:val="none" w:sz="0" w:space="0" w:color="auto"/>
          </w:divBdr>
          <w:divsChild>
            <w:div w:id="340741206">
              <w:marLeft w:val="0"/>
              <w:marRight w:val="0"/>
              <w:marTop w:val="0"/>
              <w:marBottom w:val="0"/>
              <w:divBdr>
                <w:top w:val="none" w:sz="0" w:space="0" w:color="auto"/>
                <w:left w:val="none" w:sz="0" w:space="0" w:color="auto"/>
                <w:bottom w:val="none" w:sz="0" w:space="0" w:color="auto"/>
                <w:right w:val="none" w:sz="0" w:space="0" w:color="auto"/>
              </w:divBdr>
            </w:div>
          </w:divsChild>
        </w:div>
        <w:div w:id="2118331201">
          <w:marLeft w:val="0"/>
          <w:marRight w:val="0"/>
          <w:marTop w:val="0"/>
          <w:marBottom w:val="0"/>
          <w:divBdr>
            <w:top w:val="none" w:sz="0" w:space="0" w:color="auto"/>
            <w:left w:val="none" w:sz="0" w:space="0" w:color="auto"/>
            <w:bottom w:val="none" w:sz="0" w:space="0" w:color="auto"/>
            <w:right w:val="none" w:sz="0" w:space="0" w:color="auto"/>
          </w:divBdr>
          <w:divsChild>
            <w:div w:id="2038583542">
              <w:marLeft w:val="0"/>
              <w:marRight w:val="0"/>
              <w:marTop w:val="0"/>
              <w:marBottom w:val="0"/>
              <w:divBdr>
                <w:top w:val="none" w:sz="0" w:space="0" w:color="auto"/>
                <w:left w:val="none" w:sz="0" w:space="0" w:color="auto"/>
                <w:bottom w:val="none" w:sz="0" w:space="0" w:color="auto"/>
                <w:right w:val="none" w:sz="0" w:space="0" w:color="auto"/>
              </w:divBdr>
            </w:div>
          </w:divsChild>
        </w:div>
        <w:div w:id="361247762">
          <w:marLeft w:val="0"/>
          <w:marRight w:val="0"/>
          <w:marTop w:val="0"/>
          <w:marBottom w:val="0"/>
          <w:divBdr>
            <w:top w:val="none" w:sz="0" w:space="0" w:color="auto"/>
            <w:left w:val="none" w:sz="0" w:space="0" w:color="auto"/>
            <w:bottom w:val="none" w:sz="0" w:space="0" w:color="auto"/>
            <w:right w:val="none" w:sz="0" w:space="0" w:color="auto"/>
          </w:divBdr>
          <w:divsChild>
            <w:div w:id="1896508004">
              <w:marLeft w:val="0"/>
              <w:marRight w:val="0"/>
              <w:marTop w:val="0"/>
              <w:marBottom w:val="0"/>
              <w:divBdr>
                <w:top w:val="none" w:sz="0" w:space="0" w:color="auto"/>
                <w:left w:val="none" w:sz="0" w:space="0" w:color="auto"/>
                <w:bottom w:val="none" w:sz="0" w:space="0" w:color="auto"/>
                <w:right w:val="none" w:sz="0" w:space="0" w:color="auto"/>
              </w:divBdr>
            </w:div>
          </w:divsChild>
        </w:div>
        <w:div w:id="599946547">
          <w:marLeft w:val="0"/>
          <w:marRight w:val="0"/>
          <w:marTop w:val="0"/>
          <w:marBottom w:val="0"/>
          <w:divBdr>
            <w:top w:val="none" w:sz="0" w:space="0" w:color="auto"/>
            <w:left w:val="none" w:sz="0" w:space="0" w:color="auto"/>
            <w:bottom w:val="none" w:sz="0" w:space="0" w:color="auto"/>
            <w:right w:val="none" w:sz="0" w:space="0" w:color="auto"/>
          </w:divBdr>
          <w:divsChild>
            <w:div w:id="961225851">
              <w:marLeft w:val="0"/>
              <w:marRight w:val="0"/>
              <w:marTop w:val="0"/>
              <w:marBottom w:val="0"/>
              <w:divBdr>
                <w:top w:val="none" w:sz="0" w:space="0" w:color="auto"/>
                <w:left w:val="none" w:sz="0" w:space="0" w:color="auto"/>
                <w:bottom w:val="none" w:sz="0" w:space="0" w:color="auto"/>
                <w:right w:val="none" w:sz="0" w:space="0" w:color="auto"/>
              </w:divBdr>
            </w:div>
          </w:divsChild>
        </w:div>
        <w:div w:id="1822884882">
          <w:marLeft w:val="0"/>
          <w:marRight w:val="0"/>
          <w:marTop w:val="0"/>
          <w:marBottom w:val="0"/>
          <w:divBdr>
            <w:top w:val="none" w:sz="0" w:space="0" w:color="auto"/>
            <w:left w:val="none" w:sz="0" w:space="0" w:color="auto"/>
            <w:bottom w:val="none" w:sz="0" w:space="0" w:color="auto"/>
            <w:right w:val="none" w:sz="0" w:space="0" w:color="auto"/>
          </w:divBdr>
          <w:divsChild>
            <w:div w:id="1326665409">
              <w:marLeft w:val="0"/>
              <w:marRight w:val="0"/>
              <w:marTop w:val="0"/>
              <w:marBottom w:val="0"/>
              <w:divBdr>
                <w:top w:val="none" w:sz="0" w:space="0" w:color="auto"/>
                <w:left w:val="none" w:sz="0" w:space="0" w:color="auto"/>
                <w:bottom w:val="none" w:sz="0" w:space="0" w:color="auto"/>
                <w:right w:val="none" w:sz="0" w:space="0" w:color="auto"/>
              </w:divBdr>
            </w:div>
          </w:divsChild>
        </w:div>
        <w:div w:id="735275668">
          <w:marLeft w:val="0"/>
          <w:marRight w:val="0"/>
          <w:marTop w:val="0"/>
          <w:marBottom w:val="0"/>
          <w:divBdr>
            <w:top w:val="none" w:sz="0" w:space="0" w:color="auto"/>
            <w:left w:val="none" w:sz="0" w:space="0" w:color="auto"/>
            <w:bottom w:val="none" w:sz="0" w:space="0" w:color="auto"/>
            <w:right w:val="none" w:sz="0" w:space="0" w:color="auto"/>
          </w:divBdr>
          <w:divsChild>
            <w:div w:id="579758639">
              <w:marLeft w:val="0"/>
              <w:marRight w:val="0"/>
              <w:marTop w:val="0"/>
              <w:marBottom w:val="0"/>
              <w:divBdr>
                <w:top w:val="none" w:sz="0" w:space="0" w:color="auto"/>
                <w:left w:val="none" w:sz="0" w:space="0" w:color="auto"/>
                <w:bottom w:val="none" w:sz="0" w:space="0" w:color="auto"/>
                <w:right w:val="none" w:sz="0" w:space="0" w:color="auto"/>
              </w:divBdr>
            </w:div>
          </w:divsChild>
        </w:div>
        <w:div w:id="785198412">
          <w:marLeft w:val="0"/>
          <w:marRight w:val="0"/>
          <w:marTop w:val="0"/>
          <w:marBottom w:val="0"/>
          <w:divBdr>
            <w:top w:val="none" w:sz="0" w:space="0" w:color="auto"/>
            <w:left w:val="none" w:sz="0" w:space="0" w:color="auto"/>
            <w:bottom w:val="none" w:sz="0" w:space="0" w:color="auto"/>
            <w:right w:val="none" w:sz="0" w:space="0" w:color="auto"/>
          </w:divBdr>
          <w:divsChild>
            <w:div w:id="1603341931">
              <w:marLeft w:val="0"/>
              <w:marRight w:val="0"/>
              <w:marTop w:val="0"/>
              <w:marBottom w:val="0"/>
              <w:divBdr>
                <w:top w:val="none" w:sz="0" w:space="0" w:color="auto"/>
                <w:left w:val="none" w:sz="0" w:space="0" w:color="auto"/>
                <w:bottom w:val="none" w:sz="0" w:space="0" w:color="auto"/>
                <w:right w:val="none" w:sz="0" w:space="0" w:color="auto"/>
              </w:divBdr>
            </w:div>
          </w:divsChild>
        </w:div>
        <w:div w:id="931821434">
          <w:marLeft w:val="0"/>
          <w:marRight w:val="0"/>
          <w:marTop w:val="0"/>
          <w:marBottom w:val="0"/>
          <w:divBdr>
            <w:top w:val="none" w:sz="0" w:space="0" w:color="auto"/>
            <w:left w:val="none" w:sz="0" w:space="0" w:color="auto"/>
            <w:bottom w:val="none" w:sz="0" w:space="0" w:color="auto"/>
            <w:right w:val="none" w:sz="0" w:space="0" w:color="auto"/>
          </w:divBdr>
          <w:divsChild>
            <w:div w:id="1253198968">
              <w:marLeft w:val="0"/>
              <w:marRight w:val="0"/>
              <w:marTop w:val="0"/>
              <w:marBottom w:val="0"/>
              <w:divBdr>
                <w:top w:val="none" w:sz="0" w:space="0" w:color="auto"/>
                <w:left w:val="none" w:sz="0" w:space="0" w:color="auto"/>
                <w:bottom w:val="none" w:sz="0" w:space="0" w:color="auto"/>
                <w:right w:val="none" w:sz="0" w:space="0" w:color="auto"/>
              </w:divBdr>
            </w:div>
          </w:divsChild>
        </w:div>
        <w:div w:id="585581380">
          <w:marLeft w:val="0"/>
          <w:marRight w:val="0"/>
          <w:marTop w:val="0"/>
          <w:marBottom w:val="0"/>
          <w:divBdr>
            <w:top w:val="none" w:sz="0" w:space="0" w:color="auto"/>
            <w:left w:val="none" w:sz="0" w:space="0" w:color="auto"/>
            <w:bottom w:val="none" w:sz="0" w:space="0" w:color="auto"/>
            <w:right w:val="none" w:sz="0" w:space="0" w:color="auto"/>
          </w:divBdr>
          <w:divsChild>
            <w:div w:id="1077748349">
              <w:marLeft w:val="0"/>
              <w:marRight w:val="0"/>
              <w:marTop w:val="0"/>
              <w:marBottom w:val="0"/>
              <w:divBdr>
                <w:top w:val="none" w:sz="0" w:space="0" w:color="auto"/>
                <w:left w:val="none" w:sz="0" w:space="0" w:color="auto"/>
                <w:bottom w:val="none" w:sz="0" w:space="0" w:color="auto"/>
                <w:right w:val="none" w:sz="0" w:space="0" w:color="auto"/>
              </w:divBdr>
            </w:div>
          </w:divsChild>
        </w:div>
        <w:div w:id="1187907093">
          <w:marLeft w:val="0"/>
          <w:marRight w:val="0"/>
          <w:marTop w:val="0"/>
          <w:marBottom w:val="0"/>
          <w:divBdr>
            <w:top w:val="none" w:sz="0" w:space="0" w:color="auto"/>
            <w:left w:val="none" w:sz="0" w:space="0" w:color="auto"/>
            <w:bottom w:val="none" w:sz="0" w:space="0" w:color="auto"/>
            <w:right w:val="none" w:sz="0" w:space="0" w:color="auto"/>
          </w:divBdr>
          <w:divsChild>
            <w:div w:id="901405294">
              <w:marLeft w:val="0"/>
              <w:marRight w:val="0"/>
              <w:marTop w:val="0"/>
              <w:marBottom w:val="0"/>
              <w:divBdr>
                <w:top w:val="none" w:sz="0" w:space="0" w:color="auto"/>
                <w:left w:val="none" w:sz="0" w:space="0" w:color="auto"/>
                <w:bottom w:val="none" w:sz="0" w:space="0" w:color="auto"/>
                <w:right w:val="none" w:sz="0" w:space="0" w:color="auto"/>
              </w:divBdr>
            </w:div>
          </w:divsChild>
        </w:div>
        <w:div w:id="475031410">
          <w:marLeft w:val="0"/>
          <w:marRight w:val="0"/>
          <w:marTop w:val="0"/>
          <w:marBottom w:val="0"/>
          <w:divBdr>
            <w:top w:val="none" w:sz="0" w:space="0" w:color="auto"/>
            <w:left w:val="none" w:sz="0" w:space="0" w:color="auto"/>
            <w:bottom w:val="none" w:sz="0" w:space="0" w:color="auto"/>
            <w:right w:val="none" w:sz="0" w:space="0" w:color="auto"/>
          </w:divBdr>
          <w:divsChild>
            <w:div w:id="1256283210">
              <w:marLeft w:val="0"/>
              <w:marRight w:val="0"/>
              <w:marTop w:val="0"/>
              <w:marBottom w:val="0"/>
              <w:divBdr>
                <w:top w:val="none" w:sz="0" w:space="0" w:color="auto"/>
                <w:left w:val="none" w:sz="0" w:space="0" w:color="auto"/>
                <w:bottom w:val="none" w:sz="0" w:space="0" w:color="auto"/>
                <w:right w:val="none" w:sz="0" w:space="0" w:color="auto"/>
              </w:divBdr>
            </w:div>
          </w:divsChild>
        </w:div>
        <w:div w:id="53238611">
          <w:marLeft w:val="0"/>
          <w:marRight w:val="0"/>
          <w:marTop w:val="0"/>
          <w:marBottom w:val="0"/>
          <w:divBdr>
            <w:top w:val="none" w:sz="0" w:space="0" w:color="auto"/>
            <w:left w:val="none" w:sz="0" w:space="0" w:color="auto"/>
            <w:bottom w:val="none" w:sz="0" w:space="0" w:color="auto"/>
            <w:right w:val="none" w:sz="0" w:space="0" w:color="auto"/>
          </w:divBdr>
          <w:divsChild>
            <w:div w:id="741559828">
              <w:marLeft w:val="0"/>
              <w:marRight w:val="0"/>
              <w:marTop w:val="0"/>
              <w:marBottom w:val="0"/>
              <w:divBdr>
                <w:top w:val="none" w:sz="0" w:space="0" w:color="auto"/>
                <w:left w:val="none" w:sz="0" w:space="0" w:color="auto"/>
                <w:bottom w:val="none" w:sz="0" w:space="0" w:color="auto"/>
                <w:right w:val="none" w:sz="0" w:space="0" w:color="auto"/>
              </w:divBdr>
            </w:div>
          </w:divsChild>
        </w:div>
        <w:div w:id="173615208">
          <w:marLeft w:val="0"/>
          <w:marRight w:val="0"/>
          <w:marTop w:val="0"/>
          <w:marBottom w:val="0"/>
          <w:divBdr>
            <w:top w:val="none" w:sz="0" w:space="0" w:color="auto"/>
            <w:left w:val="none" w:sz="0" w:space="0" w:color="auto"/>
            <w:bottom w:val="none" w:sz="0" w:space="0" w:color="auto"/>
            <w:right w:val="none" w:sz="0" w:space="0" w:color="auto"/>
          </w:divBdr>
          <w:divsChild>
            <w:div w:id="491456116">
              <w:marLeft w:val="0"/>
              <w:marRight w:val="0"/>
              <w:marTop w:val="0"/>
              <w:marBottom w:val="0"/>
              <w:divBdr>
                <w:top w:val="none" w:sz="0" w:space="0" w:color="auto"/>
                <w:left w:val="none" w:sz="0" w:space="0" w:color="auto"/>
                <w:bottom w:val="none" w:sz="0" w:space="0" w:color="auto"/>
                <w:right w:val="none" w:sz="0" w:space="0" w:color="auto"/>
              </w:divBdr>
            </w:div>
          </w:divsChild>
        </w:div>
        <w:div w:id="920483814">
          <w:marLeft w:val="0"/>
          <w:marRight w:val="0"/>
          <w:marTop w:val="0"/>
          <w:marBottom w:val="0"/>
          <w:divBdr>
            <w:top w:val="none" w:sz="0" w:space="0" w:color="auto"/>
            <w:left w:val="none" w:sz="0" w:space="0" w:color="auto"/>
            <w:bottom w:val="none" w:sz="0" w:space="0" w:color="auto"/>
            <w:right w:val="none" w:sz="0" w:space="0" w:color="auto"/>
          </w:divBdr>
          <w:divsChild>
            <w:div w:id="1008559930">
              <w:marLeft w:val="0"/>
              <w:marRight w:val="0"/>
              <w:marTop w:val="0"/>
              <w:marBottom w:val="0"/>
              <w:divBdr>
                <w:top w:val="none" w:sz="0" w:space="0" w:color="auto"/>
                <w:left w:val="none" w:sz="0" w:space="0" w:color="auto"/>
                <w:bottom w:val="none" w:sz="0" w:space="0" w:color="auto"/>
                <w:right w:val="none" w:sz="0" w:space="0" w:color="auto"/>
              </w:divBdr>
            </w:div>
          </w:divsChild>
        </w:div>
        <w:div w:id="653682738">
          <w:marLeft w:val="0"/>
          <w:marRight w:val="0"/>
          <w:marTop w:val="0"/>
          <w:marBottom w:val="0"/>
          <w:divBdr>
            <w:top w:val="none" w:sz="0" w:space="0" w:color="auto"/>
            <w:left w:val="none" w:sz="0" w:space="0" w:color="auto"/>
            <w:bottom w:val="none" w:sz="0" w:space="0" w:color="auto"/>
            <w:right w:val="none" w:sz="0" w:space="0" w:color="auto"/>
          </w:divBdr>
          <w:divsChild>
            <w:div w:id="1825470106">
              <w:marLeft w:val="0"/>
              <w:marRight w:val="0"/>
              <w:marTop w:val="0"/>
              <w:marBottom w:val="0"/>
              <w:divBdr>
                <w:top w:val="none" w:sz="0" w:space="0" w:color="auto"/>
                <w:left w:val="none" w:sz="0" w:space="0" w:color="auto"/>
                <w:bottom w:val="none" w:sz="0" w:space="0" w:color="auto"/>
                <w:right w:val="none" w:sz="0" w:space="0" w:color="auto"/>
              </w:divBdr>
            </w:div>
          </w:divsChild>
        </w:div>
        <w:div w:id="1483548050">
          <w:marLeft w:val="0"/>
          <w:marRight w:val="0"/>
          <w:marTop w:val="0"/>
          <w:marBottom w:val="0"/>
          <w:divBdr>
            <w:top w:val="none" w:sz="0" w:space="0" w:color="auto"/>
            <w:left w:val="none" w:sz="0" w:space="0" w:color="auto"/>
            <w:bottom w:val="none" w:sz="0" w:space="0" w:color="auto"/>
            <w:right w:val="none" w:sz="0" w:space="0" w:color="auto"/>
          </w:divBdr>
          <w:divsChild>
            <w:div w:id="1568298636">
              <w:marLeft w:val="0"/>
              <w:marRight w:val="0"/>
              <w:marTop w:val="0"/>
              <w:marBottom w:val="0"/>
              <w:divBdr>
                <w:top w:val="none" w:sz="0" w:space="0" w:color="auto"/>
                <w:left w:val="none" w:sz="0" w:space="0" w:color="auto"/>
                <w:bottom w:val="none" w:sz="0" w:space="0" w:color="auto"/>
                <w:right w:val="none" w:sz="0" w:space="0" w:color="auto"/>
              </w:divBdr>
            </w:div>
          </w:divsChild>
        </w:div>
        <w:div w:id="259997384">
          <w:marLeft w:val="0"/>
          <w:marRight w:val="0"/>
          <w:marTop w:val="0"/>
          <w:marBottom w:val="0"/>
          <w:divBdr>
            <w:top w:val="none" w:sz="0" w:space="0" w:color="auto"/>
            <w:left w:val="none" w:sz="0" w:space="0" w:color="auto"/>
            <w:bottom w:val="none" w:sz="0" w:space="0" w:color="auto"/>
            <w:right w:val="none" w:sz="0" w:space="0" w:color="auto"/>
          </w:divBdr>
          <w:divsChild>
            <w:div w:id="1827820637">
              <w:marLeft w:val="0"/>
              <w:marRight w:val="0"/>
              <w:marTop w:val="0"/>
              <w:marBottom w:val="0"/>
              <w:divBdr>
                <w:top w:val="none" w:sz="0" w:space="0" w:color="auto"/>
                <w:left w:val="none" w:sz="0" w:space="0" w:color="auto"/>
                <w:bottom w:val="none" w:sz="0" w:space="0" w:color="auto"/>
                <w:right w:val="none" w:sz="0" w:space="0" w:color="auto"/>
              </w:divBdr>
            </w:div>
          </w:divsChild>
        </w:div>
        <w:div w:id="1765803392">
          <w:marLeft w:val="0"/>
          <w:marRight w:val="0"/>
          <w:marTop w:val="0"/>
          <w:marBottom w:val="0"/>
          <w:divBdr>
            <w:top w:val="none" w:sz="0" w:space="0" w:color="auto"/>
            <w:left w:val="none" w:sz="0" w:space="0" w:color="auto"/>
            <w:bottom w:val="none" w:sz="0" w:space="0" w:color="auto"/>
            <w:right w:val="none" w:sz="0" w:space="0" w:color="auto"/>
          </w:divBdr>
          <w:divsChild>
            <w:div w:id="330451492">
              <w:marLeft w:val="0"/>
              <w:marRight w:val="0"/>
              <w:marTop w:val="0"/>
              <w:marBottom w:val="0"/>
              <w:divBdr>
                <w:top w:val="none" w:sz="0" w:space="0" w:color="auto"/>
                <w:left w:val="none" w:sz="0" w:space="0" w:color="auto"/>
                <w:bottom w:val="none" w:sz="0" w:space="0" w:color="auto"/>
                <w:right w:val="none" w:sz="0" w:space="0" w:color="auto"/>
              </w:divBdr>
            </w:div>
          </w:divsChild>
        </w:div>
        <w:div w:id="965046152">
          <w:marLeft w:val="0"/>
          <w:marRight w:val="0"/>
          <w:marTop w:val="0"/>
          <w:marBottom w:val="0"/>
          <w:divBdr>
            <w:top w:val="none" w:sz="0" w:space="0" w:color="auto"/>
            <w:left w:val="none" w:sz="0" w:space="0" w:color="auto"/>
            <w:bottom w:val="none" w:sz="0" w:space="0" w:color="auto"/>
            <w:right w:val="none" w:sz="0" w:space="0" w:color="auto"/>
          </w:divBdr>
          <w:divsChild>
            <w:div w:id="2139103399">
              <w:marLeft w:val="0"/>
              <w:marRight w:val="0"/>
              <w:marTop w:val="0"/>
              <w:marBottom w:val="0"/>
              <w:divBdr>
                <w:top w:val="none" w:sz="0" w:space="0" w:color="auto"/>
                <w:left w:val="none" w:sz="0" w:space="0" w:color="auto"/>
                <w:bottom w:val="none" w:sz="0" w:space="0" w:color="auto"/>
                <w:right w:val="none" w:sz="0" w:space="0" w:color="auto"/>
              </w:divBdr>
            </w:div>
          </w:divsChild>
        </w:div>
        <w:div w:id="1840732387">
          <w:marLeft w:val="0"/>
          <w:marRight w:val="0"/>
          <w:marTop w:val="0"/>
          <w:marBottom w:val="0"/>
          <w:divBdr>
            <w:top w:val="none" w:sz="0" w:space="0" w:color="auto"/>
            <w:left w:val="none" w:sz="0" w:space="0" w:color="auto"/>
            <w:bottom w:val="none" w:sz="0" w:space="0" w:color="auto"/>
            <w:right w:val="none" w:sz="0" w:space="0" w:color="auto"/>
          </w:divBdr>
          <w:divsChild>
            <w:div w:id="1825388400">
              <w:marLeft w:val="0"/>
              <w:marRight w:val="0"/>
              <w:marTop w:val="0"/>
              <w:marBottom w:val="0"/>
              <w:divBdr>
                <w:top w:val="none" w:sz="0" w:space="0" w:color="auto"/>
                <w:left w:val="none" w:sz="0" w:space="0" w:color="auto"/>
                <w:bottom w:val="none" w:sz="0" w:space="0" w:color="auto"/>
                <w:right w:val="none" w:sz="0" w:space="0" w:color="auto"/>
              </w:divBdr>
            </w:div>
          </w:divsChild>
        </w:div>
        <w:div w:id="874124674">
          <w:marLeft w:val="0"/>
          <w:marRight w:val="0"/>
          <w:marTop w:val="0"/>
          <w:marBottom w:val="0"/>
          <w:divBdr>
            <w:top w:val="none" w:sz="0" w:space="0" w:color="auto"/>
            <w:left w:val="none" w:sz="0" w:space="0" w:color="auto"/>
            <w:bottom w:val="none" w:sz="0" w:space="0" w:color="auto"/>
            <w:right w:val="none" w:sz="0" w:space="0" w:color="auto"/>
          </w:divBdr>
          <w:divsChild>
            <w:div w:id="305283488">
              <w:marLeft w:val="0"/>
              <w:marRight w:val="0"/>
              <w:marTop w:val="0"/>
              <w:marBottom w:val="0"/>
              <w:divBdr>
                <w:top w:val="none" w:sz="0" w:space="0" w:color="auto"/>
                <w:left w:val="none" w:sz="0" w:space="0" w:color="auto"/>
                <w:bottom w:val="none" w:sz="0" w:space="0" w:color="auto"/>
                <w:right w:val="none" w:sz="0" w:space="0" w:color="auto"/>
              </w:divBdr>
            </w:div>
          </w:divsChild>
        </w:div>
        <w:div w:id="1183980623">
          <w:marLeft w:val="0"/>
          <w:marRight w:val="0"/>
          <w:marTop w:val="0"/>
          <w:marBottom w:val="0"/>
          <w:divBdr>
            <w:top w:val="none" w:sz="0" w:space="0" w:color="auto"/>
            <w:left w:val="none" w:sz="0" w:space="0" w:color="auto"/>
            <w:bottom w:val="none" w:sz="0" w:space="0" w:color="auto"/>
            <w:right w:val="none" w:sz="0" w:space="0" w:color="auto"/>
          </w:divBdr>
          <w:divsChild>
            <w:div w:id="439682874">
              <w:marLeft w:val="0"/>
              <w:marRight w:val="0"/>
              <w:marTop w:val="0"/>
              <w:marBottom w:val="0"/>
              <w:divBdr>
                <w:top w:val="none" w:sz="0" w:space="0" w:color="auto"/>
                <w:left w:val="none" w:sz="0" w:space="0" w:color="auto"/>
                <w:bottom w:val="none" w:sz="0" w:space="0" w:color="auto"/>
                <w:right w:val="none" w:sz="0" w:space="0" w:color="auto"/>
              </w:divBdr>
            </w:div>
          </w:divsChild>
        </w:div>
        <w:div w:id="287978456">
          <w:marLeft w:val="0"/>
          <w:marRight w:val="0"/>
          <w:marTop w:val="0"/>
          <w:marBottom w:val="0"/>
          <w:divBdr>
            <w:top w:val="none" w:sz="0" w:space="0" w:color="auto"/>
            <w:left w:val="none" w:sz="0" w:space="0" w:color="auto"/>
            <w:bottom w:val="none" w:sz="0" w:space="0" w:color="auto"/>
            <w:right w:val="none" w:sz="0" w:space="0" w:color="auto"/>
          </w:divBdr>
          <w:divsChild>
            <w:div w:id="271058067">
              <w:marLeft w:val="0"/>
              <w:marRight w:val="0"/>
              <w:marTop w:val="0"/>
              <w:marBottom w:val="0"/>
              <w:divBdr>
                <w:top w:val="none" w:sz="0" w:space="0" w:color="auto"/>
                <w:left w:val="none" w:sz="0" w:space="0" w:color="auto"/>
                <w:bottom w:val="none" w:sz="0" w:space="0" w:color="auto"/>
                <w:right w:val="none" w:sz="0" w:space="0" w:color="auto"/>
              </w:divBdr>
            </w:div>
          </w:divsChild>
        </w:div>
        <w:div w:id="1674988884">
          <w:marLeft w:val="0"/>
          <w:marRight w:val="0"/>
          <w:marTop w:val="0"/>
          <w:marBottom w:val="0"/>
          <w:divBdr>
            <w:top w:val="none" w:sz="0" w:space="0" w:color="auto"/>
            <w:left w:val="none" w:sz="0" w:space="0" w:color="auto"/>
            <w:bottom w:val="none" w:sz="0" w:space="0" w:color="auto"/>
            <w:right w:val="none" w:sz="0" w:space="0" w:color="auto"/>
          </w:divBdr>
          <w:divsChild>
            <w:div w:id="2089689720">
              <w:marLeft w:val="0"/>
              <w:marRight w:val="0"/>
              <w:marTop w:val="0"/>
              <w:marBottom w:val="0"/>
              <w:divBdr>
                <w:top w:val="none" w:sz="0" w:space="0" w:color="auto"/>
                <w:left w:val="none" w:sz="0" w:space="0" w:color="auto"/>
                <w:bottom w:val="none" w:sz="0" w:space="0" w:color="auto"/>
                <w:right w:val="none" w:sz="0" w:space="0" w:color="auto"/>
              </w:divBdr>
            </w:div>
          </w:divsChild>
        </w:div>
        <w:div w:id="630400164">
          <w:marLeft w:val="0"/>
          <w:marRight w:val="0"/>
          <w:marTop w:val="0"/>
          <w:marBottom w:val="0"/>
          <w:divBdr>
            <w:top w:val="none" w:sz="0" w:space="0" w:color="auto"/>
            <w:left w:val="none" w:sz="0" w:space="0" w:color="auto"/>
            <w:bottom w:val="none" w:sz="0" w:space="0" w:color="auto"/>
            <w:right w:val="none" w:sz="0" w:space="0" w:color="auto"/>
          </w:divBdr>
          <w:divsChild>
            <w:div w:id="896092116">
              <w:marLeft w:val="0"/>
              <w:marRight w:val="0"/>
              <w:marTop w:val="0"/>
              <w:marBottom w:val="0"/>
              <w:divBdr>
                <w:top w:val="none" w:sz="0" w:space="0" w:color="auto"/>
                <w:left w:val="none" w:sz="0" w:space="0" w:color="auto"/>
                <w:bottom w:val="none" w:sz="0" w:space="0" w:color="auto"/>
                <w:right w:val="none" w:sz="0" w:space="0" w:color="auto"/>
              </w:divBdr>
            </w:div>
          </w:divsChild>
        </w:div>
        <w:div w:id="2095784862">
          <w:marLeft w:val="0"/>
          <w:marRight w:val="0"/>
          <w:marTop w:val="0"/>
          <w:marBottom w:val="0"/>
          <w:divBdr>
            <w:top w:val="none" w:sz="0" w:space="0" w:color="auto"/>
            <w:left w:val="none" w:sz="0" w:space="0" w:color="auto"/>
            <w:bottom w:val="none" w:sz="0" w:space="0" w:color="auto"/>
            <w:right w:val="none" w:sz="0" w:space="0" w:color="auto"/>
          </w:divBdr>
          <w:divsChild>
            <w:div w:id="1175074536">
              <w:marLeft w:val="0"/>
              <w:marRight w:val="0"/>
              <w:marTop w:val="0"/>
              <w:marBottom w:val="0"/>
              <w:divBdr>
                <w:top w:val="none" w:sz="0" w:space="0" w:color="auto"/>
                <w:left w:val="none" w:sz="0" w:space="0" w:color="auto"/>
                <w:bottom w:val="none" w:sz="0" w:space="0" w:color="auto"/>
                <w:right w:val="none" w:sz="0" w:space="0" w:color="auto"/>
              </w:divBdr>
            </w:div>
          </w:divsChild>
        </w:div>
        <w:div w:id="217133042">
          <w:marLeft w:val="0"/>
          <w:marRight w:val="0"/>
          <w:marTop w:val="0"/>
          <w:marBottom w:val="0"/>
          <w:divBdr>
            <w:top w:val="none" w:sz="0" w:space="0" w:color="auto"/>
            <w:left w:val="none" w:sz="0" w:space="0" w:color="auto"/>
            <w:bottom w:val="none" w:sz="0" w:space="0" w:color="auto"/>
            <w:right w:val="none" w:sz="0" w:space="0" w:color="auto"/>
          </w:divBdr>
          <w:divsChild>
            <w:div w:id="1787650228">
              <w:marLeft w:val="0"/>
              <w:marRight w:val="0"/>
              <w:marTop w:val="0"/>
              <w:marBottom w:val="0"/>
              <w:divBdr>
                <w:top w:val="none" w:sz="0" w:space="0" w:color="auto"/>
                <w:left w:val="none" w:sz="0" w:space="0" w:color="auto"/>
                <w:bottom w:val="none" w:sz="0" w:space="0" w:color="auto"/>
                <w:right w:val="none" w:sz="0" w:space="0" w:color="auto"/>
              </w:divBdr>
            </w:div>
          </w:divsChild>
        </w:div>
        <w:div w:id="723407491">
          <w:marLeft w:val="0"/>
          <w:marRight w:val="0"/>
          <w:marTop w:val="0"/>
          <w:marBottom w:val="0"/>
          <w:divBdr>
            <w:top w:val="none" w:sz="0" w:space="0" w:color="auto"/>
            <w:left w:val="none" w:sz="0" w:space="0" w:color="auto"/>
            <w:bottom w:val="none" w:sz="0" w:space="0" w:color="auto"/>
            <w:right w:val="none" w:sz="0" w:space="0" w:color="auto"/>
          </w:divBdr>
          <w:divsChild>
            <w:div w:id="2034259214">
              <w:marLeft w:val="0"/>
              <w:marRight w:val="0"/>
              <w:marTop w:val="0"/>
              <w:marBottom w:val="0"/>
              <w:divBdr>
                <w:top w:val="none" w:sz="0" w:space="0" w:color="auto"/>
                <w:left w:val="none" w:sz="0" w:space="0" w:color="auto"/>
                <w:bottom w:val="none" w:sz="0" w:space="0" w:color="auto"/>
                <w:right w:val="none" w:sz="0" w:space="0" w:color="auto"/>
              </w:divBdr>
            </w:div>
          </w:divsChild>
        </w:div>
        <w:div w:id="196091512">
          <w:marLeft w:val="0"/>
          <w:marRight w:val="0"/>
          <w:marTop w:val="0"/>
          <w:marBottom w:val="0"/>
          <w:divBdr>
            <w:top w:val="none" w:sz="0" w:space="0" w:color="auto"/>
            <w:left w:val="none" w:sz="0" w:space="0" w:color="auto"/>
            <w:bottom w:val="none" w:sz="0" w:space="0" w:color="auto"/>
            <w:right w:val="none" w:sz="0" w:space="0" w:color="auto"/>
          </w:divBdr>
          <w:divsChild>
            <w:div w:id="2121871547">
              <w:marLeft w:val="0"/>
              <w:marRight w:val="0"/>
              <w:marTop w:val="0"/>
              <w:marBottom w:val="0"/>
              <w:divBdr>
                <w:top w:val="none" w:sz="0" w:space="0" w:color="auto"/>
                <w:left w:val="none" w:sz="0" w:space="0" w:color="auto"/>
                <w:bottom w:val="none" w:sz="0" w:space="0" w:color="auto"/>
                <w:right w:val="none" w:sz="0" w:space="0" w:color="auto"/>
              </w:divBdr>
            </w:div>
          </w:divsChild>
        </w:div>
        <w:div w:id="1347514348">
          <w:marLeft w:val="0"/>
          <w:marRight w:val="0"/>
          <w:marTop w:val="0"/>
          <w:marBottom w:val="0"/>
          <w:divBdr>
            <w:top w:val="none" w:sz="0" w:space="0" w:color="auto"/>
            <w:left w:val="none" w:sz="0" w:space="0" w:color="auto"/>
            <w:bottom w:val="none" w:sz="0" w:space="0" w:color="auto"/>
            <w:right w:val="none" w:sz="0" w:space="0" w:color="auto"/>
          </w:divBdr>
          <w:divsChild>
            <w:div w:id="1718699225">
              <w:marLeft w:val="0"/>
              <w:marRight w:val="0"/>
              <w:marTop w:val="0"/>
              <w:marBottom w:val="0"/>
              <w:divBdr>
                <w:top w:val="none" w:sz="0" w:space="0" w:color="auto"/>
                <w:left w:val="none" w:sz="0" w:space="0" w:color="auto"/>
                <w:bottom w:val="none" w:sz="0" w:space="0" w:color="auto"/>
                <w:right w:val="none" w:sz="0" w:space="0" w:color="auto"/>
              </w:divBdr>
            </w:div>
          </w:divsChild>
        </w:div>
        <w:div w:id="128590631">
          <w:marLeft w:val="0"/>
          <w:marRight w:val="0"/>
          <w:marTop w:val="0"/>
          <w:marBottom w:val="0"/>
          <w:divBdr>
            <w:top w:val="none" w:sz="0" w:space="0" w:color="auto"/>
            <w:left w:val="none" w:sz="0" w:space="0" w:color="auto"/>
            <w:bottom w:val="none" w:sz="0" w:space="0" w:color="auto"/>
            <w:right w:val="none" w:sz="0" w:space="0" w:color="auto"/>
          </w:divBdr>
          <w:divsChild>
            <w:div w:id="1555772283">
              <w:marLeft w:val="0"/>
              <w:marRight w:val="0"/>
              <w:marTop w:val="0"/>
              <w:marBottom w:val="0"/>
              <w:divBdr>
                <w:top w:val="none" w:sz="0" w:space="0" w:color="auto"/>
                <w:left w:val="none" w:sz="0" w:space="0" w:color="auto"/>
                <w:bottom w:val="none" w:sz="0" w:space="0" w:color="auto"/>
                <w:right w:val="none" w:sz="0" w:space="0" w:color="auto"/>
              </w:divBdr>
            </w:div>
          </w:divsChild>
        </w:div>
        <w:div w:id="1767771892">
          <w:marLeft w:val="0"/>
          <w:marRight w:val="0"/>
          <w:marTop w:val="0"/>
          <w:marBottom w:val="0"/>
          <w:divBdr>
            <w:top w:val="none" w:sz="0" w:space="0" w:color="auto"/>
            <w:left w:val="none" w:sz="0" w:space="0" w:color="auto"/>
            <w:bottom w:val="none" w:sz="0" w:space="0" w:color="auto"/>
            <w:right w:val="none" w:sz="0" w:space="0" w:color="auto"/>
          </w:divBdr>
          <w:divsChild>
            <w:div w:id="449975016">
              <w:marLeft w:val="0"/>
              <w:marRight w:val="0"/>
              <w:marTop w:val="0"/>
              <w:marBottom w:val="0"/>
              <w:divBdr>
                <w:top w:val="none" w:sz="0" w:space="0" w:color="auto"/>
                <w:left w:val="none" w:sz="0" w:space="0" w:color="auto"/>
                <w:bottom w:val="none" w:sz="0" w:space="0" w:color="auto"/>
                <w:right w:val="none" w:sz="0" w:space="0" w:color="auto"/>
              </w:divBdr>
            </w:div>
          </w:divsChild>
        </w:div>
        <w:div w:id="1167329678">
          <w:marLeft w:val="0"/>
          <w:marRight w:val="0"/>
          <w:marTop w:val="0"/>
          <w:marBottom w:val="0"/>
          <w:divBdr>
            <w:top w:val="none" w:sz="0" w:space="0" w:color="auto"/>
            <w:left w:val="none" w:sz="0" w:space="0" w:color="auto"/>
            <w:bottom w:val="none" w:sz="0" w:space="0" w:color="auto"/>
            <w:right w:val="none" w:sz="0" w:space="0" w:color="auto"/>
          </w:divBdr>
          <w:divsChild>
            <w:div w:id="716317463">
              <w:marLeft w:val="0"/>
              <w:marRight w:val="0"/>
              <w:marTop w:val="0"/>
              <w:marBottom w:val="0"/>
              <w:divBdr>
                <w:top w:val="none" w:sz="0" w:space="0" w:color="auto"/>
                <w:left w:val="none" w:sz="0" w:space="0" w:color="auto"/>
                <w:bottom w:val="none" w:sz="0" w:space="0" w:color="auto"/>
                <w:right w:val="none" w:sz="0" w:space="0" w:color="auto"/>
              </w:divBdr>
            </w:div>
          </w:divsChild>
        </w:div>
        <w:div w:id="1514344273">
          <w:marLeft w:val="0"/>
          <w:marRight w:val="0"/>
          <w:marTop w:val="0"/>
          <w:marBottom w:val="0"/>
          <w:divBdr>
            <w:top w:val="none" w:sz="0" w:space="0" w:color="auto"/>
            <w:left w:val="none" w:sz="0" w:space="0" w:color="auto"/>
            <w:bottom w:val="none" w:sz="0" w:space="0" w:color="auto"/>
            <w:right w:val="none" w:sz="0" w:space="0" w:color="auto"/>
          </w:divBdr>
          <w:divsChild>
            <w:div w:id="691685927">
              <w:marLeft w:val="0"/>
              <w:marRight w:val="0"/>
              <w:marTop w:val="0"/>
              <w:marBottom w:val="0"/>
              <w:divBdr>
                <w:top w:val="none" w:sz="0" w:space="0" w:color="auto"/>
                <w:left w:val="none" w:sz="0" w:space="0" w:color="auto"/>
                <w:bottom w:val="none" w:sz="0" w:space="0" w:color="auto"/>
                <w:right w:val="none" w:sz="0" w:space="0" w:color="auto"/>
              </w:divBdr>
            </w:div>
          </w:divsChild>
        </w:div>
        <w:div w:id="969629118">
          <w:marLeft w:val="0"/>
          <w:marRight w:val="0"/>
          <w:marTop w:val="0"/>
          <w:marBottom w:val="0"/>
          <w:divBdr>
            <w:top w:val="none" w:sz="0" w:space="0" w:color="auto"/>
            <w:left w:val="none" w:sz="0" w:space="0" w:color="auto"/>
            <w:bottom w:val="none" w:sz="0" w:space="0" w:color="auto"/>
            <w:right w:val="none" w:sz="0" w:space="0" w:color="auto"/>
          </w:divBdr>
          <w:divsChild>
            <w:div w:id="644553124">
              <w:marLeft w:val="0"/>
              <w:marRight w:val="0"/>
              <w:marTop w:val="0"/>
              <w:marBottom w:val="0"/>
              <w:divBdr>
                <w:top w:val="none" w:sz="0" w:space="0" w:color="auto"/>
                <w:left w:val="none" w:sz="0" w:space="0" w:color="auto"/>
                <w:bottom w:val="none" w:sz="0" w:space="0" w:color="auto"/>
                <w:right w:val="none" w:sz="0" w:space="0" w:color="auto"/>
              </w:divBdr>
            </w:div>
          </w:divsChild>
        </w:div>
        <w:div w:id="731852536">
          <w:marLeft w:val="0"/>
          <w:marRight w:val="0"/>
          <w:marTop w:val="0"/>
          <w:marBottom w:val="0"/>
          <w:divBdr>
            <w:top w:val="none" w:sz="0" w:space="0" w:color="auto"/>
            <w:left w:val="none" w:sz="0" w:space="0" w:color="auto"/>
            <w:bottom w:val="none" w:sz="0" w:space="0" w:color="auto"/>
            <w:right w:val="none" w:sz="0" w:space="0" w:color="auto"/>
          </w:divBdr>
          <w:divsChild>
            <w:div w:id="1894076146">
              <w:marLeft w:val="0"/>
              <w:marRight w:val="0"/>
              <w:marTop w:val="0"/>
              <w:marBottom w:val="0"/>
              <w:divBdr>
                <w:top w:val="none" w:sz="0" w:space="0" w:color="auto"/>
                <w:left w:val="none" w:sz="0" w:space="0" w:color="auto"/>
                <w:bottom w:val="none" w:sz="0" w:space="0" w:color="auto"/>
                <w:right w:val="none" w:sz="0" w:space="0" w:color="auto"/>
              </w:divBdr>
            </w:div>
          </w:divsChild>
        </w:div>
        <w:div w:id="644893404">
          <w:marLeft w:val="0"/>
          <w:marRight w:val="0"/>
          <w:marTop w:val="0"/>
          <w:marBottom w:val="0"/>
          <w:divBdr>
            <w:top w:val="none" w:sz="0" w:space="0" w:color="auto"/>
            <w:left w:val="none" w:sz="0" w:space="0" w:color="auto"/>
            <w:bottom w:val="none" w:sz="0" w:space="0" w:color="auto"/>
            <w:right w:val="none" w:sz="0" w:space="0" w:color="auto"/>
          </w:divBdr>
          <w:divsChild>
            <w:div w:id="1713268891">
              <w:marLeft w:val="0"/>
              <w:marRight w:val="0"/>
              <w:marTop w:val="0"/>
              <w:marBottom w:val="0"/>
              <w:divBdr>
                <w:top w:val="none" w:sz="0" w:space="0" w:color="auto"/>
                <w:left w:val="none" w:sz="0" w:space="0" w:color="auto"/>
                <w:bottom w:val="none" w:sz="0" w:space="0" w:color="auto"/>
                <w:right w:val="none" w:sz="0" w:space="0" w:color="auto"/>
              </w:divBdr>
            </w:div>
          </w:divsChild>
        </w:div>
        <w:div w:id="246422299">
          <w:marLeft w:val="0"/>
          <w:marRight w:val="0"/>
          <w:marTop w:val="0"/>
          <w:marBottom w:val="0"/>
          <w:divBdr>
            <w:top w:val="none" w:sz="0" w:space="0" w:color="auto"/>
            <w:left w:val="none" w:sz="0" w:space="0" w:color="auto"/>
            <w:bottom w:val="none" w:sz="0" w:space="0" w:color="auto"/>
            <w:right w:val="none" w:sz="0" w:space="0" w:color="auto"/>
          </w:divBdr>
          <w:divsChild>
            <w:div w:id="149296653">
              <w:marLeft w:val="0"/>
              <w:marRight w:val="0"/>
              <w:marTop w:val="0"/>
              <w:marBottom w:val="0"/>
              <w:divBdr>
                <w:top w:val="none" w:sz="0" w:space="0" w:color="auto"/>
                <w:left w:val="none" w:sz="0" w:space="0" w:color="auto"/>
                <w:bottom w:val="none" w:sz="0" w:space="0" w:color="auto"/>
                <w:right w:val="none" w:sz="0" w:space="0" w:color="auto"/>
              </w:divBdr>
            </w:div>
          </w:divsChild>
        </w:div>
        <w:div w:id="499126036">
          <w:marLeft w:val="0"/>
          <w:marRight w:val="0"/>
          <w:marTop w:val="0"/>
          <w:marBottom w:val="0"/>
          <w:divBdr>
            <w:top w:val="none" w:sz="0" w:space="0" w:color="auto"/>
            <w:left w:val="none" w:sz="0" w:space="0" w:color="auto"/>
            <w:bottom w:val="none" w:sz="0" w:space="0" w:color="auto"/>
            <w:right w:val="none" w:sz="0" w:space="0" w:color="auto"/>
          </w:divBdr>
          <w:divsChild>
            <w:div w:id="1536650035">
              <w:marLeft w:val="0"/>
              <w:marRight w:val="0"/>
              <w:marTop w:val="0"/>
              <w:marBottom w:val="0"/>
              <w:divBdr>
                <w:top w:val="none" w:sz="0" w:space="0" w:color="auto"/>
                <w:left w:val="none" w:sz="0" w:space="0" w:color="auto"/>
                <w:bottom w:val="none" w:sz="0" w:space="0" w:color="auto"/>
                <w:right w:val="none" w:sz="0" w:space="0" w:color="auto"/>
              </w:divBdr>
            </w:div>
          </w:divsChild>
        </w:div>
        <w:div w:id="660693039">
          <w:marLeft w:val="0"/>
          <w:marRight w:val="0"/>
          <w:marTop w:val="0"/>
          <w:marBottom w:val="0"/>
          <w:divBdr>
            <w:top w:val="none" w:sz="0" w:space="0" w:color="auto"/>
            <w:left w:val="none" w:sz="0" w:space="0" w:color="auto"/>
            <w:bottom w:val="none" w:sz="0" w:space="0" w:color="auto"/>
            <w:right w:val="none" w:sz="0" w:space="0" w:color="auto"/>
          </w:divBdr>
          <w:divsChild>
            <w:div w:id="285821064">
              <w:marLeft w:val="0"/>
              <w:marRight w:val="0"/>
              <w:marTop w:val="0"/>
              <w:marBottom w:val="0"/>
              <w:divBdr>
                <w:top w:val="none" w:sz="0" w:space="0" w:color="auto"/>
                <w:left w:val="none" w:sz="0" w:space="0" w:color="auto"/>
                <w:bottom w:val="none" w:sz="0" w:space="0" w:color="auto"/>
                <w:right w:val="none" w:sz="0" w:space="0" w:color="auto"/>
              </w:divBdr>
            </w:div>
          </w:divsChild>
        </w:div>
        <w:div w:id="1009790941">
          <w:marLeft w:val="0"/>
          <w:marRight w:val="0"/>
          <w:marTop w:val="0"/>
          <w:marBottom w:val="0"/>
          <w:divBdr>
            <w:top w:val="none" w:sz="0" w:space="0" w:color="auto"/>
            <w:left w:val="none" w:sz="0" w:space="0" w:color="auto"/>
            <w:bottom w:val="none" w:sz="0" w:space="0" w:color="auto"/>
            <w:right w:val="none" w:sz="0" w:space="0" w:color="auto"/>
          </w:divBdr>
          <w:divsChild>
            <w:div w:id="59862676">
              <w:marLeft w:val="0"/>
              <w:marRight w:val="0"/>
              <w:marTop w:val="0"/>
              <w:marBottom w:val="0"/>
              <w:divBdr>
                <w:top w:val="none" w:sz="0" w:space="0" w:color="auto"/>
                <w:left w:val="none" w:sz="0" w:space="0" w:color="auto"/>
                <w:bottom w:val="none" w:sz="0" w:space="0" w:color="auto"/>
                <w:right w:val="none" w:sz="0" w:space="0" w:color="auto"/>
              </w:divBdr>
            </w:div>
          </w:divsChild>
        </w:div>
        <w:div w:id="461116566">
          <w:marLeft w:val="0"/>
          <w:marRight w:val="0"/>
          <w:marTop w:val="0"/>
          <w:marBottom w:val="0"/>
          <w:divBdr>
            <w:top w:val="none" w:sz="0" w:space="0" w:color="auto"/>
            <w:left w:val="none" w:sz="0" w:space="0" w:color="auto"/>
            <w:bottom w:val="none" w:sz="0" w:space="0" w:color="auto"/>
            <w:right w:val="none" w:sz="0" w:space="0" w:color="auto"/>
          </w:divBdr>
          <w:divsChild>
            <w:div w:id="1140151436">
              <w:marLeft w:val="0"/>
              <w:marRight w:val="0"/>
              <w:marTop w:val="0"/>
              <w:marBottom w:val="0"/>
              <w:divBdr>
                <w:top w:val="none" w:sz="0" w:space="0" w:color="auto"/>
                <w:left w:val="none" w:sz="0" w:space="0" w:color="auto"/>
                <w:bottom w:val="none" w:sz="0" w:space="0" w:color="auto"/>
                <w:right w:val="none" w:sz="0" w:space="0" w:color="auto"/>
              </w:divBdr>
            </w:div>
          </w:divsChild>
        </w:div>
        <w:div w:id="383716152">
          <w:marLeft w:val="0"/>
          <w:marRight w:val="0"/>
          <w:marTop w:val="0"/>
          <w:marBottom w:val="0"/>
          <w:divBdr>
            <w:top w:val="none" w:sz="0" w:space="0" w:color="auto"/>
            <w:left w:val="none" w:sz="0" w:space="0" w:color="auto"/>
            <w:bottom w:val="none" w:sz="0" w:space="0" w:color="auto"/>
            <w:right w:val="none" w:sz="0" w:space="0" w:color="auto"/>
          </w:divBdr>
          <w:divsChild>
            <w:div w:id="1466849450">
              <w:marLeft w:val="0"/>
              <w:marRight w:val="0"/>
              <w:marTop w:val="0"/>
              <w:marBottom w:val="0"/>
              <w:divBdr>
                <w:top w:val="none" w:sz="0" w:space="0" w:color="auto"/>
                <w:left w:val="none" w:sz="0" w:space="0" w:color="auto"/>
                <w:bottom w:val="none" w:sz="0" w:space="0" w:color="auto"/>
                <w:right w:val="none" w:sz="0" w:space="0" w:color="auto"/>
              </w:divBdr>
            </w:div>
          </w:divsChild>
        </w:div>
        <w:div w:id="1025256537">
          <w:marLeft w:val="0"/>
          <w:marRight w:val="0"/>
          <w:marTop w:val="0"/>
          <w:marBottom w:val="0"/>
          <w:divBdr>
            <w:top w:val="none" w:sz="0" w:space="0" w:color="auto"/>
            <w:left w:val="none" w:sz="0" w:space="0" w:color="auto"/>
            <w:bottom w:val="none" w:sz="0" w:space="0" w:color="auto"/>
            <w:right w:val="none" w:sz="0" w:space="0" w:color="auto"/>
          </w:divBdr>
          <w:divsChild>
            <w:div w:id="1800025430">
              <w:marLeft w:val="0"/>
              <w:marRight w:val="0"/>
              <w:marTop w:val="0"/>
              <w:marBottom w:val="0"/>
              <w:divBdr>
                <w:top w:val="none" w:sz="0" w:space="0" w:color="auto"/>
                <w:left w:val="none" w:sz="0" w:space="0" w:color="auto"/>
                <w:bottom w:val="none" w:sz="0" w:space="0" w:color="auto"/>
                <w:right w:val="none" w:sz="0" w:space="0" w:color="auto"/>
              </w:divBdr>
            </w:div>
          </w:divsChild>
        </w:div>
        <w:div w:id="433524799">
          <w:marLeft w:val="0"/>
          <w:marRight w:val="0"/>
          <w:marTop w:val="0"/>
          <w:marBottom w:val="0"/>
          <w:divBdr>
            <w:top w:val="none" w:sz="0" w:space="0" w:color="auto"/>
            <w:left w:val="none" w:sz="0" w:space="0" w:color="auto"/>
            <w:bottom w:val="none" w:sz="0" w:space="0" w:color="auto"/>
            <w:right w:val="none" w:sz="0" w:space="0" w:color="auto"/>
          </w:divBdr>
          <w:divsChild>
            <w:div w:id="1680112376">
              <w:marLeft w:val="0"/>
              <w:marRight w:val="0"/>
              <w:marTop w:val="0"/>
              <w:marBottom w:val="0"/>
              <w:divBdr>
                <w:top w:val="none" w:sz="0" w:space="0" w:color="auto"/>
                <w:left w:val="none" w:sz="0" w:space="0" w:color="auto"/>
                <w:bottom w:val="none" w:sz="0" w:space="0" w:color="auto"/>
                <w:right w:val="none" w:sz="0" w:space="0" w:color="auto"/>
              </w:divBdr>
            </w:div>
          </w:divsChild>
        </w:div>
        <w:div w:id="1713266389">
          <w:marLeft w:val="0"/>
          <w:marRight w:val="0"/>
          <w:marTop w:val="0"/>
          <w:marBottom w:val="0"/>
          <w:divBdr>
            <w:top w:val="none" w:sz="0" w:space="0" w:color="auto"/>
            <w:left w:val="none" w:sz="0" w:space="0" w:color="auto"/>
            <w:bottom w:val="none" w:sz="0" w:space="0" w:color="auto"/>
            <w:right w:val="none" w:sz="0" w:space="0" w:color="auto"/>
          </w:divBdr>
          <w:divsChild>
            <w:div w:id="1621376771">
              <w:marLeft w:val="0"/>
              <w:marRight w:val="0"/>
              <w:marTop w:val="0"/>
              <w:marBottom w:val="0"/>
              <w:divBdr>
                <w:top w:val="none" w:sz="0" w:space="0" w:color="auto"/>
                <w:left w:val="none" w:sz="0" w:space="0" w:color="auto"/>
                <w:bottom w:val="none" w:sz="0" w:space="0" w:color="auto"/>
                <w:right w:val="none" w:sz="0" w:space="0" w:color="auto"/>
              </w:divBdr>
            </w:div>
          </w:divsChild>
        </w:div>
        <w:div w:id="1890340337">
          <w:marLeft w:val="0"/>
          <w:marRight w:val="0"/>
          <w:marTop w:val="0"/>
          <w:marBottom w:val="0"/>
          <w:divBdr>
            <w:top w:val="none" w:sz="0" w:space="0" w:color="auto"/>
            <w:left w:val="none" w:sz="0" w:space="0" w:color="auto"/>
            <w:bottom w:val="none" w:sz="0" w:space="0" w:color="auto"/>
            <w:right w:val="none" w:sz="0" w:space="0" w:color="auto"/>
          </w:divBdr>
          <w:divsChild>
            <w:div w:id="763066633">
              <w:marLeft w:val="0"/>
              <w:marRight w:val="0"/>
              <w:marTop w:val="0"/>
              <w:marBottom w:val="0"/>
              <w:divBdr>
                <w:top w:val="none" w:sz="0" w:space="0" w:color="auto"/>
                <w:left w:val="none" w:sz="0" w:space="0" w:color="auto"/>
                <w:bottom w:val="none" w:sz="0" w:space="0" w:color="auto"/>
                <w:right w:val="none" w:sz="0" w:space="0" w:color="auto"/>
              </w:divBdr>
            </w:div>
          </w:divsChild>
        </w:div>
        <w:div w:id="1193300114">
          <w:marLeft w:val="0"/>
          <w:marRight w:val="0"/>
          <w:marTop w:val="0"/>
          <w:marBottom w:val="0"/>
          <w:divBdr>
            <w:top w:val="none" w:sz="0" w:space="0" w:color="auto"/>
            <w:left w:val="none" w:sz="0" w:space="0" w:color="auto"/>
            <w:bottom w:val="none" w:sz="0" w:space="0" w:color="auto"/>
            <w:right w:val="none" w:sz="0" w:space="0" w:color="auto"/>
          </w:divBdr>
          <w:divsChild>
            <w:div w:id="959263749">
              <w:marLeft w:val="0"/>
              <w:marRight w:val="0"/>
              <w:marTop w:val="0"/>
              <w:marBottom w:val="0"/>
              <w:divBdr>
                <w:top w:val="none" w:sz="0" w:space="0" w:color="auto"/>
                <w:left w:val="none" w:sz="0" w:space="0" w:color="auto"/>
                <w:bottom w:val="none" w:sz="0" w:space="0" w:color="auto"/>
                <w:right w:val="none" w:sz="0" w:space="0" w:color="auto"/>
              </w:divBdr>
            </w:div>
          </w:divsChild>
        </w:div>
        <w:div w:id="271087605">
          <w:marLeft w:val="0"/>
          <w:marRight w:val="0"/>
          <w:marTop w:val="0"/>
          <w:marBottom w:val="0"/>
          <w:divBdr>
            <w:top w:val="none" w:sz="0" w:space="0" w:color="auto"/>
            <w:left w:val="none" w:sz="0" w:space="0" w:color="auto"/>
            <w:bottom w:val="none" w:sz="0" w:space="0" w:color="auto"/>
            <w:right w:val="none" w:sz="0" w:space="0" w:color="auto"/>
          </w:divBdr>
          <w:divsChild>
            <w:div w:id="343632153">
              <w:marLeft w:val="0"/>
              <w:marRight w:val="0"/>
              <w:marTop w:val="0"/>
              <w:marBottom w:val="0"/>
              <w:divBdr>
                <w:top w:val="none" w:sz="0" w:space="0" w:color="auto"/>
                <w:left w:val="none" w:sz="0" w:space="0" w:color="auto"/>
                <w:bottom w:val="none" w:sz="0" w:space="0" w:color="auto"/>
                <w:right w:val="none" w:sz="0" w:space="0" w:color="auto"/>
              </w:divBdr>
            </w:div>
          </w:divsChild>
        </w:div>
        <w:div w:id="1890608564">
          <w:marLeft w:val="0"/>
          <w:marRight w:val="0"/>
          <w:marTop w:val="0"/>
          <w:marBottom w:val="0"/>
          <w:divBdr>
            <w:top w:val="none" w:sz="0" w:space="0" w:color="auto"/>
            <w:left w:val="none" w:sz="0" w:space="0" w:color="auto"/>
            <w:bottom w:val="none" w:sz="0" w:space="0" w:color="auto"/>
            <w:right w:val="none" w:sz="0" w:space="0" w:color="auto"/>
          </w:divBdr>
          <w:divsChild>
            <w:div w:id="430466812">
              <w:marLeft w:val="0"/>
              <w:marRight w:val="0"/>
              <w:marTop w:val="0"/>
              <w:marBottom w:val="0"/>
              <w:divBdr>
                <w:top w:val="none" w:sz="0" w:space="0" w:color="auto"/>
                <w:left w:val="none" w:sz="0" w:space="0" w:color="auto"/>
                <w:bottom w:val="none" w:sz="0" w:space="0" w:color="auto"/>
                <w:right w:val="none" w:sz="0" w:space="0" w:color="auto"/>
              </w:divBdr>
            </w:div>
          </w:divsChild>
        </w:div>
        <w:div w:id="171574376">
          <w:marLeft w:val="0"/>
          <w:marRight w:val="0"/>
          <w:marTop w:val="0"/>
          <w:marBottom w:val="0"/>
          <w:divBdr>
            <w:top w:val="none" w:sz="0" w:space="0" w:color="auto"/>
            <w:left w:val="none" w:sz="0" w:space="0" w:color="auto"/>
            <w:bottom w:val="none" w:sz="0" w:space="0" w:color="auto"/>
            <w:right w:val="none" w:sz="0" w:space="0" w:color="auto"/>
          </w:divBdr>
          <w:divsChild>
            <w:div w:id="1151562857">
              <w:marLeft w:val="0"/>
              <w:marRight w:val="0"/>
              <w:marTop w:val="0"/>
              <w:marBottom w:val="0"/>
              <w:divBdr>
                <w:top w:val="none" w:sz="0" w:space="0" w:color="auto"/>
                <w:left w:val="none" w:sz="0" w:space="0" w:color="auto"/>
                <w:bottom w:val="none" w:sz="0" w:space="0" w:color="auto"/>
                <w:right w:val="none" w:sz="0" w:space="0" w:color="auto"/>
              </w:divBdr>
            </w:div>
          </w:divsChild>
        </w:div>
        <w:div w:id="1810052963">
          <w:marLeft w:val="0"/>
          <w:marRight w:val="0"/>
          <w:marTop w:val="0"/>
          <w:marBottom w:val="0"/>
          <w:divBdr>
            <w:top w:val="none" w:sz="0" w:space="0" w:color="auto"/>
            <w:left w:val="none" w:sz="0" w:space="0" w:color="auto"/>
            <w:bottom w:val="none" w:sz="0" w:space="0" w:color="auto"/>
            <w:right w:val="none" w:sz="0" w:space="0" w:color="auto"/>
          </w:divBdr>
          <w:divsChild>
            <w:div w:id="283658858">
              <w:marLeft w:val="0"/>
              <w:marRight w:val="0"/>
              <w:marTop w:val="0"/>
              <w:marBottom w:val="0"/>
              <w:divBdr>
                <w:top w:val="none" w:sz="0" w:space="0" w:color="auto"/>
                <w:left w:val="none" w:sz="0" w:space="0" w:color="auto"/>
                <w:bottom w:val="none" w:sz="0" w:space="0" w:color="auto"/>
                <w:right w:val="none" w:sz="0" w:space="0" w:color="auto"/>
              </w:divBdr>
            </w:div>
          </w:divsChild>
        </w:div>
        <w:div w:id="1843007023">
          <w:marLeft w:val="0"/>
          <w:marRight w:val="0"/>
          <w:marTop w:val="0"/>
          <w:marBottom w:val="0"/>
          <w:divBdr>
            <w:top w:val="none" w:sz="0" w:space="0" w:color="auto"/>
            <w:left w:val="none" w:sz="0" w:space="0" w:color="auto"/>
            <w:bottom w:val="none" w:sz="0" w:space="0" w:color="auto"/>
            <w:right w:val="none" w:sz="0" w:space="0" w:color="auto"/>
          </w:divBdr>
          <w:divsChild>
            <w:div w:id="1933120513">
              <w:marLeft w:val="0"/>
              <w:marRight w:val="0"/>
              <w:marTop w:val="0"/>
              <w:marBottom w:val="0"/>
              <w:divBdr>
                <w:top w:val="none" w:sz="0" w:space="0" w:color="auto"/>
                <w:left w:val="none" w:sz="0" w:space="0" w:color="auto"/>
                <w:bottom w:val="none" w:sz="0" w:space="0" w:color="auto"/>
                <w:right w:val="none" w:sz="0" w:space="0" w:color="auto"/>
              </w:divBdr>
            </w:div>
          </w:divsChild>
        </w:div>
        <w:div w:id="28647293">
          <w:marLeft w:val="0"/>
          <w:marRight w:val="0"/>
          <w:marTop w:val="0"/>
          <w:marBottom w:val="0"/>
          <w:divBdr>
            <w:top w:val="none" w:sz="0" w:space="0" w:color="auto"/>
            <w:left w:val="none" w:sz="0" w:space="0" w:color="auto"/>
            <w:bottom w:val="none" w:sz="0" w:space="0" w:color="auto"/>
            <w:right w:val="none" w:sz="0" w:space="0" w:color="auto"/>
          </w:divBdr>
          <w:divsChild>
            <w:div w:id="497038159">
              <w:marLeft w:val="0"/>
              <w:marRight w:val="0"/>
              <w:marTop w:val="0"/>
              <w:marBottom w:val="0"/>
              <w:divBdr>
                <w:top w:val="none" w:sz="0" w:space="0" w:color="auto"/>
                <w:left w:val="none" w:sz="0" w:space="0" w:color="auto"/>
                <w:bottom w:val="none" w:sz="0" w:space="0" w:color="auto"/>
                <w:right w:val="none" w:sz="0" w:space="0" w:color="auto"/>
              </w:divBdr>
            </w:div>
          </w:divsChild>
        </w:div>
        <w:div w:id="1645892643">
          <w:marLeft w:val="0"/>
          <w:marRight w:val="0"/>
          <w:marTop w:val="0"/>
          <w:marBottom w:val="0"/>
          <w:divBdr>
            <w:top w:val="none" w:sz="0" w:space="0" w:color="auto"/>
            <w:left w:val="none" w:sz="0" w:space="0" w:color="auto"/>
            <w:bottom w:val="none" w:sz="0" w:space="0" w:color="auto"/>
            <w:right w:val="none" w:sz="0" w:space="0" w:color="auto"/>
          </w:divBdr>
          <w:divsChild>
            <w:div w:id="2130540268">
              <w:marLeft w:val="0"/>
              <w:marRight w:val="0"/>
              <w:marTop w:val="0"/>
              <w:marBottom w:val="0"/>
              <w:divBdr>
                <w:top w:val="none" w:sz="0" w:space="0" w:color="auto"/>
                <w:left w:val="none" w:sz="0" w:space="0" w:color="auto"/>
                <w:bottom w:val="none" w:sz="0" w:space="0" w:color="auto"/>
                <w:right w:val="none" w:sz="0" w:space="0" w:color="auto"/>
              </w:divBdr>
            </w:div>
          </w:divsChild>
        </w:div>
        <w:div w:id="1578050816">
          <w:marLeft w:val="0"/>
          <w:marRight w:val="0"/>
          <w:marTop w:val="0"/>
          <w:marBottom w:val="0"/>
          <w:divBdr>
            <w:top w:val="none" w:sz="0" w:space="0" w:color="auto"/>
            <w:left w:val="none" w:sz="0" w:space="0" w:color="auto"/>
            <w:bottom w:val="none" w:sz="0" w:space="0" w:color="auto"/>
            <w:right w:val="none" w:sz="0" w:space="0" w:color="auto"/>
          </w:divBdr>
          <w:divsChild>
            <w:div w:id="1612591704">
              <w:marLeft w:val="0"/>
              <w:marRight w:val="0"/>
              <w:marTop w:val="0"/>
              <w:marBottom w:val="0"/>
              <w:divBdr>
                <w:top w:val="none" w:sz="0" w:space="0" w:color="auto"/>
                <w:left w:val="none" w:sz="0" w:space="0" w:color="auto"/>
                <w:bottom w:val="none" w:sz="0" w:space="0" w:color="auto"/>
                <w:right w:val="none" w:sz="0" w:space="0" w:color="auto"/>
              </w:divBdr>
            </w:div>
          </w:divsChild>
        </w:div>
        <w:div w:id="714892733">
          <w:marLeft w:val="0"/>
          <w:marRight w:val="0"/>
          <w:marTop w:val="0"/>
          <w:marBottom w:val="0"/>
          <w:divBdr>
            <w:top w:val="none" w:sz="0" w:space="0" w:color="auto"/>
            <w:left w:val="none" w:sz="0" w:space="0" w:color="auto"/>
            <w:bottom w:val="none" w:sz="0" w:space="0" w:color="auto"/>
            <w:right w:val="none" w:sz="0" w:space="0" w:color="auto"/>
          </w:divBdr>
          <w:divsChild>
            <w:div w:id="2025395162">
              <w:marLeft w:val="0"/>
              <w:marRight w:val="0"/>
              <w:marTop w:val="0"/>
              <w:marBottom w:val="0"/>
              <w:divBdr>
                <w:top w:val="none" w:sz="0" w:space="0" w:color="auto"/>
                <w:left w:val="none" w:sz="0" w:space="0" w:color="auto"/>
                <w:bottom w:val="none" w:sz="0" w:space="0" w:color="auto"/>
                <w:right w:val="none" w:sz="0" w:space="0" w:color="auto"/>
              </w:divBdr>
            </w:div>
          </w:divsChild>
        </w:div>
        <w:div w:id="1924872618">
          <w:marLeft w:val="0"/>
          <w:marRight w:val="0"/>
          <w:marTop w:val="0"/>
          <w:marBottom w:val="0"/>
          <w:divBdr>
            <w:top w:val="none" w:sz="0" w:space="0" w:color="auto"/>
            <w:left w:val="none" w:sz="0" w:space="0" w:color="auto"/>
            <w:bottom w:val="none" w:sz="0" w:space="0" w:color="auto"/>
            <w:right w:val="none" w:sz="0" w:space="0" w:color="auto"/>
          </w:divBdr>
          <w:divsChild>
            <w:div w:id="746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441">
      <w:bodyDiv w:val="1"/>
      <w:marLeft w:val="0"/>
      <w:marRight w:val="0"/>
      <w:marTop w:val="0"/>
      <w:marBottom w:val="0"/>
      <w:divBdr>
        <w:top w:val="none" w:sz="0" w:space="0" w:color="auto"/>
        <w:left w:val="none" w:sz="0" w:space="0" w:color="auto"/>
        <w:bottom w:val="none" w:sz="0" w:space="0" w:color="auto"/>
        <w:right w:val="none" w:sz="0" w:space="0" w:color="auto"/>
      </w:divBdr>
    </w:div>
    <w:div w:id="1271276311">
      <w:bodyDiv w:val="1"/>
      <w:marLeft w:val="0"/>
      <w:marRight w:val="0"/>
      <w:marTop w:val="0"/>
      <w:marBottom w:val="0"/>
      <w:divBdr>
        <w:top w:val="none" w:sz="0" w:space="0" w:color="auto"/>
        <w:left w:val="none" w:sz="0" w:space="0" w:color="auto"/>
        <w:bottom w:val="none" w:sz="0" w:space="0" w:color="auto"/>
        <w:right w:val="none" w:sz="0" w:space="0" w:color="auto"/>
      </w:divBdr>
    </w:div>
    <w:div w:id="1274751874">
      <w:bodyDiv w:val="1"/>
      <w:marLeft w:val="0"/>
      <w:marRight w:val="0"/>
      <w:marTop w:val="0"/>
      <w:marBottom w:val="0"/>
      <w:divBdr>
        <w:top w:val="none" w:sz="0" w:space="0" w:color="auto"/>
        <w:left w:val="none" w:sz="0" w:space="0" w:color="auto"/>
        <w:bottom w:val="none" w:sz="0" w:space="0" w:color="auto"/>
        <w:right w:val="none" w:sz="0" w:space="0" w:color="auto"/>
      </w:divBdr>
    </w:div>
    <w:div w:id="1501965288">
      <w:bodyDiv w:val="1"/>
      <w:marLeft w:val="0"/>
      <w:marRight w:val="0"/>
      <w:marTop w:val="0"/>
      <w:marBottom w:val="0"/>
      <w:divBdr>
        <w:top w:val="none" w:sz="0" w:space="0" w:color="auto"/>
        <w:left w:val="none" w:sz="0" w:space="0" w:color="auto"/>
        <w:bottom w:val="none" w:sz="0" w:space="0" w:color="auto"/>
        <w:right w:val="none" w:sz="0" w:space="0" w:color="auto"/>
      </w:divBdr>
    </w:div>
    <w:div w:id="1580942422">
      <w:bodyDiv w:val="1"/>
      <w:marLeft w:val="0"/>
      <w:marRight w:val="0"/>
      <w:marTop w:val="0"/>
      <w:marBottom w:val="0"/>
      <w:divBdr>
        <w:top w:val="none" w:sz="0" w:space="0" w:color="auto"/>
        <w:left w:val="none" w:sz="0" w:space="0" w:color="auto"/>
        <w:bottom w:val="none" w:sz="0" w:space="0" w:color="auto"/>
        <w:right w:val="none" w:sz="0" w:space="0" w:color="auto"/>
      </w:divBdr>
    </w:div>
    <w:div w:id="1747922072">
      <w:bodyDiv w:val="1"/>
      <w:marLeft w:val="0"/>
      <w:marRight w:val="0"/>
      <w:marTop w:val="0"/>
      <w:marBottom w:val="0"/>
      <w:divBdr>
        <w:top w:val="none" w:sz="0" w:space="0" w:color="auto"/>
        <w:left w:val="none" w:sz="0" w:space="0" w:color="auto"/>
        <w:bottom w:val="none" w:sz="0" w:space="0" w:color="auto"/>
        <w:right w:val="none" w:sz="0" w:space="0" w:color="auto"/>
      </w:divBdr>
      <w:divsChild>
        <w:div w:id="34356028">
          <w:marLeft w:val="0"/>
          <w:marRight w:val="0"/>
          <w:marTop w:val="0"/>
          <w:marBottom w:val="0"/>
          <w:divBdr>
            <w:top w:val="none" w:sz="0" w:space="0" w:color="auto"/>
            <w:left w:val="none" w:sz="0" w:space="0" w:color="auto"/>
            <w:bottom w:val="none" w:sz="0" w:space="0" w:color="auto"/>
            <w:right w:val="none" w:sz="0" w:space="0" w:color="auto"/>
          </w:divBdr>
          <w:divsChild>
            <w:div w:id="1259412428">
              <w:marLeft w:val="0"/>
              <w:marRight w:val="0"/>
              <w:marTop w:val="0"/>
              <w:marBottom w:val="0"/>
              <w:divBdr>
                <w:top w:val="none" w:sz="0" w:space="0" w:color="auto"/>
                <w:left w:val="none" w:sz="0" w:space="0" w:color="auto"/>
                <w:bottom w:val="none" w:sz="0" w:space="0" w:color="auto"/>
                <w:right w:val="none" w:sz="0" w:space="0" w:color="auto"/>
              </w:divBdr>
            </w:div>
          </w:divsChild>
        </w:div>
        <w:div w:id="1392970001">
          <w:marLeft w:val="0"/>
          <w:marRight w:val="0"/>
          <w:marTop w:val="0"/>
          <w:marBottom w:val="0"/>
          <w:divBdr>
            <w:top w:val="none" w:sz="0" w:space="0" w:color="auto"/>
            <w:left w:val="none" w:sz="0" w:space="0" w:color="auto"/>
            <w:bottom w:val="none" w:sz="0" w:space="0" w:color="auto"/>
            <w:right w:val="none" w:sz="0" w:space="0" w:color="auto"/>
          </w:divBdr>
          <w:divsChild>
            <w:div w:id="212809954">
              <w:marLeft w:val="0"/>
              <w:marRight w:val="0"/>
              <w:marTop w:val="0"/>
              <w:marBottom w:val="0"/>
              <w:divBdr>
                <w:top w:val="none" w:sz="0" w:space="0" w:color="auto"/>
                <w:left w:val="none" w:sz="0" w:space="0" w:color="auto"/>
                <w:bottom w:val="none" w:sz="0" w:space="0" w:color="auto"/>
                <w:right w:val="none" w:sz="0" w:space="0" w:color="auto"/>
              </w:divBdr>
            </w:div>
          </w:divsChild>
        </w:div>
        <w:div w:id="2019261478">
          <w:marLeft w:val="0"/>
          <w:marRight w:val="0"/>
          <w:marTop w:val="0"/>
          <w:marBottom w:val="0"/>
          <w:divBdr>
            <w:top w:val="none" w:sz="0" w:space="0" w:color="auto"/>
            <w:left w:val="none" w:sz="0" w:space="0" w:color="auto"/>
            <w:bottom w:val="none" w:sz="0" w:space="0" w:color="auto"/>
            <w:right w:val="none" w:sz="0" w:space="0" w:color="auto"/>
          </w:divBdr>
          <w:divsChild>
            <w:div w:id="1738085901">
              <w:marLeft w:val="0"/>
              <w:marRight w:val="0"/>
              <w:marTop w:val="0"/>
              <w:marBottom w:val="0"/>
              <w:divBdr>
                <w:top w:val="none" w:sz="0" w:space="0" w:color="auto"/>
                <w:left w:val="none" w:sz="0" w:space="0" w:color="auto"/>
                <w:bottom w:val="none" w:sz="0" w:space="0" w:color="auto"/>
                <w:right w:val="none" w:sz="0" w:space="0" w:color="auto"/>
              </w:divBdr>
            </w:div>
          </w:divsChild>
        </w:div>
        <w:div w:id="785929013">
          <w:marLeft w:val="0"/>
          <w:marRight w:val="0"/>
          <w:marTop w:val="0"/>
          <w:marBottom w:val="0"/>
          <w:divBdr>
            <w:top w:val="none" w:sz="0" w:space="0" w:color="auto"/>
            <w:left w:val="none" w:sz="0" w:space="0" w:color="auto"/>
            <w:bottom w:val="none" w:sz="0" w:space="0" w:color="auto"/>
            <w:right w:val="none" w:sz="0" w:space="0" w:color="auto"/>
          </w:divBdr>
          <w:divsChild>
            <w:div w:id="1940603396">
              <w:marLeft w:val="0"/>
              <w:marRight w:val="0"/>
              <w:marTop w:val="0"/>
              <w:marBottom w:val="0"/>
              <w:divBdr>
                <w:top w:val="none" w:sz="0" w:space="0" w:color="auto"/>
                <w:left w:val="none" w:sz="0" w:space="0" w:color="auto"/>
                <w:bottom w:val="none" w:sz="0" w:space="0" w:color="auto"/>
                <w:right w:val="none" w:sz="0" w:space="0" w:color="auto"/>
              </w:divBdr>
            </w:div>
          </w:divsChild>
        </w:div>
        <w:div w:id="1694262163">
          <w:marLeft w:val="0"/>
          <w:marRight w:val="0"/>
          <w:marTop w:val="0"/>
          <w:marBottom w:val="0"/>
          <w:divBdr>
            <w:top w:val="none" w:sz="0" w:space="0" w:color="auto"/>
            <w:left w:val="none" w:sz="0" w:space="0" w:color="auto"/>
            <w:bottom w:val="none" w:sz="0" w:space="0" w:color="auto"/>
            <w:right w:val="none" w:sz="0" w:space="0" w:color="auto"/>
          </w:divBdr>
          <w:divsChild>
            <w:div w:id="1083113615">
              <w:marLeft w:val="0"/>
              <w:marRight w:val="0"/>
              <w:marTop w:val="0"/>
              <w:marBottom w:val="0"/>
              <w:divBdr>
                <w:top w:val="none" w:sz="0" w:space="0" w:color="auto"/>
                <w:left w:val="none" w:sz="0" w:space="0" w:color="auto"/>
                <w:bottom w:val="none" w:sz="0" w:space="0" w:color="auto"/>
                <w:right w:val="none" w:sz="0" w:space="0" w:color="auto"/>
              </w:divBdr>
            </w:div>
          </w:divsChild>
        </w:div>
        <w:div w:id="72896081">
          <w:marLeft w:val="0"/>
          <w:marRight w:val="0"/>
          <w:marTop w:val="0"/>
          <w:marBottom w:val="0"/>
          <w:divBdr>
            <w:top w:val="none" w:sz="0" w:space="0" w:color="auto"/>
            <w:left w:val="none" w:sz="0" w:space="0" w:color="auto"/>
            <w:bottom w:val="none" w:sz="0" w:space="0" w:color="auto"/>
            <w:right w:val="none" w:sz="0" w:space="0" w:color="auto"/>
          </w:divBdr>
          <w:divsChild>
            <w:div w:id="482504889">
              <w:marLeft w:val="0"/>
              <w:marRight w:val="0"/>
              <w:marTop w:val="0"/>
              <w:marBottom w:val="0"/>
              <w:divBdr>
                <w:top w:val="none" w:sz="0" w:space="0" w:color="auto"/>
                <w:left w:val="none" w:sz="0" w:space="0" w:color="auto"/>
                <w:bottom w:val="none" w:sz="0" w:space="0" w:color="auto"/>
                <w:right w:val="none" w:sz="0" w:space="0" w:color="auto"/>
              </w:divBdr>
            </w:div>
          </w:divsChild>
        </w:div>
        <w:div w:id="107359875">
          <w:marLeft w:val="0"/>
          <w:marRight w:val="0"/>
          <w:marTop w:val="0"/>
          <w:marBottom w:val="0"/>
          <w:divBdr>
            <w:top w:val="none" w:sz="0" w:space="0" w:color="auto"/>
            <w:left w:val="none" w:sz="0" w:space="0" w:color="auto"/>
            <w:bottom w:val="none" w:sz="0" w:space="0" w:color="auto"/>
            <w:right w:val="none" w:sz="0" w:space="0" w:color="auto"/>
          </w:divBdr>
          <w:divsChild>
            <w:div w:id="554465662">
              <w:marLeft w:val="0"/>
              <w:marRight w:val="0"/>
              <w:marTop w:val="0"/>
              <w:marBottom w:val="0"/>
              <w:divBdr>
                <w:top w:val="none" w:sz="0" w:space="0" w:color="auto"/>
                <w:left w:val="none" w:sz="0" w:space="0" w:color="auto"/>
                <w:bottom w:val="none" w:sz="0" w:space="0" w:color="auto"/>
                <w:right w:val="none" w:sz="0" w:space="0" w:color="auto"/>
              </w:divBdr>
            </w:div>
          </w:divsChild>
        </w:div>
        <w:div w:id="1531723317">
          <w:marLeft w:val="0"/>
          <w:marRight w:val="0"/>
          <w:marTop w:val="0"/>
          <w:marBottom w:val="0"/>
          <w:divBdr>
            <w:top w:val="none" w:sz="0" w:space="0" w:color="auto"/>
            <w:left w:val="none" w:sz="0" w:space="0" w:color="auto"/>
            <w:bottom w:val="none" w:sz="0" w:space="0" w:color="auto"/>
            <w:right w:val="none" w:sz="0" w:space="0" w:color="auto"/>
          </w:divBdr>
          <w:divsChild>
            <w:div w:id="1532378168">
              <w:marLeft w:val="0"/>
              <w:marRight w:val="0"/>
              <w:marTop w:val="0"/>
              <w:marBottom w:val="0"/>
              <w:divBdr>
                <w:top w:val="none" w:sz="0" w:space="0" w:color="auto"/>
                <w:left w:val="none" w:sz="0" w:space="0" w:color="auto"/>
                <w:bottom w:val="none" w:sz="0" w:space="0" w:color="auto"/>
                <w:right w:val="none" w:sz="0" w:space="0" w:color="auto"/>
              </w:divBdr>
            </w:div>
          </w:divsChild>
        </w:div>
        <w:div w:id="1868181112">
          <w:marLeft w:val="0"/>
          <w:marRight w:val="0"/>
          <w:marTop w:val="0"/>
          <w:marBottom w:val="0"/>
          <w:divBdr>
            <w:top w:val="none" w:sz="0" w:space="0" w:color="auto"/>
            <w:left w:val="none" w:sz="0" w:space="0" w:color="auto"/>
            <w:bottom w:val="none" w:sz="0" w:space="0" w:color="auto"/>
            <w:right w:val="none" w:sz="0" w:space="0" w:color="auto"/>
          </w:divBdr>
          <w:divsChild>
            <w:div w:id="485172086">
              <w:marLeft w:val="0"/>
              <w:marRight w:val="0"/>
              <w:marTop w:val="0"/>
              <w:marBottom w:val="0"/>
              <w:divBdr>
                <w:top w:val="none" w:sz="0" w:space="0" w:color="auto"/>
                <w:left w:val="none" w:sz="0" w:space="0" w:color="auto"/>
                <w:bottom w:val="none" w:sz="0" w:space="0" w:color="auto"/>
                <w:right w:val="none" w:sz="0" w:space="0" w:color="auto"/>
              </w:divBdr>
            </w:div>
          </w:divsChild>
        </w:div>
        <w:div w:id="62726774">
          <w:marLeft w:val="0"/>
          <w:marRight w:val="0"/>
          <w:marTop w:val="0"/>
          <w:marBottom w:val="0"/>
          <w:divBdr>
            <w:top w:val="none" w:sz="0" w:space="0" w:color="auto"/>
            <w:left w:val="none" w:sz="0" w:space="0" w:color="auto"/>
            <w:bottom w:val="none" w:sz="0" w:space="0" w:color="auto"/>
            <w:right w:val="none" w:sz="0" w:space="0" w:color="auto"/>
          </w:divBdr>
          <w:divsChild>
            <w:div w:id="1441493343">
              <w:marLeft w:val="0"/>
              <w:marRight w:val="0"/>
              <w:marTop w:val="0"/>
              <w:marBottom w:val="0"/>
              <w:divBdr>
                <w:top w:val="none" w:sz="0" w:space="0" w:color="auto"/>
                <w:left w:val="none" w:sz="0" w:space="0" w:color="auto"/>
                <w:bottom w:val="none" w:sz="0" w:space="0" w:color="auto"/>
                <w:right w:val="none" w:sz="0" w:space="0" w:color="auto"/>
              </w:divBdr>
            </w:div>
          </w:divsChild>
        </w:div>
        <w:div w:id="1474054395">
          <w:marLeft w:val="0"/>
          <w:marRight w:val="0"/>
          <w:marTop w:val="0"/>
          <w:marBottom w:val="0"/>
          <w:divBdr>
            <w:top w:val="none" w:sz="0" w:space="0" w:color="auto"/>
            <w:left w:val="none" w:sz="0" w:space="0" w:color="auto"/>
            <w:bottom w:val="none" w:sz="0" w:space="0" w:color="auto"/>
            <w:right w:val="none" w:sz="0" w:space="0" w:color="auto"/>
          </w:divBdr>
          <w:divsChild>
            <w:div w:id="188221866">
              <w:marLeft w:val="0"/>
              <w:marRight w:val="0"/>
              <w:marTop w:val="0"/>
              <w:marBottom w:val="0"/>
              <w:divBdr>
                <w:top w:val="none" w:sz="0" w:space="0" w:color="auto"/>
                <w:left w:val="none" w:sz="0" w:space="0" w:color="auto"/>
                <w:bottom w:val="none" w:sz="0" w:space="0" w:color="auto"/>
                <w:right w:val="none" w:sz="0" w:space="0" w:color="auto"/>
              </w:divBdr>
            </w:div>
          </w:divsChild>
        </w:div>
        <w:div w:id="142085923">
          <w:marLeft w:val="0"/>
          <w:marRight w:val="0"/>
          <w:marTop w:val="0"/>
          <w:marBottom w:val="0"/>
          <w:divBdr>
            <w:top w:val="none" w:sz="0" w:space="0" w:color="auto"/>
            <w:left w:val="none" w:sz="0" w:space="0" w:color="auto"/>
            <w:bottom w:val="none" w:sz="0" w:space="0" w:color="auto"/>
            <w:right w:val="none" w:sz="0" w:space="0" w:color="auto"/>
          </w:divBdr>
          <w:divsChild>
            <w:div w:id="1482163124">
              <w:marLeft w:val="0"/>
              <w:marRight w:val="0"/>
              <w:marTop w:val="0"/>
              <w:marBottom w:val="0"/>
              <w:divBdr>
                <w:top w:val="none" w:sz="0" w:space="0" w:color="auto"/>
                <w:left w:val="none" w:sz="0" w:space="0" w:color="auto"/>
                <w:bottom w:val="none" w:sz="0" w:space="0" w:color="auto"/>
                <w:right w:val="none" w:sz="0" w:space="0" w:color="auto"/>
              </w:divBdr>
            </w:div>
          </w:divsChild>
        </w:div>
        <w:div w:id="280573807">
          <w:marLeft w:val="0"/>
          <w:marRight w:val="0"/>
          <w:marTop w:val="0"/>
          <w:marBottom w:val="0"/>
          <w:divBdr>
            <w:top w:val="none" w:sz="0" w:space="0" w:color="auto"/>
            <w:left w:val="none" w:sz="0" w:space="0" w:color="auto"/>
            <w:bottom w:val="none" w:sz="0" w:space="0" w:color="auto"/>
            <w:right w:val="none" w:sz="0" w:space="0" w:color="auto"/>
          </w:divBdr>
          <w:divsChild>
            <w:div w:id="857937171">
              <w:marLeft w:val="0"/>
              <w:marRight w:val="0"/>
              <w:marTop w:val="0"/>
              <w:marBottom w:val="0"/>
              <w:divBdr>
                <w:top w:val="none" w:sz="0" w:space="0" w:color="auto"/>
                <w:left w:val="none" w:sz="0" w:space="0" w:color="auto"/>
                <w:bottom w:val="none" w:sz="0" w:space="0" w:color="auto"/>
                <w:right w:val="none" w:sz="0" w:space="0" w:color="auto"/>
              </w:divBdr>
            </w:div>
          </w:divsChild>
        </w:div>
        <w:div w:id="2119055512">
          <w:marLeft w:val="0"/>
          <w:marRight w:val="0"/>
          <w:marTop w:val="0"/>
          <w:marBottom w:val="0"/>
          <w:divBdr>
            <w:top w:val="none" w:sz="0" w:space="0" w:color="auto"/>
            <w:left w:val="none" w:sz="0" w:space="0" w:color="auto"/>
            <w:bottom w:val="none" w:sz="0" w:space="0" w:color="auto"/>
            <w:right w:val="none" w:sz="0" w:space="0" w:color="auto"/>
          </w:divBdr>
          <w:divsChild>
            <w:div w:id="1028214940">
              <w:marLeft w:val="0"/>
              <w:marRight w:val="0"/>
              <w:marTop w:val="0"/>
              <w:marBottom w:val="0"/>
              <w:divBdr>
                <w:top w:val="none" w:sz="0" w:space="0" w:color="auto"/>
                <w:left w:val="none" w:sz="0" w:space="0" w:color="auto"/>
                <w:bottom w:val="none" w:sz="0" w:space="0" w:color="auto"/>
                <w:right w:val="none" w:sz="0" w:space="0" w:color="auto"/>
              </w:divBdr>
            </w:div>
          </w:divsChild>
        </w:div>
        <w:div w:id="1423065966">
          <w:marLeft w:val="0"/>
          <w:marRight w:val="0"/>
          <w:marTop w:val="0"/>
          <w:marBottom w:val="0"/>
          <w:divBdr>
            <w:top w:val="none" w:sz="0" w:space="0" w:color="auto"/>
            <w:left w:val="none" w:sz="0" w:space="0" w:color="auto"/>
            <w:bottom w:val="none" w:sz="0" w:space="0" w:color="auto"/>
            <w:right w:val="none" w:sz="0" w:space="0" w:color="auto"/>
          </w:divBdr>
          <w:divsChild>
            <w:div w:id="1149904601">
              <w:marLeft w:val="0"/>
              <w:marRight w:val="0"/>
              <w:marTop w:val="0"/>
              <w:marBottom w:val="0"/>
              <w:divBdr>
                <w:top w:val="none" w:sz="0" w:space="0" w:color="auto"/>
                <w:left w:val="none" w:sz="0" w:space="0" w:color="auto"/>
                <w:bottom w:val="none" w:sz="0" w:space="0" w:color="auto"/>
                <w:right w:val="none" w:sz="0" w:space="0" w:color="auto"/>
              </w:divBdr>
            </w:div>
          </w:divsChild>
        </w:div>
        <w:div w:id="1481194361">
          <w:marLeft w:val="0"/>
          <w:marRight w:val="0"/>
          <w:marTop w:val="0"/>
          <w:marBottom w:val="0"/>
          <w:divBdr>
            <w:top w:val="none" w:sz="0" w:space="0" w:color="auto"/>
            <w:left w:val="none" w:sz="0" w:space="0" w:color="auto"/>
            <w:bottom w:val="none" w:sz="0" w:space="0" w:color="auto"/>
            <w:right w:val="none" w:sz="0" w:space="0" w:color="auto"/>
          </w:divBdr>
          <w:divsChild>
            <w:div w:id="1597983755">
              <w:marLeft w:val="0"/>
              <w:marRight w:val="0"/>
              <w:marTop w:val="0"/>
              <w:marBottom w:val="0"/>
              <w:divBdr>
                <w:top w:val="none" w:sz="0" w:space="0" w:color="auto"/>
                <w:left w:val="none" w:sz="0" w:space="0" w:color="auto"/>
                <w:bottom w:val="none" w:sz="0" w:space="0" w:color="auto"/>
                <w:right w:val="none" w:sz="0" w:space="0" w:color="auto"/>
              </w:divBdr>
            </w:div>
          </w:divsChild>
        </w:div>
        <w:div w:id="1690832358">
          <w:marLeft w:val="0"/>
          <w:marRight w:val="0"/>
          <w:marTop w:val="0"/>
          <w:marBottom w:val="0"/>
          <w:divBdr>
            <w:top w:val="none" w:sz="0" w:space="0" w:color="auto"/>
            <w:left w:val="none" w:sz="0" w:space="0" w:color="auto"/>
            <w:bottom w:val="none" w:sz="0" w:space="0" w:color="auto"/>
            <w:right w:val="none" w:sz="0" w:space="0" w:color="auto"/>
          </w:divBdr>
          <w:divsChild>
            <w:div w:id="471946539">
              <w:marLeft w:val="0"/>
              <w:marRight w:val="0"/>
              <w:marTop w:val="0"/>
              <w:marBottom w:val="0"/>
              <w:divBdr>
                <w:top w:val="none" w:sz="0" w:space="0" w:color="auto"/>
                <w:left w:val="none" w:sz="0" w:space="0" w:color="auto"/>
                <w:bottom w:val="none" w:sz="0" w:space="0" w:color="auto"/>
                <w:right w:val="none" w:sz="0" w:space="0" w:color="auto"/>
              </w:divBdr>
            </w:div>
          </w:divsChild>
        </w:div>
        <w:div w:id="1893467428">
          <w:marLeft w:val="0"/>
          <w:marRight w:val="0"/>
          <w:marTop w:val="0"/>
          <w:marBottom w:val="0"/>
          <w:divBdr>
            <w:top w:val="none" w:sz="0" w:space="0" w:color="auto"/>
            <w:left w:val="none" w:sz="0" w:space="0" w:color="auto"/>
            <w:bottom w:val="none" w:sz="0" w:space="0" w:color="auto"/>
            <w:right w:val="none" w:sz="0" w:space="0" w:color="auto"/>
          </w:divBdr>
          <w:divsChild>
            <w:div w:id="792208383">
              <w:marLeft w:val="0"/>
              <w:marRight w:val="0"/>
              <w:marTop w:val="0"/>
              <w:marBottom w:val="0"/>
              <w:divBdr>
                <w:top w:val="none" w:sz="0" w:space="0" w:color="auto"/>
                <w:left w:val="none" w:sz="0" w:space="0" w:color="auto"/>
                <w:bottom w:val="none" w:sz="0" w:space="0" w:color="auto"/>
                <w:right w:val="none" w:sz="0" w:space="0" w:color="auto"/>
              </w:divBdr>
            </w:div>
          </w:divsChild>
        </w:div>
        <w:div w:id="1258059210">
          <w:marLeft w:val="0"/>
          <w:marRight w:val="0"/>
          <w:marTop w:val="0"/>
          <w:marBottom w:val="0"/>
          <w:divBdr>
            <w:top w:val="none" w:sz="0" w:space="0" w:color="auto"/>
            <w:left w:val="none" w:sz="0" w:space="0" w:color="auto"/>
            <w:bottom w:val="none" w:sz="0" w:space="0" w:color="auto"/>
            <w:right w:val="none" w:sz="0" w:space="0" w:color="auto"/>
          </w:divBdr>
          <w:divsChild>
            <w:div w:id="1172791635">
              <w:marLeft w:val="0"/>
              <w:marRight w:val="0"/>
              <w:marTop w:val="0"/>
              <w:marBottom w:val="0"/>
              <w:divBdr>
                <w:top w:val="none" w:sz="0" w:space="0" w:color="auto"/>
                <w:left w:val="none" w:sz="0" w:space="0" w:color="auto"/>
                <w:bottom w:val="none" w:sz="0" w:space="0" w:color="auto"/>
                <w:right w:val="none" w:sz="0" w:space="0" w:color="auto"/>
              </w:divBdr>
            </w:div>
          </w:divsChild>
        </w:div>
        <w:div w:id="1466773715">
          <w:marLeft w:val="0"/>
          <w:marRight w:val="0"/>
          <w:marTop w:val="0"/>
          <w:marBottom w:val="0"/>
          <w:divBdr>
            <w:top w:val="none" w:sz="0" w:space="0" w:color="auto"/>
            <w:left w:val="none" w:sz="0" w:space="0" w:color="auto"/>
            <w:bottom w:val="none" w:sz="0" w:space="0" w:color="auto"/>
            <w:right w:val="none" w:sz="0" w:space="0" w:color="auto"/>
          </w:divBdr>
          <w:divsChild>
            <w:div w:id="1673946241">
              <w:marLeft w:val="0"/>
              <w:marRight w:val="0"/>
              <w:marTop w:val="0"/>
              <w:marBottom w:val="0"/>
              <w:divBdr>
                <w:top w:val="none" w:sz="0" w:space="0" w:color="auto"/>
                <w:left w:val="none" w:sz="0" w:space="0" w:color="auto"/>
                <w:bottom w:val="none" w:sz="0" w:space="0" w:color="auto"/>
                <w:right w:val="none" w:sz="0" w:space="0" w:color="auto"/>
              </w:divBdr>
            </w:div>
          </w:divsChild>
        </w:div>
        <w:div w:id="1139348169">
          <w:marLeft w:val="0"/>
          <w:marRight w:val="0"/>
          <w:marTop w:val="0"/>
          <w:marBottom w:val="0"/>
          <w:divBdr>
            <w:top w:val="none" w:sz="0" w:space="0" w:color="auto"/>
            <w:left w:val="none" w:sz="0" w:space="0" w:color="auto"/>
            <w:bottom w:val="none" w:sz="0" w:space="0" w:color="auto"/>
            <w:right w:val="none" w:sz="0" w:space="0" w:color="auto"/>
          </w:divBdr>
          <w:divsChild>
            <w:div w:id="840389069">
              <w:marLeft w:val="0"/>
              <w:marRight w:val="0"/>
              <w:marTop w:val="0"/>
              <w:marBottom w:val="0"/>
              <w:divBdr>
                <w:top w:val="none" w:sz="0" w:space="0" w:color="auto"/>
                <w:left w:val="none" w:sz="0" w:space="0" w:color="auto"/>
                <w:bottom w:val="none" w:sz="0" w:space="0" w:color="auto"/>
                <w:right w:val="none" w:sz="0" w:space="0" w:color="auto"/>
              </w:divBdr>
            </w:div>
          </w:divsChild>
        </w:div>
        <w:div w:id="873544911">
          <w:marLeft w:val="0"/>
          <w:marRight w:val="0"/>
          <w:marTop w:val="0"/>
          <w:marBottom w:val="0"/>
          <w:divBdr>
            <w:top w:val="none" w:sz="0" w:space="0" w:color="auto"/>
            <w:left w:val="none" w:sz="0" w:space="0" w:color="auto"/>
            <w:bottom w:val="none" w:sz="0" w:space="0" w:color="auto"/>
            <w:right w:val="none" w:sz="0" w:space="0" w:color="auto"/>
          </w:divBdr>
          <w:divsChild>
            <w:div w:id="1056009735">
              <w:marLeft w:val="0"/>
              <w:marRight w:val="0"/>
              <w:marTop w:val="0"/>
              <w:marBottom w:val="0"/>
              <w:divBdr>
                <w:top w:val="none" w:sz="0" w:space="0" w:color="auto"/>
                <w:left w:val="none" w:sz="0" w:space="0" w:color="auto"/>
                <w:bottom w:val="none" w:sz="0" w:space="0" w:color="auto"/>
                <w:right w:val="none" w:sz="0" w:space="0" w:color="auto"/>
              </w:divBdr>
            </w:div>
          </w:divsChild>
        </w:div>
        <w:div w:id="518813220">
          <w:marLeft w:val="0"/>
          <w:marRight w:val="0"/>
          <w:marTop w:val="0"/>
          <w:marBottom w:val="0"/>
          <w:divBdr>
            <w:top w:val="none" w:sz="0" w:space="0" w:color="auto"/>
            <w:left w:val="none" w:sz="0" w:space="0" w:color="auto"/>
            <w:bottom w:val="none" w:sz="0" w:space="0" w:color="auto"/>
            <w:right w:val="none" w:sz="0" w:space="0" w:color="auto"/>
          </w:divBdr>
          <w:divsChild>
            <w:div w:id="2045594456">
              <w:marLeft w:val="0"/>
              <w:marRight w:val="0"/>
              <w:marTop w:val="0"/>
              <w:marBottom w:val="0"/>
              <w:divBdr>
                <w:top w:val="none" w:sz="0" w:space="0" w:color="auto"/>
                <w:left w:val="none" w:sz="0" w:space="0" w:color="auto"/>
                <w:bottom w:val="none" w:sz="0" w:space="0" w:color="auto"/>
                <w:right w:val="none" w:sz="0" w:space="0" w:color="auto"/>
              </w:divBdr>
            </w:div>
          </w:divsChild>
        </w:div>
        <w:div w:id="1617637784">
          <w:marLeft w:val="0"/>
          <w:marRight w:val="0"/>
          <w:marTop w:val="0"/>
          <w:marBottom w:val="0"/>
          <w:divBdr>
            <w:top w:val="none" w:sz="0" w:space="0" w:color="auto"/>
            <w:left w:val="none" w:sz="0" w:space="0" w:color="auto"/>
            <w:bottom w:val="none" w:sz="0" w:space="0" w:color="auto"/>
            <w:right w:val="none" w:sz="0" w:space="0" w:color="auto"/>
          </w:divBdr>
          <w:divsChild>
            <w:div w:id="1908105962">
              <w:marLeft w:val="0"/>
              <w:marRight w:val="0"/>
              <w:marTop w:val="0"/>
              <w:marBottom w:val="0"/>
              <w:divBdr>
                <w:top w:val="none" w:sz="0" w:space="0" w:color="auto"/>
                <w:left w:val="none" w:sz="0" w:space="0" w:color="auto"/>
                <w:bottom w:val="none" w:sz="0" w:space="0" w:color="auto"/>
                <w:right w:val="none" w:sz="0" w:space="0" w:color="auto"/>
              </w:divBdr>
            </w:div>
          </w:divsChild>
        </w:div>
        <w:div w:id="1806699953">
          <w:marLeft w:val="0"/>
          <w:marRight w:val="0"/>
          <w:marTop w:val="0"/>
          <w:marBottom w:val="0"/>
          <w:divBdr>
            <w:top w:val="none" w:sz="0" w:space="0" w:color="auto"/>
            <w:left w:val="none" w:sz="0" w:space="0" w:color="auto"/>
            <w:bottom w:val="none" w:sz="0" w:space="0" w:color="auto"/>
            <w:right w:val="none" w:sz="0" w:space="0" w:color="auto"/>
          </w:divBdr>
          <w:divsChild>
            <w:div w:id="819813455">
              <w:marLeft w:val="0"/>
              <w:marRight w:val="0"/>
              <w:marTop w:val="0"/>
              <w:marBottom w:val="0"/>
              <w:divBdr>
                <w:top w:val="none" w:sz="0" w:space="0" w:color="auto"/>
                <w:left w:val="none" w:sz="0" w:space="0" w:color="auto"/>
                <w:bottom w:val="none" w:sz="0" w:space="0" w:color="auto"/>
                <w:right w:val="none" w:sz="0" w:space="0" w:color="auto"/>
              </w:divBdr>
            </w:div>
          </w:divsChild>
        </w:div>
        <w:div w:id="1784690255">
          <w:marLeft w:val="0"/>
          <w:marRight w:val="0"/>
          <w:marTop w:val="0"/>
          <w:marBottom w:val="0"/>
          <w:divBdr>
            <w:top w:val="none" w:sz="0" w:space="0" w:color="auto"/>
            <w:left w:val="none" w:sz="0" w:space="0" w:color="auto"/>
            <w:bottom w:val="none" w:sz="0" w:space="0" w:color="auto"/>
            <w:right w:val="none" w:sz="0" w:space="0" w:color="auto"/>
          </w:divBdr>
          <w:divsChild>
            <w:div w:id="1474251350">
              <w:marLeft w:val="0"/>
              <w:marRight w:val="0"/>
              <w:marTop w:val="0"/>
              <w:marBottom w:val="0"/>
              <w:divBdr>
                <w:top w:val="none" w:sz="0" w:space="0" w:color="auto"/>
                <w:left w:val="none" w:sz="0" w:space="0" w:color="auto"/>
                <w:bottom w:val="none" w:sz="0" w:space="0" w:color="auto"/>
                <w:right w:val="none" w:sz="0" w:space="0" w:color="auto"/>
              </w:divBdr>
            </w:div>
          </w:divsChild>
        </w:div>
        <w:div w:id="2129544756">
          <w:marLeft w:val="0"/>
          <w:marRight w:val="0"/>
          <w:marTop w:val="0"/>
          <w:marBottom w:val="0"/>
          <w:divBdr>
            <w:top w:val="none" w:sz="0" w:space="0" w:color="auto"/>
            <w:left w:val="none" w:sz="0" w:space="0" w:color="auto"/>
            <w:bottom w:val="none" w:sz="0" w:space="0" w:color="auto"/>
            <w:right w:val="none" w:sz="0" w:space="0" w:color="auto"/>
          </w:divBdr>
          <w:divsChild>
            <w:div w:id="21134331">
              <w:marLeft w:val="0"/>
              <w:marRight w:val="0"/>
              <w:marTop w:val="0"/>
              <w:marBottom w:val="0"/>
              <w:divBdr>
                <w:top w:val="none" w:sz="0" w:space="0" w:color="auto"/>
                <w:left w:val="none" w:sz="0" w:space="0" w:color="auto"/>
                <w:bottom w:val="none" w:sz="0" w:space="0" w:color="auto"/>
                <w:right w:val="none" w:sz="0" w:space="0" w:color="auto"/>
              </w:divBdr>
            </w:div>
          </w:divsChild>
        </w:div>
        <w:div w:id="655307667">
          <w:marLeft w:val="0"/>
          <w:marRight w:val="0"/>
          <w:marTop w:val="0"/>
          <w:marBottom w:val="0"/>
          <w:divBdr>
            <w:top w:val="none" w:sz="0" w:space="0" w:color="auto"/>
            <w:left w:val="none" w:sz="0" w:space="0" w:color="auto"/>
            <w:bottom w:val="none" w:sz="0" w:space="0" w:color="auto"/>
            <w:right w:val="none" w:sz="0" w:space="0" w:color="auto"/>
          </w:divBdr>
          <w:divsChild>
            <w:div w:id="1331131408">
              <w:marLeft w:val="0"/>
              <w:marRight w:val="0"/>
              <w:marTop w:val="0"/>
              <w:marBottom w:val="0"/>
              <w:divBdr>
                <w:top w:val="none" w:sz="0" w:space="0" w:color="auto"/>
                <w:left w:val="none" w:sz="0" w:space="0" w:color="auto"/>
                <w:bottom w:val="none" w:sz="0" w:space="0" w:color="auto"/>
                <w:right w:val="none" w:sz="0" w:space="0" w:color="auto"/>
              </w:divBdr>
            </w:div>
          </w:divsChild>
        </w:div>
        <w:div w:id="1391223280">
          <w:marLeft w:val="0"/>
          <w:marRight w:val="0"/>
          <w:marTop w:val="0"/>
          <w:marBottom w:val="0"/>
          <w:divBdr>
            <w:top w:val="none" w:sz="0" w:space="0" w:color="auto"/>
            <w:left w:val="none" w:sz="0" w:space="0" w:color="auto"/>
            <w:bottom w:val="none" w:sz="0" w:space="0" w:color="auto"/>
            <w:right w:val="none" w:sz="0" w:space="0" w:color="auto"/>
          </w:divBdr>
          <w:divsChild>
            <w:div w:id="554466415">
              <w:marLeft w:val="0"/>
              <w:marRight w:val="0"/>
              <w:marTop w:val="0"/>
              <w:marBottom w:val="0"/>
              <w:divBdr>
                <w:top w:val="none" w:sz="0" w:space="0" w:color="auto"/>
                <w:left w:val="none" w:sz="0" w:space="0" w:color="auto"/>
                <w:bottom w:val="none" w:sz="0" w:space="0" w:color="auto"/>
                <w:right w:val="none" w:sz="0" w:space="0" w:color="auto"/>
              </w:divBdr>
            </w:div>
          </w:divsChild>
        </w:div>
        <w:div w:id="1883714899">
          <w:marLeft w:val="0"/>
          <w:marRight w:val="0"/>
          <w:marTop w:val="0"/>
          <w:marBottom w:val="0"/>
          <w:divBdr>
            <w:top w:val="none" w:sz="0" w:space="0" w:color="auto"/>
            <w:left w:val="none" w:sz="0" w:space="0" w:color="auto"/>
            <w:bottom w:val="none" w:sz="0" w:space="0" w:color="auto"/>
            <w:right w:val="none" w:sz="0" w:space="0" w:color="auto"/>
          </w:divBdr>
          <w:divsChild>
            <w:div w:id="1332173793">
              <w:marLeft w:val="0"/>
              <w:marRight w:val="0"/>
              <w:marTop w:val="0"/>
              <w:marBottom w:val="0"/>
              <w:divBdr>
                <w:top w:val="none" w:sz="0" w:space="0" w:color="auto"/>
                <w:left w:val="none" w:sz="0" w:space="0" w:color="auto"/>
                <w:bottom w:val="none" w:sz="0" w:space="0" w:color="auto"/>
                <w:right w:val="none" w:sz="0" w:space="0" w:color="auto"/>
              </w:divBdr>
            </w:div>
          </w:divsChild>
        </w:div>
        <w:div w:id="906264487">
          <w:marLeft w:val="0"/>
          <w:marRight w:val="0"/>
          <w:marTop w:val="0"/>
          <w:marBottom w:val="0"/>
          <w:divBdr>
            <w:top w:val="none" w:sz="0" w:space="0" w:color="auto"/>
            <w:left w:val="none" w:sz="0" w:space="0" w:color="auto"/>
            <w:bottom w:val="none" w:sz="0" w:space="0" w:color="auto"/>
            <w:right w:val="none" w:sz="0" w:space="0" w:color="auto"/>
          </w:divBdr>
          <w:divsChild>
            <w:div w:id="1342969435">
              <w:marLeft w:val="0"/>
              <w:marRight w:val="0"/>
              <w:marTop w:val="0"/>
              <w:marBottom w:val="0"/>
              <w:divBdr>
                <w:top w:val="none" w:sz="0" w:space="0" w:color="auto"/>
                <w:left w:val="none" w:sz="0" w:space="0" w:color="auto"/>
                <w:bottom w:val="none" w:sz="0" w:space="0" w:color="auto"/>
                <w:right w:val="none" w:sz="0" w:space="0" w:color="auto"/>
              </w:divBdr>
            </w:div>
          </w:divsChild>
        </w:div>
        <w:div w:id="868302409">
          <w:marLeft w:val="0"/>
          <w:marRight w:val="0"/>
          <w:marTop w:val="0"/>
          <w:marBottom w:val="0"/>
          <w:divBdr>
            <w:top w:val="none" w:sz="0" w:space="0" w:color="auto"/>
            <w:left w:val="none" w:sz="0" w:space="0" w:color="auto"/>
            <w:bottom w:val="none" w:sz="0" w:space="0" w:color="auto"/>
            <w:right w:val="none" w:sz="0" w:space="0" w:color="auto"/>
          </w:divBdr>
          <w:divsChild>
            <w:div w:id="1721902571">
              <w:marLeft w:val="0"/>
              <w:marRight w:val="0"/>
              <w:marTop w:val="0"/>
              <w:marBottom w:val="0"/>
              <w:divBdr>
                <w:top w:val="none" w:sz="0" w:space="0" w:color="auto"/>
                <w:left w:val="none" w:sz="0" w:space="0" w:color="auto"/>
                <w:bottom w:val="none" w:sz="0" w:space="0" w:color="auto"/>
                <w:right w:val="none" w:sz="0" w:space="0" w:color="auto"/>
              </w:divBdr>
            </w:div>
          </w:divsChild>
        </w:div>
        <w:div w:id="2080979723">
          <w:marLeft w:val="0"/>
          <w:marRight w:val="0"/>
          <w:marTop w:val="0"/>
          <w:marBottom w:val="0"/>
          <w:divBdr>
            <w:top w:val="none" w:sz="0" w:space="0" w:color="auto"/>
            <w:left w:val="none" w:sz="0" w:space="0" w:color="auto"/>
            <w:bottom w:val="none" w:sz="0" w:space="0" w:color="auto"/>
            <w:right w:val="none" w:sz="0" w:space="0" w:color="auto"/>
          </w:divBdr>
          <w:divsChild>
            <w:div w:id="320547563">
              <w:marLeft w:val="0"/>
              <w:marRight w:val="0"/>
              <w:marTop w:val="0"/>
              <w:marBottom w:val="0"/>
              <w:divBdr>
                <w:top w:val="none" w:sz="0" w:space="0" w:color="auto"/>
                <w:left w:val="none" w:sz="0" w:space="0" w:color="auto"/>
                <w:bottom w:val="none" w:sz="0" w:space="0" w:color="auto"/>
                <w:right w:val="none" w:sz="0" w:space="0" w:color="auto"/>
              </w:divBdr>
            </w:div>
          </w:divsChild>
        </w:div>
        <w:div w:id="1649283508">
          <w:marLeft w:val="0"/>
          <w:marRight w:val="0"/>
          <w:marTop w:val="0"/>
          <w:marBottom w:val="0"/>
          <w:divBdr>
            <w:top w:val="none" w:sz="0" w:space="0" w:color="auto"/>
            <w:left w:val="none" w:sz="0" w:space="0" w:color="auto"/>
            <w:bottom w:val="none" w:sz="0" w:space="0" w:color="auto"/>
            <w:right w:val="none" w:sz="0" w:space="0" w:color="auto"/>
          </w:divBdr>
          <w:divsChild>
            <w:div w:id="474418183">
              <w:marLeft w:val="0"/>
              <w:marRight w:val="0"/>
              <w:marTop w:val="0"/>
              <w:marBottom w:val="0"/>
              <w:divBdr>
                <w:top w:val="none" w:sz="0" w:space="0" w:color="auto"/>
                <w:left w:val="none" w:sz="0" w:space="0" w:color="auto"/>
                <w:bottom w:val="none" w:sz="0" w:space="0" w:color="auto"/>
                <w:right w:val="none" w:sz="0" w:space="0" w:color="auto"/>
              </w:divBdr>
            </w:div>
          </w:divsChild>
        </w:div>
        <w:div w:id="1720393185">
          <w:marLeft w:val="0"/>
          <w:marRight w:val="0"/>
          <w:marTop w:val="0"/>
          <w:marBottom w:val="0"/>
          <w:divBdr>
            <w:top w:val="none" w:sz="0" w:space="0" w:color="auto"/>
            <w:left w:val="none" w:sz="0" w:space="0" w:color="auto"/>
            <w:bottom w:val="none" w:sz="0" w:space="0" w:color="auto"/>
            <w:right w:val="none" w:sz="0" w:space="0" w:color="auto"/>
          </w:divBdr>
          <w:divsChild>
            <w:div w:id="1130785382">
              <w:marLeft w:val="0"/>
              <w:marRight w:val="0"/>
              <w:marTop w:val="0"/>
              <w:marBottom w:val="0"/>
              <w:divBdr>
                <w:top w:val="none" w:sz="0" w:space="0" w:color="auto"/>
                <w:left w:val="none" w:sz="0" w:space="0" w:color="auto"/>
                <w:bottom w:val="none" w:sz="0" w:space="0" w:color="auto"/>
                <w:right w:val="none" w:sz="0" w:space="0" w:color="auto"/>
              </w:divBdr>
            </w:div>
          </w:divsChild>
        </w:div>
        <w:div w:id="216933747">
          <w:marLeft w:val="0"/>
          <w:marRight w:val="0"/>
          <w:marTop w:val="0"/>
          <w:marBottom w:val="0"/>
          <w:divBdr>
            <w:top w:val="none" w:sz="0" w:space="0" w:color="auto"/>
            <w:left w:val="none" w:sz="0" w:space="0" w:color="auto"/>
            <w:bottom w:val="none" w:sz="0" w:space="0" w:color="auto"/>
            <w:right w:val="none" w:sz="0" w:space="0" w:color="auto"/>
          </w:divBdr>
          <w:divsChild>
            <w:div w:id="1441298314">
              <w:marLeft w:val="0"/>
              <w:marRight w:val="0"/>
              <w:marTop w:val="0"/>
              <w:marBottom w:val="0"/>
              <w:divBdr>
                <w:top w:val="none" w:sz="0" w:space="0" w:color="auto"/>
                <w:left w:val="none" w:sz="0" w:space="0" w:color="auto"/>
                <w:bottom w:val="none" w:sz="0" w:space="0" w:color="auto"/>
                <w:right w:val="none" w:sz="0" w:space="0" w:color="auto"/>
              </w:divBdr>
            </w:div>
          </w:divsChild>
        </w:div>
        <w:div w:id="1315790381">
          <w:marLeft w:val="0"/>
          <w:marRight w:val="0"/>
          <w:marTop w:val="0"/>
          <w:marBottom w:val="0"/>
          <w:divBdr>
            <w:top w:val="none" w:sz="0" w:space="0" w:color="auto"/>
            <w:left w:val="none" w:sz="0" w:space="0" w:color="auto"/>
            <w:bottom w:val="none" w:sz="0" w:space="0" w:color="auto"/>
            <w:right w:val="none" w:sz="0" w:space="0" w:color="auto"/>
          </w:divBdr>
          <w:divsChild>
            <w:div w:id="839852740">
              <w:marLeft w:val="0"/>
              <w:marRight w:val="0"/>
              <w:marTop w:val="0"/>
              <w:marBottom w:val="0"/>
              <w:divBdr>
                <w:top w:val="none" w:sz="0" w:space="0" w:color="auto"/>
                <w:left w:val="none" w:sz="0" w:space="0" w:color="auto"/>
                <w:bottom w:val="none" w:sz="0" w:space="0" w:color="auto"/>
                <w:right w:val="none" w:sz="0" w:space="0" w:color="auto"/>
              </w:divBdr>
            </w:div>
          </w:divsChild>
        </w:div>
        <w:div w:id="1442722478">
          <w:marLeft w:val="0"/>
          <w:marRight w:val="0"/>
          <w:marTop w:val="0"/>
          <w:marBottom w:val="0"/>
          <w:divBdr>
            <w:top w:val="none" w:sz="0" w:space="0" w:color="auto"/>
            <w:left w:val="none" w:sz="0" w:space="0" w:color="auto"/>
            <w:bottom w:val="none" w:sz="0" w:space="0" w:color="auto"/>
            <w:right w:val="none" w:sz="0" w:space="0" w:color="auto"/>
          </w:divBdr>
          <w:divsChild>
            <w:div w:id="63527551">
              <w:marLeft w:val="0"/>
              <w:marRight w:val="0"/>
              <w:marTop w:val="0"/>
              <w:marBottom w:val="0"/>
              <w:divBdr>
                <w:top w:val="none" w:sz="0" w:space="0" w:color="auto"/>
                <w:left w:val="none" w:sz="0" w:space="0" w:color="auto"/>
                <w:bottom w:val="none" w:sz="0" w:space="0" w:color="auto"/>
                <w:right w:val="none" w:sz="0" w:space="0" w:color="auto"/>
              </w:divBdr>
            </w:div>
          </w:divsChild>
        </w:div>
        <w:div w:id="2078353526">
          <w:marLeft w:val="0"/>
          <w:marRight w:val="0"/>
          <w:marTop w:val="0"/>
          <w:marBottom w:val="0"/>
          <w:divBdr>
            <w:top w:val="none" w:sz="0" w:space="0" w:color="auto"/>
            <w:left w:val="none" w:sz="0" w:space="0" w:color="auto"/>
            <w:bottom w:val="none" w:sz="0" w:space="0" w:color="auto"/>
            <w:right w:val="none" w:sz="0" w:space="0" w:color="auto"/>
          </w:divBdr>
          <w:divsChild>
            <w:div w:id="1614022513">
              <w:marLeft w:val="0"/>
              <w:marRight w:val="0"/>
              <w:marTop w:val="0"/>
              <w:marBottom w:val="0"/>
              <w:divBdr>
                <w:top w:val="none" w:sz="0" w:space="0" w:color="auto"/>
                <w:left w:val="none" w:sz="0" w:space="0" w:color="auto"/>
                <w:bottom w:val="none" w:sz="0" w:space="0" w:color="auto"/>
                <w:right w:val="none" w:sz="0" w:space="0" w:color="auto"/>
              </w:divBdr>
            </w:div>
          </w:divsChild>
        </w:div>
        <w:div w:id="1736048779">
          <w:marLeft w:val="0"/>
          <w:marRight w:val="0"/>
          <w:marTop w:val="0"/>
          <w:marBottom w:val="0"/>
          <w:divBdr>
            <w:top w:val="none" w:sz="0" w:space="0" w:color="auto"/>
            <w:left w:val="none" w:sz="0" w:space="0" w:color="auto"/>
            <w:bottom w:val="none" w:sz="0" w:space="0" w:color="auto"/>
            <w:right w:val="none" w:sz="0" w:space="0" w:color="auto"/>
          </w:divBdr>
          <w:divsChild>
            <w:div w:id="1374185852">
              <w:marLeft w:val="0"/>
              <w:marRight w:val="0"/>
              <w:marTop w:val="0"/>
              <w:marBottom w:val="0"/>
              <w:divBdr>
                <w:top w:val="none" w:sz="0" w:space="0" w:color="auto"/>
                <w:left w:val="none" w:sz="0" w:space="0" w:color="auto"/>
                <w:bottom w:val="none" w:sz="0" w:space="0" w:color="auto"/>
                <w:right w:val="none" w:sz="0" w:space="0" w:color="auto"/>
              </w:divBdr>
            </w:div>
          </w:divsChild>
        </w:div>
        <w:div w:id="1113668148">
          <w:marLeft w:val="0"/>
          <w:marRight w:val="0"/>
          <w:marTop w:val="0"/>
          <w:marBottom w:val="0"/>
          <w:divBdr>
            <w:top w:val="none" w:sz="0" w:space="0" w:color="auto"/>
            <w:left w:val="none" w:sz="0" w:space="0" w:color="auto"/>
            <w:bottom w:val="none" w:sz="0" w:space="0" w:color="auto"/>
            <w:right w:val="none" w:sz="0" w:space="0" w:color="auto"/>
          </w:divBdr>
          <w:divsChild>
            <w:div w:id="1419406632">
              <w:marLeft w:val="0"/>
              <w:marRight w:val="0"/>
              <w:marTop w:val="0"/>
              <w:marBottom w:val="0"/>
              <w:divBdr>
                <w:top w:val="none" w:sz="0" w:space="0" w:color="auto"/>
                <w:left w:val="none" w:sz="0" w:space="0" w:color="auto"/>
                <w:bottom w:val="none" w:sz="0" w:space="0" w:color="auto"/>
                <w:right w:val="none" w:sz="0" w:space="0" w:color="auto"/>
              </w:divBdr>
            </w:div>
          </w:divsChild>
        </w:div>
        <w:div w:id="1999766457">
          <w:marLeft w:val="0"/>
          <w:marRight w:val="0"/>
          <w:marTop w:val="0"/>
          <w:marBottom w:val="0"/>
          <w:divBdr>
            <w:top w:val="none" w:sz="0" w:space="0" w:color="auto"/>
            <w:left w:val="none" w:sz="0" w:space="0" w:color="auto"/>
            <w:bottom w:val="none" w:sz="0" w:space="0" w:color="auto"/>
            <w:right w:val="none" w:sz="0" w:space="0" w:color="auto"/>
          </w:divBdr>
          <w:divsChild>
            <w:div w:id="1727488774">
              <w:marLeft w:val="0"/>
              <w:marRight w:val="0"/>
              <w:marTop w:val="0"/>
              <w:marBottom w:val="0"/>
              <w:divBdr>
                <w:top w:val="none" w:sz="0" w:space="0" w:color="auto"/>
                <w:left w:val="none" w:sz="0" w:space="0" w:color="auto"/>
                <w:bottom w:val="none" w:sz="0" w:space="0" w:color="auto"/>
                <w:right w:val="none" w:sz="0" w:space="0" w:color="auto"/>
              </w:divBdr>
            </w:div>
          </w:divsChild>
        </w:div>
        <w:div w:id="284972655">
          <w:marLeft w:val="0"/>
          <w:marRight w:val="0"/>
          <w:marTop w:val="0"/>
          <w:marBottom w:val="0"/>
          <w:divBdr>
            <w:top w:val="none" w:sz="0" w:space="0" w:color="auto"/>
            <w:left w:val="none" w:sz="0" w:space="0" w:color="auto"/>
            <w:bottom w:val="none" w:sz="0" w:space="0" w:color="auto"/>
            <w:right w:val="none" w:sz="0" w:space="0" w:color="auto"/>
          </w:divBdr>
          <w:divsChild>
            <w:div w:id="1309895518">
              <w:marLeft w:val="0"/>
              <w:marRight w:val="0"/>
              <w:marTop w:val="0"/>
              <w:marBottom w:val="0"/>
              <w:divBdr>
                <w:top w:val="none" w:sz="0" w:space="0" w:color="auto"/>
                <w:left w:val="none" w:sz="0" w:space="0" w:color="auto"/>
                <w:bottom w:val="none" w:sz="0" w:space="0" w:color="auto"/>
                <w:right w:val="none" w:sz="0" w:space="0" w:color="auto"/>
              </w:divBdr>
            </w:div>
          </w:divsChild>
        </w:div>
        <w:div w:id="2106268070">
          <w:marLeft w:val="0"/>
          <w:marRight w:val="0"/>
          <w:marTop w:val="0"/>
          <w:marBottom w:val="0"/>
          <w:divBdr>
            <w:top w:val="none" w:sz="0" w:space="0" w:color="auto"/>
            <w:left w:val="none" w:sz="0" w:space="0" w:color="auto"/>
            <w:bottom w:val="none" w:sz="0" w:space="0" w:color="auto"/>
            <w:right w:val="none" w:sz="0" w:space="0" w:color="auto"/>
          </w:divBdr>
          <w:divsChild>
            <w:div w:id="337973939">
              <w:marLeft w:val="0"/>
              <w:marRight w:val="0"/>
              <w:marTop w:val="0"/>
              <w:marBottom w:val="0"/>
              <w:divBdr>
                <w:top w:val="none" w:sz="0" w:space="0" w:color="auto"/>
                <w:left w:val="none" w:sz="0" w:space="0" w:color="auto"/>
                <w:bottom w:val="none" w:sz="0" w:space="0" w:color="auto"/>
                <w:right w:val="none" w:sz="0" w:space="0" w:color="auto"/>
              </w:divBdr>
            </w:div>
          </w:divsChild>
        </w:div>
        <w:div w:id="674845294">
          <w:marLeft w:val="0"/>
          <w:marRight w:val="0"/>
          <w:marTop w:val="0"/>
          <w:marBottom w:val="0"/>
          <w:divBdr>
            <w:top w:val="none" w:sz="0" w:space="0" w:color="auto"/>
            <w:left w:val="none" w:sz="0" w:space="0" w:color="auto"/>
            <w:bottom w:val="none" w:sz="0" w:space="0" w:color="auto"/>
            <w:right w:val="none" w:sz="0" w:space="0" w:color="auto"/>
          </w:divBdr>
          <w:divsChild>
            <w:div w:id="43679197">
              <w:marLeft w:val="0"/>
              <w:marRight w:val="0"/>
              <w:marTop w:val="0"/>
              <w:marBottom w:val="0"/>
              <w:divBdr>
                <w:top w:val="none" w:sz="0" w:space="0" w:color="auto"/>
                <w:left w:val="none" w:sz="0" w:space="0" w:color="auto"/>
                <w:bottom w:val="none" w:sz="0" w:space="0" w:color="auto"/>
                <w:right w:val="none" w:sz="0" w:space="0" w:color="auto"/>
              </w:divBdr>
            </w:div>
          </w:divsChild>
        </w:div>
        <w:div w:id="214127371">
          <w:marLeft w:val="0"/>
          <w:marRight w:val="0"/>
          <w:marTop w:val="0"/>
          <w:marBottom w:val="0"/>
          <w:divBdr>
            <w:top w:val="none" w:sz="0" w:space="0" w:color="auto"/>
            <w:left w:val="none" w:sz="0" w:space="0" w:color="auto"/>
            <w:bottom w:val="none" w:sz="0" w:space="0" w:color="auto"/>
            <w:right w:val="none" w:sz="0" w:space="0" w:color="auto"/>
          </w:divBdr>
          <w:divsChild>
            <w:div w:id="1613320234">
              <w:marLeft w:val="0"/>
              <w:marRight w:val="0"/>
              <w:marTop w:val="0"/>
              <w:marBottom w:val="0"/>
              <w:divBdr>
                <w:top w:val="none" w:sz="0" w:space="0" w:color="auto"/>
                <w:left w:val="none" w:sz="0" w:space="0" w:color="auto"/>
                <w:bottom w:val="none" w:sz="0" w:space="0" w:color="auto"/>
                <w:right w:val="none" w:sz="0" w:space="0" w:color="auto"/>
              </w:divBdr>
            </w:div>
          </w:divsChild>
        </w:div>
        <w:div w:id="308167946">
          <w:marLeft w:val="0"/>
          <w:marRight w:val="0"/>
          <w:marTop w:val="0"/>
          <w:marBottom w:val="0"/>
          <w:divBdr>
            <w:top w:val="none" w:sz="0" w:space="0" w:color="auto"/>
            <w:left w:val="none" w:sz="0" w:space="0" w:color="auto"/>
            <w:bottom w:val="none" w:sz="0" w:space="0" w:color="auto"/>
            <w:right w:val="none" w:sz="0" w:space="0" w:color="auto"/>
          </w:divBdr>
          <w:divsChild>
            <w:div w:id="6979300">
              <w:marLeft w:val="0"/>
              <w:marRight w:val="0"/>
              <w:marTop w:val="0"/>
              <w:marBottom w:val="0"/>
              <w:divBdr>
                <w:top w:val="none" w:sz="0" w:space="0" w:color="auto"/>
                <w:left w:val="none" w:sz="0" w:space="0" w:color="auto"/>
                <w:bottom w:val="none" w:sz="0" w:space="0" w:color="auto"/>
                <w:right w:val="none" w:sz="0" w:space="0" w:color="auto"/>
              </w:divBdr>
            </w:div>
          </w:divsChild>
        </w:div>
        <w:div w:id="1720934812">
          <w:marLeft w:val="0"/>
          <w:marRight w:val="0"/>
          <w:marTop w:val="0"/>
          <w:marBottom w:val="0"/>
          <w:divBdr>
            <w:top w:val="none" w:sz="0" w:space="0" w:color="auto"/>
            <w:left w:val="none" w:sz="0" w:space="0" w:color="auto"/>
            <w:bottom w:val="none" w:sz="0" w:space="0" w:color="auto"/>
            <w:right w:val="none" w:sz="0" w:space="0" w:color="auto"/>
          </w:divBdr>
          <w:divsChild>
            <w:div w:id="1037318544">
              <w:marLeft w:val="0"/>
              <w:marRight w:val="0"/>
              <w:marTop w:val="0"/>
              <w:marBottom w:val="0"/>
              <w:divBdr>
                <w:top w:val="none" w:sz="0" w:space="0" w:color="auto"/>
                <w:left w:val="none" w:sz="0" w:space="0" w:color="auto"/>
                <w:bottom w:val="none" w:sz="0" w:space="0" w:color="auto"/>
                <w:right w:val="none" w:sz="0" w:space="0" w:color="auto"/>
              </w:divBdr>
            </w:div>
          </w:divsChild>
        </w:div>
        <w:div w:id="470830505">
          <w:marLeft w:val="0"/>
          <w:marRight w:val="0"/>
          <w:marTop w:val="0"/>
          <w:marBottom w:val="0"/>
          <w:divBdr>
            <w:top w:val="none" w:sz="0" w:space="0" w:color="auto"/>
            <w:left w:val="none" w:sz="0" w:space="0" w:color="auto"/>
            <w:bottom w:val="none" w:sz="0" w:space="0" w:color="auto"/>
            <w:right w:val="none" w:sz="0" w:space="0" w:color="auto"/>
          </w:divBdr>
          <w:divsChild>
            <w:div w:id="1024288372">
              <w:marLeft w:val="0"/>
              <w:marRight w:val="0"/>
              <w:marTop w:val="0"/>
              <w:marBottom w:val="0"/>
              <w:divBdr>
                <w:top w:val="none" w:sz="0" w:space="0" w:color="auto"/>
                <w:left w:val="none" w:sz="0" w:space="0" w:color="auto"/>
                <w:bottom w:val="none" w:sz="0" w:space="0" w:color="auto"/>
                <w:right w:val="none" w:sz="0" w:space="0" w:color="auto"/>
              </w:divBdr>
            </w:div>
          </w:divsChild>
        </w:div>
        <w:div w:id="1225675211">
          <w:marLeft w:val="0"/>
          <w:marRight w:val="0"/>
          <w:marTop w:val="0"/>
          <w:marBottom w:val="0"/>
          <w:divBdr>
            <w:top w:val="none" w:sz="0" w:space="0" w:color="auto"/>
            <w:left w:val="none" w:sz="0" w:space="0" w:color="auto"/>
            <w:bottom w:val="none" w:sz="0" w:space="0" w:color="auto"/>
            <w:right w:val="none" w:sz="0" w:space="0" w:color="auto"/>
          </w:divBdr>
          <w:divsChild>
            <w:div w:id="1535071844">
              <w:marLeft w:val="0"/>
              <w:marRight w:val="0"/>
              <w:marTop w:val="0"/>
              <w:marBottom w:val="0"/>
              <w:divBdr>
                <w:top w:val="none" w:sz="0" w:space="0" w:color="auto"/>
                <w:left w:val="none" w:sz="0" w:space="0" w:color="auto"/>
                <w:bottom w:val="none" w:sz="0" w:space="0" w:color="auto"/>
                <w:right w:val="none" w:sz="0" w:space="0" w:color="auto"/>
              </w:divBdr>
            </w:div>
          </w:divsChild>
        </w:div>
        <w:div w:id="1530873870">
          <w:marLeft w:val="0"/>
          <w:marRight w:val="0"/>
          <w:marTop w:val="0"/>
          <w:marBottom w:val="0"/>
          <w:divBdr>
            <w:top w:val="none" w:sz="0" w:space="0" w:color="auto"/>
            <w:left w:val="none" w:sz="0" w:space="0" w:color="auto"/>
            <w:bottom w:val="none" w:sz="0" w:space="0" w:color="auto"/>
            <w:right w:val="none" w:sz="0" w:space="0" w:color="auto"/>
          </w:divBdr>
          <w:divsChild>
            <w:div w:id="1713460326">
              <w:marLeft w:val="0"/>
              <w:marRight w:val="0"/>
              <w:marTop w:val="0"/>
              <w:marBottom w:val="0"/>
              <w:divBdr>
                <w:top w:val="none" w:sz="0" w:space="0" w:color="auto"/>
                <w:left w:val="none" w:sz="0" w:space="0" w:color="auto"/>
                <w:bottom w:val="none" w:sz="0" w:space="0" w:color="auto"/>
                <w:right w:val="none" w:sz="0" w:space="0" w:color="auto"/>
              </w:divBdr>
            </w:div>
          </w:divsChild>
        </w:div>
        <w:div w:id="1734233591">
          <w:marLeft w:val="0"/>
          <w:marRight w:val="0"/>
          <w:marTop w:val="0"/>
          <w:marBottom w:val="0"/>
          <w:divBdr>
            <w:top w:val="none" w:sz="0" w:space="0" w:color="auto"/>
            <w:left w:val="none" w:sz="0" w:space="0" w:color="auto"/>
            <w:bottom w:val="none" w:sz="0" w:space="0" w:color="auto"/>
            <w:right w:val="none" w:sz="0" w:space="0" w:color="auto"/>
          </w:divBdr>
          <w:divsChild>
            <w:div w:id="1342779615">
              <w:marLeft w:val="0"/>
              <w:marRight w:val="0"/>
              <w:marTop w:val="0"/>
              <w:marBottom w:val="0"/>
              <w:divBdr>
                <w:top w:val="none" w:sz="0" w:space="0" w:color="auto"/>
                <w:left w:val="none" w:sz="0" w:space="0" w:color="auto"/>
                <w:bottom w:val="none" w:sz="0" w:space="0" w:color="auto"/>
                <w:right w:val="none" w:sz="0" w:space="0" w:color="auto"/>
              </w:divBdr>
            </w:div>
          </w:divsChild>
        </w:div>
        <w:div w:id="338116619">
          <w:marLeft w:val="0"/>
          <w:marRight w:val="0"/>
          <w:marTop w:val="0"/>
          <w:marBottom w:val="0"/>
          <w:divBdr>
            <w:top w:val="none" w:sz="0" w:space="0" w:color="auto"/>
            <w:left w:val="none" w:sz="0" w:space="0" w:color="auto"/>
            <w:bottom w:val="none" w:sz="0" w:space="0" w:color="auto"/>
            <w:right w:val="none" w:sz="0" w:space="0" w:color="auto"/>
          </w:divBdr>
          <w:divsChild>
            <w:div w:id="523327084">
              <w:marLeft w:val="0"/>
              <w:marRight w:val="0"/>
              <w:marTop w:val="0"/>
              <w:marBottom w:val="0"/>
              <w:divBdr>
                <w:top w:val="none" w:sz="0" w:space="0" w:color="auto"/>
                <w:left w:val="none" w:sz="0" w:space="0" w:color="auto"/>
                <w:bottom w:val="none" w:sz="0" w:space="0" w:color="auto"/>
                <w:right w:val="none" w:sz="0" w:space="0" w:color="auto"/>
              </w:divBdr>
            </w:div>
          </w:divsChild>
        </w:div>
        <w:div w:id="1304044680">
          <w:marLeft w:val="0"/>
          <w:marRight w:val="0"/>
          <w:marTop w:val="0"/>
          <w:marBottom w:val="0"/>
          <w:divBdr>
            <w:top w:val="none" w:sz="0" w:space="0" w:color="auto"/>
            <w:left w:val="none" w:sz="0" w:space="0" w:color="auto"/>
            <w:bottom w:val="none" w:sz="0" w:space="0" w:color="auto"/>
            <w:right w:val="none" w:sz="0" w:space="0" w:color="auto"/>
          </w:divBdr>
          <w:divsChild>
            <w:div w:id="2015106265">
              <w:marLeft w:val="0"/>
              <w:marRight w:val="0"/>
              <w:marTop w:val="0"/>
              <w:marBottom w:val="0"/>
              <w:divBdr>
                <w:top w:val="none" w:sz="0" w:space="0" w:color="auto"/>
                <w:left w:val="none" w:sz="0" w:space="0" w:color="auto"/>
                <w:bottom w:val="none" w:sz="0" w:space="0" w:color="auto"/>
                <w:right w:val="none" w:sz="0" w:space="0" w:color="auto"/>
              </w:divBdr>
            </w:div>
          </w:divsChild>
        </w:div>
        <w:div w:id="1421635724">
          <w:marLeft w:val="0"/>
          <w:marRight w:val="0"/>
          <w:marTop w:val="0"/>
          <w:marBottom w:val="0"/>
          <w:divBdr>
            <w:top w:val="none" w:sz="0" w:space="0" w:color="auto"/>
            <w:left w:val="none" w:sz="0" w:space="0" w:color="auto"/>
            <w:bottom w:val="none" w:sz="0" w:space="0" w:color="auto"/>
            <w:right w:val="none" w:sz="0" w:space="0" w:color="auto"/>
          </w:divBdr>
          <w:divsChild>
            <w:div w:id="120198775">
              <w:marLeft w:val="0"/>
              <w:marRight w:val="0"/>
              <w:marTop w:val="0"/>
              <w:marBottom w:val="0"/>
              <w:divBdr>
                <w:top w:val="none" w:sz="0" w:space="0" w:color="auto"/>
                <w:left w:val="none" w:sz="0" w:space="0" w:color="auto"/>
                <w:bottom w:val="none" w:sz="0" w:space="0" w:color="auto"/>
                <w:right w:val="none" w:sz="0" w:space="0" w:color="auto"/>
              </w:divBdr>
            </w:div>
          </w:divsChild>
        </w:div>
        <w:div w:id="290285864">
          <w:marLeft w:val="0"/>
          <w:marRight w:val="0"/>
          <w:marTop w:val="0"/>
          <w:marBottom w:val="0"/>
          <w:divBdr>
            <w:top w:val="none" w:sz="0" w:space="0" w:color="auto"/>
            <w:left w:val="none" w:sz="0" w:space="0" w:color="auto"/>
            <w:bottom w:val="none" w:sz="0" w:space="0" w:color="auto"/>
            <w:right w:val="none" w:sz="0" w:space="0" w:color="auto"/>
          </w:divBdr>
          <w:divsChild>
            <w:div w:id="1139802896">
              <w:marLeft w:val="0"/>
              <w:marRight w:val="0"/>
              <w:marTop w:val="0"/>
              <w:marBottom w:val="0"/>
              <w:divBdr>
                <w:top w:val="none" w:sz="0" w:space="0" w:color="auto"/>
                <w:left w:val="none" w:sz="0" w:space="0" w:color="auto"/>
                <w:bottom w:val="none" w:sz="0" w:space="0" w:color="auto"/>
                <w:right w:val="none" w:sz="0" w:space="0" w:color="auto"/>
              </w:divBdr>
            </w:div>
          </w:divsChild>
        </w:div>
        <w:div w:id="1398168604">
          <w:marLeft w:val="0"/>
          <w:marRight w:val="0"/>
          <w:marTop w:val="0"/>
          <w:marBottom w:val="0"/>
          <w:divBdr>
            <w:top w:val="none" w:sz="0" w:space="0" w:color="auto"/>
            <w:left w:val="none" w:sz="0" w:space="0" w:color="auto"/>
            <w:bottom w:val="none" w:sz="0" w:space="0" w:color="auto"/>
            <w:right w:val="none" w:sz="0" w:space="0" w:color="auto"/>
          </w:divBdr>
          <w:divsChild>
            <w:div w:id="1126659696">
              <w:marLeft w:val="0"/>
              <w:marRight w:val="0"/>
              <w:marTop w:val="0"/>
              <w:marBottom w:val="0"/>
              <w:divBdr>
                <w:top w:val="none" w:sz="0" w:space="0" w:color="auto"/>
                <w:left w:val="none" w:sz="0" w:space="0" w:color="auto"/>
                <w:bottom w:val="none" w:sz="0" w:space="0" w:color="auto"/>
                <w:right w:val="none" w:sz="0" w:space="0" w:color="auto"/>
              </w:divBdr>
            </w:div>
          </w:divsChild>
        </w:div>
        <w:div w:id="1394236005">
          <w:marLeft w:val="0"/>
          <w:marRight w:val="0"/>
          <w:marTop w:val="0"/>
          <w:marBottom w:val="0"/>
          <w:divBdr>
            <w:top w:val="none" w:sz="0" w:space="0" w:color="auto"/>
            <w:left w:val="none" w:sz="0" w:space="0" w:color="auto"/>
            <w:bottom w:val="none" w:sz="0" w:space="0" w:color="auto"/>
            <w:right w:val="none" w:sz="0" w:space="0" w:color="auto"/>
          </w:divBdr>
          <w:divsChild>
            <w:div w:id="1306203950">
              <w:marLeft w:val="0"/>
              <w:marRight w:val="0"/>
              <w:marTop w:val="0"/>
              <w:marBottom w:val="0"/>
              <w:divBdr>
                <w:top w:val="none" w:sz="0" w:space="0" w:color="auto"/>
                <w:left w:val="none" w:sz="0" w:space="0" w:color="auto"/>
                <w:bottom w:val="none" w:sz="0" w:space="0" w:color="auto"/>
                <w:right w:val="none" w:sz="0" w:space="0" w:color="auto"/>
              </w:divBdr>
            </w:div>
          </w:divsChild>
        </w:div>
        <w:div w:id="46418011">
          <w:marLeft w:val="0"/>
          <w:marRight w:val="0"/>
          <w:marTop w:val="0"/>
          <w:marBottom w:val="0"/>
          <w:divBdr>
            <w:top w:val="none" w:sz="0" w:space="0" w:color="auto"/>
            <w:left w:val="none" w:sz="0" w:space="0" w:color="auto"/>
            <w:bottom w:val="none" w:sz="0" w:space="0" w:color="auto"/>
            <w:right w:val="none" w:sz="0" w:space="0" w:color="auto"/>
          </w:divBdr>
          <w:divsChild>
            <w:div w:id="1794054262">
              <w:marLeft w:val="0"/>
              <w:marRight w:val="0"/>
              <w:marTop w:val="0"/>
              <w:marBottom w:val="0"/>
              <w:divBdr>
                <w:top w:val="none" w:sz="0" w:space="0" w:color="auto"/>
                <w:left w:val="none" w:sz="0" w:space="0" w:color="auto"/>
                <w:bottom w:val="none" w:sz="0" w:space="0" w:color="auto"/>
                <w:right w:val="none" w:sz="0" w:space="0" w:color="auto"/>
              </w:divBdr>
            </w:div>
          </w:divsChild>
        </w:div>
        <w:div w:id="1044981597">
          <w:marLeft w:val="0"/>
          <w:marRight w:val="0"/>
          <w:marTop w:val="0"/>
          <w:marBottom w:val="0"/>
          <w:divBdr>
            <w:top w:val="none" w:sz="0" w:space="0" w:color="auto"/>
            <w:left w:val="none" w:sz="0" w:space="0" w:color="auto"/>
            <w:bottom w:val="none" w:sz="0" w:space="0" w:color="auto"/>
            <w:right w:val="none" w:sz="0" w:space="0" w:color="auto"/>
          </w:divBdr>
          <w:divsChild>
            <w:div w:id="1981693140">
              <w:marLeft w:val="0"/>
              <w:marRight w:val="0"/>
              <w:marTop w:val="0"/>
              <w:marBottom w:val="0"/>
              <w:divBdr>
                <w:top w:val="none" w:sz="0" w:space="0" w:color="auto"/>
                <w:left w:val="none" w:sz="0" w:space="0" w:color="auto"/>
                <w:bottom w:val="none" w:sz="0" w:space="0" w:color="auto"/>
                <w:right w:val="none" w:sz="0" w:space="0" w:color="auto"/>
              </w:divBdr>
            </w:div>
          </w:divsChild>
        </w:div>
        <w:div w:id="741561885">
          <w:marLeft w:val="0"/>
          <w:marRight w:val="0"/>
          <w:marTop w:val="0"/>
          <w:marBottom w:val="0"/>
          <w:divBdr>
            <w:top w:val="none" w:sz="0" w:space="0" w:color="auto"/>
            <w:left w:val="none" w:sz="0" w:space="0" w:color="auto"/>
            <w:bottom w:val="none" w:sz="0" w:space="0" w:color="auto"/>
            <w:right w:val="none" w:sz="0" w:space="0" w:color="auto"/>
          </w:divBdr>
          <w:divsChild>
            <w:div w:id="478617787">
              <w:marLeft w:val="0"/>
              <w:marRight w:val="0"/>
              <w:marTop w:val="0"/>
              <w:marBottom w:val="0"/>
              <w:divBdr>
                <w:top w:val="none" w:sz="0" w:space="0" w:color="auto"/>
                <w:left w:val="none" w:sz="0" w:space="0" w:color="auto"/>
                <w:bottom w:val="none" w:sz="0" w:space="0" w:color="auto"/>
                <w:right w:val="none" w:sz="0" w:space="0" w:color="auto"/>
              </w:divBdr>
            </w:div>
          </w:divsChild>
        </w:div>
        <w:div w:id="1185246927">
          <w:marLeft w:val="0"/>
          <w:marRight w:val="0"/>
          <w:marTop w:val="0"/>
          <w:marBottom w:val="0"/>
          <w:divBdr>
            <w:top w:val="none" w:sz="0" w:space="0" w:color="auto"/>
            <w:left w:val="none" w:sz="0" w:space="0" w:color="auto"/>
            <w:bottom w:val="none" w:sz="0" w:space="0" w:color="auto"/>
            <w:right w:val="none" w:sz="0" w:space="0" w:color="auto"/>
          </w:divBdr>
          <w:divsChild>
            <w:div w:id="632515580">
              <w:marLeft w:val="0"/>
              <w:marRight w:val="0"/>
              <w:marTop w:val="0"/>
              <w:marBottom w:val="0"/>
              <w:divBdr>
                <w:top w:val="none" w:sz="0" w:space="0" w:color="auto"/>
                <w:left w:val="none" w:sz="0" w:space="0" w:color="auto"/>
                <w:bottom w:val="none" w:sz="0" w:space="0" w:color="auto"/>
                <w:right w:val="none" w:sz="0" w:space="0" w:color="auto"/>
              </w:divBdr>
            </w:div>
          </w:divsChild>
        </w:div>
        <w:div w:id="1475221736">
          <w:marLeft w:val="0"/>
          <w:marRight w:val="0"/>
          <w:marTop w:val="0"/>
          <w:marBottom w:val="0"/>
          <w:divBdr>
            <w:top w:val="none" w:sz="0" w:space="0" w:color="auto"/>
            <w:left w:val="none" w:sz="0" w:space="0" w:color="auto"/>
            <w:bottom w:val="none" w:sz="0" w:space="0" w:color="auto"/>
            <w:right w:val="none" w:sz="0" w:space="0" w:color="auto"/>
          </w:divBdr>
          <w:divsChild>
            <w:div w:id="364715499">
              <w:marLeft w:val="0"/>
              <w:marRight w:val="0"/>
              <w:marTop w:val="0"/>
              <w:marBottom w:val="0"/>
              <w:divBdr>
                <w:top w:val="none" w:sz="0" w:space="0" w:color="auto"/>
                <w:left w:val="none" w:sz="0" w:space="0" w:color="auto"/>
                <w:bottom w:val="none" w:sz="0" w:space="0" w:color="auto"/>
                <w:right w:val="none" w:sz="0" w:space="0" w:color="auto"/>
              </w:divBdr>
            </w:div>
          </w:divsChild>
        </w:div>
        <w:div w:id="1690057464">
          <w:marLeft w:val="0"/>
          <w:marRight w:val="0"/>
          <w:marTop w:val="0"/>
          <w:marBottom w:val="0"/>
          <w:divBdr>
            <w:top w:val="none" w:sz="0" w:space="0" w:color="auto"/>
            <w:left w:val="none" w:sz="0" w:space="0" w:color="auto"/>
            <w:bottom w:val="none" w:sz="0" w:space="0" w:color="auto"/>
            <w:right w:val="none" w:sz="0" w:space="0" w:color="auto"/>
          </w:divBdr>
          <w:divsChild>
            <w:div w:id="224415378">
              <w:marLeft w:val="0"/>
              <w:marRight w:val="0"/>
              <w:marTop w:val="0"/>
              <w:marBottom w:val="0"/>
              <w:divBdr>
                <w:top w:val="none" w:sz="0" w:space="0" w:color="auto"/>
                <w:left w:val="none" w:sz="0" w:space="0" w:color="auto"/>
                <w:bottom w:val="none" w:sz="0" w:space="0" w:color="auto"/>
                <w:right w:val="none" w:sz="0" w:space="0" w:color="auto"/>
              </w:divBdr>
            </w:div>
          </w:divsChild>
        </w:div>
        <w:div w:id="552620416">
          <w:marLeft w:val="0"/>
          <w:marRight w:val="0"/>
          <w:marTop w:val="0"/>
          <w:marBottom w:val="0"/>
          <w:divBdr>
            <w:top w:val="none" w:sz="0" w:space="0" w:color="auto"/>
            <w:left w:val="none" w:sz="0" w:space="0" w:color="auto"/>
            <w:bottom w:val="none" w:sz="0" w:space="0" w:color="auto"/>
            <w:right w:val="none" w:sz="0" w:space="0" w:color="auto"/>
          </w:divBdr>
          <w:divsChild>
            <w:div w:id="1551772072">
              <w:marLeft w:val="0"/>
              <w:marRight w:val="0"/>
              <w:marTop w:val="0"/>
              <w:marBottom w:val="0"/>
              <w:divBdr>
                <w:top w:val="none" w:sz="0" w:space="0" w:color="auto"/>
                <w:left w:val="none" w:sz="0" w:space="0" w:color="auto"/>
                <w:bottom w:val="none" w:sz="0" w:space="0" w:color="auto"/>
                <w:right w:val="none" w:sz="0" w:space="0" w:color="auto"/>
              </w:divBdr>
            </w:div>
          </w:divsChild>
        </w:div>
        <w:div w:id="1520242959">
          <w:marLeft w:val="0"/>
          <w:marRight w:val="0"/>
          <w:marTop w:val="0"/>
          <w:marBottom w:val="0"/>
          <w:divBdr>
            <w:top w:val="none" w:sz="0" w:space="0" w:color="auto"/>
            <w:left w:val="none" w:sz="0" w:space="0" w:color="auto"/>
            <w:bottom w:val="none" w:sz="0" w:space="0" w:color="auto"/>
            <w:right w:val="none" w:sz="0" w:space="0" w:color="auto"/>
          </w:divBdr>
          <w:divsChild>
            <w:div w:id="883491993">
              <w:marLeft w:val="0"/>
              <w:marRight w:val="0"/>
              <w:marTop w:val="0"/>
              <w:marBottom w:val="0"/>
              <w:divBdr>
                <w:top w:val="none" w:sz="0" w:space="0" w:color="auto"/>
                <w:left w:val="none" w:sz="0" w:space="0" w:color="auto"/>
                <w:bottom w:val="none" w:sz="0" w:space="0" w:color="auto"/>
                <w:right w:val="none" w:sz="0" w:space="0" w:color="auto"/>
              </w:divBdr>
            </w:div>
          </w:divsChild>
        </w:div>
        <w:div w:id="1289239800">
          <w:marLeft w:val="0"/>
          <w:marRight w:val="0"/>
          <w:marTop w:val="0"/>
          <w:marBottom w:val="0"/>
          <w:divBdr>
            <w:top w:val="none" w:sz="0" w:space="0" w:color="auto"/>
            <w:left w:val="none" w:sz="0" w:space="0" w:color="auto"/>
            <w:bottom w:val="none" w:sz="0" w:space="0" w:color="auto"/>
            <w:right w:val="none" w:sz="0" w:space="0" w:color="auto"/>
          </w:divBdr>
          <w:divsChild>
            <w:div w:id="2072384041">
              <w:marLeft w:val="0"/>
              <w:marRight w:val="0"/>
              <w:marTop w:val="0"/>
              <w:marBottom w:val="0"/>
              <w:divBdr>
                <w:top w:val="none" w:sz="0" w:space="0" w:color="auto"/>
                <w:left w:val="none" w:sz="0" w:space="0" w:color="auto"/>
                <w:bottom w:val="none" w:sz="0" w:space="0" w:color="auto"/>
                <w:right w:val="none" w:sz="0" w:space="0" w:color="auto"/>
              </w:divBdr>
            </w:div>
          </w:divsChild>
        </w:div>
        <w:div w:id="1587035699">
          <w:marLeft w:val="0"/>
          <w:marRight w:val="0"/>
          <w:marTop w:val="0"/>
          <w:marBottom w:val="0"/>
          <w:divBdr>
            <w:top w:val="none" w:sz="0" w:space="0" w:color="auto"/>
            <w:left w:val="none" w:sz="0" w:space="0" w:color="auto"/>
            <w:bottom w:val="none" w:sz="0" w:space="0" w:color="auto"/>
            <w:right w:val="none" w:sz="0" w:space="0" w:color="auto"/>
          </w:divBdr>
          <w:divsChild>
            <w:div w:id="62068960">
              <w:marLeft w:val="0"/>
              <w:marRight w:val="0"/>
              <w:marTop w:val="0"/>
              <w:marBottom w:val="0"/>
              <w:divBdr>
                <w:top w:val="none" w:sz="0" w:space="0" w:color="auto"/>
                <w:left w:val="none" w:sz="0" w:space="0" w:color="auto"/>
                <w:bottom w:val="none" w:sz="0" w:space="0" w:color="auto"/>
                <w:right w:val="none" w:sz="0" w:space="0" w:color="auto"/>
              </w:divBdr>
            </w:div>
          </w:divsChild>
        </w:div>
        <w:div w:id="1651865650">
          <w:marLeft w:val="0"/>
          <w:marRight w:val="0"/>
          <w:marTop w:val="0"/>
          <w:marBottom w:val="0"/>
          <w:divBdr>
            <w:top w:val="none" w:sz="0" w:space="0" w:color="auto"/>
            <w:left w:val="none" w:sz="0" w:space="0" w:color="auto"/>
            <w:bottom w:val="none" w:sz="0" w:space="0" w:color="auto"/>
            <w:right w:val="none" w:sz="0" w:space="0" w:color="auto"/>
          </w:divBdr>
          <w:divsChild>
            <w:div w:id="1230072065">
              <w:marLeft w:val="0"/>
              <w:marRight w:val="0"/>
              <w:marTop w:val="0"/>
              <w:marBottom w:val="0"/>
              <w:divBdr>
                <w:top w:val="none" w:sz="0" w:space="0" w:color="auto"/>
                <w:left w:val="none" w:sz="0" w:space="0" w:color="auto"/>
                <w:bottom w:val="none" w:sz="0" w:space="0" w:color="auto"/>
                <w:right w:val="none" w:sz="0" w:space="0" w:color="auto"/>
              </w:divBdr>
            </w:div>
          </w:divsChild>
        </w:div>
        <w:div w:id="1313295483">
          <w:marLeft w:val="0"/>
          <w:marRight w:val="0"/>
          <w:marTop w:val="0"/>
          <w:marBottom w:val="0"/>
          <w:divBdr>
            <w:top w:val="none" w:sz="0" w:space="0" w:color="auto"/>
            <w:left w:val="none" w:sz="0" w:space="0" w:color="auto"/>
            <w:bottom w:val="none" w:sz="0" w:space="0" w:color="auto"/>
            <w:right w:val="none" w:sz="0" w:space="0" w:color="auto"/>
          </w:divBdr>
          <w:divsChild>
            <w:div w:id="1409813667">
              <w:marLeft w:val="0"/>
              <w:marRight w:val="0"/>
              <w:marTop w:val="0"/>
              <w:marBottom w:val="0"/>
              <w:divBdr>
                <w:top w:val="none" w:sz="0" w:space="0" w:color="auto"/>
                <w:left w:val="none" w:sz="0" w:space="0" w:color="auto"/>
                <w:bottom w:val="none" w:sz="0" w:space="0" w:color="auto"/>
                <w:right w:val="none" w:sz="0" w:space="0" w:color="auto"/>
              </w:divBdr>
            </w:div>
          </w:divsChild>
        </w:div>
        <w:div w:id="1898084501">
          <w:marLeft w:val="0"/>
          <w:marRight w:val="0"/>
          <w:marTop w:val="0"/>
          <w:marBottom w:val="0"/>
          <w:divBdr>
            <w:top w:val="none" w:sz="0" w:space="0" w:color="auto"/>
            <w:left w:val="none" w:sz="0" w:space="0" w:color="auto"/>
            <w:bottom w:val="none" w:sz="0" w:space="0" w:color="auto"/>
            <w:right w:val="none" w:sz="0" w:space="0" w:color="auto"/>
          </w:divBdr>
          <w:divsChild>
            <w:div w:id="705370323">
              <w:marLeft w:val="0"/>
              <w:marRight w:val="0"/>
              <w:marTop w:val="0"/>
              <w:marBottom w:val="0"/>
              <w:divBdr>
                <w:top w:val="none" w:sz="0" w:space="0" w:color="auto"/>
                <w:left w:val="none" w:sz="0" w:space="0" w:color="auto"/>
                <w:bottom w:val="none" w:sz="0" w:space="0" w:color="auto"/>
                <w:right w:val="none" w:sz="0" w:space="0" w:color="auto"/>
              </w:divBdr>
            </w:div>
          </w:divsChild>
        </w:div>
        <w:div w:id="1592742993">
          <w:marLeft w:val="0"/>
          <w:marRight w:val="0"/>
          <w:marTop w:val="0"/>
          <w:marBottom w:val="0"/>
          <w:divBdr>
            <w:top w:val="none" w:sz="0" w:space="0" w:color="auto"/>
            <w:left w:val="none" w:sz="0" w:space="0" w:color="auto"/>
            <w:bottom w:val="none" w:sz="0" w:space="0" w:color="auto"/>
            <w:right w:val="none" w:sz="0" w:space="0" w:color="auto"/>
          </w:divBdr>
          <w:divsChild>
            <w:div w:id="91899054">
              <w:marLeft w:val="0"/>
              <w:marRight w:val="0"/>
              <w:marTop w:val="0"/>
              <w:marBottom w:val="0"/>
              <w:divBdr>
                <w:top w:val="none" w:sz="0" w:space="0" w:color="auto"/>
                <w:left w:val="none" w:sz="0" w:space="0" w:color="auto"/>
                <w:bottom w:val="none" w:sz="0" w:space="0" w:color="auto"/>
                <w:right w:val="none" w:sz="0" w:space="0" w:color="auto"/>
              </w:divBdr>
            </w:div>
          </w:divsChild>
        </w:div>
        <w:div w:id="180748957">
          <w:marLeft w:val="0"/>
          <w:marRight w:val="0"/>
          <w:marTop w:val="0"/>
          <w:marBottom w:val="0"/>
          <w:divBdr>
            <w:top w:val="none" w:sz="0" w:space="0" w:color="auto"/>
            <w:left w:val="none" w:sz="0" w:space="0" w:color="auto"/>
            <w:bottom w:val="none" w:sz="0" w:space="0" w:color="auto"/>
            <w:right w:val="none" w:sz="0" w:space="0" w:color="auto"/>
          </w:divBdr>
          <w:divsChild>
            <w:div w:id="984359899">
              <w:marLeft w:val="0"/>
              <w:marRight w:val="0"/>
              <w:marTop w:val="0"/>
              <w:marBottom w:val="0"/>
              <w:divBdr>
                <w:top w:val="none" w:sz="0" w:space="0" w:color="auto"/>
                <w:left w:val="none" w:sz="0" w:space="0" w:color="auto"/>
                <w:bottom w:val="none" w:sz="0" w:space="0" w:color="auto"/>
                <w:right w:val="none" w:sz="0" w:space="0" w:color="auto"/>
              </w:divBdr>
            </w:div>
          </w:divsChild>
        </w:div>
        <w:div w:id="1129591112">
          <w:marLeft w:val="0"/>
          <w:marRight w:val="0"/>
          <w:marTop w:val="0"/>
          <w:marBottom w:val="0"/>
          <w:divBdr>
            <w:top w:val="none" w:sz="0" w:space="0" w:color="auto"/>
            <w:left w:val="none" w:sz="0" w:space="0" w:color="auto"/>
            <w:bottom w:val="none" w:sz="0" w:space="0" w:color="auto"/>
            <w:right w:val="none" w:sz="0" w:space="0" w:color="auto"/>
          </w:divBdr>
          <w:divsChild>
            <w:div w:id="1199272896">
              <w:marLeft w:val="0"/>
              <w:marRight w:val="0"/>
              <w:marTop w:val="0"/>
              <w:marBottom w:val="0"/>
              <w:divBdr>
                <w:top w:val="none" w:sz="0" w:space="0" w:color="auto"/>
                <w:left w:val="none" w:sz="0" w:space="0" w:color="auto"/>
                <w:bottom w:val="none" w:sz="0" w:space="0" w:color="auto"/>
                <w:right w:val="none" w:sz="0" w:space="0" w:color="auto"/>
              </w:divBdr>
            </w:div>
          </w:divsChild>
        </w:div>
        <w:div w:id="1309212926">
          <w:marLeft w:val="0"/>
          <w:marRight w:val="0"/>
          <w:marTop w:val="0"/>
          <w:marBottom w:val="0"/>
          <w:divBdr>
            <w:top w:val="none" w:sz="0" w:space="0" w:color="auto"/>
            <w:left w:val="none" w:sz="0" w:space="0" w:color="auto"/>
            <w:bottom w:val="none" w:sz="0" w:space="0" w:color="auto"/>
            <w:right w:val="none" w:sz="0" w:space="0" w:color="auto"/>
          </w:divBdr>
          <w:divsChild>
            <w:div w:id="805270665">
              <w:marLeft w:val="0"/>
              <w:marRight w:val="0"/>
              <w:marTop w:val="0"/>
              <w:marBottom w:val="0"/>
              <w:divBdr>
                <w:top w:val="none" w:sz="0" w:space="0" w:color="auto"/>
                <w:left w:val="none" w:sz="0" w:space="0" w:color="auto"/>
                <w:bottom w:val="none" w:sz="0" w:space="0" w:color="auto"/>
                <w:right w:val="none" w:sz="0" w:space="0" w:color="auto"/>
              </w:divBdr>
            </w:div>
          </w:divsChild>
        </w:div>
        <w:div w:id="1244797629">
          <w:marLeft w:val="0"/>
          <w:marRight w:val="0"/>
          <w:marTop w:val="0"/>
          <w:marBottom w:val="0"/>
          <w:divBdr>
            <w:top w:val="none" w:sz="0" w:space="0" w:color="auto"/>
            <w:left w:val="none" w:sz="0" w:space="0" w:color="auto"/>
            <w:bottom w:val="none" w:sz="0" w:space="0" w:color="auto"/>
            <w:right w:val="none" w:sz="0" w:space="0" w:color="auto"/>
          </w:divBdr>
          <w:divsChild>
            <w:div w:id="318463034">
              <w:marLeft w:val="0"/>
              <w:marRight w:val="0"/>
              <w:marTop w:val="0"/>
              <w:marBottom w:val="0"/>
              <w:divBdr>
                <w:top w:val="none" w:sz="0" w:space="0" w:color="auto"/>
                <w:left w:val="none" w:sz="0" w:space="0" w:color="auto"/>
                <w:bottom w:val="none" w:sz="0" w:space="0" w:color="auto"/>
                <w:right w:val="none" w:sz="0" w:space="0" w:color="auto"/>
              </w:divBdr>
            </w:div>
          </w:divsChild>
        </w:div>
        <w:div w:id="1060446401">
          <w:marLeft w:val="0"/>
          <w:marRight w:val="0"/>
          <w:marTop w:val="0"/>
          <w:marBottom w:val="0"/>
          <w:divBdr>
            <w:top w:val="none" w:sz="0" w:space="0" w:color="auto"/>
            <w:left w:val="none" w:sz="0" w:space="0" w:color="auto"/>
            <w:bottom w:val="none" w:sz="0" w:space="0" w:color="auto"/>
            <w:right w:val="none" w:sz="0" w:space="0" w:color="auto"/>
          </w:divBdr>
          <w:divsChild>
            <w:div w:id="1413702094">
              <w:marLeft w:val="0"/>
              <w:marRight w:val="0"/>
              <w:marTop w:val="0"/>
              <w:marBottom w:val="0"/>
              <w:divBdr>
                <w:top w:val="none" w:sz="0" w:space="0" w:color="auto"/>
                <w:left w:val="none" w:sz="0" w:space="0" w:color="auto"/>
                <w:bottom w:val="none" w:sz="0" w:space="0" w:color="auto"/>
                <w:right w:val="none" w:sz="0" w:space="0" w:color="auto"/>
              </w:divBdr>
            </w:div>
          </w:divsChild>
        </w:div>
        <w:div w:id="990908746">
          <w:marLeft w:val="0"/>
          <w:marRight w:val="0"/>
          <w:marTop w:val="0"/>
          <w:marBottom w:val="0"/>
          <w:divBdr>
            <w:top w:val="none" w:sz="0" w:space="0" w:color="auto"/>
            <w:left w:val="none" w:sz="0" w:space="0" w:color="auto"/>
            <w:bottom w:val="none" w:sz="0" w:space="0" w:color="auto"/>
            <w:right w:val="none" w:sz="0" w:space="0" w:color="auto"/>
          </w:divBdr>
          <w:divsChild>
            <w:div w:id="668678022">
              <w:marLeft w:val="0"/>
              <w:marRight w:val="0"/>
              <w:marTop w:val="0"/>
              <w:marBottom w:val="0"/>
              <w:divBdr>
                <w:top w:val="none" w:sz="0" w:space="0" w:color="auto"/>
                <w:left w:val="none" w:sz="0" w:space="0" w:color="auto"/>
                <w:bottom w:val="none" w:sz="0" w:space="0" w:color="auto"/>
                <w:right w:val="none" w:sz="0" w:space="0" w:color="auto"/>
              </w:divBdr>
            </w:div>
          </w:divsChild>
        </w:div>
        <w:div w:id="1217668576">
          <w:marLeft w:val="0"/>
          <w:marRight w:val="0"/>
          <w:marTop w:val="0"/>
          <w:marBottom w:val="0"/>
          <w:divBdr>
            <w:top w:val="none" w:sz="0" w:space="0" w:color="auto"/>
            <w:left w:val="none" w:sz="0" w:space="0" w:color="auto"/>
            <w:bottom w:val="none" w:sz="0" w:space="0" w:color="auto"/>
            <w:right w:val="none" w:sz="0" w:space="0" w:color="auto"/>
          </w:divBdr>
          <w:divsChild>
            <w:div w:id="1092431073">
              <w:marLeft w:val="0"/>
              <w:marRight w:val="0"/>
              <w:marTop w:val="0"/>
              <w:marBottom w:val="0"/>
              <w:divBdr>
                <w:top w:val="none" w:sz="0" w:space="0" w:color="auto"/>
                <w:left w:val="none" w:sz="0" w:space="0" w:color="auto"/>
                <w:bottom w:val="none" w:sz="0" w:space="0" w:color="auto"/>
                <w:right w:val="none" w:sz="0" w:space="0" w:color="auto"/>
              </w:divBdr>
            </w:div>
          </w:divsChild>
        </w:div>
        <w:div w:id="1443265696">
          <w:marLeft w:val="0"/>
          <w:marRight w:val="0"/>
          <w:marTop w:val="0"/>
          <w:marBottom w:val="0"/>
          <w:divBdr>
            <w:top w:val="none" w:sz="0" w:space="0" w:color="auto"/>
            <w:left w:val="none" w:sz="0" w:space="0" w:color="auto"/>
            <w:bottom w:val="none" w:sz="0" w:space="0" w:color="auto"/>
            <w:right w:val="none" w:sz="0" w:space="0" w:color="auto"/>
          </w:divBdr>
          <w:divsChild>
            <w:div w:id="209388710">
              <w:marLeft w:val="0"/>
              <w:marRight w:val="0"/>
              <w:marTop w:val="0"/>
              <w:marBottom w:val="0"/>
              <w:divBdr>
                <w:top w:val="none" w:sz="0" w:space="0" w:color="auto"/>
                <w:left w:val="none" w:sz="0" w:space="0" w:color="auto"/>
                <w:bottom w:val="none" w:sz="0" w:space="0" w:color="auto"/>
                <w:right w:val="none" w:sz="0" w:space="0" w:color="auto"/>
              </w:divBdr>
            </w:div>
          </w:divsChild>
        </w:div>
        <w:div w:id="1206718466">
          <w:marLeft w:val="0"/>
          <w:marRight w:val="0"/>
          <w:marTop w:val="0"/>
          <w:marBottom w:val="0"/>
          <w:divBdr>
            <w:top w:val="none" w:sz="0" w:space="0" w:color="auto"/>
            <w:left w:val="none" w:sz="0" w:space="0" w:color="auto"/>
            <w:bottom w:val="none" w:sz="0" w:space="0" w:color="auto"/>
            <w:right w:val="none" w:sz="0" w:space="0" w:color="auto"/>
          </w:divBdr>
          <w:divsChild>
            <w:div w:id="833490810">
              <w:marLeft w:val="0"/>
              <w:marRight w:val="0"/>
              <w:marTop w:val="0"/>
              <w:marBottom w:val="0"/>
              <w:divBdr>
                <w:top w:val="none" w:sz="0" w:space="0" w:color="auto"/>
                <w:left w:val="none" w:sz="0" w:space="0" w:color="auto"/>
                <w:bottom w:val="none" w:sz="0" w:space="0" w:color="auto"/>
                <w:right w:val="none" w:sz="0" w:space="0" w:color="auto"/>
              </w:divBdr>
            </w:div>
          </w:divsChild>
        </w:div>
        <w:div w:id="369035297">
          <w:marLeft w:val="0"/>
          <w:marRight w:val="0"/>
          <w:marTop w:val="0"/>
          <w:marBottom w:val="0"/>
          <w:divBdr>
            <w:top w:val="none" w:sz="0" w:space="0" w:color="auto"/>
            <w:left w:val="none" w:sz="0" w:space="0" w:color="auto"/>
            <w:bottom w:val="none" w:sz="0" w:space="0" w:color="auto"/>
            <w:right w:val="none" w:sz="0" w:space="0" w:color="auto"/>
          </w:divBdr>
          <w:divsChild>
            <w:div w:id="945576156">
              <w:marLeft w:val="0"/>
              <w:marRight w:val="0"/>
              <w:marTop w:val="0"/>
              <w:marBottom w:val="0"/>
              <w:divBdr>
                <w:top w:val="none" w:sz="0" w:space="0" w:color="auto"/>
                <w:left w:val="none" w:sz="0" w:space="0" w:color="auto"/>
                <w:bottom w:val="none" w:sz="0" w:space="0" w:color="auto"/>
                <w:right w:val="none" w:sz="0" w:space="0" w:color="auto"/>
              </w:divBdr>
            </w:div>
          </w:divsChild>
        </w:div>
        <w:div w:id="723724223">
          <w:marLeft w:val="0"/>
          <w:marRight w:val="0"/>
          <w:marTop w:val="0"/>
          <w:marBottom w:val="0"/>
          <w:divBdr>
            <w:top w:val="none" w:sz="0" w:space="0" w:color="auto"/>
            <w:left w:val="none" w:sz="0" w:space="0" w:color="auto"/>
            <w:bottom w:val="none" w:sz="0" w:space="0" w:color="auto"/>
            <w:right w:val="none" w:sz="0" w:space="0" w:color="auto"/>
          </w:divBdr>
          <w:divsChild>
            <w:div w:id="1811971739">
              <w:marLeft w:val="0"/>
              <w:marRight w:val="0"/>
              <w:marTop w:val="0"/>
              <w:marBottom w:val="0"/>
              <w:divBdr>
                <w:top w:val="none" w:sz="0" w:space="0" w:color="auto"/>
                <w:left w:val="none" w:sz="0" w:space="0" w:color="auto"/>
                <w:bottom w:val="none" w:sz="0" w:space="0" w:color="auto"/>
                <w:right w:val="none" w:sz="0" w:space="0" w:color="auto"/>
              </w:divBdr>
            </w:div>
          </w:divsChild>
        </w:div>
        <w:div w:id="925767592">
          <w:marLeft w:val="0"/>
          <w:marRight w:val="0"/>
          <w:marTop w:val="0"/>
          <w:marBottom w:val="0"/>
          <w:divBdr>
            <w:top w:val="none" w:sz="0" w:space="0" w:color="auto"/>
            <w:left w:val="none" w:sz="0" w:space="0" w:color="auto"/>
            <w:bottom w:val="none" w:sz="0" w:space="0" w:color="auto"/>
            <w:right w:val="none" w:sz="0" w:space="0" w:color="auto"/>
          </w:divBdr>
          <w:divsChild>
            <w:div w:id="1350714211">
              <w:marLeft w:val="0"/>
              <w:marRight w:val="0"/>
              <w:marTop w:val="0"/>
              <w:marBottom w:val="0"/>
              <w:divBdr>
                <w:top w:val="none" w:sz="0" w:space="0" w:color="auto"/>
                <w:left w:val="none" w:sz="0" w:space="0" w:color="auto"/>
                <w:bottom w:val="none" w:sz="0" w:space="0" w:color="auto"/>
                <w:right w:val="none" w:sz="0" w:space="0" w:color="auto"/>
              </w:divBdr>
            </w:div>
          </w:divsChild>
        </w:div>
        <w:div w:id="2111702926">
          <w:marLeft w:val="0"/>
          <w:marRight w:val="0"/>
          <w:marTop w:val="0"/>
          <w:marBottom w:val="0"/>
          <w:divBdr>
            <w:top w:val="none" w:sz="0" w:space="0" w:color="auto"/>
            <w:left w:val="none" w:sz="0" w:space="0" w:color="auto"/>
            <w:bottom w:val="none" w:sz="0" w:space="0" w:color="auto"/>
            <w:right w:val="none" w:sz="0" w:space="0" w:color="auto"/>
          </w:divBdr>
          <w:divsChild>
            <w:div w:id="252473482">
              <w:marLeft w:val="0"/>
              <w:marRight w:val="0"/>
              <w:marTop w:val="0"/>
              <w:marBottom w:val="0"/>
              <w:divBdr>
                <w:top w:val="none" w:sz="0" w:space="0" w:color="auto"/>
                <w:left w:val="none" w:sz="0" w:space="0" w:color="auto"/>
                <w:bottom w:val="none" w:sz="0" w:space="0" w:color="auto"/>
                <w:right w:val="none" w:sz="0" w:space="0" w:color="auto"/>
              </w:divBdr>
            </w:div>
          </w:divsChild>
        </w:div>
        <w:div w:id="1822501860">
          <w:marLeft w:val="0"/>
          <w:marRight w:val="0"/>
          <w:marTop w:val="0"/>
          <w:marBottom w:val="0"/>
          <w:divBdr>
            <w:top w:val="none" w:sz="0" w:space="0" w:color="auto"/>
            <w:left w:val="none" w:sz="0" w:space="0" w:color="auto"/>
            <w:bottom w:val="none" w:sz="0" w:space="0" w:color="auto"/>
            <w:right w:val="none" w:sz="0" w:space="0" w:color="auto"/>
          </w:divBdr>
          <w:divsChild>
            <w:div w:id="1802111860">
              <w:marLeft w:val="0"/>
              <w:marRight w:val="0"/>
              <w:marTop w:val="0"/>
              <w:marBottom w:val="0"/>
              <w:divBdr>
                <w:top w:val="none" w:sz="0" w:space="0" w:color="auto"/>
                <w:left w:val="none" w:sz="0" w:space="0" w:color="auto"/>
                <w:bottom w:val="none" w:sz="0" w:space="0" w:color="auto"/>
                <w:right w:val="none" w:sz="0" w:space="0" w:color="auto"/>
              </w:divBdr>
            </w:div>
          </w:divsChild>
        </w:div>
        <w:div w:id="762334170">
          <w:marLeft w:val="0"/>
          <w:marRight w:val="0"/>
          <w:marTop w:val="0"/>
          <w:marBottom w:val="0"/>
          <w:divBdr>
            <w:top w:val="none" w:sz="0" w:space="0" w:color="auto"/>
            <w:left w:val="none" w:sz="0" w:space="0" w:color="auto"/>
            <w:bottom w:val="none" w:sz="0" w:space="0" w:color="auto"/>
            <w:right w:val="none" w:sz="0" w:space="0" w:color="auto"/>
          </w:divBdr>
          <w:divsChild>
            <w:div w:id="1771470127">
              <w:marLeft w:val="0"/>
              <w:marRight w:val="0"/>
              <w:marTop w:val="0"/>
              <w:marBottom w:val="0"/>
              <w:divBdr>
                <w:top w:val="none" w:sz="0" w:space="0" w:color="auto"/>
                <w:left w:val="none" w:sz="0" w:space="0" w:color="auto"/>
                <w:bottom w:val="none" w:sz="0" w:space="0" w:color="auto"/>
                <w:right w:val="none" w:sz="0" w:space="0" w:color="auto"/>
              </w:divBdr>
            </w:div>
          </w:divsChild>
        </w:div>
        <w:div w:id="1028068643">
          <w:marLeft w:val="0"/>
          <w:marRight w:val="0"/>
          <w:marTop w:val="0"/>
          <w:marBottom w:val="0"/>
          <w:divBdr>
            <w:top w:val="none" w:sz="0" w:space="0" w:color="auto"/>
            <w:left w:val="none" w:sz="0" w:space="0" w:color="auto"/>
            <w:bottom w:val="none" w:sz="0" w:space="0" w:color="auto"/>
            <w:right w:val="none" w:sz="0" w:space="0" w:color="auto"/>
          </w:divBdr>
          <w:divsChild>
            <w:div w:id="62021860">
              <w:marLeft w:val="0"/>
              <w:marRight w:val="0"/>
              <w:marTop w:val="0"/>
              <w:marBottom w:val="0"/>
              <w:divBdr>
                <w:top w:val="none" w:sz="0" w:space="0" w:color="auto"/>
                <w:left w:val="none" w:sz="0" w:space="0" w:color="auto"/>
                <w:bottom w:val="none" w:sz="0" w:space="0" w:color="auto"/>
                <w:right w:val="none" w:sz="0" w:space="0" w:color="auto"/>
              </w:divBdr>
            </w:div>
          </w:divsChild>
        </w:div>
        <w:div w:id="1135367916">
          <w:marLeft w:val="0"/>
          <w:marRight w:val="0"/>
          <w:marTop w:val="0"/>
          <w:marBottom w:val="0"/>
          <w:divBdr>
            <w:top w:val="none" w:sz="0" w:space="0" w:color="auto"/>
            <w:left w:val="none" w:sz="0" w:space="0" w:color="auto"/>
            <w:bottom w:val="none" w:sz="0" w:space="0" w:color="auto"/>
            <w:right w:val="none" w:sz="0" w:space="0" w:color="auto"/>
          </w:divBdr>
          <w:divsChild>
            <w:div w:id="1730226964">
              <w:marLeft w:val="0"/>
              <w:marRight w:val="0"/>
              <w:marTop w:val="0"/>
              <w:marBottom w:val="0"/>
              <w:divBdr>
                <w:top w:val="none" w:sz="0" w:space="0" w:color="auto"/>
                <w:left w:val="none" w:sz="0" w:space="0" w:color="auto"/>
                <w:bottom w:val="none" w:sz="0" w:space="0" w:color="auto"/>
                <w:right w:val="none" w:sz="0" w:space="0" w:color="auto"/>
              </w:divBdr>
            </w:div>
          </w:divsChild>
        </w:div>
        <w:div w:id="341981795">
          <w:marLeft w:val="0"/>
          <w:marRight w:val="0"/>
          <w:marTop w:val="0"/>
          <w:marBottom w:val="0"/>
          <w:divBdr>
            <w:top w:val="none" w:sz="0" w:space="0" w:color="auto"/>
            <w:left w:val="none" w:sz="0" w:space="0" w:color="auto"/>
            <w:bottom w:val="none" w:sz="0" w:space="0" w:color="auto"/>
            <w:right w:val="none" w:sz="0" w:space="0" w:color="auto"/>
          </w:divBdr>
          <w:divsChild>
            <w:div w:id="762842360">
              <w:marLeft w:val="0"/>
              <w:marRight w:val="0"/>
              <w:marTop w:val="0"/>
              <w:marBottom w:val="0"/>
              <w:divBdr>
                <w:top w:val="none" w:sz="0" w:space="0" w:color="auto"/>
                <w:left w:val="none" w:sz="0" w:space="0" w:color="auto"/>
                <w:bottom w:val="none" w:sz="0" w:space="0" w:color="auto"/>
                <w:right w:val="none" w:sz="0" w:space="0" w:color="auto"/>
              </w:divBdr>
            </w:div>
          </w:divsChild>
        </w:div>
        <w:div w:id="1515416276">
          <w:marLeft w:val="0"/>
          <w:marRight w:val="0"/>
          <w:marTop w:val="0"/>
          <w:marBottom w:val="0"/>
          <w:divBdr>
            <w:top w:val="none" w:sz="0" w:space="0" w:color="auto"/>
            <w:left w:val="none" w:sz="0" w:space="0" w:color="auto"/>
            <w:bottom w:val="none" w:sz="0" w:space="0" w:color="auto"/>
            <w:right w:val="none" w:sz="0" w:space="0" w:color="auto"/>
          </w:divBdr>
          <w:divsChild>
            <w:div w:id="112948098">
              <w:marLeft w:val="0"/>
              <w:marRight w:val="0"/>
              <w:marTop w:val="0"/>
              <w:marBottom w:val="0"/>
              <w:divBdr>
                <w:top w:val="none" w:sz="0" w:space="0" w:color="auto"/>
                <w:left w:val="none" w:sz="0" w:space="0" w:color="auto"/>
                <w:bottom w:val="none" w:sz="0" w:space="0" w:color="auto"/>
                <w:right w:val="none" w:sz="0" w:space="0" w:color="auto"/>
              </w:divBdr>
            </w:div>
          </w:divsChild>
        </w:div>
        <w:div w:id="1894778496">
          <w:marLeft w:val="0"/>
          <w:marRight w:val="0"/>
          <w:marTop w:val="0"/>
          <w:marBottom w:val="0"/>
          <w:divBdr>
            <w:top w:val="none" w:sz="0" w:space="0" w:color="auto"/>
            <w:left w:val="none" w:sz="0" w:space="0" w:color="auto"/>
            <w:bottom w:val="none" w:sz="0" w:space="0" w:color="auto"/>
            <w:right w:val="none" w:sz="0" w:space="0" w:color="auto"/>
          </w:divBdr>
          <w:divsChild>
            <w:div w:id="1991590252">
              <w:marLeft w:val="0"/>
              <w:marRight w:val="0"/>
              <w:marTop w:val="0"/>
              <w:marBottom w:val="0"/>
              <w:divBdr>
                <w:top w:val="none" w:sz="0" w:space="0" w:color="auto"/>
                <w:left w:val="none" w:sz="0" w:space="0" w:color="auto"/>
                <w:bottom w:val="none" w:sz="0" w:space="0" w:color="auto"/>
                <w:right w:val="none" w:sz="0" w:space="0" w:color="auto"/>
              </w:divBdr>
            </w:div>
          </w:divsChild>
        </w:div>
        <w:div w:id="2031639762">
          <w:marLeft w:val="0"/>
          <w:marRight w:val="0"/>
          <w:marTop w:val="0"/>
          <w:marBottom w:val="0"/>
          <w:divBdr>
            <w:top w:val="none" w:sz="0" w:space="0" w:color="auto"/>
            <w:left w:val="none" w:sz="0" w:space="0" w:color="auto"/>
            <w:bottom w:val="none" w:sz="0" w:space="0" w:color="auto"/>
            <w:right w:val="none" w:sz="0" w:space="0" w:color="auto"/>
          </w:divBdr>
          <w:divsChild>
            <w:div w:id="1752966180">
              <w:marLeft w:val="0"/>
              <w:marRight w:val="0"/>
              <w:marTop w:val="0"/>
              <w:marBottom w:val="0"/>
              <w:divBdr>
                <w:top w:val="none" w:sz="0" w:space="0" w:color="auto"/>
                <w:left w:val="none" w:sz="0" w:space="0" w:color="auto"/>
                <w:bottom w:val="none" w:sz="0" w:space="0" w:color="auto"/>
                <w:right w:val="none" w:sz="0" w:space="0" w:color="auto"/>
              </w:divBdr>
            </w:div>
          </w:divsChild>
        </w:div>
        <w:div w:id="431632450">
          <w:marLeft w:val="0"/>
          <w:marRight w:val="0"/>
          <w:marTop w:val="0"/>
          <w:marBottom w:val="0"/>
          <w:divBdr>
            <w:top w:val="none" w:sz="0" w:space="0" w:color="auto"/>
            <w:left w:val="none" w:sz="0" w:space="0" w:color="auto"/>
            <w:bottom w:val="none" w:sz="0" w:space="0" w:color="auto"/>
            <w:right w:val="none" w:sz="0" w:space="0" w:color="auto"/>
          </w:divBdr>
          <w:divsChild>
            <w:div w:id="75592199">
              <w:marLeft w:val="0"/>
              <w:marRight w:val="0"/>
              <w:marTop w:val="0"/>
              <w:marBottom w:val="0"/>
              <w:divBdr>
                <w:top w:val="none" w:sz="0" w:space="0" w:color="auto"/>
                <w:left w:val="none" w:sz="0" w:space="0" w:color="auto"/>
                <w:bottom w:val="none" w:sz="0" w:space="0" w:color="auto"/>
                <w:right w:val="none" w:sz="0" w:space="0" w:color="auto"/>
              </w:divBdr>
            </w:div>
          </w:divsChild>
        </w:div>
        <w:div w:id="830869894">
          <w:marLeft w:val="0"/>
          <w:marRight w:val="0"/>
          <w:marTop w:val="0"/>
          <w:marBottom w:val="0"/>
          <w:divBdr>
            <w:top w:val="none" w:sz="0" w:space="0" w:color="auto"/>
            <w:left w:val="none" w:sz="0" w:space="0" w:color="auto"/>
            <w:bottom w:val="none" w:sz="0" w:space="0" w:color="auto"/>
            <w:right w:val="none" w:sz="0" w:space="0" w:color="auto"/>
          </w:divBdr>
          <w:divsChild>
            <w:div w:id="2102410182">
              <w:marLeft w:val="0"/>
              <w:marRight w:val="0"/>
              <w:marTop w:val="0"/>
              <w:marBottom w:val="0"/>
              <w:divBdr>
                <w:top w:val="none" w:sz="0" w:space="0" w:color="auto"/>
                <w:left w:val="none" w:sz="0" w:space="0" w:color="auto"/>
                <w:bottom w:val="none" w:sz="0" w:space="0" w:color="auto"/>
                <w:right w:val="none" w:sz="0" w:space="0" w:color="auto"/>
              </w:divBdr>
            </w:div>
          </w:divsChild>
        </w:div>
        <w:div w:id="929504185">
          <w:marLeft w:val="0"/>
          <w:marRight w:val="0"/>
          <w:marTop w:val="0"/>
          <w:marBottom w:val="0"/>
          <w:divBdr>
            <w:top w:val="none" w:sz="0" w:space="0" w:color="auto"/>
            <w:left w:val="none" w:sz="0" w:space="0" w:color="auto"/>
            <w:bottom w:val="none" w:sz="0" w:space="0" w:color="auto"/>
            <w:right w:val="none" w:sz="0" w:space="0" w:color="auto"/>
          </w:divBdr>
          <w:divsChild>
            <w:div w:id="1258442629">
              <w:marLeft w:val="0"/>
              <w:marRight w:val="0"/>
              <w:marTop w:val="0"/>
              <w:marBottom w:val="0"/>
              <w:divBdr>
                <w:top w:val="none" w:sz="0" w:space="0" w:color="auto"/>
                <w:left w:val="none" w:sz="0" w:space="0" w:color="auto"/>
                <w:bottom w:val="none" w:sz="0" w:space="0" w:color="auto"/>
                <w:right w:val="none" w:sz="0" w:space="0" w:color="auto"/>
              </w:divBdr>
            </w:div>
          </w:divsChild>
        </w:div>
        <w:div w:id="445152935">
          <w:marLeft w:val="0"/>
          <w:marRight w:val="0"/>
          <w:marTop w:val="0"/>
          <w:marBottom w:val="0"/>
          <w:divBdr>
            <w:top w:val="none" w:sz="0" w:space="0" w:color="auto"/>
            <w:left w:val="none" w:sz="0" w:space="0" w:color="auto"/>
            <w:bottom w:val="none" w:sz="0" w:space="0" w:color="auto"/>
            <w:right w:val="none" w:sz="0" w:space="0" w:color="auto"/>
          </w:divBdr>
          <w:divsChild>
            <w:div w:id="174343997">
              <w:marLeft w:val="0"/>
              <w:marRight w:val="0"/>
              <w:marTop w:val="0"/>
              <w:marBottom w:val="0"/>
              <w:divBdr>
                <w:top w:val="none" w:sz="0" w:space="0" w:color="auto"/>
                <w:left w:val="none" w:sz="0" w:space="0" w:color="auto"/>
                <w:bottom w:val="none" w:sz="0" w:space="0" w:color="auto"/>
                <w:right w:val="none" w:sz="0" w:space="0" w:color="auto"/>
              </w:divBdr>
            </w:div>
          </w:divsChild>
        </w:div>
        <w:div w:id="491334096">
          <w:marLeft w:val="0"/>
          <w:marRight w:val="0"/>
          <w:marTop w:val="0"/>
          <w:marBottom w:val="0"/>
          <w:divBdr>
            <w:top w:val="none" w:sz="0" w:space="0" w:color="auto"/>
            <w:left w:val="none" w:sz="0" w:space="0" w:color="auto"/>
            <w:bottom w:val="none" w:sz="0" w:space="0" w:color="auto"/>
            <w:right w:val="none" w:sz="0" w:space="0" w:color="auto"/>
          </w:divBdr>
          <w:divsChild>
            <w:div w:id="1853182332">
              <w:marLeft w:val="0"/>
              <w:marRight w:val="0"/>
              <w:marTop w:val="0"/>
              <w:marBottom w:val="0"/>
              <w:divBdr>
                <w:top w:val="none" w:sz="0" w:space="0" w:color="auto"/>
                <w:left w:val="none" w:sz="0" w:space="0" w:color="auto"/>
                <w:bottom w:val="none" w:sz="0" w:space="0" w:color="auto"/>
                <w:right w:val="none" w:sz="0" w:space="0" w:color="auto"/>
              </w:divBdr>
            </w:div>
          </w:divsChild>
        </w:div>
        <w:div w:id="87509390">
          <w:marLeft w:val="0"/>
          <w:marRight w:val="0"/>
          <w:marTop w:val="0"/>
          <w:marBottom w:val="0"/>
          <w:divBdr>
            <w:top w:val="none" w:sz="0" w:space="0" w:color="auto"/>
            <w:left w:val="none" w:sz="0" w:space="0" w:color="auto"/>
            <w:bottom w:val="none" w:sz="0" w:space="0" w:color="auto"/>
            <w:right w:val="none" w:sz="0" w:space="0" w:color="auto"/>
          </w:divBdr>
          <w:divsChild>
            <w:div w:id="769928986">
              <w:marLeft w:val="0"/>
              <w:marRight w:val="0"/>
              <w:marTop w:val="0"/>
              <w:marBottom w:val="0"/>
              <w:divBdr>
                <w:top w:val="none" w:sz="0" w:space="0" w:color="auto"/>
                <w:left w:val="none" w:sz="0" w:space="0" w:color="auto"/>
                <w:bottom w:val="none" w:sz="0" w:space="0" w:color="auto"/>
                <w:right w:val="none" w:sz="0" w:space="0" w:color="auto"/>
              </w:divBdr>
            </w:div>
          </w:divsChild>
        </w:div>
        <w:div w:id="636882577">
          <w:marLeft w:val="0"/>
          <w:marRight w:val="0"/>
          <w:marTop w:val="0"/>
          <w:marBottom w:val="0"/>
          <w:divBdr>
            <w:top w:val="none" w:sz="0" w:space="0" w:color="auto"/>
            <w:left w:val="none" w:sz="0" w:space="0" w:color="auto"/>
            <w:bottom w:val="none" w:sz="0" w:space="0" w:color="auto"/>
            <w:right w:val="none" w:sz="0" w:space="0" w:color="auto"/>
          </w:divBdr>
          <w:divsChild>
            <w:div w:id="1856797092">
              <w:marLeft w:val="0"/>
              <w:marRight w:val="0"/>
              <w:marTop w:val="0"/>
              <w:marBottom w:val="0"/>
              <w:divBdr>
                <w:top w:val="none" w:sz="0" w:space="0" w:color="auto"/>
                <w:left w:val="none" w:sz="0" w:space="0" w:color="auto"/>
                <w:bottom w:val="none" w:sz="0" w:space="0" w:color="auto"/>
                <w:right w:val="none" w:sz="0" w:space="0" w:color="auto"/>
              </w:divBdr>
            </w:div>
          </w:divsChild>
        </w:div>
        <w:div w:id="1082988405">
          <w:marLeft w:val="0"/>
          <w:marRight w:val="0"/>
          <w:marTop w:val="0"/>
          <w:marBottom w:val="0"/>
          <w:divBdr>
            <w:top w:val="none" w:sz="0" w:space="0" w:color="auto"/>
            <w:left w:val="none" w:sz="0" w:space="0" w:color="auto"/>
            <w:bottom w:val="none" w:sz="0" w:space="0" w:color="auto"/>
            <w:right w:val="none" w:sz="0" w:space="0" w:color="auto"/>
          </w:divBdr>
          <w:divsChild>
            <w:div w:id="1500147258">
              <w:marLeft w:val="0"/>
              <w:marRight w:val="0"/>
              <w:marTop w:val="0"/>
              <w:marBottom w:val="0"/>
              <w:divBdr>
                <w:top w:val="none" w:sz="0" w:space="0" w:color="auto"/>
                <w:left w:val="none" w:sz="0" w:space="0" w:color="auto"/>
                <w:bottom w:val="none" w:sz="0" w:space="0" w:color="auto"/>
                <w:right w:val="none" w:sz="0" w:space="0" w:color="auto"/>
              </w:divBdr>
            </w:div>
          </w:divsChild>
        </w:div>
        <w:div w:id="338696218">
          <w:marLeft w:val="0"/>
          <w:marRight w:val="0"/>
          <w:marTop w:val="0"/>
          <w:marBottom w:val="0"/>
          <w:divBdr>
            <w:top w:val="none" w:sz="0" w:space="0" w:color="auto"/>
            <w:left w:val="none" w:sz="0" w:space="0" w:color="auto"/>
            <w:bottom w:val="none" w:sz="0" w:space="0" w:color="auto"/>
            <w:right w:val="none" w:sz="0" w:space="0" w:color="auto"/>
          </w:divBdr>
          <w:divsChild>
            <w:div w:id="49766644">
              <w:marLeft w:val="0"/>
              <w:marRight w:val="0"/>
              <w:marTop w:val="0"/>
              <w:marBottom w:val="0"/>
              <w:divBdr>
                <w:top w:val="none" w:sz="0" w:space="0" w:color="auto"/>
                <w:left w:val="none" w:sz="0" w:space="0" w:color="auto"/>
                <w:bottom w:val="none" w:sz="0" w:space="0" w:color="auto"/>
                <w:right w:val="none" w:sz="0" w:space="0" w:color="auto"/>
              </w:divBdr>
            </w:div>
          </w:divsChild>
        </w:div>
        <w:div w:id="468012552">
          <w:marLeft w:val="0"/>
          <w:marRight w:val="0"/>
          <w:marTop w:val="0"/>
          <w:marBottom w:val="0"/>
          <w:divBdr>
            <w:top w:val="none" w:sz="0" w:space="0" w:color="auto"/>
            <w:left w:val="none" w:sz="0" w:space="0" w:color="auto"/>
            <w:bottom w:val="none" w:sz="0" w:space="0" w:color="auto"/>
            <w:right w:val="none" w:sz="0" w:space="0" w:color="auto"/>
          </w:divBdr>
          <w:divsChild>
            <w:div w:id="751783442">
              <w:marLeft w:val="0"/>
              <w:marRight w:val="0"/>
              <w:marTop w:val="0"/>
              <w:marBottom w:val="0"/>
              <w:divBdr>
                <w:top w:val="none" w:sz="0" w:space="0" w:color="auto"/>
                <w:left w:val="none" w:sz="0" w:space="0" w:color="auto"/>
                <w:bottom w:val="none" w:sz="0" w:space="0" w:color="auto"/>
                <w:right w:val="none" w:sz="0" w:space="0" w:color="auto"/>
              </w:divBdr>
            </w:div>
          </w:divsChild>
        </w:div>
        <w:div w:id="298150710">
          <w:marLeft w:val="0"/>
          <w:marRight w:val="0"/>
          <w:marTop w:val="0"/>
          <w:marBottom w:val="0"/>
          <w:divBdr>
            <w:top w:val="none" w:sz="0" w:space="0" w:color="auto"/>
            <w:left w:val="none" w:sz="0" w:space="0" w:color="auto"/>
            <w:bottom w:val="none" w:sz="0" w:space="0" w:color="auto"/>
            <w:right w:val="none" w:sz="0" w:space="0" w:color="auto"/>
          </w:divBdr>
          <w:divsChild>
            <w:div w:id="589244109">
              <w:marLeft w:val="0"/>
              <w:marRight w:val="0"/>
              <w:marTop w:val="0"/>
              <w:marBottom w:val="0"/>
              <w:divBdr>
                <w:top w:val="none" w:sz="0" w:space="0" w:color="auto"/>
                <w:left w:val="none" w:sz="0" w:space="0" w:color="auto"/>
                <w:bottom w:val="none" w:sz="0" w:space="0" w:color="auto"/>
                <w:right w:val="none" w:sz="0" w:space="0" w:color="auto"/>
              </w:divBdr>
            </w:div>
          </w:divsChild>
        </w:div>
        <w:div w:id="1702316797">
          <w:marLeft w:val="0"/>
          <w:marRight w:val="0"/>
          <w:marTop w:val="0"/>
          <w:marBottom w:val="0"/>
          <w:divBdr>
            <w:top w:val="none" w:sz="0" w:space="0" w:color="auto"/>
            <w:left w:val="none" w:sz="0" w:space="0" w:color="auto"/>
            <w:bottom w:val="none" w:sz="0" w:space="0" w:color="auto"/>
            <w:right w:val="none" w:sz="0" w:space="0" w:color="auto"/>
          </w:divBdr>
          <w:divsChild>
            <w:div w:id="760033783">
              <w:marLeft w:val="0"/>
              <w:marRight w:val="0"/>
              <w:marTop w:val="0"/>
              <w:marBottom w:val="0"/>
              <w:divBdr>
                <w:top w:val="none" w:sz="0" w:space="0" w:color="auto"/>
                <w:left w:val="none" w:sz="0" w:space="0" w:color="auto"/>
                <w:bottom w:val="none" w:sz="0" w:space="0" w:color="auto"/>
                <w:right w:val="none" w:sz="0" w:space="0" w:color="auto"/>
              </w:divBdr>
            </w:div>
          </w:divsChild>
        </w:div>
        <w:div w:id="269237935">
          <w:marLeft w:val="0"/>
          <w:marRight w:val="0"/>
          <w:marTop w:val="0"/>
          <w:marBottom w:val="0"/>
          <w:divBdr>
            <w:top w:val="none" w:sz="0" w:space="0" w:color="auto"/>
            <w:left w:val="none" w:sz="0" w:space="0" w:color="auto"/>
            <w:bottom w:val="none" w:sz="0" w:space="0" w:color="auto"/>
            <w:right w:val="none" w:sz="0" w:space="0" w:color="auto"/>
          </w:divBdr>
          <w:divsChild>
            <w:div w:id="1756826678">
              <w:marLeft w:val="0"/>
              <w:marRight w:val="0"/>
              <w:marTop w:val="0"/>
              <w:marBottom w:val="0"/>
              <w:divBdr>
                <w:top w:val="none" w:sz="0" w:space="0" w:color="auto"/>
                <w:left w:val="none" w:sz="0" w:space="0" w:color="auto"/>
                <w:bottom w:val="none" w:sz="0" w:space="0" w:color="auto"/>
                <w:right w:val="none" w:sz="0" w:space="0" w:color="auto"/>
              </w:divBdr>
            </w:div>
          </w:divsChild>
        </w:div>
        <w:div w:id="431165856">
          <w:marLeft w:val="0"/>
          <w:marRight w:val="0"/>
          <w:marTop w:val="0"/>
          <w:marBottom w:val="0"/>
          <w:divBdr>
            <w:top w:val="none" w:sz="0" w:space="0" w:color="auto"/>
            <w:left w:val="none" w:sz="0" w:space="0" w:color="auto"/>
            <w:bottom w:val="none" w:sz="0" w:space="0" w:color="auto"/>
            <w:right w:val="none" w:sz="0" w:space="0" w:color="auto"/>
          </w:divBdr>
          <w:divsChild>
            <w:div w:id="1445923544">
              <w:marLeft w:val="0"/>
              <w:marRight w:val="0"/>
              <w:marTop w:val="0"/>
              <w:marBottom w:val="0"/>
              <w:divBdr>
                <w:top w:val="none" w:sz="0" w:space="0" w:color="auto"/>
                <w:left w:val="none" w:sz="0" w:space="0" w:color="auto"/>
                <w:bottom w:val="none" w:sz="0" w:space="0" w:color="auto"/>
                <w:right w:val="none" w:sz="0" w:space="0" w:color="auto"/>
              </w:divBdr>
            </w:div>
          </w:divsChild>
        </w:div>
        <w:div w:id="1756196701">
          <w:marLeft w:val="0"/>
          <w:marRight w:val="0"/>
          <w:marTop w:val="0"/>
          <w:marBottom w:val="0"/>
          <w:divBdr>
            <w:top w:val="none" w:sz="0" w:space="0" w:color="auto"/>
            <w:left w:val="none" w:sz="0" w:space="0" w:color="auto"/>
            <w:bottom w:val="none" w:sz="0" w:space="0" w:color="auto"/>
            <w:right w:val="none" w:sz="0" w:space="0" w:color="auto"/>
          </w:divBdr>
          <w:divsChild>
            <w:div w:id="883178856">
              <w:marLeft w:val="0"/>
              <w:marRight w:val="0"/>
              <w:marTop w:val="0"/>
              <w:marBottom w:val="0"/>
              <w:divBdr>
                <w:top w:val="none" w:sz="0" w:space="0" w:color="auto"/>
                <w:left w:val="none" w:sz="0" w:space="0" w:color="auto"/>
                <w:bottom w:val="none" w:sz="0" w:space="0" w:color="auto"/>
                <w:right w:val="none" w:sz="0" w:space="0" w:color="auto"/>
              </w:divBdr>
            </w:div>
          </w:divsChild>
        </w:div>
        <w:div w:id="1133520637">
          <w:marLeft w:val="0"/>
          <w:marRight w:val="0"/>
          <w:marTop w:val="0"/>
          <w:marBottom w:val="0"/>
          <w:divBdr>
            <w:top w:val="none" w:sz="0" w:space="0" w:color="auto"/>
            <w:left w:val="none" w:sz="0" w:space="0" w:color="auto"/>
            <w:bottom w:val="none" w:sz="0" w:space="0" w:color="auto"/>
            <w:right w:val="none" w:sz="0" w:space="0" w:color="auto"/>
          </w:divBdr>
          <w:divsChild>
            <w:div w:id="1760905436">
              <w:marLeft w:val="0"/>
              <w:marRight w:val="0"/>
              <w:marTop w:val="0"/>
              <w:marBottom w:val="0"/>
              <w:divBdr>
                <w:top w:val="none" w:sz="0" w:space="0" w:color="auto"/>
                <w:left w:val="none" w:sz="0" w:space="0" w:color="auto"/>
                <w:bottom w:val="none" w:sz="0" w:space="0" w:color="auto"/>
                <w:right w:val="none" w:sz="0" w:space="0" w:color="auto"/>
              </w:divBdr>
            </w:div>
          </w:divsChild>
        </w:div>
        <w:div w:id="2066906518">
          <w:marLeft w:val="0"/>
          <w:marRight w:val="0"/>
          <w:marTop w:val="0"/>
          <w:marBottom w:val="0"/>
          <w:divBdr>
            <w:top w:val="none" w:sz="0" w:space="0" w:color="auto"/>
            <w:left w:val="none" w:sz="0" w:space="0" w:color="auto"/>
            <w:bottom w:val="none" w:sz="0" w:space="0" w:color="auto"/>
            <w:right w:val="none" w:sz="0" w:space="0" w:color="auto"/>
          </w:divBdr>
          <w:divsChild>
            <w:div w:id="1267226036">
              <w:marLeft w:val="0"/>
              <w:marRight w:val="0"/>
              <w:marTop w:val="0"/>
              <w:marBottom w:val="0"/>
              <w:divBdr>
                <w:top w:val="none" w:sz="0" w:space="0" w:color="auto"/>
                <w:left w:val="none" w:sz="0" w:space="0" w:color="auto"/>
                <w:bottom w:val="none" w:sz="0" w:space="0" w:color="auto"/>
                <w:right w:val="none" w:sz="0" w:space="0" w:color="auto"/>
              </w:divBdr>
            </w:div>
          </w:divsChild>
        </w:div>
        <w:div w:id="211238154">
          <w:marLeft w:val="0"/>
          <w:marRight w:val="0"/>
          <w:marTop w:val="0"/>
          <w:marBottom w:val="0"/>
          <w:divBdr>
            <w:top w:val="none" w:sz="0" w:space="0" w:color="auto"/>
            <w:left w:val="none" w:sz="0" w:space="0" w:color="auto"/>
            <w:bottom w:val="none" w:sz="0" w:space="0" w:color="auto"/>
            <w:right w:val="none" w:sz="0" w:space="0" w:color="auto"/>
          </w:divBdr>
          <w:divsChild>
            <w:div w:id="262299952">
              <w:marLeft w:val="0"/>
              <w:marRight w:val="0"/>
              <w:marTop w:val="0"/>
              <w:marBottom w:val="0"/>
              <w:divBdr>
                <w:top w:val="none" w:sz="0" w:space="0" w:color="auto"/>
                <w:left w:val="none" w:sz="0" w:space="0" w:color="auto"/>
                <w:bottom w:val="none" w:sz="0" w:space="0" w:color="auto"/>
                <w:right w:val="none" w:sz="0" w:space="0" w:color="auto"/>
              </w:divBdr>
            </w:div>
          </w:divsChild>
        </w:div>
        <w:div w:id="1474253971">
          <w:marLeft w:val="0"/>
          <w:marRight w:val="0"/>
          <w:marTop w:val="0"/>
          <w:marBottom w:val="0"/>
          <w:divBdr>
            <w:top w:val="none" w:sz="0" w:space="0" w:color="auto"/>
            <w:left w:val="none" w:sz="0" w:space="0" w:color="auto"/>
            <w:bottom w:val="none" w:sz="0" w:space="0" w:color="auto"/>
            <w:right w:val="none" w:sz="0" w:space="0" w:color="auto"/>
          </w:divBdr>
          <w:divsChild>
            <w:div w:id="1056318799">
              <w:marLeft w:val="0"/>
              <w:marRight w:val="0"/>
              <w:marTop w:val="0"/>
              <w:marBottom w:val="0"/>
              <w:divBdr>
                <w:top w:val="none" w:sz="0" w:space="0" w:color="auto"/>
                <w:left w:val="none" w:sz="0" w:space="0" w:color="auto"/>
                <w:bottom w:val="none" w:sz="0" w:space="0" w:color="auto"/>
                <w:right w:val="none" w:sz="0" w:space="0" w:color="auto"/>
              </w:divBdr>
            </w:div>
          </w:divsChild>
        </w:div>
        <w:div w:id="1153066153">
          <w:marLeft w:val="0"/>
          <w:marRight w:val="0"/>
          <w:marTop w:val="0"/>
          <w:marBottom w:val="0"/>
          <w:divBdr>
            <w:top w:val="none" w:sz="0" w:space="0" w:color="auto"/>
            <w:left w:val="none" w:sz="0" w:space="0" w:color="auto"/>
            <w:bottom w:val="none" w:sz="0" w:space="0" w:color="auto"/>
            <w:right w:val="none" w:sz="0" w:space="0" w:color="auto"/>
          </w:divBdr>
          <w:divsChild>
            <w:div w:id="688411012">
              <w:marLeft w:val="0"/>
              <w:marRight w:val="0"/>
              <w:marTop w:val="0"/>
              <w:marBottom w:val="0"/>
              <w:divBdr>
                <w:top w:val="none" w:sz="0" w:space="0" w:color="auto"/>
                <w:left w:val="none" w:sz="0" w:space="0" w:color="auto"/>
                <w:bottom w:val="none" w:sz="0" w:space="0" w:color="auto"/>
                <w:right w:val="none" w:sz="0" w:space="0" w:color="auto"/>
              </w:divBdr>
            </w:div>
          </w:divsChild>
        </w:div>
        <w:div w:id="1506506561">
          <w:marLeft w:val="0"/>
          <w:marRight w:val="0"/>
          <w:marTop w:val="0"/>
          <w:marBottom w:val="0"/>
          <w:divBdr>
            <w:top w:val="none" w:sz="0" w:space="0" w:color="auto"/>
            <w:left w:val="none" w:sz="0" w:space="0" w:color="auto"/>
            <w:bottom w:val="none" w:sz="0" w:space="0" w:color="auto"/>
            <w:right w:val="none" w:sz="0" w:space="0" w:color="auto"/>
          </w:divBdr>
          <w:divsChild>
            <w:div w:id="1439788419">
              <w:marLeft w:val="0"/>
              <w:marRight w:val="0"/>
              <w:marTop w:val="0"/>
              <w:marBottom w:val="0"/>
              <w:divBdr>
                <w:top w:val="none" w:sz="0" w:space="0" w:color="auto"/>
                <w:left w:val="none" w:sz="0" w:space="0" w:color="auto"/>
                <w:bottom w:val="none" w:sz="0" w:space="0" w:color="auto"/>
                <w:right w:val="none" w:sz="0" w:space="0" w:color="auto"/>
              </w:divBdr>
            </w:div>
          </w:divsChild>
        </w:div>
        <w:div w:id="464811402">
          <w:marLeft w:val="0"/>
          <w:marRight w:val="0"/>
          <w:marTop w:val="0"/>
          <w:marBottom w:val="0"/>
          <w:divBdr>
            <w:top w:val="none" w:sz="0" w:space="0" w:color="auto"/>
            <w:left w:val="none" w:sz="0" w:space="0" w:color="auto"/>
            <w:bottom w:val="none" w:sz="0" w:space="0" w:color="auto"/>
            <w:right w:val="none" w:sz="0" w:space="0" w:color="auto"/>
          </w:divBdr>
          <w:divsChild>
            <w:div w:id="664207764">
              <w:marLeft w:val="0"/>
              <w:marRight w:val="0"/>
              <w:marTop w:val="0"/>
              <w:marBottom w:val="0"/>
              <w:divBdr>
                <w:top w:val="none" w:sz="0" w:space="0" w:color="auto"/>
                <w:left w:val="none" w:sz="0" w:space="0" w:color="auto"/>
                <w:bottom w:val="none" w:sz="0" w:space="0" w:color="auto"/>
                <w:right w:val="none" w:sz="0" w:space="0" w:color="auto"/>
              </w:divBdr>
            </w:div>
          </w:divsChild>
        </w:div>
        <w:div w:id="1886871278">
          <w:marLeft w:val="0"/>
          <w:marRight w:val="0"/>
          <w:marTop w:val="0"/>
          <w:marBottom w:val="0"/>
          <w:divBdr>
            <w:top w:val="none" w:sz="0" w:space="0" w:color="auto"/>
            <w:left w:val="none" w:sz="0" w:space="0" w:color="auto"/>
            <w:bottom w:val="none" w:sz="0" w:space="0" w:color="auto"/>
            <w:right w:val="none" w:sz="0" w:space="0" w:color="auto"/>
          </w:divBdr>
          <w:divsChild>
            <w:div w:id="1582718075">
              <w:marLeft w:val="0"/>
              <w:marRight w:val="0"/>
              <w:marTop w:val="0"/>
              <w:marBottom w:val="0"/>
              <w:divBdr>
                <w:top w:val="none" w:sz="0" w:space="0" w:color="auto"/>
                <w:left w:val="none" w:sz="0" w:space="0" w:color="auto"/>
                <w:bottom w:val="none" w:sz="0" w:space="0" w:color="auto"/>
                <w:right w:val="none" w:sz="0" w:space="0" w:color="auto"/>
              </w:divBdr>
            </w:div>
          </w:divsChild>
        </w:div>
        <w:div w:id="1408771471">
          <w:marLeft w:val="0"/>
          <w:marRight w:val="0"/>
          <w:marTop w:val="0"/>
          <w:marBottom w:val="0"/>
          <w:divBdr>
            <w:top w:val="none" w:sz="0" w:space="0" w:color="auto"/>
            <w:left w:val="none" w:sz="0" w:space="0" w:color="auto"/>
            <w:bottom w:val="none" w:sz="0" w:space="0" w:color="auto"/>
            <w:right w:val="none" w:sz="0" w:space="0" w:color="auto"/>
          </w:divBdr>
          <w:divsChild>
            <w:div w:id="1988321742">
              <w:marLeft w:val="0"/>
              <w:marRight w:val="0"/>
              <w:marTop w:val="0"/>
              <w:marBottom w:val="0"/>
              <w:divBdr>
                <w:top w:val="none" w:sz="0" w:space="0" w:color="auto"/>
                <w:left w:val="none" w:sz="0" w:space="0" w:color="auto"/>
                <w:bottom w:val="none" w:sz="0" w:space="0" w:color="auto"/>
                <w:right w:val="none" w:sz="0" w:space="0" w:color="auto"/>
              </w:divBdr>
            </w:div>
          </w:divsChild>
        </w:div>
        <w:div w:id="1007169041">
          <w:marLeft w:val="0"/>
          <w:marRight w:val="0"/>
          <w:marTop w:val="0"/>
          <w:marBottom w:val="0"/>
          <w:divBdr>
            <w:top w:val="none" w:sz="0" w:space="0" w:color="auto"/>
            <w:left w:val="none" w:sz="0" w:space="0" w:color="auto"/>
            <w:bottom w:val="none" w:sz="0" w:space="0" w:color="auto"/>
            <w:right w:val="none" w:sz="0" w:space="0" w:color="auto"/>
          </w:divBdr>
          <w:divsChild>
            <w:div w:id="1721586635">
              <w:marLeft w:val="0"/>
              <w:marRight w:val="0"/>
              <w:marTop w:val="0"/>
              <w:marBottom w:val="0"/>
              <w:divBdr>
                <w:top w:val="none" w:sz="0" w:space="0" w:color="auto"/>
                <w:left w:val="none" w:sz="0" w:space="0" w:color="auto"/>
                <w:bottom w:val="none" w:sz="0" w:space="0" w:color="auto"/>
                <w:right w:val="none" w:sz="0" w:space="0" w:color="auto"/>
              </w:divBdr>
            </w:div>
          </w:divsChild>
        </w:div>
        <w:div w:id="2041733866">
          <w:marLeft w:val="0"/>
          <w:marRight w:val="0"/>
          <w:marTop w:val="0"/>
          <w:marBottom w:val="0"/>
          <w:divBdr>
            <w:top w:val="none" w:sz="0" w:space="0" w:color="auto"/>
            <w:left w:val="none" w:sz="0" w:space="0" w:color="auto"/>
            <w:bottom w:val="none" w:sz="0" w:space="0" w:color="auto"/>
            <w:right w:val="none" w:sz="0" w:space="0" w:color="auto"/>
          </w:divBdr>
          <w:divsChild>
            <w:div w:id="1680621729">
              <w:marLeft w:val="0"/>
              <w:marRight w:val="0"/>
              <w:marTop w:val="0"/>
              <w:marBottom w:val="0"/>
              <w:divBdr>
                <w:top w:val="none" w:sz="0" w:space="0" w:color="auto"/>
                <w:left w:val="none" w:sz="0" w:space="0" w:color="auto"/>
                <w:bottom w:val="none" w:sz="0" w:space="0" w:color="auto"/>
                <w:right w:val="none" w:sz="0" w:space="0" w:color="auto"/>
              </w:divBdr>
            </w:div>
          </w:divsChild>
        </w:div>
        <w:div w:id="1916554074">
          <w:marLeft w:val="0"/>
          <w:marRight w:val="0"/>
          <w:marTop w:val="0"/>
          <w:marBottom w:val="0"/>
          <w:divBdr>
            <w:top w:val="none" w:sz="0" w:space="0" w:color="auto"/>
            <w:left w:val="none" w:sz="0" w:space="0" w:color="auto"/>
            <w:bottom w:val="none" w:sz="0" w:space="0" w:color="auto"/>
            <w:right w:val="none" w:sz="0" w:space="0" w:color="auto"/>
          </w:divBdr>
          <w:divsChild>
            <w:div w:id="1216548761">
              <w:marLeft w:val="0"/>
              <w:marRight w:val="0"/>
              <w:marTop w:val="0"/>
              <w:marBottom w:val="0"/>
              <w:divBdr>
                <w:top w:val="none" w:sz="0" w:space="0" w:color="auto"/>
                <w:left w:val="none" w:sz="0" w:space="0" w:color="auto"/>
                <w:bottom w:val="none" w:sz="0" w:space="0" w:color="auto"/>
                <w:right w:val="none" w:sz="0" w:space="0" w:color="auto"/>
              </w:divBdr>
            </w:div>
          </w:divsChild>
        </w:div>
        <w:div w:id="1784569850">
          <w:marLeft w:val="0"/>
          <w:marRight w:val="0"/>
          <w:marTop w:val="0"/>
          <w:marBottom w:val="0"/>
          <w:divBdr>
            <w:top w:val="none" w:sz="0" w:space="0" w:color="auto"/>
            <w:left w:val="none" w:sz="0" w:space="0" w:color="auto"/>
            <w:bottom w:val="none" w:sz="0" w:space="0" w:color="auto"/>
            <w:right w:val="none" w:sz="0" w:space="0" w:color="auto"/>
          </w:divBdr>
          <w:divsChild>
            <w:div w:id="1355959251">
              <w:marLeft w:val="0"/>
              <w:marRight w:val="0"/>
              <w:marTop w:val="0"/>
              <w:marBottom w:val="0"/>
              <w:divBdr>
                <w:top w:val="none" w:sz="0" w:space="0" w:color="auto"/>
                <w:left w:val="none" w:sz="0" w:space="0" w:color="auto"/>
                <w:bottom w:val="none" w:sz="0" w:space="0" w:color="auto"/>
                <w:right w:val="none" w:sz="0" w:space="0" w:color="auto"/>
              </w:divBdr>
            </w:div>
          </w:divsChild>
        </w:div>
        <w:div w:id="845873428">
          <w:marLeft w:val="0"/>
          <w:marRight w:val="0"/>
          <w:marTop w:val="0"/>
          <w:marBottom w:val="0"/>
          <w:divBdr>
            <w:top w:val="none" w:sz="0" w:space="0" w:color="auto"/>
            <w:left w:val="none" w:sz="0" w:space="0" w:color="auto"/>
            <w:bottom w:val="none" w:sz="0" w:space="0" w:color="auto"/>
            <w:right w:val="none" w:sz="0" w:space="0" w:color="auto"/>
          </w:divBdr>
          <w:divsChild>
            <w:div w:id="5117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6315">
      <w:bodyDiv w:val="1"/>
      <w:marLeft w:val="0"/>
      <w:marRight w:val="0"/>
      <w:marTop w:val="0"/>
      <w:marBottom w:val="0"/>
      <w:divBdr>
        <w:top w:val="none" w:sz="0" w:space="0" w:color="auto"/>
        <w:left w:val="none" w:sz="0" w:space="0" w:color="auto"/>
        <w:bottom w:val="none" w:sz="0" w:space="0" w:color="auto"/>
        <w:right w:val="none" w:sz="0" w:space="0" w:color="auto"/>
      </w:divBdr>
    </w:div>
    <w:div w:id="1835410907">
      <w:bodyDiv w:val="1"/>
      <w:marLeft w:val="0"/>
      <w:marRight w:val="0"/>
      <w:marTop w:val="0"/>
      <w:marBottom w:val="0"/>
      <w:divBdr>
        <w:top w:val="none" w:sz="0" w:space="0" w:color="auto"/>
        <w:left w:val="none" w:sz="0" w:space="0" w:color="auto"/>
        <w:bottom w:val="none" w:sz="0" w:space="0" w:color="auto"/>
        <w:right w:val="none" w:sz="0" w:space="0" w:color="auto"/>
      </w:divBdr>
    </w:div>
    <w:div w:id="1839735858">
      <w:bodyDiv w:val="1"/>
      <w:marLeft w:val="0"/>
      <w:marRight w:val="0"/>
      <w:marTop w:val="0"/>
      <w:marBottom w:val="0"/>
      <w:divBdr>
        <w:top w:val="none" w:sz="0" w:space="0" w:color="auto"/>
        <w:left w:val="none" w:sz="0" w:space="0" w:color="auto"/>
        <w:bottom w:val="none" w:sz="0" w:space="0" w:color="auto"/>
        <w:right w:val="none" w:sz="0" w:space="0" w:color="auto"/>
      </w:divBdr>
    </w:div>
    <w:div w:id="2018775707">
      <w:bodyDiv w:val="1"/>
      <w:marLeft w:val="0"/>
      <w:marRight w:val="0"/>
      <w:marTop w:val="0"/>
      <w:marBottom w:val="0"/>
      <w:divBdr>
        <w:top w:val="none" w:sz="0" w:space="0" w:color="auto"/>
        <w:left w:val="none" w:sz="0" w:space="0" w:color="auto"/>
        <w:bottom w:val="none" w:sz="0" w:space="0" w:color="auto"/>
        <w:right w:val="none" w:sz="0" w:space="0" w:color="auto"/>
      </w:divBdr>
    </w:div>
    <w:div w:id="2022508329">
      <w:bodyDiv w:val="1"/>
      <w:marLeft w:val="0"/>
      <w:marRight w:val="0"/>
      <w:marTop w:val="0"/>
      <w:marBottom w:val="0"/>
      <w:divBdr>
        <w:top w:val="none" w:sz="0" w:space="0" w:color="auto"/>
        <w:left w:val="none" w:sz="0" w:space="0" w:color="auto"/>
        <w:bottom w:val="none" w:sz="0" w:space="0" w:color="auto"/>
        <w:right w:val="none" w:sz="0" w:space="0" w:color="auto"/>
      </w:divBdr>
      <w:divsChild>
        <w:div w:id="1107386831">
          <w:marLeft w:val="0"/>
          <w:marRight w:val="0"/>
          <w:marTop w:val="0"/>
          <w:marBottom w:val="0"/>
          <w:divBdr>
            <w:top w:val="none" w:sz="0" w:space="0" w:color="auto"/>
            <w:left w:val="none" w:sz="0" w:space="0" w:color="auto"/>
            <w:bottom w:val="none" w:sz="0" w:space="0" w:color="auto"/>
            <w:right w:val="none" w:sz="0" w:space="0" w:color="auto"/>
          </w:divBdr>
          <w:divsChild>
            <w:div w:id="147790947">
              <w:marLeft w:val="0"/>
              <w:marRight w:val="0"/>
              <w:marTop w:val="0"/>
              <w:marBottom w:val="0"/>
              <w:divBdr>
                <w:top w:val="none" w:sz="0" w:space="0" w:color="auto"/>
                <w:left w:val="none" w:sz="0" w:space="0" w:color="auto"/>
                <w:bottom w:val="none" w:sz="0" w:space="0" w:color="auto"/>
                <w:right w:val="none" w:sz="0" w:space="0" w:color="auto"/>
              </w:divBdr>
            </w:div>
            <w:div w:id="77598980">
              <w:marLeft w:val="0"/>
              <w:marRight w:val="0"/>
              <w:marTop w:val="0"/>
              <w:marBottom w:val="0"/>
              <w:divBdr>
                <w:top w:val="none" w:sz="0" w:space="0" w:color="auto"/>
                <w:left w:val="none" w:sz="0" w:space="0" w:color="auto"/>
                <w:bottom w:val="none" w:sz="0" w:space="0" w:color="auto"/>
                <w:right w:val="none" w:sz="0" w:space="0" w:color="auto"/>
              </w:divBdr>
            </w:div>
            <w:div w:id="1635717554">
              <w:marLeft w:val="0"/>
              <w:marRight w:val="0"/>
              <w:marTop w:val="0"/>
              <w:marBottom w:val="0"/>
              <w:divBdr>
                <w:top w:val="none" w:sz="0" w:space="0" w:color="auto"/>
                <w:left w:val="none" w:sz="0" w:space="0" w:color="auto"/>
                <w:bottom w:val="none" w:sz="0" w:space="0" w:color="auto"/>
                <w:right w:val="none" w:sz="0" w:space="0" w:color="auto"/>
              </w:divBdr>
            </w:div>
            <w:div w:id="1451318330">
              <w:marLeft w:val="0"/>
              <w:marRight w:val="0"/>
              <w:marTop w:val="0"/>
              <w:marBottom w:val="0"/>
              <w:divBdr>
                <w:top w:val="none" w:sz="0" w:space="0" w:color="auto"/>
                <w:left w:val="none" w:sz="0" w:space="0" w:color="auto"/>
                <w:bottom w:val="none" w:sz="0" w:space="0" w:color="auto"/>
                <w:right w:val="none" w:sz="0" w:space="0" w:color="auto"/>
              </w:divBdr>
            </w:div>
            <w:div w:id="1264604107">
              <w:marLeft w:val="0"/>
              <w:marRight w:val="0"/>
              <w:marTop w:val="0"/>
              <w:marBottom w:val="0"/>
              <w:divBdr>
                <w:top w:val="none" w:sz="0" w:space="0" w:color="auto"/>
                <w:left w:val="none" w:sz="0" w:space="0" w:color="auto"/>
                <w:bottom w:val="none" w:sz="0" w:space="0" w:color="auto"/>
                <w:right w:val="none" w:sz="0" w:space="0" w:color="auto"/>
              </w:divBdr>
            </w:div>
            <w:div w:id="786462968">
              <w:marLeft w:val="0"/>
              <w:marRight w:val="0"/>
              <w:marTop w:val="0"/>
              <w:marBottom w:val="0"/>
              <w:divBdr>
                <w:top w:val="none" w:sz="0" w:space="0" w:color="auto"/>
                <w:left w:val="none" w:sz="0" w:space="0" w:color="auto"/>
                <w:bottom w:val="none" w:sz="0" w:space="0" w:color="auto"/>
                <w:right w:val="none" w:sz="0" w:space="0" w:color="auto"/>
              </w:divBdr>
            </w:div>
            <w:div w:id="2108959403">
              <w:marLeft w:val="0"/>
              <w:marRight w:val="0"/>
              <w:marTop w:val="0"/>
              <w:marBottom w:val="0"/>
              <w:divBdr>
                <w:top w:val="none" w:sz="0" w:space="0" w:color="auto"/>
                <w:left w:val="none" w:sz="0" w:space="0" w:color="auto"/>
                <w:bottom w:val="none" w:sz="0" w:space="0" w:color="auto"/>
                <w:right w:val="none" w:sz="0" w:space="0" w:color="auto"/>
              </w:divBdr>
            </w:div>
            <w:div w:id="1959792059">
              <w:marLeft w:val="0"/>
              <w:marRight w:val="0"/>
              <w:marTop w:val="0"/>
              <w:marBottom w:val="0"/>
              <w:divBdr>
                <w:top w:val="none" w:sz="0" w:space="0" w:color="auto"/>
                <w:left w:val="none" w:sz="0" w:space="0" w:color="auto"/>
                <w:bottom w:val="none" w:sz="0" w:space="0" w:color="auto"/>
                <w:right w:val="none" w:sz="0" w:space="0" w:color="auto"/>
              </w:divBdr>
            </w:div>
            <w:div w:id="1292710356">
              <w:marLeft w:val="0"/>
              <w:marRight w:val="0"/>
              <w:marTop w:val="0"/>
              <w:marBottom w:val="0"/>
              <w:divBdr>
                <w:top w:val="none" w:sz="0" w:space="0" w:color="auto"/>
                <w:left w:val="none" w:sz="0" w:space="0" w:color="auto"/>
                <w:bottom w:val="none" w:sz="0" w:space="0" w:color="auto"/>
                <w:right w:val="none" w:sz="0" w:space="0" w:color="auto"/>
              </w:divBdr>
            </w:div>
            <w:div w:id="721486677">
              <w:marLeft w:val="0"/>
              <w:marRight w:val="0"/>
              <w:marTop w:val="0"/>
              <w:marBottom w:val="0"/>
              <w:divBdr>
                <w:top w:val="none" w:sz="0" w:space="0" w:color="auto"/>
                <w:left w:val="none" w:sz="0" w:space="0" w:color="auto"/>
                <w:bottom w:val="none" w:sz="0" w:space="0" w:color="auto"/>
                <w:right w:val="none" w:sz="0" w:space="0" w:color="auto"/>
              </w:divBdr>
            </w:div>
            <w:div w:id="1614826220">
              <w:marLeft w:val="0"/>
              <w:marRight w:val="0"/>
              <w:marTop w:val="0"/>
              <w:marBottom w:val="0"/>
              <w:divBdr>
                <w:top w:val="none" w:sz="0" w:space="0" w:color="auto"/>
                <w:left w:val="none" w:sz="0" w:space="0" w:color="auto"/>
                <w:bottom w:val="none" w:sz="0" w:space="0" w:color="auto"/>
                <w:right w:val="none" w:sz="0" w:space="0" w:color="auto"/>
              </w:divBdr>
            </w:div>
            <w:div w:id="1752044842">
              <w:marLeft w:val="0"/>
              <w:marRight w:val="0"/>
              <w:marTop w:val="0"/>
              <w:marBottom w:val="0"/>
              <w:divBdr>
                <w:top w:val="none" w:sz="0" w:space="0" w:color="auto"/>
                <w:left w:val="none" w:sz="0" w:space="0" w:color="auto"/>
                <w:bottom w:val="none" w:sz="0" w:space="0" w:color="auto"/>
                <w:right w:val="none" w:sz="0" w:space="0" w:color="auto"/>
              </w:divBdr>
            </w:div>
            <w:div w:id="2044743974">
              <w:marLeft w:val="0"/>
              <w:marRight w:val="0"/>
              <w:marTop w:val="0"/>
              <w:marBottom w:val="0"/>
              <w:divBdr>
                <w:top w:val="none" w:sz="0" w:space="0" w:color="auto"/>
                <w:left w:val="none" w:sz="0" w:space="0" w:color="auto"/>
                <w:bottom w:val="none" w:sz="0" w:space="0" w:color="auto"/>
                <w:right w:val="none" w:sz="0" w:space="0" w:color="auto"/>
              </w:divBdr>
            </w:div>
            <w:div w:id="1156412650">
              <w:marLeft w:val="0"/>
              <w:marRight w:val="0"/>
              <w:marTop w:val="0"/>
              <w:marBottom w:val="0"/>
              <w:divBdr>
                <w:top w:val="none" w:sz="0" w:space="0" w:color="auto"/>
                <w:left w:val="none" w:sz="0" w:space="0" w:color="auto"/>
                <w:bottom w:val="none" w:sz="0" w:space="0" w:color="auto"/>
                <w:right w:val="none" w:sz="0" w:space="0" w:color="auto"/>
              </w:divBdr>
            </w:div>
            <w:div w:id="1583173910">
              <w:marLeft w:val="0"/>
              <w:marRight w:val="0"/>
              <w:marTop w:val="0"/>
              <w:marBottom w:val="0"/>
              <w:divBdr>
                <w:top w:val="none" w:sz="0" w:space="0" w:color="auto"/>
                <w:left w:val="none" w:sz="0" w:space="0" w:color="auto"/>
                <w:bottom w:val="none" w:sz="0" w:space="0" w:color="auto"/>
                <w:right w:val="none" w:sz="0" w:space="0" w:color="auto"/>
              </w:divBdr>
            </w:div>
            <w:div w:id="1453354300">
              <w:marLeft w:val="0"/>
              <w:marRight w:val="0"/>
              <w:marTop w:val="0"/>
              <w:marBottom w:val="0"/>
              <w:divBdr>
                <w:top w:val="none" w:sz="0" w:space="0" w:color="auto"/>
                <w:left w:val="none" w:sz="0" w:space="0" w:color="auto"/>
                <w:bottom w:val="none" w:sz="0" w:space="0" w:color="auto"/>
                <w:right w:val="none" w:sz="0" w:space="0" w:color="auto"/>
              </w:divBdr>
            </w:div>
            <w:div w:id="953752494">
              <w:marLeft w:val="0"/>
              <w:marRight w:val="0"/>
              <w:marTop w:val="0"/>
              <w:marBottom w:val="0"/>
              <w:divBdr>
                <w:top w:val="none" w:sz="0" w:space="0" w:color="auto"/>
                <w:left w:val="none" w:sz="0" w:space="0" w:color="auto"/>
                <w:bottom w:val="none" w:sz="0" w:space="0" w:color="auto"/>
                <w:right w:val="none" w:sz="0" w:space="0" w:color="auto"/>
              </w:divBdr>
            </w:div>
            <w:div w:id="1711373074">
              <w:marLeft w:val="0"/>
              <w:marRight w:val="0"/>
              <w:marTop w:val="0"/>
              <w:marBottom w:val="0"/>
              <w:divBdr>
                <w:top w:val="none" w:sz="0" w:space="0" w:color="auto"/>
                <w:left w:val="none" w:sz="0" w:space="0" w:color="auto"/>
                <w:bottom w:val="none" w:sz="0" w:space="0" w:color="auto"/>
                <w:right w:val="none" w:sz="0" w:space="0" w:color="auto"/>
              </w:divBdr>
            </w:div>
            <w:div w:id="1679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eader" Target="header6.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joinup.ec.europa.eu/catalogue/distribution/cpsv-ap-uml-diagram-emf-v100"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joinup.ec.europa.eu/asset/cpsv-ap/description" TargetMode="External"/><Relationship Id="rId25" Type="http://schemas.openxmlformats.org/officeDocument/2006/relationships/footer" Target="footer7.xml"/><Relationship Id="rId33" Type="http://schemas.openxmlformats.org/officeDocument/2006/relationships/hyperlink" Target="https://joinup.ec.europa.eu/catalogue/distribution/cpsv-ap-uml-diagram-EA-v100"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joinup.ec.europa.eu/catalogue/distribution/cpsv-ap-specification-v100" TargetMode="External"/><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yperlink" Target="https://joinup.ec.europa.eu/catalogue/distribution/cpsv-ap-rdf-schema-v100"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publications.europa.eu/resource/authority/country/MLT" TargetMode="External"/><Relationship Id="rId27" Type="http://schemas.openxmlformats.org/officeDocument/2006/relationships/footer" Target="footer8.xml"/><Relationship Id="rId30" Type="http://schemas.openxmlformats.org/officeDocument/2006/relationships/header" Target="header7.xml"/><Relationship Id="rId35" Type="http://schemas.openxmlformats.org/officeDocument/2006/relationships/hyperlink" Target="https://joinup.ec.europa.eu/catalogue/distribution/cpsv-ap-xml-schema-v100"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joinup.ec.europa.eu/asset/cpsv-ap/communications/all" TargetMode="External"/><Relationship Id="rId18" Type="http://schemas.openxmlformats.org/officeDocument/2006/relationships/hyperlink" Target="http://eur-lex.europa.eu/legal-content/EN/ALL/?uri=CELEX:52012XG1026%2801%29" TargetMode="External"/><Relationship Id="rId26" Type="http://schemas.openxmlformats.org/officeDocument/2006/relationships/hyperlink" Target="https://joinup.ec.europa.eu/asset/core_location/description" TargetMode="External"/><Relationship Id="rId39" Type="http://schemas.openxmlformats.org/officeDocument/2006/relationships/hyperlink" Target="http://www.ietf.org/rfc/rfc3987.txt" TargetMode="External"/><Relationship Id="rId3" Type="http://schemas.openxmlformats.org/officeDocument/2006/relationships/hyperlink" Target="http://europa.eu/youreurope/" TargetMode="External"/><Relationship Id="rId21" Type="http://schemas.openxmlformats.org/officeDocument/2006/relationships/hyperlink" Target="http://www.w3.org/TR/vocab-org/" TargetMode="External"/><Relationship Id="rId34" Type="http://schemas.openxmlformats.org/officeDocument/2006/relationships/hyperlink" Target="http://ec.europa.eu/competition/mergers/cases/index/nace_all.html" TargetMode="External"/><Relationship Id="rId42" Type="http://schemas.openxmlformats.org/officeDocument/2006/relationships/hyperlink" Target="https://joinup.ec.europa.eu/asset/core_vocabularies/asset_release/core-vocabularies-v11" TargetMode="External"/><Relationship Id="rId47" Type="http://schemas.openxmlformats.org/officeDocument/2006/relationships/hyperlink" Target="https://www.mkm.ee/sites/default/files/study_-_integrated_portfolio_management_of_public_services_-_brief_summary.pdf" TargetMode="External"/><Relationship Id="rId50" Type="http://schemas.openxmlformats.org/officeDocument/2006/relationships/hyperlink" Target="http://cpsv.testproject.eu/CPSV/" TargetMode="External"/><Relationship Id="rId7" Type="http://schemas.openxmlformats.org/officeDocument/2006/relationships/hyperlink" Target="https://joinup.ec.europa.eu/node/43160" TargetMode="External"/><Relationship Id="rId12" Type="http://schemas.openxmlformats.org/officeDocument/2006/relationships/hyperlink" Target="https://joinup.ec.europa.eu/asset/cpsv-ap/issue/all" TargetMode="External"/><Relationship Id="rId17" Type="http://schemas.openxmlformats.org/officeDocument/2006/relationships/hyperlink" Target="https://joinup.ec.europa.eu/asset/core_vocabularies/description" TargetMode="External"/><Relationship Id="rId25" Type="http://schemas.openxmlformats.org/officeDocument/2006/relationships/hyperlink" Target="https://joinup.ec.europa.eu/asset/core_business/description" TargetMode="External"/><Relationship Id="rId33" Type="http://schemas.openxmlformats.org/officeDocument/2006/relationships/hyperlink" Target="http://unstats.un.org/unsd/cr/registry/regcst.asp?Cl=4" TargetMode="External"/><Relationship Id="rId38" Type="http://schemas.openxmlformats.org/officeDocument/2006/relationships/hyperlink" Target="http://ec.europa.eu/eurostat/ramon/nomenclatures/index.cfm?TargetUrl=LST_NOM_DTL&amp;StrNom=NUTS_22&amp;StrLanguageCode=EN&amp;IntPcKey=&amp;StrLayoutCode=HIERARCHIC" TargetMode="External"/><Relationship Id="rId46" Type="http://schemas.openxmlformats.org/officeDocument/2006/relationships/hyperlink" Target="http://www.corve.be/projecten/lokaal/IPDC/" TargetMode="External"/><Relationship Id="rId2" Type="http://schemas.openxmlformats.org/officeDocument/2006/relationships/hyperlink" Target="http://ec.europa.eu/isa/index_en.htm" TargetMode="External"/><Relationship Id="rId16" Type="http://schemas.openxmlformats.org/officeDocument/2006/relationships/hyperlink" Target="https://www.ietf.org/rfc/rfc2119.txt" TargetMode="External"/><Relationship Id="rId20" Type="http://schemas.openxmlformats.org/officeDocument/2006/relationships/hyperlink" Target="https://joinup.ec.europa.eu/asset/core_business/description" TargetMode="External"/><Relationship Id="rId29" Type="http://schemas.openxmlformats.org/officeDocument/2006/relationships/hyperlink" Target="http://inspire.ec.europa.eu/documents/Data_Specifications/INSPIRE_DataSpecification_AD_v3.1.pdf" TargetMode="External"/><Relationship Id="rId41" Type="http://schemas.openxmlformats.org/officeDocument/2006/relationships/hyperlink" Target="https://docs.google.com/spreadsheet/ccc?key=0Arqf55JwcBx4dGpvVG5BcTVqaUNKTEFJX09xcXpaRUE&amp;usp=drive_web"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dublincore.org/documents/2001/04/12/usageguide/glossary.shtml" TargetMode="External"/><Relationship Id="rId11" Type="http://schemas.openxmlformats.org/officeDocument/2006/relationships/hyperlink" Target="http://joinup.ec.europa.eu/mailman/archives/cpsv-ap/" TargetMode="External"/><Relationship Id="rId24" Type="http://schemas.openxmlformats.org/officeDocument/2006/relationships/hyperlink" Target="https://joinup.ec.europa.eu/asset/core_person/description" TargetMode="External"/><Relationship Id="rId32" Type="http://schemas.openxmlformats.org/officeDocument/2006/relationships/hyperlink" Target="http://publications.europa.eu/mdr/authority/language/" TargetMode="External"/><Relationship Id="rId37" Type="http://schemas.openxmlformats.org/officeDocument/2006/relationships/hyperlink" Target="http://eurovoc.europa.eu/drupal/?q=node/555" TargetMode="External"/><Relationship Id="rId40" Type="http://schemas.openxmlformats.org/officeDocument/2006/relationships/hyperlink" Target="https://joinup.ec.europa.eu/node/52600/" TargetMode="External"/><Relationship Id="rId45" Type="http://schemas.openxmlformats.org/officeDocument/2006/relationships/hyperlink" Target="https://joinup.ec.europa.eu/catalogue/asset_release/oslo-open-standards-linked-administrations-flanders-version-11" TargetMode="External"/><Relationship Id="rId5" Type="http://schemas.openxmlformats.org/officeDocument/2006/relationships/hyperlink" Target="https://joinup.ec.europa.eu/asset/core_public_service/description" TargetMode="External"/><Relationship Id="rId15" Type="http://schemas.openxmlformats.org/officeDocument/2006/relationships/hyperlink" Target="https://joinup.ec.europa.eu/category/licence/isa-open-metadata-licence-v11" TargetMode="External"/><Relationship Id="rId23" Type="http://schemas.openxmlformats.org/officeDocument/2006/relationships/hyperlink" Target="http://www.w3.org/TR/vocab-org/" TargetMode="External"/><Relationship Id="rId28" Type="http://schemas.openxmlformats.org/officeDocument/2006/relationships/hyperlink" Target="http://inspire.ec.europa.eu/index.cfm/pageid/2" TargetMode="External"/><Relationship Id="rId36" Type="http://schemas.openxmlformats.org/officeDocument/2006/relationships/hyperlink" Target="http://eur-lex.europa.eu/legal-content/EN/TXT/?uri=CELEX:52012XG1026(01)" TargetMode="External"/><Relationship Id="rId49" Type="http://schemas.openxmlformats.org/officeDocument/2006/relationships/hyperlink" Target="https://joinup.ec.europa.eu/node/63148" TargetMode="External"/><Relationship Id="rId10" Type="http://schemas.openxmlformats.org/officeDocument/2006/relationships/hyperlink" Target="mailto:cpsv-ap@joinup.ec.europa.eu" TargetMode="External"/><Relationship Id="rId19" Type="http://schemas.openxmlformats.org/officeDocument/2006/relationships/hyperlink" Target="https://joinup.ec.europa.eu/asset/core_person/description" TargetMode="External"/><Relationship Id="rId31" Type="http://schemas.openxmlformats.org/officeDocument/2006/relationships/hyperlink" Target="http://inspire.ec.europa.eu/documents/Data_Specifications/INSPIRE_DataSpecification_AD_v3.1.pdf" TargetMode="External"/><Relationship Id="rId44" Type="http://schemas.openxmlformats.org/officeDocument/2006/relationships/hyperlink" Target="https://joinup.ec.europa.eu/community/semic/document/isa-deliverable-process-and-methodology-developing-core-vocabularies" TargetMode="External"/><Relationship Id="rId4" Type="http://schemas.openxmlformats.org/officeDocument/2006/relationships/hyperlink" Target="http://ec.europa.eu/idabc/servlets/Doc2bb8.pdf?id=1675" TargetMode="External"/><Relationship Id="rId9" Type="http://schemas.openxmlformats.org/officeDocument/2006/relationships/hyperlink" Target="https://joinup.ec.europa.eu/asset/cpsv-ap/issue/all" TargetMode="External"/><Relationship Id="rId14" Type="http://schemas.openxmlformats.org/officeDocument/2006/relationships/hyperlink" Target="https://joinup.ec.europa.eu/node/63578" TargetMode="External"/><Relationship Id="rId22" Type="http://schemas.openxmlformats.org/officeDocument/2006/relationships/hyperlink" Target="http://www.w3.org/TR/vocab-org/" TargetMode="External"/><Relationship Id="rId27" Type="http://schemas.openxmlformats.org/officeDocument/2006/relationships/hyperlink" Target="https://joinup.ec.europa.eu/asset/core_location/description" TargetMode="External"/><Relationship Id="rId30" Type="http://schemas.openxmlformats.org/officeDocument/2006/relationships/hyperlink" Target="http://inspire.ec.europa.eu/documents/Data_Specifications/INSPIRE_DataSpecification_AD_v3.1.pdf" TargetMode="External"/><Relationship Id="rId35" Type="http://schemas.openxmlformats.org/officeDocument/2006/relationships/hyperlink" Target="http://publications.europa.eu/mdr/authority/currency/index.html" TargetMode="External"/><Relationship Id="rId43" Type="http://schemas.openxmlformats.org/officeDocument/2006/relationships/hyperlink" Target="https://joinup.ec.europa.eu/asset/core_public_service/description" TargetMode="External"/><Relationship Id="rId48" Type="http://schemas.openxmlformats.org/officeDocument/2006/relationships/hyperlink" Target="http://www.hel.fi/palvelukartta/Default.aspx?language=en&amp;city=91" TargetMode="External"/><Relationship Id="rId8" Type="http://schemas.openxmlformats.org/officeDocument/2006/relationships/hyperlink" Target="https://joinup.ec.europa.eu/node/104619" TargetMode="External"/><Relationship Id="rId51" Type="http://schemas.openxmlformats.org/officeDocument/2006/relationships/hyperlink" Target="https://joinup.ec.europa.eu/node/6314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3825E9-4870-49DC-B8EE-F43EB009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33</TotalTime>
  <Pages>1</Pages>
  <Words>18410</Words>
  <Characters>104941</Characters>
  <Application>Microsoft Office Word</Application>
  <DocSecurity>0</DocSecurity>
  <PresentationFormat>Microsoft Word 11.0</PresentationFormat>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PwC EU Services</Company>
  <LinksUpToDate>false</LinksUpToDate>
  <CharactersWithSpaces>123105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Deliverable</dc:subject>
  <dc:creator>PwC</dc:creator>
  <cp:lastModifiedBy>Michiel De Keyzer</cp:lastModifiedBy>
  <cp:revision>5</cp:revision>
  <cp:lastPrinted>2014-11-03T08:41:00Z</cp:lastPrinted>
  <dcterms:created xsi:type="dcterms:W3CDTF">2015-06-24T15:12:00Z</dcterms:created>
  <dcterms:modified xsi:type="dcterms:W3CDTF">2015-06-24T15:45:00Z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