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A26" w:rsidRDefault="00D74A26" w:rsidP="009B7EC6">
      <w:pPr>
        <w:pStyle w:val="Subtitle"/>
        <w:outlineLvl w:val="9"/>
        <w:rPr>
          <w:b/>
          <w:bCs/>
          <w:kern w:val="28"/>
          <w:sz w:val="32"/>
          <w:szCs w:val="32"/>
        </w:rPr>
      </w:pPr>
      <w:bookmarkStart w:id="0" w:name="_Toc304879053"/>
      <w:bookmarkStart w:id="1" w:name="_Toc304879315"/>
      <w:bookmarkStart w:id="2" w:name="_Toc304879630"/>
      <w:bookmarkStart w:id="3" w:name="_Toc303255752"/>
      <w:bookmarkStart w:id="4" w:name="_Toc304810032"/>
      <w:r w:rsidRPr="00457078">
        <w:rPr>
          <w:b/>
          <w:bCs/>
          <w:kern w:val="28"/>
          <w:sz w:val="32"/>
          <w:szCs w:val="32"/>
        </w:rPr>
        <w:t>D5.1.2 - Core Public Service Vocabulary specification</w:t>
      </w:r>
    </w:p>
    <w:p w:rsidR="00D74A26" w:rsidRPr="009B7EC6" w:rsidRDefault="00D74A26" w:rsidP="009B7EC6">
      <w:pPr>
        <w:pStyle w:val="Subtitle"/>
        <w:outlineLvl w:val="9"/>
      </w:pPr>
      <w:r w:rsidRPr="009B7EC6">
        <w:t>Deliverable</w:t>
      </w:r>
      <w:bookmarkEnd w:id="0"/>
      <w:bookmarkEnd w:id="1"/>
      <w:bookmarkEnd w:id="2"/>
    </w:p>
    <w:p w:rsidR="00D74A26" w:rsidRPr="00E3152A" w:rsidRDefault="00D74A26" w:rsidP="00E3152A"/>
    <w:p w:rsidR="00D74A26" w:rsidRPr="00E3152A" w:rsidRDefault="00D74A26" w:rsidP="00E3152A">
      <w:pPr>
        <w:sectPr w:rsidR="00D74A26" w:rsidRPr="00E3152A" w:rsidSect="00115C7D">
          <w:headerReference w:type="even" r:id="rId7"/>
          <w:headerReference w:type="default" r:id="rId8"/>
          <w:headerReference w:type="first" r:id="rId9"/>
          <w:footerReference w:type="first" r:id="rId10"/>
          <w:pgSz w:w="11906" w:h="16838" w:code="9"/>
          <w:pgMar w:top="2211" w:right="1701" w:bottom="1134" w:left="1701" w:header="709" w:footer="709" w:gutter="0"/>
          <w:cols w:space="708"/>
          <w:titlePg/>
          <w:docGrid w:linePitch="360"/>
        </w:sectPr>
      </w:pPr>
    </w:p>
    <w:p w:rsidR="00D74A26" w:rsidRPr="00E3152A" w:rsidRDefault="00D74A26" w:rsidP="0015185D">
      <w:pPr>
        <w:pStyle w:val="Title"/>
      </w:pPr>
      <w:bookmarkStart w:id="5" w:name="_Toc347762037"/>
      <w:bookmarkStart w:id="6" w:name="_Toc347767817"/>
      <w:bookmarkStart w:id="7" w:name="_Toc347818477"/>
      <w:bookmarkStart w:id="8" w:name="_Toc347932996"/>
      <w:bookmarkStart w:id="9" w:name="_Toc347933059"/>
      <w:bookmarkStart w:id="10" w:name="_Toc348342457"/>
      <w:r w:rsidRPr="00E3152A">
        <w:lastRenderedPageBreak/>
        <w:t>Document Metadata</w:t>
      </w:r>
      <w:bookmarkEnd w:id="3"/>
      <w:bookmarkEnd w:id="4"/>
      <w:bookmarkEnd w:id="5"/>
      <w:bookmarkEnd w:id="6"/>
      <w:bookmarkEnd w:id="7"/>
      <w:bookmarkEnd w:id="8"/>
      <w:bookmarkEnd w:id="9"/>
      <w:bookmarkEnd w:id="10"/>
    </w:p>
    <w:tbl>
      <w:tblPr>
        <w:tblW w:w="4888" w:type="pct"/>
        <w:tblBorders>
          <w:top w:val="single" w:sz="8" w:space="0" w:color="DC6900"/>
          <w:bottom w:val="single" w:sz="8" w:space="0" w:color="DC6900"/>
          <w:insideH w:val="dotted" w:sz="4" w:space="0" w:color="7F7F7F"/>
          <w:insideV w:val="dotted" w:sz="4" w:space="0" w:color="7F7F7F"/>
        </w:tblBorders>
        <w:tblLook w:val="00A0"/>
      </w:tblPr>
      <w:tblGrid>
        <w:gridCol w:w="2082"/>
        <w:gridCol w:w="6443"/>
      </w:tblGrid>
      <w:tr w:rsidR="00D74A26" w:rsidRPr="00E3152A" w:rsidTr="00713EC5">
        <w:trPr>
          <w:trHeight w:val="444"/>
        </w:trPr>
        <w:tc>
          <w:tcPr>
            <w:tcW w:w="1221" w:type="pct"/>
            <w:tcBorders>
              <w:top w:val="single" w:sz="4" w:space="0" w:color="4F81BD"/>
            </w:tcBorders>
            <w:vAlign w:val="center"/>
          </w:tcPr>
          <w:p w:rsidR="00D74A26" w:rsidRPr="00E3152A" w:rsidRDefault="00D74A26" w:rsidP="00713EC5">
            <w:pPr>
              <w:spacing w:after="0" w:line="276" w:lineRule="auto"/>
              <w:contextualSpacing w:val="0"/>
              <w:jc w:val="left"/>
              <w:rPr>
                <w:rFonts w:cs="Arial"/>
                <w:b/>
                <w:bCs/>
                <w:caps/>
                <w:noProof/>
                <w:color w:val="484F98"/>
                <w:kern w:val="28"/>
                <w:sz w:val="24"/>
              </w:rPr>
            </w:pPr>
            <w:r w:rsidRPr="00E3152A">
              <w:rPr>
                <w:rFonts w:cs="Arial"/>
                <w:b/>
                <w:bCs/>
                <w:noProof/>
                <w:color w:val="484F98"/>
                <w:kern w:val="28"/>
                <w:sz w:val="24"/>
              </w:rPr>
              <w:t>Property</w:t>
            </w:r>
          </w:p>
        </w:tc>
        <w:tc>
          <w:tcPr>
            <w:tcW w:w="3779" w:type="pct"/>
            <w:tcBorders>
              <w:top w:val="single" w:sz="4" w:space="0" w:color="4F81BD"/>
            </w:tcBorders>
            <w:vAlign w:val="center"/>
          </w:tcPr>
          <w:p w:rsidR="00D74A26" w:rsidRPr="00E3152A" w:rsidRDefault="00D74A26" w:rsidP="00713EC5">
            <w:pPr>
              <w:spacing w:after="0" w:line="276" w:lineRule="auto"/>
              <w:contextualSpacing w:val="0"/>
              <w:jc w:val="left"/>
              <w:rPr>
                <w:rFonts w:cs="Arial"/>
                <w:b/>
                <w:bCs/>
                <w:caps/>
                <w:noProof/>
                <w:color w:val="484F98"/>
                <w:kern w:val="28"/>
                <w:sz w:val="24"/>
              </w:rPr>
            </w:pPr>
            <w:r w:rsidRPr="00E3152A">
              <w:rPr>
                <w:rFonts w:cs="Arial"/>
                <w:b/>
                <w:bCs/>
                <w:noProof/>
                <w:color w:val="484F98"/>
                <w:kern w:val="28"/>
                <w:sz w:val="24"/>
              </w:rPr>
              <w:t>Value</w:t>
            </w:r>
          </w:p>
        </w:tc>
      </w:tr>
      <w:tr w:rsidR="00D74A26" w:rsidRPr="00E3152A" w:rsidTr="00713EC5">
        <w:trPr>
          <w:trHeight w:val="444"/>
        </w:trPr>
        <w:tc>
          <w:tcPr>
            <w:tcW w:w="1221" w:type="pct"/>
            <w:vAlign w:val="center"/>
          </w:tcPr>
          <w:p w:rsidR="00D74A26" w:rsidRPr="00E3152A" w:rsidRDefault="00D74A26"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Release date</w:t>
            </w:r>
          </w:p>
        </w:tc>
        <w:tc>
          <w:tcPr>
            <w:tcW w:w="3779" w:type="pct"/>
            <w:vAlign w:val="center"/>
          </w:tcPr>
          <w:p w:rsidR="00D74A26" w:rsidRPr="00E3152A" w:rsidRDefault="00B02B1D" w:rsidP="00B02B1D">
            <w:pPr>
              <w:spacing w:after="0" w:line="276" w:lineRule="auto"/>
              <w:contextualSpacing w:val="0"/>
              <w:jc w:val="left"/>
              <w:rPr>
                <w:rFonts w:cs="Arial"/>
                <w:i/>
                <w:noProof/>
                <w:color w:val="000000"/>
                <w:szCs w:val="20"/>
                <w:lang w:eastAsia="en-GB"/>
              </w:rPr>
            </w:pPr>
            <w:r>
              <w:rPr>
                <w:rFonts w:cs="Arial"/>
                <w:i/>
                <w:noProof/>
                <w:color w:val="000000"/>
                <w:szCs w:val="20"/>
                <w:lang w:eastAsia="en-GB"/>
              </w:rPr>
              <w:t>11</w:t>
            </w:r>
            <w:r w:rsidR="00D74A26">
              <w:rPr>
                <w:rFonts w:cs="Arial"/>
                <w:i/>
                <w:noProof/>
                <w:color w:val="000000"/>
                <w:szCs w:val="20"/>
                <w:lang w:eastAsia="en-GB"/>
              </w:rPr>
              <w:t>/02/2013</w:t>
            </w:r>
          </w:p>
        </w:tc>
      </w:tr>
      <w:tr w:rsidR="00D74A26" w:rsidRPr="00E3152A" w:rsidTr="00713EC5">
        <w:trPr>
          <w:trHeight w:val="444"/>
        </w:trPr>
        <w:tc>
          <w:tcPr>
            <w:tcW w:w="1221" w:type="pct"/>
            <w:vAlign w:val="center"/>
          </w:tcPr>
          <w:p w:rsidR="00D74A26" w:rsidRPr="00E3152A" w:rsidRDefault="00D74A26"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Status</w:t>
            </w:r>
          </w:p>
        </w:tc>
        <w:tc>
          <w:tcPr>
            <w:tcW w:w="3779" w:type="pct"/>
            <w:vAlign w:val="center"/>
          </w:tcPr>
          <w:p w:rsidR="00D74A26" w:rsidRPr="00E3152A" w:rsidRDefault="00927F82" w:rsidP="00713EC5">
            <w:pPr>
              <w:spacing w:after="0" w:line="276" w:lineRule="auto"/>
              <w:contextualSpacing w:val="0"/>
              <w:jc w:val="left"/>
              <w:rPr>
                <w:rFonts w:cs="Arial"/>
                <w:i/>
                <w:noProof/>
                <w:color w:val="000000"/>
                <w:szCs w:val="20"/>
                <w:lang w:eastAsia="en-GB"/>
              </w:rPr>
            </w:pPr>
            <w:r>
              <w:rPr>
                <w:rFonts w:cs="Arial"/>
                <w:i/>
                <w:noProof/>
                <w:color w:val="000000"/>
                <w:szCs w:val="20"/>
                <w:lang w:eastAsia="en-GB"/>
              </w:rPr>
              <w:t>For public review</w:t>
            </w:r>
          </w:p>
        </w:tc>
      </w:tr>
      <w:tr w:rsidR="00D74A26" w:rsidRPr="00E3152A" w:rsidTr="0015185D">
        <w:trPr>
          <w:trHeight w:val="444"/>
        </w:trPr>
        <w:tc>
          <w:tcPr>
            <w:tcW w:w="1221" w:type="pct"/>
            <w:vAlign w:val="center"/>
          </w:tcPr>
          <w:p w:rsidR="00D74A26" w:rsidRPr="00E3152A" w:rsidRDefault="00D74A26"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Version</w:t>
            </w:r>
          </w:p>
        </w:tc>
        <w:tc>
          <w:tcPr>
            <w:tcW w:w="3779" w:type="pct"/>
            <w:vAlign w:val="center"/>
          </w:tcPr>
          <w:p w:rsidR="00D74A26" w:rsidRPr="00E3152A" w:rsidRDefault="00D74A26" w:rsidP="00713EC5">
            <w:pPr>
              <w:spacing w:after="0" w:line="276" w:lineRule="auto"/>
              <w:contextualSpacing w:val="0"/>
              <w:jc w:val="left"/>
              <w:rPr>
                <w:rFonts w:cs="Arial"/>
                <w:i/>
                <w:noProof/>
                <w:color w:val="000000"/>
                <w:szCs w:val="20"/>
                <w:lang w:eastAsia="en-GB"/>
              </w:rPr>
            </w:pPr>
            <w:r>
              <w:rPr>
                <w:rFonts w:cs="Arial"/>
                <w:i/>
                <w:noProof/>
                <w:color w:val="000000"/>
                <w:szCs w:val="20"/>
                <w:lang w:eastAsia="en-GB"/>
              </w:rPr>
              <w:t>0.0</w:t>
            </w:r>
            <w:r w:rsidR="005C6F3E">
              <w:rPr>
                <w:rFonts w:cs="Arial"/>
                <w:i/>
                <w:noProof/>
                <w:color w:val="000000"/>
                <w:szCs w:val="20"/>
                <w:lang w:eastAsia="en-GB"/>
              </w:rPr>
              <w:t>7</w:t>
            </w:r>
          </w:p>
        </w:tc>
      </w:tr>
      <w:tr w:rsidR="00D74A26" w:rsidRPr="00D15772" w:rsidTr="0015185D">
        <w:trPr>
          <w:trHeight w:val="444"/>
        </w:trPr>
        <w:tc>
          <w:tcPr>
            <w:tcW w:w="1221" w:type="pct"/>
            <w:vAlign w:val="center"/>
          </w:tcPr>
          <w:p w:rsidR="00D74A26" w:rsidRPr="00E3152A" w:rsidRDefault="00D74A26"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Authors</w:t>
            </w:r>
          </w:p>
        </w:tc>
        <w:tc>
          <w:tcPr>
            <w:tcW w:w="3779" w:type="pct"/>
            <w:vAlign w:val="center"/>
          </w:tcPr>
          <w:p w:rsidR="00D74A26" w:rsidRPr="001C419C" w:rsidRDefault="00D74A26" w:rsidP="00713EC5">
            <w:pPr>
              <w:spacing w:after="0" w:line="276" w:lineRule="auto"/>
              <w:contextualSpacing w:val="0"/>
              <w:jc w:val="left"/>
              <w:rPr>
                <w:rFonts w:cs="Arial"/>
                <w:i/>
                <w:noProof/>
                <w:color w:val="000000"/>
                <w:szCs w:val="20"/>
                <w:lang w:val="fr-FR" w:eastAsia="en-GB"/>
              </w:rPr>
            </w:pPr>
            <w:r w:rsidRPr="001C419C">
              <w:rPr>
                <w:rFonts w:cs="Arial"/>
                <w:i/>
                <w:noProof/>
                <w:color w:val="000000"/>
                <w:szCs w:val="20"/>
                <w:lang w:val="fr-FR" w:eastAsia="en-GB"/>
              </w:rPr>
              <w:t>Phil Archer – W3C/ERCIM</w:t>
            </w:r>
          </w:p>
          <w:p w:rsidR="00D74A26" w:rsidRPr="001C419C" w:rsidRDefault="00D74A26" w:rsidP="00713EC5">
            <w:pPr>
              <w:spacing w:after="0" w:line="276" w:lineRule="auto"/>
              <w:contextualSpacing w:val="0"/>
              <w:jc w:val="left"/>
              <w:rPr>
                <w:rFonts w:cs="Arial"/>
                <w:i/>
                <w:noProof/>
                <w:color w:val="000000"/>
                <w:szCs w:val="20"/>
                <w:lang w:val="fr-FR" w:eastAsia="en-GB"/>
              </w:rPr>
            </w:pPr>
            <w:r w:rsidRPr="001C419C">
              <w:rPr>
                <w:rFonts w:cs="Arial"/>
                <w:i/>
                <w:noProof/>
                <w:color w:val="000000"/>
                <w:szCs w:val="20"/>
                <w:lang w:val="fr-FR" w:eastAsia="en-GB"/>
              </w:rPr>
              <w:t>Stijn Goedertier –  PwC EU Services</w:t>
            </w:r>
          </w:p>
          <w:p w:rsidR="00D74A26" w:rsidRPr="001C419C" w:rsidRDefault="00D74A26" w:rsidP="00713EC5">
            <w:pPr>
              <w:spacing w:after="0" w:line="276" w:lineRule="auto"/>
              <w:contextualSpacing w:val="0"/>
              <w:jc w:val="left"/>
              <w:rPr>
                <w:rFonts w:cs="Arial"/>
                <w:i/>
                <w:noProof/>
                <w:color w:val="000000"/>
                <w:szCs w:val="20"/>
                <w:lang w:val="fr-FR" w:eastAsia="en-GB"/>
              </w:rPr>
            </w:pPr>
            <w:r w:rsidRPr="001C419C">
              <w:rPr>
                <w:rFonts w:cs="Arial"/>
                <w:i/>
                <w:noProof/>
                <w:color w:val="000000"/>
                <w:szCs w:val="20"/>
                <w:lang w:val="fr-FR" w:eastAsia="en-GB"/>
              </w:rPr>
              <w:t>Nikolaos Loutas – Pwc EU Services</w:t>
            </w:r>
          </w:p>
        </w:tc>
      </w:tr>
      <w:tr w:rsidR="00D74A26" w:rsidRPr="00511B76" w:rsidTr="0015185D">
        <w:trPr>
          <w:trHeight w:val="444"/>
        </w:trPr>
        <w:tc>
          <w:tcPr>
            <w:tcW w:w="1221" w:type="pct"/>
            <w:vAlign w:val="center"/>
          </w:tcPr>
          <w:p w:rsidR="00D74A26" w:rsidRPr="00E3152A" w:rsidRDefault="00D74A26"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Reviewed by</w:t>
            </w:r>
          </w:p>
        </w:tc>
        <w:tc>
          <w:tcPr>
            <w:tcW w:w="3779" w:type="pct"/>
            <w:vAlign w:val="center"/>
          </w:tcPr>
          <w:p w:rsidR="00D74A26" w:rsidRPr="00420C95" w:rsidRDefault="00D74A26" w:rsidP="00713EC5">
            <w:pPr>
              <w:spacing w:after="0" w:line="276" w:lineRule="auto"/>
              <w:contextualSpacing w:val="0"/>
              <w:jc w:val="left"/>
              <w:rPr>
                <w:rFonts w:cs="Arial"/>
                <w:i/>
                <w:noProof/>
                <w:color w:val="000000"/>
                <w:szCs w:val="20"/>
                <w:lang w:val="pt-BR" w:eastAsia="en-GB"/>
              </w:rPr>
            </w:pPr>
            <w:r w:rsidRPr="00420C95">
              <w:rPr>
                <w:rFonts w:cs="Arial"/>
                <w:i/>
                <w:noProof/>
                <w:color w:val="000000"/>
                <w:szCs w:val="20"/>
                <w:lang w:val="pt-BR" w:eastAsia="en-GB"/>
              </w:rPr>
              <w:t>João Rodrigues Frade – PwC EU Services</w:t>
            </w:r>
          </w:p>
        </w:tc>
      </w:tr>
      <w:tr w:rsidR="00D74A26" w:rsidRPr="00E3152A" w:rsidTr="00713EC5">
        <w:trPr>
          <w:trHeight w:val="444"/>
        </w:trPr>
        <w:tc>
          <w:tcPr>
            <w:tcW w:w="1221" w:type="pct"/>
            <w:tcBorders>
              <w:bottom w:val="single" w:sz="4" w:space="0" w:color="4F81BD"/>
            </w:tcBorders>
            <w:vAlign w:val="center"/>
          </w:tcPr>
          <w:p w:rsidR="00D74A26" w:rsidRPr="00E3152A" w:rsidRDefault="00D74A26"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Approved by</w:t>
            </w:r>
          </w:p>
        </w:tc>
        <w:tc>
          <w:tcPr>
            <w:tcW w:w="3779" w:type="pct"/>
            <w:tcBorders>
              <w:bottom w:val="single" w:sz="4" w:space="0" w:color="4F81BD"/>
            </w:tcBorders>
            <w:vAlign w:val="center"/>
          </w:tcPr>
          <w:p w:rsidR="00D74A26" w:rsidRPr="00E3152A" w:rsidRDefault="00D74A26" w:rsidP="00713EC5">
            <w:pPr>
              <w:spacing w:after="0" w:line="276" w:lineRule="auto"/>
              <w:contextualSpacing w:val="0"/>
              <w:jc w:val="left"/>
              <w:rPr>
                <w:rFonts w:cs="Arial"/>
                <w:i/>
                <w:noProof/>
                <w:color w:val="000000"/>
                <w:szCs w:val="20"/>
                <w:lang w:eastAsia="en-GB"/>
              </w:rPr>
            </w:pPr>
          </w:p>
        </w:tc>
      </w:tr>
    </w:tbl>
    <w:p w:rsidR="00D74A26" w:rsidRPr="00457078" w:rsidRDefault="00D74A26" w:rsidP="00457078">
      <w:bookmarkStart w:id="11" w:name="_Toc303255753"/>
      <w:bookmarkStart w:id="12" w:name="_Toc304810033"/>
    </w:p>
    <w:p w:rsidR="00D74A26" w:rsidRPr="00E3152A" w:rsidRDefault="00D74A26" w:rsidP="0015185D">
      <w:pPr>
        <w:pStyle w:val="Title"/>
      </w:pPr>
      <w:bookmarkStart w:id="13" w:name="_Toc347762038"/>
      <w:bookmarkStart w:id="14" w:name="_Toc347767818"/>
      <w:bookmarkStart w:id="15" w:name="_Toc347818478"/>
      <w:bookmarkStart w:id="16" w:name="_Toc347932997"/>
      <w:bookmarkStart w:id="17" w:name="_Toc347933060"/>
      <w:bookmarkStart w:id="18" w:name="_Toc348342458"/>
      <w:r w:rsidRPr="00E3152A">
        <w:t>Document History</w:t>
      </w:r>
      <w:bookmarkEnd w:id="11"/>
      <w:bookmarkEnd w:id="12"/>
      <w:bookmarkEnd w:id="13"/>
      <w:bookmarkEnd w:id="14"/>
      <w:bookmarkEnd w:id="15"/>
      <w:bookmarkEnd w:id="16"/>
      <w:bookmarkEnd w:id="17"/>
      <w:bookmarkEnd w:id="18"/>
    </w:p>
    <w:tbl>
      <w:tblPr>
        <w:tblW w:w="5000" w:type="pct"/>
        <w:tblBorders>
          <w:top w:val="single" w:sz="8" w:space="0" w:color="DC6900"/>
          <w:bottom w:val="single" w:sz="8" w:space="0" w:color="DC6900"/>
          <w:insideH w:val="dotted" w:sz="4" w:space="0" w:color="7F7F7F"/>
          <w:insideV w:val="dotted" w:sz="4" w:space="0" w:color="7F7F7F"/>
        </w:tblBorders>
        <w:tblLook w:val="00A0"/>
      </w:tblPr>
      <w:tblGrid>
        <w:gridCol w:w="1097"/>
        <w:gridCol w:w="1278"/>
        <w:gridCol w:w="5105"/>
        <w:gridCol w:w="1240"/>
      </w:tblGrid>
      <w:tr w:rsidR="00D74A26" w:rsidRPr="00E3152A" w:rsidTr="0056353D">
        <w:trPr>
          <w:trHeight w:val="423"/>
        </w:trPr>
        <w:tc>
          <w:tcPr>
            <w:tcW w:w="629" w:type="pct"/>
            <w:tcBorders>
              <w:top w:val="single" w:sz="4" w:space="0" w:color="4F81BD"/>
            </w:tcBorders>
            <w:vAlign w:val="center"/>
          </w:tcPr>
          <w:p w:rsidR="00D74A26" w:rsidRPr="00E3152A" w:rsidRDefault="00D74A26" w:rsidP="007C07A3">
            <w:pPr>
              <w:spacing w:after="0" w:line="276" w:lineRule="auto"/>
              <w:contextualSpacing w:val="0"/>
              <w:jc w:val="right"/>
              <w:rPr>
                <w:rFonts w:cs="Arial"/>
                <w:b/>
                <w:bCs/>
                <w:noProof/>
                <w:color w:val="484F98"/>
                <w:kern w:val="28"/>
                <w:sz w:val="24"/>
              </w:rPr>
            </w:pPr>
            <w:r w:rsidRPr="00E3152A">
              <w:rPr>
                <w:rFonts w:cs="Arial"/>
                <w:b/>
                <w:bCs/>
                <w:noProof/>
                <w:color w:val="484F98"/>
                <w:kern w:val="28"/>
                <w:sz w:val="24"/>
              </w:rPr>
              <w:t>Version</w:t>
            </w:r>
          </w:p>
        </w:tc>
        <w:tc>
          <w:tcPr>
            <w:tcW w:w="733" w:type="pct"/>
            <w:tcBorders>
              <w:top w:val="single" w:sz="4" w:space="0" w:color="4F81BD"/>
            </w:tcBorders>
            <w:vAlign w:val="center"/>
          </w:tcPr>
          <w:p w:rsidR="00D74A26" w:rsidRPr="00E3152A" w:rsidRDefault="00D74A26" w:rsidP="00714054">
            <w:pPr>
              <w:spacing w:after="0" w:line="276" w:lineRule="auto"/>
              <w:contextualSpacing w:val="0"/>
              <w:jc w:val="center"/>
              <w:rPr>
                <w:rFonts w:cs="Arial"/>
                <w:b/>
                <w:bCs/>
                <w:noProof/>
                <w:color w:val="484F98"/>
                <w:kern w:val="28"/>
                <w:sz w:val="24"/>
              </w:rPr>
            </w:pPr>
            <w:r>
              <w:rPr>
                <w:rFonts w:cs="Arial"/>
                <w:b/>
                <w:bCs/>
                <w:noProof/>
                <w:color w:val="484F98"/>
                <w:kern w:val="28"/>
                <w:sz w:val="24"/>
              </w:rPr>
              <w:t>Date</w:t>
            </w:r>
          </w:p>
        </w:tc>
        <w:tc>
          <w:tcPr>
            <w:tcW w:w="2927" w:type="pct"/>
            <w:tcBorders>
              <w:top w:val="single" w:sz="4" w:space="0" w:color="4F81BD"/>
            </w:tcBorders>
            <w:vAlign w:val="center"/>
          </w:tcPr>
          <w:p w:rsidR="00D74A26" w:rsidRPr="00E3152A" w:rsidRDefault="00D74A26" w:rsidP="00713EC5">
            <w:pPr>
              <w:spacing w:after="0" w:line="276" w:lineRule="auto"/>
              <w:contextualSpacing w:val="0"/>
              <w:jc w:val="left"/>
              <w:rPr>
                <w:rFonts w:cs="Arial"/>
                <w:b/>
                <w:bCs/>
                <w:noProof/>
                <w:color w:val="484F98"/>
                <w:kern w:val="28"/>
                <w:sz w:val="24"/>
              </w:rPr>
            </w:pPr>
            <w:r w:rsidRPr="00E3152A">
              <w:rPr>
                <w:rFonts w:cs="Arial"/>
                <w:b/>
                <w:bCs/>
                <w:noProof/>
                <w:color w:val="484F98"/>
                <w:kern w:val="28"/>
                <w:sz w:val="24"/>
              </w:rPr>
              <w:t>Description</w:t>
            </w:r>
          </w:p>
        </w:tc>
        <w:tc>
          <w:tcPr>
            <w:tcW w:w="711" w:type="pct"/>
            <w:tcBorders>
              <w:top w:val="single" w:sz="4" w:space="0" w:color="4F81BD"/>
            </w:tcBorders>
            <w:vAlign w:val="center"/>
          </w:tcPr>
          <w:p w:rsidR="00D74A26" w:rsidRPr="00E3152A" w:rsidRDefault="00D74A26" w:rsidP="00714054">
            <w:pPr>
              <w:spacing w:after="0" w:line="276" w:lineRule="auto"/>
              <w:contextualSpacing w:val="0"/>
              <w:jc w:val="left"/>
              <w:rPr>
                <w:rFonts w:cs="Arial"/>
                <w:b/>
                <w:bCs/>
                <w:noProof/>
                <w:color w:val="484F98"/>
                <w:kern w:val="28"/>
                <w:sz w:val="24"/>
              </w:rPr>
            </w:pPr>
            <w:r w:rsidRPr="00E3152A">
              <w:rPr>
                <w:rFonts w:cs="Arial"/>
                <w:b/>
                <w:bCs/>
                <w:noProof/>
                <w:color w:val="484F98"/>
                <w:kern w:val="28"/>
                <w:sz w:val="24"/>
              </w:rPr>
              <w:t>Action</w:t>
            </w:r>
          </w:p>
        </w:tc>
      </w:tr>
      <w:tr w:rsidR="00D74A26" w:rsidRPr="00E3152A" w:rsidTr="0056353D">
        <w:trPr>
          <w:trHeight w:val="423"/>
        </w:trPr>
        <w:tc>
          <w:tcPr>
            <w:tcW w:w="629" w:type="pct"/>
            <w:vAlign w:val="center"/>
          </w:tcPr>
          <w:p w:rsidR="00D74A26" w:rsidRPr="00E3152A" w:rsidRDefault="00D74A26" w:rsidP="007C07A3">
            <w:pPr>
              <w:spacing w:after="0" w:line="276" w:lineRule="auto"/>
              <w:contextualSpacing w:val="0"/>
              <w:jc w:val="right"/>
              <w:rPr>
                <w:rFonts w:cs="Arial"/>
                <w:bCs/>
                <w:noProof/>
                <w:color w:val="484F98"/>
                <w:kern w:val="28"/>
                <w:szCs w:val="20"/>
              </w:rPr>
            </w:pPr>
            <w:r>
              <w:rPr>
                <w:rFonts w:cs="Arial"/>
                <w:bCs/>
                <w:noProof/>
                <w:color w:val="484F98"/>
                <w:kern w:val="28"/>
                <w:szCs w:val="20"/>
              </w:rPr>
              <w:t>0.01</w:t>
            </w:r>
          </w:p>
        </w:tc>
        <w:tc>
          <w:tcPr>
            <w:tcW w:w="733" w:type="pct"/>
            <w:vAlign w:val="center"/>
          </w:tcPr>
          <w:p w:rsidR="00D74A26" w:rsidRPr="00E3152A" w:rsidRDefault="00D74A26" w:rsidP="00457078">
            <w:pPr>
              <w:spacing w:after="0" w:line="276" w:lineRule="auto"/>
              <w:contextualSpacing w:val="0"/>
              <w:jc w:val="center"/>
              <w:rPr>
                <w:rFonts w:cs="Arial"/>
                <w:i/>
                <w:noProof/>
                <w:color w:val="000000"/>
                <w:szCs w:val="20"/>
                <w:lang w:eastAsia="en-GB"/>
              </w:rPr>
            </w:pPr>
            <w:r>
              <w:rPr>
                <w:rFonts w:cs="Arial"/>
                <w:i/>
                <w:noProof/>
                <w:color w:val="000000"/>
                <w:szCs w:val="20"/>
                <w:lang w:eastAsia="en-GB"/>
              </w:rPr>
              <w:t>29/10/2012</w:t>
            </w:r>
          </w:p>
        </w:tc>
        <w:tc>
          <w:tcPr>
            <w:tcW w:w="2927" w:type="pct"/>
            <w:vAlign w:val="center"/>
          </w:tcPr>
          <w:p w:rsidR="00D74A26" w:rsidRPr="00E3152A" w:rsidRDefault="00D74A26" w:rsidP="00713EC5">
            <w:pPr>
              <w:spacing w:after="0" w:line="276" w:lineRule="auto"/>
              <w:contextualSpacing w:val="0"/>
              <w:jc w:val="left"/>
              <w:rPr>
                <w:rFonts w:cs="Arial"/>
                <w:i/>
                <w:noProof/>
                <w:color w:val="000000"/>
                <w:szCs w:val="20"/>
                <w:lang w:eastAsia="en-GB"/>
              </w:rPr>
            </w:pPr>
            <w:r w:rsidRPr="00E3152A">
              <w:rPr>
                <w:rFonts w:cs="Arial"/>
                <w:i/>
                <w:noProof/>
                <w:color w:val="000000"/>
                <w:szCs w:val="20"/>
                <w:lang w:eastAsia="en-GB"/>
              </w:rPr>
              <w:t>Creation</w:t>
            </w:r>
            <w:r>
              <w:rPr>
                <w:rFonts w:cs="Arial"/>
                <w:i/>
                <w:noProof/>
                <w:color w:val="000000"/>
                <w:szCs w:val="20"/>
                <w:lang w:eastAsia="en-GB"/>
              </w:rPr>
              <w:t xml:space="preserve"> (ToC)</w:t>
            </w:r>
          </w:p>
        </w:tc>
        <w:tc>
          <w:tcPr>
            <w:tcW w:w="711" w:type="pct"/>
            <w:vAlign w:val="center"/>
          </w:tcPr>
          <w:p w:rsidR="00D74A26" w:rsidRPr="00E3152A" w:rsidRDefault="00D74A26" w:rsidP="00714054">
            <w:pPr>
              <w:spacing w:after="0" w:line="276" w:lineRule="auto"/>
              <w:contextualSpacing w:val="0"/>
              <w:jc w:val="left"/>
              <w:rPr>
                <w:rFonts w:cs="Arial"/>
                <w:i/>
                <w:noProof/>
                <w:color w:val="000000"/>
                <w:szCs w:val="20"/>
                <w:lang w:eastAsia="en-GB"/>
              </w:rPr>
            </w:pPr>
            <w:r w:rsidRPr="00E3152A">
              <w:rPr>
                <w:rFonts w:cs="Arial"/>
                <w:i/>
                <w:noProof/>
                <w:color w:val="000000"/>
                <w:szCs w:val="20"/>
                <w:lang w:eastAsia="en-GB"/>
              </w:rPr>
              <w:t>Creation</w:t>
            </w:r>
          </w:p>
        </w:tc>
      </w:tr>
      <w:tr w:rsidR="00D74A26" w:rsidRPr="00E3152A" w:rsidTr="0056353D">
        <w:trPr>
          <w:trHeight w:val="423"/>
        </w:trPr>
        <w:tc>
          <w:tcPr>
            <w:tcW w:w="629" w:type="pct"/>
            <w:vAlign w:val="center"/>
          </w:tcPr>
          <w:p w:rsidR="00D74A26" w:rsidRPr="00E3152A" w:rsidRDefault="00D74A26" w:rsidP="007C07A3">
            <w:pPr>
              <w:spacing w:after="0" w:line="276" w:lineRule="auto"/>
              <w:contextualSpacing w:val="0"/>
              <w:jc w:val="right"/>
              <w:rPr>
                <w:rFonts w:cs="Arial"/>
                <w:bCs/>
                <w:noProof/>
                <w:color w:val="484F98"/>
                <w:kern w:val="28"/>
                <w:szCs w:val="20"/>
              </w:rPr>
            </w:pPr>
            <w:r>
              <w:rPr>
                <w:rFonts w:cs="Arial"/>
                <w:bCs/>
                <w:noProof/>
                <w:color w:val="484F98"/>
                <w:kern w:val="28"/>
                <w:szCs w:val="20"/>
              </w:rPr>
              <w:t>0.02</w:t>
            </w:r>
          </w:p>
        </w:tc>
        <w:tc>
          <w:tcPr>
            <w:tcW w:w="733" w:type="pct"/>
            <w:vAlign w:val="center"/>
          </w:tcPr>
          <w:p w:rsidR="00D74A26" w:rsidRPr="00E3152A" w:rsidRDefault="00D74A26" w:rsidP="00714054">
            <w:pPr>
              <w:spacing w:after="0" w:line="276" w:lineRule="auto"/>
              <w:contextualSpacing w:val="0"/>
              <w:jc w:val="center"/>
              <w:rPr>
                <w:rFonts w:cs="Arial"/>
                <w:i/>
                <w:noProof/>
                <w:color w:val="000000"/>
                <w:szCs w:val="20"/>
                <w:lang w:eastAsia="en-GB"/>
              </w:rPr>
            </w:pPr>
            <w:r>
              <w:rPr>
                <w:rFonts w:cs="Arial"/>
                <w:i/>
                <w:noProof/>
                <w:color w:val="000000"/>
                <w:szCs w:val="20"/>
                <w:lang w:eastAsia="en-GB"/>
              </w:rPr>
              <w:t>15/11/2012</w:t>
            </w:r>
          </w:p>
        </w:tc>
        <w:tc>
          <w:tcPr>
            <w:tcW w:w="2927" w:type="pct"/>
            <w:vAlign w:val="center"/>
          </w:tcPr>
          <w:p w:rsidR="00D74A26" w:rsidRPr="00E3152A" w:rsidRDefault="00D74A26" w:rsidP="00713EC5">
            <w:pPr>
              <w:spacing w:after="0" w:line="276" w:lineRule="auto"/>
              <w:contextualSpacing w:val="0"/>
              <w:jc w:val="left"/>
              <w:rPr>
                <w:rFonts w:cs="Arial"/>
                <w:i/>
                <w:noProof/>
                <w:color w:val="000000"/>
                <w:szCs w:val="20"/>
                <w:lang w:eastAsia="en-GB"/>
              </w:rPr>
            </w:pPr>
            <w:r>
              <w:rPr>
                <w:rFonts w:cs="Arial"/>
                <w:i/>
                <w:noProof/>
                <w:color w:val="000000"/>
                <w:szCs w:val="20"/>
                <w:lang w:eastAsia="en-GB"/>
              </w:rPr>
              <w:t>Initial thoughts, concepts scheme etc.</w:t>
            </w:r>
          </w:p>
        </w:tc>
        <w:tc>
          <w:tcPr>
            <w:tcW w:w="711" w:type="pct"/>
            <w:vAlign w:val="center"/>
          </w:tcPr>
          <w:p w:rsidR="00D74A26" w:rsidRPr="00E3152A" w:rsidRDefault="00D74A26" w:rsidP="00714054">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D74A26" w:rsidRPr="00E3152A" w:rsidTr="00420C95">
        <w:trPr>
          <w:trHeight w:val="423"/>
        </w:trPr>
        <w:tc>
          <w:tcPr>
            <w:tcW w:w="629" w:type="pct"/>
            <w:vAlign w:val="center"/>
          </w:tcPr>
          <w:p w:rsidR="00D74A26" w:rsidRPr="00E3152A" w:rsidRDefault="00D74A26"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0.03</w:t>
            </w:r>
          </w:p>
        </w:tc>
        <w:tc>
          <w:tcPr>
            <w:tcW w:w="733" w:type="pct"/>
            <w:vAlign w:val="center"/>
          </w:tcPr>
          <w:p w:rsidR="00D74A26" w:rsidRPr="00E3152A" w:rsidRDefault="00D74A26"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04/01/2013</w:t>
            </w:r>
          </w:p>
        </w:tc>
        <w:tc>
          <w:tcPr>
            <w:tcW w:w="2927" w:type="pct"/>
            <w:vAlign w:val="center"/>
          </w:tcPr>
          <w:p w:rsidR="00D74A26" w:rsidRPr="00E3152A" w:rsidRDefault="00D74A26"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 following first two telcos</w:t>
            </w:r>
          </w:p>
        </w:tc>
        <w:tc>
          <w:tcPr>
            <w:tcW w:w="711" w:type="pct"/>
            <w:vAlign w:val="center"/>
          </w:tcPr>
          <w:p w:rsidR="00D74A26" w:rsidRPr="00E3152A" w:rsidRDefault="00D74A26"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D74A26" w:rsidRPr="00E3152A" w:rsidTr="0050664B">
        <w:trPr>
          <w:trHeight w:val="423"/>
        </w:trPr>
        <w:tc>
          <w:tcPr>
            <w:tcW w:w="629" w:type="pct"/>
            <w:vAlign w:val="center"/>
          </w:tcPr>
          <w:p w:rsidR="00D74A26" w:rsidRDefault="00D74A26"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0.04</w:t>
            </w:r>
          </w:p>
        </w:tc>
        <w:tc>
          <w:tcPr>
            <w:tcW w:w="733" w:type="pct"/>
            <w:vAlign w:val="center"/>
          </w:tcPr>
          <w:p w:rsidR="00D74A26" w:rsidRDefault="00D74A26"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17/01/2013</w:t>
            </w:r>
          </w:p>
        </w:tc>
        <w:tc>
          <w:tcPr>
            <w:tcW w:w="2927" w:type="pct"/>
            <w:vAlign w:val="center"/>
          </w:tcPr>
          <w:p w:rsidR="00D74A26" w:rsidRDefault="00D74A26"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 following 9/1/13 telco</w:t>
            </w:r>
          </w:p>
        </w:tc>
        <w:tc>
          <w:tcPr>
            <w:tcW w:w="711" w:type="pct"/>
            <w:vAlign w:val="center"/>
          </w:tcPr>
          <w:p w:rsidR="00D74A26" w:rsidRDefault="00D74A26"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D74A26" w:rsidRPr="00E3152A" w:rsidTr="00C26E81">
        <w:trPr>
          <w:trHeight w:val="423"/>
        </w:trPr>
        <w:tc>
          <w:tcPr>
            <w:tcW w:w="629" w:type="pct"/>
            <w:vAlign w:val="center"/>
          </w:tcPr>
          <w:p w:rsidR="00D74A26" w:rsidRDefault="00D74A26"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0.05</w:t>
            </w:r>
          </w:p>
        </w:tc>
        <w:tc>
          <w:tcPr>
            <w:tcW w:w="733" w:type="pct"/>
            <w:vAlign w:val="center"/>
          </w:tcPr>
          <w:p w:rsidR="00D74A26" w:rsidRDefault="00D74A26"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04/02/2013</w:t>
            </w:r>
          </w:p>
        </w:tc>
        <w:tc>
          <w:tcPr>
            <w:tcW w:w="2927" w:type="pct"/>
            <w:vAlign w:val="center"/>
          </w:tcPr>
          <w:p w:rsidR="00D74A26" w:rsidRDefault="00D74A26"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Completion of the text ready for public review</w:t>
            </w:r>
          </w:p>
        </w:tc>
        <w:tc>
          <w:tcPr>
            <w:tcW w:w="711" w:type="pct"/>
            <w:vAlign w:val="center"/>
          </w:tcPr>
          <w:p w:rsidR="00D74A26" w:rsidRDefault="00D74A26"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D74A26" w:rsidRPr="00E3152A" w:rsidTr="00B02B1D">
        <w:trPr>
          <w:trHeight w:val="423"/>
        </w:trPr>
        <w:tc>
          <w:tcPr>
            <w:tcW w:w="629" w:type="pct"/>
            <w:tcBorders>
              <w:bottom w:val="dotted" w:sz="4" w:space="0" w:color="7F7F7F"/>
            </w:tcBorders>
            <w:vAlign w:val="center"/>
          </w:tcPr>
          <w:p w:rsidR="00D74A26" w:rsidRDefault="00D74A26"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0.06</w:t>
            </w:r>
          </w:p>
        </w:tc>
        <w:tc>
          <w:tcPr>
            <w:tcW w:w="733" w:type="pct"/>
            <w:tcBorders>
              <w:bottom w:val="dotted" w:sz="4" w:space="0" w:color="7F7F7F"/>
            </w:tcBorders>
            <w:vAlign w:val="center"/>
          </w:tcPr>
          <w:p w:rsidR="00D74A26" w:rsidRDefault="00D74A26"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06/02/2013</w:t>
            </w:r>
          </w:p>
        </w:tc>
        <w:tc>
          <w:tcPr>
            <w:tcW w:w="2927" w:type="pct"/>
            <w:tcBorders>
              <w:bottom w:val="dotted" w:sz="4" w:space="0" w:color="7F7F7F"/>
            </w:tcBorders>
            <w:vAlign w:val="center"/>
          </w:tcPr>
          <w:p w:rsidR="00D74A26" w:rsidRDefault="00D74A26"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Minor changes following 6/2/13 telco</w:t>
            </w:r>
          </w:p>
        </w:tc>
        <w:tc>
          <w:tcPr>
            <w:tcW w:w="711" w:type="pct"/>
            <w:tcBorders>
              <w:bottom w:val="dotted" w:sz="4" w:space="0" w:color="7F7F7F"/>
            </w:tcBorders>
            <w:vAlign w:val="center"/>
          </w:tcPr>
          <w:p w:rsidR="00D74A26" w:rsidRDefault="00B02B1D"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B02B1D" w:rsidRPr="00B02B1D" w:rsidTr="00B02B1D">
        <w:trPr>
          <w:trHeight w:val="423"/>
        </w:trPr>
        <w:tc>
          <w:tcPr>
            <w:tcW w:w="629" w:type="pct"/>
            <w:tcBorders>
              <w:top w:val="dotted" w:sz="4" w:space="0" w:color="7F7F7F"/>
              <w:bottom w:val="single" w:sz="8" w:space="0" w:color="1F497D" w:themeColor="text2"/>
            </w:tcBorders>
            <w:vAlign w:val="center"/>
          </w:tcPr>
          <w:p w:rsidR="00B02B1D" w:rsidRPr="00B02B1D" w:rsidRDefault="00B02B1D" w:rsidP="00EC274F">
            <w:pPr>
              <w:spacing w:after="0" w:line="276" w:lineRule="auto"/>
              <w:contextualSpacing w:val="0"/>
              <w:jc w:val="right"/>
              <w:rPr>
                <w:rFonts w:cs="Arial"/>
                <w:bCs/>
                <w:noProof/>
                <w:kern w:val="28"/>
                <w:szCs w:val="20"/>
              </w:rPr>
            </w:pPr>
            <w:r w:rsidRPr="00B02B1D">
              <w:rPr>
                <w:rFonts w:cs="Arial"/>
                <w:bCs/>
                <w:noProof/>
                <w:color w:val="484F98"/>
                <w:kern w:val="28"/>
                <w:szCs w:val="20"/>
              </w:rPr>
              <w:t>0.07</w:t>
            </w:r>
          </w:p>
        </w:tc>
        <w:tc>
          <w:tcPr>
            <w:tcW w:w="733" w:type="pct"/>
            <w:tcBorders>
              <w:top w:val="dotted" w:sz="4" w:space="0" w:color="7F7F7F"/>
              <w:bottom w:val="single" w:sz="8" w:space="0" w:color="1F497D" w:themeColor="text2"/>
            </w:tcBorders>
            <w:vAlign w:val="center"/>
          </w:tcPr>
          <w:p w:rsidR="00B02B1D" w:rsidRPr="00B02B1D" w:rsidRDefault="00B02B1D" w:rsidP="00EC274F">
            <w:pPr>
              <w:spacing w:after="0" w:line="276" w:lineRule="auto"/>
              <w:contextualSpacing w:val="0"/>
              <w:jc w:val="center"/>
              <w:rPr>
                <w:rFonts w:cs="Arial"/>
                <w:i/>
                <w:noProof/>
                <w:szCs w:val="20"/>
                <w:lang w:eastAsia="en-GB"/>
              </w:rPr>
            </w:pPr>
            <w:r w:rsidRPr="00B02B1D">
              <w:rPr>
                <w:rFonts w:cs="Arial"/>
                <w:i/>
                <w:noProof/>
                <w:szCs w:val="20"/>
                <w:lang w:eastAsia="en-GB"/>
              </w:rPr>
              <w:t>11/02/2013</w:t>
            </w:r>
          </w:p>
        </w:tc>
        <w:tc>
          <w:tcPr>
            <w:tcW w:w="2927" w:type="pct"/>
            <w:tcBorders>
              <w:top w:val="dotted" w:sz="4" w:space="0" w:color="7F7F7F"/>
              <w:bottom w:val="single" w:sz="8" w:space="0" w:color="1F497D" w:themeColor="text2"/>
            </w:tcBorders>
            <w:vAlign w:val="center"/>
          </w:tcPr>
          <w:p w:rsidR="00B02B1D" w:rsidRPr="00B02B1D" w:rsidRDefault="00B02B1D" w:rsidP="00EC274F">
            <w:pPr>
              <w:spacing w:after="0" w:line="276" w:lineRule="auto"/>
              <w:contextualSpacing w:val="0"/>
              <w:jc w:val="left"/>
              <w:rPr>
                <w:rFonts w:cs="Arial"/>
                <w:i/>
                <w:noProof/>
                <w:szCs w:val="20"/>
                <w:lang w:eastAsia="en-GB"/>
              </w:rPr>
            </w:pPr>
            <w:r w:rsidRPr="00B02B1D">
              <w:rPr>
                <w:rFonts w:cs="Arial"/>
                <w:i/>
                <w:noProof/>
                <w:szCs w:val="20"/>
                <w:lang w:eastAsia="en-GB"/>
              </w:rPr>
              <w:t>Delivered for public review</w:t>
            </w:r>
          </w:p>
        </w:tc>
        <w:tc>
          <w:tcPr>
            <w:tcW w:w="711" w:type="pct"/>
            <w:tcBorders>
              <w:top w:val="dotted" w:sz="4" w:space="0" w:color="7F7F7F"/>
              <w:bottom w:val="single" w:sz="8" w:space="0" w:color="1F497D" w:themeColor="text2"/>
            </w:tcBorders>
            <w:vAlign w:val="center"/>
          </w:tcPr>
          <w:p w:rsidR="00B02B1D" w:rsidRPr="00B02B1D" w:rsidRDefault="00B02B1D" w:rsidP="00EC274F">
            <w:pPr>
              <w:spacing w:after="0" w:line="276" w:lineRule="auto"/>
              <w:contextualSpacing w:val="0"/>
              <w:jc w:val="left"/>
              <w:rPr>
                <w:rFonts w:cs="Arial"/>
                <w:i/>
                <w:noProof/>
                <w:szCs w:val="20"/>
                <w:lang w:eastAsia="en-GB"/>
              </w:rPr>
            </w:pPr>
            <w:r w:rsidRPr="00B02B1D">
              <w:rPr>
                <w:rFonts w:cs="Arial"/>
                <w:i/>
                <w:noProof/>
                <w:szCs w:val="20"/>
                <w:lang w:eastAsia="en-GB"/>
              </w:rPr>
              <w:t>For public review</w:t>
            </w:r>
          </w:p>
        </w:tc>
      </w:tr>
    </w:tbl>
    <w:p w:rsidR="00D74A26" w:rsidRPr="00714054" w:rsidRDefault="00D74A26" w:rsidP="00DD133F">
      <w:pPr>
        <w:pStyle w:val="TOC1"/>
        <w:rPr>
          <w:rStyle w:val="Strong"/>
        </w:rPr>
      </w:pPr>
    </w:p>
    <w:p w:rsidR="00D74A26" w:rsidRPr="00714054" w:rsidRDefault="00D74A26" w:rsidP="00DD133F">
      <w:pPr>
        <w:pStyle w:val="TOC1"/>
        <w:rPr>
          <w:rStyle w:val="Strong"/>
        </w:rPr>
      </w:pPr>
      <w:r w:rsidRPr="00714054">
        <w:rPr>
          <w:rStyle w:val="Strong"/>
        </w:rPr>
        <w:br w:type="page"/>
      </w:r>
    </w:p>
    <w:p w:rsidR="00D74A26" w:rsidRDefault="00D74A26" w:rsidP="006902FA">
      <w:pPr>
        <w:pStyle w:val="Title"/>
      </w:pPr>
      <w:bookmarkStart w:id="19" w:name="_Toc347762039"/>
      <w:bookmarkStart w:id="20" w:name="_Toc347767819"/>
      <w:bookmarkStart w:id="21" w:name="_Toc347818479"/>
      <w:bookmarkStart w:id="22" w:name="_Toc347932998"/>
      <w:bookmarkStart w:id="23" w:name="_Toc347933061"/>
      <w:bookmarkStart w:id="24" w:name="_Toc348342459"/>
      <w:r>
        <w:lastRenderedPageBreak/>
        <w:t>Table of Contents</w:t>
      </w:r>
      <w:bookmarkEnd w:id="19"/>
      <w:bookmarkEnd w:id="20"/>
      <w:bookmarkEnd w:id="21"/>
      <w:bookmarkEnd w:id="22"/>
      <w:bookmarkEnd w:id="23"/>
      <w:bookmarkEnd w:id="24"/>
    </w:p>
    <w:p w:rsidR="008F4BBD" w:rsidRDefault="00F5138D">
      <w:pPr>
        <w:pStyle w:val="TOC1"/>
        <w:tabs>
          <w:tab w:val="right" w:leader="dot" w:pos="8494"/>
        </w:tabs>
        <w:rPr>
          <w:rFonts w:asciiTheme="minorHAnsi" w:eastAsiaTheme="minorEastAsia" w:hAnsiTheme="minorHAnsi" w:cstheme="minorBidi"/>
          <w:noProof/>
          <w:sz w:val="22"/>
          <w:szCs w:val="22"/>
          <w:lang w:eastAsia="en-GB"/>
        </w:rPr>
      </w:pPr>
      <w:r>
        <w:fldChar w:fldCharType="begin"/>
      </w:r>
      <w:r w:rsidR="00D74A26">
        <w:instrText xml:space="preserve"> TOC \o "1-3" \h \z \u </w:instrText>
      </w:r>
      <w:r>
        <w:fldChar w:fldCharType="separate"/>
      </w:r>
      <w:hyperlink w:anchor="_Toc348342457" w:history="1">
        <w:r w:rsidR="008F4BBD" w:rsidRPr="00061B1A">
          <w:rPr>
            <w:rStyle w:val="Hyperlink"/>
          </w:rPr>
          <w:t>Document Metadata</w:t>
        </w:r>
        <w:r w:rsidR="008F4BBD">
          <w:rPr>
            <w:noProof/>
            <w:webHidden/>
          </w:rPr>
          <w:tab/>
        </w:r>
        <w:r w:rsidR="008F4BBD">
          <w:rPr>
            <w:noProof/>
            <w:webHidden/>
          </w:rPr>
          <w:fldChar w:fldCharType="begin"/>
        </w:r>
        <w:r w:rsidR="008F4BBD">
          <w:rPr>
            <w:noProof/>
            <w:webHidden/>
          </w:rPr>
          <w:instrText xml:space="preserve"> PAGEREF _Toc348342457 \h </w:instrText>
        </w:r>
        <w:r w:rsidR="008F4BBD">
          <w:rPr>
            <w:noProof/>
            <w:webHidden/>
          </w:rPr>
        </w:r>
        <w:r w:rsidR="008F4BBD">
          <w:rPr>
            <w:noProof/>
            <w:webHidden/>
          </w:rPr>
          <w:fldChar w:fldCharType="separate"/>
        </w:r>
        <w:r w:rsidR="00BD56FF">
          <w:rPr>
            <w:noProof/>
            <w:webHidden/>
          </w:rPr>
          <w:t>i</w:t>
        </w:r>
        <w:r w:rsidR="008F4BBD">
          <w:rPr>
            <w:noProof/>
            <w:webHidden/>
          </w:rPr>
          <w:fldChar w:fldCharType="end"/>
        </w:r>
      </w:hyperlink>
    </w:p>
    <w:p w:rsidR="008F4BBD" w:rsidRDefault="008F4BBD">
      <w:pPr>
        <w:pStyle w:val="TOC1"/>
        <w:tabs>
          <w:tab w:val="right" w:leader="dot" w:pos="8494"/>
        </w:tabs>
        <w:rPr>
          <w:rFonts w:asciiTheme="minorHAnsi" w:eastAsiaTheme="minorEastAsia" w:hAnsiTheme="minorHAnsi" w:cstheme="minorBidi"/>
          <w:noProof/>
          <w:sz w:val="22"/>
          <w:szCs w:val="22"/>
          <w:lang w:eastAsia="en-GB"/>
        </w:rPr>
      </w:pPr>
      <w:hyperlink w:anchor="_Toc348342458" w:history="1">
        <w:r w:rsidRPr="00061B1A">
          <w:rPr>
            <w:rStyle w:val="Hyperlink"/>
          </w:rPr>
          <w:t>Document History</w:t>
        </w:r>
        <w:r>
          <w:rPr>
            <w:noProof/>
            <w:webHidden/>
          </w:rPr>
          <w:tab/>
        </w:r>
        <w:r>
          <w:rPr>
            <w:noProof/>
            <w:webHidden/>
          </w:rPr>
          <w:fldChar w:fldCharType="begin"/>
        </w:r>
        <w:r>
          <w:rPr>
            <w:noProof/>
            <w:webHidden/>
          </w:rPr>
          <w:instrText xml:space="preserve"> PAGEREF _Toc348342458 \h </w:instrText>
        </w:r>
        <w:r>
          <w:rPr>
            <w:noProof/>
            <w:webHidden/>
          </w:rPr>
        </w:r>
        <w:r>
          <w:rPr>
            <w:noProof/>
            <w:webHidden/>
          </w:rPr>
          <w:fldChar w:fldCharType="separate"/>
        </w:r>
        <w:r w:rsidR="00BD56FF">
          <w:rPr>
            <w:noProof/>
            <w:webHidden/>
          </w:rPr>
          <w:t>i</w:t>
        </w:r>
        <w:r>
          <w:rPr>
            <w:noProof/>
            <w:webHidden/>
          </w:rPr>
          <w:fldChar w:fldCharType="end"/>
        </w:r>
      </w:hyperlink>
    </w:p>
    <w:p w:rsidR="008F4BBD" w:rsidRDefault="008F4BBD">
      <w:pPr>
        <w:pStyle w:val="TOC1"/>
        <w:tabs>
          <w:tab w:val="right" w:leader="dot" w:pos="8494"/>
        </w:tabs>
        <w:rPr>
          <w:rFonts w:asciiTheme="minorHAnsi" w:eastAsiaTheme="minorEastAsia" w:hAnsiTheme="minorHAnsi" w:cstheme="minorBidi"/>
          <w:noProof/>
          <w:sz w:val="22"/>
          <w:szCs w:val="22"/>
          <w:lang w:eastAsia="en-GB"/>
        </w:rPr>
      </w:pPr>
      <w:hyperlink w:anchor="_Toc348342459" w:history="1">
        <w:r w:rsidRPr="00061B1A">
          <w:rPr>
            <w:rStyle w:val="Hyperlink"/>
          </w:rPr>
          <w:t>Table of Contents</w:t>
        </w:r>
        <w:r>
          <w:rPr>
            <w:noProof/>
            <w:webHidden/>
          </w:rPr>
          <w:tab/>
        </w:r>
        <w:r>
          <w:rPr>
            <w:noProof/>
            <w:webHidden/>
          </w:rPr>
          <w:fldChar w:fldCharType="begin"/>
        </w:r>
        <w:r>
          <w:rPr>
            <w:noProof/>
            <w:webHidden/>
          </w:rPr>
          <w:instrText xml:space="preserve"> PAGEREF _Toc348342459 \h </w:instrText>
        </w:r>
        <w:r>
          <w:rPr>
            <w:noProof/>
            <w:webHidden/>
          </w:rPr>
        </w:r>
        <w:r>
          <w:rPr>
            <w:noProof/>
            <w:webHidden/>
          </w:rPr>
          <w:fldChar w:fldCharType="separate"/>
        </w:r>
        <w:r w:rsidR="00BD56FF">
          <w:rPr>
            <w:noProof/>
            <w:webHidden/>
          </w:rPr>
          <w:t>ii</w:t>
        </w:r>
        <w:r>
          <w:rPr>
            <w:noProof/>
            <w:webHidden/>
          </w:rPr>
          <w:fldChar w:fldCharType="end"/>
        </w:r>
      </w:hyperlink>
    </w:p>
    <w:p w:rsidR="008F4BBD" w:rsidRDefault="008F4BBD">
      <w:pPr>
        <w:pStyle w:val="TOC1"/>
        <w:tabs>
          <w:tab w:val="right" w:leader="dot" w:pos="8494"/>
        </w:tabs>
        <w:rPr>
          <w:rFonts w:asciiTheme="minorHAnsi" w:eastAsiaTheme="minorEastAsia" w:hAnsiTheme="minorHAnsi" w:cstheme="minorBidi"/>
          <w:noProof/>
          <w:sz w:val="22"/>
          <w:szCs w:val="22"/>
          <w:lang w:eastAsia="en-GB"/>
        </w:rPr>
      </w:pPr>
      <w:hyperlink w:anchor="_Toc348342460" w:history="1">
        <w:r w:rsidRPr="00061B1A">
          <w:rPr>
            <w:rStyle w:val="Hyperlink"/>
            <w:lang w:eastAsia="en-US"/>
          </w:rPr>
          <w:t>List of Figures</w:t>
        </w:r>
        <w:r>
          <w:rPr>
            <w:noProof/>
            <w:webHidden/>
          </w:rPr>
          <w:tab/>
        </w:r>
        <w:r>
          <w:rPr>
            <w:noProof/>
            <w:webHidden/>
          </w:rPr>
          <w:fldChar w:fldCharType="begin"/>
        </w:r>
        <w:r>
          <w:rPr>
            <w:noProof/>
            <w:webHidden/>
          </w:rPr>
          <w:instrText xml:space="preserve"> PAGEREF _Toc348342460 \h </w:instrText>
        </w:r>
        <w:r>
          <w:rPr>
            <w:noProof/>
            <w:webHidden/>
          </w:rPr>
        </w:r>
        <w:r>
          <w:rPr>
            <w:noProof/>
            <w:webHidden/>
          </w:rPr>
          <w:fldChar w:fldCharType="separate"/>
        </w:r>
        <w:r w:rsidR="00BD56FF">
          <w:rPr>
            <w:noProof/>
            <w:webHidden/>
          </w:rPr>
          <w:t>iii</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461" w:history="1">
        <w:r w:rsidRPr="00061B1A">
          <w:rPr>
            <w:rStyle w:val="Hyperlink"/>
            <w:lang w:eastAsia="en-US"/>
          </w:rPr>
          <w:t>1.</w:t>
        </w:r>
        <w:r>
          <w:rPr>
            <w:rFonts w:asciiTheme="minorHAnsi" w:eastAsiaTheme="minorEastAsia" w:hAnsiTheme="minorHAnsi" w:cstheme="minorBidi"/>
            <w:noProof/>
            <w:sz w:val="22"/>
            <w:szCs w:val="22"/>
            <w:lang w:eastAsia="en-GB"/>
          </w:rPr>
          <w:tab/>
        </w:r>
        <w:r w:rsidRPr="00061B1A">
          <w:rPr>
            <w:rStyle w:val="Hyperlink"/>
            <w:lang w:eastAsia="en-US"/>
          </w:rPr>
          <w:t>Introduction</w:t>
        </w:r>
        <w:r>
          <w:rPr>
            <w:noProof/>
            <w:webHidden/>
          </w:rPr>
          <w:tab/>
        </w:r>
        <w:r>
          <w:rPr>
            <w:noProof/>
            <w:webHidden/>
          </w:rPr>
          <w:fldChar w:fldCharType="begin"/>
        </w:r>
        <w:r>
          <w:rPr>
            <w:noProof/>
            <w:webHidden/>
          </w:rPr>
          <w:instrText xml:space="preserve"> PAGEREF _Toc348342461 \h </w:instrText>
        </w:r>
        <w:r>
          <w:rPr>
            <w:noProof/>
            <w:webHidden/>
          </w:rPr>
        </w:r>
        <w:r>
          <w:rPr>
            <w:noProof/>
            <w:webHidden/>
          </w:rPr>
          <w:fldChar w:fldCharType="separate"/>
        </w:r>
        <w:r w:rsidR="00BD56FF">
          <w:rPr>
            <w:noProof/>
            <w:webHidden/>
          </w:rPr>
          <w:t>1</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62" w:history="1">
        <w:r w:rsidRPr="00061B1A">
          <w:rPr>
            <w:rStyle w:val="Hyperlink"/>
            <w:lang w:eastAsia="en-US"/>
          </w:rPr>
          <w:t>1.1.</w:t>
        </w:r>
        <w:r>
          <w:rPr>
            <w:rFonts w:asciiTheme="minorHAnsi" w:eastAsiaTheme="minorEastAsia" w:hAnsiTheme="minorHAnsi" w:cstheme="minorBidi"/>
            <w:noProof/>
            <w:sz w:val="22"/>
            <w:szCs w:val="22"/>
            <w:lang w:eastAsia="en-GB"/>
          </w:rPr>
          <w:tab/>
        </w:r>
        <w:r w:rsidRPr="00061B1A">
          <w:rPr>
            <w:rStyle w:val="Hyperlink"/>
            <w:lang w:eastAsia="en-US"/>
          </w:rPr>
          <w:t>About the ISA Programme</w:t>
        </w:r>
        <w:r>
          <w:rPr>
            <w:noProof/>
            <w:webHidden/>
          </w:rPr>
          <w:tab/>
        </w:r>
        <w:r>
          <w:rPr>
            <w:noProof/>
            <w:webHidden/>
          </w:rPr>
          <w:fldChar w:fldCharType="begin"/>
        </w:r>
        <w:r>
          <w:rPr>
            <w:noProof/>
            <w:webHidden/>
          </w:rPr>
          <w:instrText xml:space="preserve"> PAGEREF _Toc348342462 \h </w:instrText>
        </w:r>
        <w:r>
          <w:rPr>
            <w:noProof/>
            <w:webHidden/>
          </w:rPr>
        </w:r>
        <w:r>
          <w:rPr>
            <w:noProof/>
            <w:webHidden/>
          </w:rPr>
          <w:fldChar w:fldCharType="separate"/>
        </w:r>
        <w:r w:rsidR="00BD56FF">
          <w:rPr>
            <w:noProof/>
            <w:webHidden/>
          </w:rPr>
          <w:t>1</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63" w:history="1">
        <w:r w:rsidRPr="00061B1A">
          <w:rPr>
            <w:rStyle w:val="Hyperlink"/>
            <w:lang w:eastAsia="en-US"/>
          </w:rPr>
          <w:t>1.2.</w:t>
        </w:r>
        <w:r>
          <w:rPr>
            <w:rFonts w:asciiTheme="minorHAnsi" w:eastAsiaTheme="minorEastAsia" w:hAnsiTheme="minorHAnsi" w:cstheme="minorBidi"/>
            <w:noProof/>
            <w:sz w:val="22"/>
            <w:szCs w:val="22"/>
            <w:lang w:eastAsia="en-GB"/>
          </w:rPr>
          <w:tab/>
        </w:r>
        <w:r w:rsidRPr="00061B1A">
          <w:rPr>
            <w:rStyle w:val="Hyperlink"/>
            <w:lang w:eastAsia="en-US"/>
          </w:rPr>
          <w:t>Terminology</w:t>
        </w:r>
        <w:r>
          <w:rPr>
            <w:noProof/>
            <w:webHidden/>
          </w:rPr>
          <w:tab/>
        </w:r>
        <w:r>
          <w:rPr>
            <w:noProof/>
            <w:webHidden/>
          </w:rPr>
          <w:fldChar w:fldCharType="begin"/>
        </w:r>
        <w:r>
          <w:rPr>
            <w:noProof/>
            <w:webHidden/>
          </w:rPr>
          <w:instrText xml:space="preserve"> PAGEREF _Toc348342463 \h </w:instrText>
        </w:r>
        <w:r>
          <w:rPr>
            <w:noProof/>
            <w:webHidden/>
          </w:rPr>
        </w:r>
        <w:r>
          <w:rPr>
            <w:noProof/>
            <w:webHidden/>
          </w:rPr>
          <w:fldChar w:fldCharType="separate"/>
        </w:r>
        <w:r w:rsidR="00BD56FF">
          <w:rPr>
            <w:noProof/>
            <w:webHidden/>
          </w:rPr>
          <w:t>1</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64" w:history="1">
        <w:r w:rsidRPr="00061B1A">
          <w:rPr>
            <w:rStyle w:val="Hyperlink"/>
            <w:lang w:eastAsia="en-US"/>
          </w:rPr>
          <w:t>1.3.</w:t>
        </w:r>
        <w:r>
          <w:rPr>
            <w:rFonts w:asciiTheme="minorHAnsi" w:eastAsiaTheme="minorEastAsia" w:hAnsiTheme="minorHAnsi" w:cstheme="minorBidi"/>
            <w:noProof/>
            <w:sz w:val="22"/>
            <w:szCs w:val="22"/>
            <w:lang w:eastAsia="en-GB"/>
          </w:rPr>
          <w:tab/>
        </w:r>
        <w:r w:rsidRPr="00061B1A">
          <w:rPr>
            <w:rStyle w:val="Hyperlink"/>
            <w:lang w:eastAsia="en-US"/>
          </w:rPr>
          <w:t>Objectives</w:t>
        </w:r>
        <w:r>
          <w:rPr>
            <w:noProof/>
            <w:webHidden/>
          </w:rPr>
          <w:tab/>
        </w:r>
        <w:r>
          <w:rPr>
            <w:noProof/>
            <w:webHidden/>
          </w:rPr>
          <w:fldChar w:fldCharType="begin"/>
        </w:r>
        <w:r>
          <w:rPr>
            <w:noProof/>
            <w:webHidden/>
          </w:rPr>
          <w:instrText xml:space="preserve"> PAGEREF _Toc348342464 \h </w:instrText>
        </w:r>
        <w:r>
          <w:rPr>
            <w:noProof/>
            <w:webHidden/>
          </w:rPr>
        </w:r>
        <w:r>
          <w:rPr>
            <w:noProof/>
            <w:webHidden/>
          </w:rPr>
          <w:fldChar w:fldCharType="separate"/>
        </w:r>
        <w:r w:rsidR="00BD56FF">
          <w:rPr>
            <w:noProof/>
            <w:webHidden/>
          </w:rPr>
          <w:t>1</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65" w:history="1">
        <w:r w:rsidRPr="00061B1A">
          <w:rPr>
            <w:rStyle w:val="Hyperlink"/>
            <w:lang w:eastAsia="en-US"/>
          </w:rPr>
          <w:t>1.4.</w:t>
        </w:r>
        <w:r>
          <w:rPr>
            <w:rFonts w:asciiTheme="minorHAnsi" w:eastAsiaTheme="minorEastAsia" w:hAnsiTheme="minorHAnsi" w:cstheme="minorBidi"/>
            <w:noProof/>
            <w:sz w:val="22"/>
            <w:szCs w:val="22"/>
            <w:lang w:eastAsia="en-GB"/>
          </w:rPr>
          <w:tab/>
        </w:r>
        <w:r w:rsidRPr="00061B1A">
          <w:rPr>
            <w:rStyle w:val="Hyperlink"/>
            <w:lang w:eastAsia="en-US"/>
          </w:rPr>
          <w:t>Scope</w:t>
        </w:r>
        <w:r>
          <w:rPr>
            <w:noProof/>
            <w:webHidden/>
          </w:rPr>
          <w:tab/>
        </w:r>
        <w:r>
          <w:rPr>
            <w:noProof/>
            <w:webHidden/>
          </w:rPr>
          <w:fldChar w:fldCharType="begin"/>
        </w:r>
        <w:r>
          <w:rPr>
            <w:noProof/>
            <w:webHidden/>
          </w:rPr>
          <w:instrText xml:space="preserve"> PAGEREF _Toc348342465 \h </w:instrText>
        </w:r>
        <w:r>
          <w:rPr>
            <w:noProof/>
            <w:webHidden/>
          </w:rPr>
        </w:r>
        <w:r>
          <w:rPr>
            <w:noProof/>
            <w:webHidden/>
          </w:rPr>
          <w:fldChar w:fldCharType="separate"/>
        </w:r>
        <w:r w:rsidR="00BD56FF">
          <w:rPr>
            <w:noProof/>
            <w:webHidden/>
          </w:rPr>
          <w:t>2</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466" w:history="1">
        <w:r w:rsidRPr="00061B1A">
          <w:rPr>
            <w:rStyle w:val="Hyperlink"/>
          </w:rPr>
          <w:t>2.</w:t>
        </w:r>
        <w:r>
          <w:rPr>
            <w:rFonts w:asciiTheme="minorHAnsi" w:eastAsiaTheme="minorEastAsia" w:hAnsiTheme="minorHAnsi" w:cstheme="minorBidi"/>
            <w:noProof/>
            <w:sz w:val="22"/>
            <w:szCs w:val="22"/>
            <w:lang w:eastAsia="en-GB"/>
          </w:rPr>
          <w:tab/>
        </w:r>
        <w:r w:rsidRPr="00061B1A">
          <w:rPr>
            <w:rStyle w:val="Hyperlink"/>
          </w:rPr>
          <w:t>Motivation</w:t>
        </w:r>
        <w:r>
          <w:rPr>
            <w:noProof/>
            <w:webHidden/>
          </w:rPr>
          <w:tab/>
        </w:r>
        <w:r>
          <w:rPr>
            <w:noProof/>
            <w:webHidden/>
          </w:rPr>
          <w:fldChar w:fldCharType="begin"/>
        </w:r>
        <w:r>
          <w:rPr>
            <w:noProof/>
            <w:webHidden/>
          </w:rPr>
          <w:instrText xml:space="preserve"> PAGEREF _Toc348342466 \h </w:instrText>
        </w:r>
        <w:r>
          <w:rPr>
            <w:noProof/>
            <w:webHidden/>
          </w:rPr>
        </w:r>
        <w:r>
          <w:rPr>
            <w:noProof/>
            <w:webHidden/>
          </w:rPr>
          <w:fldChar w:fldCharType="separate"/>
        </w:r>
        <w:r w:rsidR="00BD56FF">
          <w:rPr>
            <w:noProof/>
            <w:webHidden/>
          </w:rPr>
          <w:t>3</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67" w:history="1">
        <w:r w:rsidRPr="00061B1A">
          <w:rPr>
            <w:rStyle w:val="Hyperlink"/>
          </w:rPr>
          <w:t>2.1.</w:t>
        </w:r>
        <w:r>
          <w:rPr>
            <w:rFonts w:asciiTheme="minorHAnsi" w:eastAsiaTheme="minorEastAsia" w:hAnsiTheme="minorHAnsi" w:cstheme="minorBidi"/>
            <w:noProof/>
            <w:sz w:val="22"/>
            <w:szCs w:val="22"/>
            <w:lang w:eastAsia="en-GB"/>
          </w:rPr>
          <w:tab/>
        </w:r>
        <w:r w:rsidRPr="00061B1A">
          <w:rPr>
            <w:rStyle w:val="Hyperlink"/>
          </w:rPr>
          <w:t>Use cases</w:t>
        </w:r>
        <w:r>
          <w:rPr>
            <w:noProof/>
            <w:webHidden/>
          </w:rPr>
          <w:tab/>
        </w:r>
        <w:r>
          <w:rPr>
            <w:noProof/>
            <w:webHidden/>
          </w:rPr>
          <w:fldChar w:fldCharType="begin"/>
        </w:r>
        <w:r>
          <w:rPr>
            <w:noProof/>
            <w:webHidden/>
          </w:rPr>
          <w:instrText xml:space="preserve"> PAGEREF _Toc348342467 \h </w:instrText>
        </w:r>
        <w:r>
          <w:rPr>
            <w:noProof/>
            <w:webHidden/>
          </w:rPr>
        </w:r>
        <w:r>
          <w:rPr>
            <w:noProof/>
            <w:webHidden/>
          </w:rPr>
          <w:fldChar w:fldCharType="separate"/>
        </w:r>
        <w:r w:rsidR="00BD56FF">
          <w:rPr>
            <w:noProof/>
            <w:webHidden/>
          </w:rPr>
          <w:t>3</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68" w:history="1">
        <w:r w:rsidRPr="00061B1A">
          <w:rPr>
            <w:rStyle w:val="Hyperlink"/>
            <w:lang w:eastAsia="en-GB"/>
          </w:rPr>
          <w:t>2.1.1.</w:t>
        </w:r>
        <w:r>
          <w:rPr>
            <w:rFonts w:asciiTheme="minorHAnsi" w:eastAsiaTheme="minorEastAsia" w:hAnsiTheme="minorHAnsi" w:cstheme="minorBidi"/>
            <w:noProof/>
            <w:sz w:val="22"/>
            <w:szCs w:val="22"/>
            <w:lang w:eastAsia="en-GB"/>
          </w:rPr>
          <w:tab/>
        </w:r>
        <w:r w:rsidRPr="00061B1A">
          <w:rPr>
            <w:rStyle w:val="Hyperlink"/>
            <w:lang w:eastAsia="en-GB"/>
          </w:rPr>
          <w:t>Use Case 1</w:t>
        </w:r>
        <w:r>
          <w:rPr>
            <w:noProof/>
            <w:webHidden/>
          </w:rPr>
          <w:tab/>
        </w:r>
        <w:r>
          <w:rPr>
            <w:noProof/>
            <w:webHidden/>
          </w:rPr>
          <w:fldChar w:fldCharType="begin"/>
        </w:r>
        <w:r>
          <w:rPr>
            <w:noProof/>
            <w:webHidden/>
          </w:rPr>
          <w:instrText xml:space="preserve"> PAGEREF _Toc348342468 \h </w:instrText>
        </w:r>
        <w:r>
          <w:rPr>
            <w:noProof/>
            <w:webHidden/>
          </w:rPr>
        </w:r>
        <w:r>
          <w:rPr>
            <w:noProof/>
            <w:webHidden/>
          </w:rPr>
          <w:fldChar w:fldCharType="separate"/>
        </w:r>
        <w:r w:rsidR="00BD56FF">
          <w:rPr>
            <w:noProof/>
            <w:webHidden/>
          </w:rPr>
          <w:t>3</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69" w:history="1">
        <w:r w:rsidRPr="00061B1A">
          <w:rPr>
            <w:rStyle w:val="Hyperlink"/>
            <w:lang w:eastAsia="en-GB"/>
          </w:rPr>
          <w:t>2.1.2.</w:t>
        </w:r>
        <w:r>
          <w:rPr>
            <w:rFonts w:asciiTheme="minorHAnsi" w:eastAsiaTheme="minorEastAsia" w:hAnsiTheme="minorHAnsi" w:cstheme="minorBidi"/>
            <w:noProof/>
            <w:sz w:val="22"/>
            <w:szCs w:val="22"/>
            <w:lang w:eastAsia="en-GB"/>
          </w:rPr>
          <w:tab/>
        </w:r>
        <w:r w:rsidRPr="00061B1A">
          <w:rPr>
            <w:rStyle w:val="Hyperlink"/>
            <w:lang w:eastAsia="en-GB"/>
          </w:rPr>
          <w:t>Use Case 2</w:t>
        </w:r>
        <w:r>
          <w:rPr>
            <w:noProof/>
            <w:webHidden/>
          </w:rPr>
          <w:tab/>
        </w:r>
        <w:r>
          <w:rPr>
            <w:noProof/>
            <w:webHidden/>
          </w:rPr>
          <w:fldChar w:fldCharType="begin"/>
        </w:r>
        <w:r>
          <w:rPr>
            <w:noProof/>
            <w:webHidden/>
          </w:rPr>
          <w:instrText xml:space="preserve"> PAGEREF _Toc348342469 \h </w:instrText>
        </w:r>
        <w:r>
          <w:rPr>
            <w:noProof/>
            <w:webHidden/>
          </w:rPr>
        </w:r>
        <w:r>
          <w:rPr>
            <w:noProof/>
            <w:webHidden/>
          </w:rPr>
          <w:fldChar w:fldCharType="separate"/>
        </w:r>
        <w:r w:rsidR="00BD56FF">
          <w:rPr>
            <w:noProof/>
            <w:webHidden/>
          </w:rPr>
          <w:t>4</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70" w:history="1">
        <w:r w:rsidRPr="00061B1A">
          <w:rPr>
            <w:rStyle w:val="Hyperlink"/>
            <w:lang w:eastAsia="en-GB"/>
          </w:rPr>
          <w:t>2.1.3.</w:t>
        </w:r>
        <w:r>
          <w:rPr>
            <w:rFonts w:asciiTheme="minorHAnsi" w:eastAsiaTheme="minorEastAsia" w:hAnsiTheme="minorHAnsi" w:cstheme="minorBidi"/>
            <w:noProof/>
            <w:sz w:val="22"/>
            <w:szCs w:val="22"/>
            <w:lang w:eastAsia="en-GB"/>
          </w:rPr>
          <w:tab/>
        </w:r>
        <w:r w:rsidRPr="00061B1A">
          <w:rPr>
            <w:rStyle w:val="Hyperlink"/>
            <w:lang w:eastAsia="en-GB"/>
          </w:rPr>
          <w:t>Use Case 3</w:t>
        </w:r>
        <w:r>
          <w:rPr>
            <w:noProof/>
            <w:webHidden/>
          </w:rPr>
          <w:tab/>
        </w:r>
        <w:r>
          <w:rPr>
            <w:noProof/>
            <w:webHidden/>
          </w:rPr>
          <w:fldChar w:fldCharType="begin"/>
        </w:r>
        <w:r>
          <w:rPr>
            <w:noProof/>
            <w:webHidden/>
          </w:rPr>
          <w:instrText xml:space="preserve"> PAGEREF _Toc348342470 \h </w:instrText>
        </w:r>
        <w:r>
          <w:rPr>
            <w:noProof/>
            <w:webHidden/>
          </w:rPr>
        </w:r>
        <w:r>
          <w:rPr>
            <w:noProof/>
            <w:webHidden/>
          </w:rPr>
          <w:fldChar w:fldCharType="separate"/>
        </w:r>
        <w:r w:rsidR="00BD56FF">
          <w:rPr>
            <w:noProof/>
            <w:webHidden/>
          </w:rPr>
          <w:t>4</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71" w:history="1">
        <w:r w:rsidRPr="00061B1A">
          <w:rPr>
            <w:rStyle w:val="Hyperlink"/>
            <w:lang w:eastAsia="en-GB"/>
          </w:rPr>
          <w:t>2.1.4.</w:t>
        </w:r>
        <w:r>
          <w:rPr>
            <w:rFonts w:asciiTheme="minorHAnsi" w:eastAsiaTheme="minorEastAsia" w:hAnsiTheme="minorHAnsi" w:cstheme="minorBidi"/>
            <w:noProof/>
            <w:sz w:val="22"/>
            <w:szCs w:val="22"/>
            <w:lang w:eastAsia="en-GB"/>
          </w:rPr>
          <w:tab/>
        </w:r>
        <w:r w:rsidRPr="00061B1A">
          <w:rPr>
            <w:rStyle w:val="Hyperlink"/>
            <w:lang w:eastAsia="en-GB"/>
          </w:rPr>
          <w:t>Use Case 4</w:t>
        </w:r>
        <w:r>
          <w:rPr>
            <w:noProof/>
            <w:webHidden/>
          </w:rPr>
          <w:tab/>
        </w:r>
        <w:r>
          <w:rPr>
            <w:noProof/>
            <w:webHidden/>
          </w:rPr>
          <w:fldChar w:fldCharType="begin"/>
        </w:r>
        <w:r>
          <w:rPr>
            <w:noProof/>
            <w:webHidden/>
          </w:rPr>
          <w:instrText xml:space="preserve"> PAGEREF _Toc348342471 \h </w:instrText>
        </w:r>
        <w:r>
          <w:rPr>
            <w:noProof/>
            <w:webHidden/>
          </w:rPr>
        </w:r>
        <w:r>
          <w:rPr>
            <w:noProof/>
            <w:webHidden/>
          </w:rPr>
          <w:fldChar w:fldCharType="separate"/>
        </w:r>
        <w:r w:rsidR="00BD56FF">
          <w:rPr>
            <w:noProof/>
            <w:webHidden/>
          </w:rPr>
          <w:t>4</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72" w:history="1">
        <w:r w:rsidRPr="00061B1A">
          <w:rPr>
            <w:rStyle w:val="Hyperlink"/>
            <w:lang w:eastAsia="en-GB"/>
          </w:rPr>
          <w:t>2.1.5.</w:t>
        </w:r>
        <w:r>
          <w:rPr>
            <w:rFonts w:asciiTheme="minorHAnsi" w:eastAsiaTheme="minorEastAsia" w:hAnsiTheme="minorHAnsi" w:cstheme="minorBidi"/>
            <w:noProof/>
            <w:sz w:val="22"/>
            <w:szCs w:val="22"/>
            <w:lang w:eastAsia="en-GB"/>
          </w:rPr>
          <w:tab/>
        </w:r>
        <w:r w:rsidRPr="00061B1A">
          <w:rPr>
            <w:rStyle w:val="Hyperlink"/>
            <w:lang w:eastAsia="en-GB"/>
          </w:rPr>
          <w:t>Use Case 5</w:t>
        </w:r>
        <w:r>
          <w:rPr>
            <w:noProof/>
            <w:webHidden/>
          </w:rPr>
          <w:tab/>
        </w:r>
        <w:r>
          <w:rPr>
            <w:noProof/>
            <w:webHidden/>
          </w:rPr>
          <w:fldChar w:fldCharType="begin"/>
        </w:r>
        <w:r>
          <w:rPr>
            <w:noProof/>
            <w:webHidden/>
          </w:rPr>
          <w:instrText xml:space="preserve"> PAGEREF _Toc348342472 \h </w:instrText>
        </w:r>
        <w:r>
          <w:rPr>
            <w:noProof/>
            <w:webHidden/>
          </w:rPr>
        </w:r>
        <w:r>
          <w:rPr>
            <w:noProof/>
            <w:webHidden/>
          </w:rPr>
          <w:fldChar w:fldCharType="separate"/>
        </w:r>
        <w:r w:rsidR="00BD56FF">
          <w:rPr>
            <w:noProof/>
            <w:webHidden/>
          </w:rPr>
          <w:t>5</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73" w:history="1">
        <w:r w:rsidRPr="00061B1A">
          <w:rPr>
            <w:rStyle w:val="Hyperlink"/>
            <w:lang w:eastAsia="en-GB"/>
          </w:rPr>
          <w:t>2.1.6.</w:t>
        </w:r>
        <w:r>
          <w:rPr>
            <w:rFonts w:asciiTheme="minorHAnsi" w:eastAsiaTheme="minorEastAsia" w:hAnsiTheme="minorHAnsi" w:cstheme="minorBidi"/>
            <w:noProof/>
            <w:sz w:val="22"/>
            <w:szCs w:val="22"/>
            <w:lang w:eastAsia="en-GB"/>
          </w:rPr>
          <w:tab/>
        </w:r>
        <w:r w:rsidRPr="00061B1A">
          <w:rPr>
            <w:rStyle w:val="Hyperlink"/>
            <w:lang w:eastAsia="en-GB"/>
          </w:rPr>
          <w:t>Use Case 6</w:t>
        </w:r>
        <w:r>
          <w:rPr>
            <w:noProof/>
            <w:webHidden/>
          </w:rPr>
          <w:tab/>
        </w:r>
        <w:r>
          <w:rPr>
            <w:noProof/>
            <w:webHidden/>
          </w:rPr>
          <w:fldChar w:fldCharType="begin"/>
        </w:r>
        <w:r>
          <w:rPr>
            <w:noProof/>
            <w:webHidden/>
          </w:rPr>
          <w:instrText xml:space="preserve"> PAGEREF _Toc348342473 \h </w:instrText>
        </w:r>
        <w:r>
          <w:rPr>
            <w:noProof/>
            <w:webHidden/>
          </w:rPr>
        </w:r>
        <w:r>
          <w:rPr>
            <w:noProof/>
            <w:webHidden/>
          </w:rPr>
          <w:fldChar w:fldCharType="separate"/>
        </w:r>
        <w:r w:rsidR="00BD56FF">
          <w:rPr>
            <w:noProof/>
            <w:webHidden/>
          </w:rPr>
          <w:t>5</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74" w:history="1">
        <w:r w:rsidRPr="00061B1A">
          <w:rPr>
            <w:rStyle w:val="Hyperlink"/>
            <w:lang w:eastAsia="en-GB"/>
          </w:rPr>
          <w:t>2.1.7.</w:t>
        </w:r>
        <w:r>
          <w:rPr>
            <w:rFonts w:asciiTheme="minorHAnsi" w:eastAsiaTheme="minorEastAsia" w:hAnsiTheme="minorHAnsi" w:cstheme="minorBidi"/>
            <w:noProof/>
            <w:sz w:val="22"/>
            <w:szCs w:val="22"/>
            <w:lang w:eastAsia="en-GB"/>
          </w:rPr>
          <w:tab/>
        </w:r>
        <w:r w:rsidRPr="00061B1A">
          <w:rPr>
            <w:rStyle w:val="Hyperlink"/>
            <w:lang w:eastAsia="en-GB"/>
          </w:rPr>
          <w:t>Use Case 7</w:t>
        </w:r>
        <w:r>
          <w:rPr>
            <w:noProof/>
            <w:webHidden/>
          </w:rPr>
          <w:tab/>
        </w:r>
        <w:r>
          <w:rPr>
            <w:noProof/>
            <w:webHidden/>
          </w:rPr>
          <w:fldChar w:fldCharType="begin"/>
        </w:r>
        <w:r>
          <w:rPr>
            <w:noProof/>
            <w:webHidden/>
          </w:rPr>
          <w:instrText xml:space="preserve"> PAGEREF _Toc348342474 \h </w:instrText>
        </w:r>
        <w:r>
          <w:rPr>
            <w:noProof/>
            <w:webHidden/>
          </w:rPr>
        </w:r>
        <w:r>
          <w:rPr>
            <w:noProof/>
            <w:webHidden/>
          </w:rPr>
          <w:fldChar w:fldCharType="separate"/>
        </w:r>
        <w:r w:rsidR="00BD56FF">
          <w:rPr>
            <w:noProof/>
            <w:webHidden/>
          </w:rPr>
          <w:t>5</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75" w:history="1">
        <w:r w:rsidRPr="00061B1A">
          <w:rPr>
            <w:rStyle w:val="Hyperlink"/>
            <w:lang w:eastAsia="en-GB"/>
          </w:rPr>
          <w:t>2.1.8.</w:t>
        </w:r>
        <w:r>
          <w:rPr>
            <w:rFonts w:asciiTheme="minorHAnsi" w:eastAsiaTheme="minorEastAsia" w:hAnsiTheme="minorHAnsi" w:cstheme="minorBidi"/>
            <w:noProof/>
            <w:sz w:val="22"/>
            <w:szCs w:val="22"/>
            <w:lang w:eastAsia="en-GB"/>
          </w:rPr>
          <w:tab/>
        </w:r>
        <w:r w:rsidRPr="00061B1A">
          <w:rPr>
            <w:rStyle w:val="Hyperlink"/>
            <w:lang w:eastAsia="en-GB"/>
          </w:rPr>
          <w:t>Use Case 8</w:t>
        </w:r>
        <w:r>
          <w:rPr>
            <w:noProof/>
            <w:webHidden/>
          </w:rPr>
          <w:tab/>
        </w:r>
        <w:r>
          <w:rPr>
            <w:noProof/>
            <w:webHidden/>
          </w:rPr>
          <w:fldChar w:fldCharType="begin"/>
        </w:r>
        <w:r>
          <w:rPr>
            <w:noProof/>
            <w:webHidden/>
          </w:rPr>
          <w:instrText xml:space="preserve"> PAGEREF _Toc348342475 \h </w:instrText>
        </w:r>
        <w:r>
          <w:rPr>
            <w:noProof/>
            <w:webHidden/>
          </w:rPr>
        </w:r>
        <w:r>
          <w:rPr>
            <w:noProof/>
            <w:webHidden/>
          </w:rPr>
          <w:fldChar w:fldCharType="separate"/>
        </w:r>
        <w:r w:rsidR="00BD56FF">
          <w:rPr>
            <w:noProof/>
            <w:webHidden/>
          </w:rPr>
          <w:t>5</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76" w:history="1">
        <w:r w:rsidRPr="00061B1A">
          <w:rPr>
            <w:rStyle w:val="Hyperlink"/>
          </w:rPr>
          <w:t>2.2.</w:t>
        </w:r>
        <w:r>
          <w:rPr>
            <w:rFonts w:asciiTheme="minorHAnsi" w:eastAsiaTheme="minorEastAsia" w:hAnsiTheme="minorHAnsi" w:cstheme="minorBidi"/>
            <w:noProof/>
            <w:sz w:val="22"/>
            <w:szCs w:val="22"/>
            <w:lang w:eastAsia="en-GB"/>
          </w:rPr>
          <w:tab/>
        </w:r>
        <w:r w:rsidRPr="00061B1A">
          <w:rPr>
            <w:rStyle w:val="Hyperlink"/>
          </w:rPr>
          <w:t>Related work</w:t>
        </w:r>
        <w:r>
          <w:rPr>
            <w:noProof/>
            <w:webHidden/>
          </w:rPr>
          <w:tab/>
        </w:r>
        <w:r>
          <w:rPr>
            <w:noProof/>
            <w:webHidden/>
          </w:rPr>
          <w:fldChar w:fldCharType="begin"/>
        </w:r>
        <w:r>
          <w:rPr>
            <w:noProof/>
            <w:webHidden/>
          </w:rPr>
          <w:instrText xml:space="preserve"> PAGEREF _Toc348342476 \h </w:instrText>
        </w:r>
        <w:r>
          <w:rPr>
            <w:noProof/>
            <w:webHidden/>
          </w:rPr>
        </w:r>
        <w:r>
          <w:rPr>
            <w:noProof/>
            <w:webHidden/>
          </w:rPr>
          <w:fldChar w:fldCharType="separate"/>
        </w:r>
        <w:r w:rsidR="00BD56FF">
          <w:rPr>
            <w:noProof/>
            <w:webHidden/>
          </w:rPr>
          <w:t>6</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477" w:history="1">
        <w:r w:rsidRPr="00061B1A">
          <w:rPr>
            <w:rStyle w:val="Hyperlink"/>
            <w:lang w:eastAsia="en-GB"/>
          </w:rPr>
          <w:t>3.</w:t>
        </w:r>
        <w:r>
          <w:rPr>
            <w:rFonts w:asciiTheme="minorHAnsi" w:eastAsiaTheme="minorEastAsia" w:hAnsiTheme="minorHAnsi" w:cstheme="minorBidi"/>
            <w:noProof/>
            <w:sz w:val="22"/>
            <w:szCs w:val="22"/>
            <w:lang w:eastAsia="en-GB"/>
          </w:rPr>
          <w:tab/>
        </w:r>
        <w:r w:rsidRPr="00061B1A">
          <w:rPr>
            <w:rStyle w:val="Hyperlink"/>
            <w:lang w:eastAsia="en-GB"/>
          </w:rPr>
          <w:t>Conformance Statement</w:t>
        </w:r>
        <w:r>
          <w:rPr>
            <w:noProof/>
            <w:webHidden/>
          </w:rPr>
          <w:tab/>
        </w:r>
        <w:r>
          <w:rPr>
            <w:noProof/>
            <w:webHidden/>
          </w:rPr>
          <w:fldChar w:fldCharType="begin"/>
        </w:r>
        <w:r>
          <w:rPr>
            <w:noProof/>
            <w:webHidden/>
          </w:rPr>
          <w:instrText xml:space="preserve"> PAGEREF _Toc348342477 \h </w:instrText>
        </w:r>
        <w:r>
          <w:rPr>
            <w:noProof/>
            <w:webHidden/>
          </w:rPr>
        </w:r>
        <w:r>
          <w:rPr>
            <w:noProof/>
            <w:webHidden/>
          </w:rPr>
          <w:fldChar w:fldCharType="separate"/>
        </w:r>
        <w:r w:rsidR="00BD56FF">
          <w:rPr>
            <w:noProof/>
            <w:webHidden/>
          </w:rPr>
          <w:t>7</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478" w:history="1">
        <w:r w:rsidRPr="00061B1A">
          <w:rPr>
            <w:rStyle w:val="Hyperlink"/>
          </w:rPr>
          <w:t>4.</w:t>
        </w:r>
        <w:r>
          <w:rPr>
            <w:rFonts w:asciiTheme="minorHAnsi" w:eastAsiaTheme="minorEastAsia" w:hAnsiTheme="minorHAnsi" w:cstheme="minorBidi"/>
            <w:noProof/>
            <w:sz w:val="22"/>
            <w:szCs w:val="22"/>
            <w:lang w:eastAsia="en-GB"/>
          </w:rPr>
          <w:tab/>
        </w:r>
        <w:r w:rsidRPr="00061B1A">
          <w:rPr>
            <w:rStyle w:val="Hyperlink"/>
          </w:rPr>
          <w:t>Core Public Service Conceptual Model</w:t>
        </w:r>
        <w:r>
          <w:rPr>
            <w:noProof/>
            <w:webHidden/>
          </w:rPr>
          <w:tab/>
        </w:r>
        <w:r>
          <w:rPr>
            <w:noProof/>
            <w:webHidden/>
          </w:rPr>
          <w:fldChar w:fldCharType="begin"/>
        </w:r>
        <w:r>
          <w:rPr>
            <w:noProof/>
            <w:webHidden/>
          </w:rPr>
          <w:instrText xml:space="preserve"> PAGEREF _Toc348342478 \h </w:instrText>
        </w:r>
        <w:r>
          <w:rPr>
            <w:noProof/>
            <w:webHidden/>
          </w:rPr>
        </w:r>
        <w:r>
          <w:rPr>
            <w:noProof/>
            <w:webHidden/>
          </w:rPr>
          <w:fldChar w:fldCharType="separate"/>
        </w:r>
        <w:r w:rsidR="00BD56FF">
          <w:rPr>
            <w:noProof/>
            <w:webHidden/>
          </w:rPr>
          <w:t>8</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79" w:history="1">
        <w:r w:rsidRPr="00061B1A">
          <w:rPr>
            <w:rStyle w:val="Hyperlink"/>
          </w:rPr>
          <w:t>4.1.</w:t>
        </w:r>
        <w:r>
          <w:rPr>
            <w:rFonts w:asciiTheme="minorHAnsi" w:eastAsiaTheme="minorEastAsia" w:hAnsiTheme="minorHAnsi" w:cstheme="minorBidi"/>
            <w:noProof/>
            <w:sz w:val="22"/>
            <w:szCs w:val="22"/>
            <w:lang w:eastAsia="en-GB"/>
          </w:rPr>
          <w:tab/>
        </w:r>
        <w:r w:rsidRPr="00061B1A">
          <w:rPr>
            <w:rStyle w:val="Hyperlink"/>
          </w:rPr>
          <w:t>Domain model</w:t>
        </w:r>
        <w:r>
          <w:rPr>
            <w:noProof/>
            <w:webHidden/>
          </w:rPr>
          <w:tab/>
        </w:r>
        <w:r>
          <w:rPr>
            <w:noProof/>
            <w:webHidden/>
          </w:rPr>
          <w:fldChar w:fldCharType="begin"/>
        </w:r>
        <w:r>
          <w:rPr>
            <w:noProof/>
            <w:webHidden/>
          </w:rPr>
          <w:instrText xml:space="preserve"> PAGEREF _Toc348342479 \h </w:instrText>
        </w:r>
        <w:r>
          <w:rPr>
            <w:noProof/>
            <w:webHidden/>
          </w:rPr>
        </w:r>
        <w:r>
          <w:rPr>
            <w:noProof/>
            <w:webHidden/>
          </w:rPr>
          <w:fldChar w:fldCharType="separate"/>
        </w:r>
        <w:r w:rsidR="00BD56FF">
          <w:rPr>
            <w:noProof/>
            <w:webHidden/>
          </w:rPr>
          <w:t>8</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80" w:history="1">
        <w:r w:rsidRPr="00061B1A">
          <w:rPr>
            <w:rStyle w:val="Hyperlink"/>
            <w:lang w:eastAsia="en-GB"/>
          </w:rPr>
          <w:t>4.2.</w:t>
        </w:r>
        <w:r>
          <w:rPr>
            <w:rFonts w:asciiTheme="minorHAnsi" w:eastAsiaTheme="minorEastAsia" w:hAnsiTheme="minorHAnsi" w:cstheme="minorBidi"/>
            <w:noProof/>
            <w:sz w:val="22"/>
            <w:szCs w:val="22"/>
            <w:lang w:eastAsia="en-GB"/>
          </w:rPr>
          <w:tab/>
        </w:r>
        <w:r w:rsidRPr="00061B1A">
          <w:rPr>
            <w:rStyle w:val="Hyperlink"/>
            <w:lang w:eastAsia="en-GB"/>
          </w:rPr>
          <w:t>The Public Service Class</w:t>
        </w:r>
        <w:r>
          <w:rPr>
            <w:noProof/>
            <w:webHidden/>
          </w:rPr>
          <w:tab/>
        </w:r>
        <w:r>
          <w:rPr>
            <w:noProof/>
            <w:webHidden/>
          </w:rPr>
          <w:fldChar w:fldCharType="begin"/>
        </w:r>
        <w:r>
          <w:rPr>
            <w:noProof/>
            <w:webHidden/>
          </w:rPr>
          <w:instrText xml:space="preserve"> PAGEREF _Toc348342480 \h </w:instrText>
        </w:r>
        <w:r>
          <w:rPr>
            <w:noProof/>
            <w:webHidden/>
          </w:rPr>
        </w:r>
        <w:r>
          <w:rPr>
            <w:noProof/>
            <w:webHidden/>
          </w:rPr>
          <w:fldChar w:fldCharType="separate"/>
        </w:r>
        <w:r w:rsidR="00BD56FF">
          <w:rPr>
            <w:noProof/>
            <w:webHidden/>
          </w:rPr>
          <w:t>10</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1" w:history="1">
        <w:r w:rsidRPr="00061B1A">
          <w:rPr>
            <w:rStyle w:val="Hyperlink"/>
            <w:lang w:eastAsia="en-GB"/>
          </w:rPr>
          <w:t>4.2.1.</w:t>
        </w:r>
        <w:r>
          <w:rPr>
            <w:rFonts w:asciiTheme="minorHAnsi" w:eastAsiaTheme="minorEastAsia" w:hAnsiTheme="minorHAnsi" w:cstheme="minorBidi"/>
            <w:noProof/>
            <w:sz w:val="22"/>
            <w:szCs w:val="22"/>
            <w:lang w:eastAsia="en-GB"/>
          </w:rPr>
          <w:tab/>
        </w:r>
        <w:r w:rsidRPr="00061B1A">
          <w:rPr>
            <w:rStyle w:val="Hyperlink"/>
            <w:lang w:eastAsia="en-GB"/>
          </w:rPr>
          <w:t>dcterms:title (data type)</w:t>
        </w:r>
        <w:r>
          <w:rPr>
            <w:noProof/>
            <w:webHidden/>
          </w:rPr>
          <w:tab/>
        </w:r>
        <w:r>
          <w:rPr>
            <w:noProof/>
            <w:webHidden/>
          </w:rPr>
          <w:fldChar w:fldCharType="begin"/>
        </w:r>
        <w:r>
          <w:rPr>
            <w:noProof/>
            <w:webHidden/>
          </w:rPr>
          <w:instrText xml:space="preserve"> PAGEREF _Toc348342481 \h </w:instrText>
        </w:r>
        <w:r>
          <w:rPr>
            <w:noProof/>
            <w:webHidden/>
          </w:rPr>
        </w:r>
        <w:r>
          <w:rPr>
            <w:noProof/>
            <w:webHidden/>
          </w:rPr>
          <w:fldChar w:fldCharType="separate"/>
        </w:r>
        <w:r w:rsidR="00BD56FF">
          <w:rPr>
            <w:noProof/>
            <w:webHidden/>
          </w:rPr>
          <w:t>10</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2" w:history="1">
        <w:r w:rsidRPr="00061B1A">
          <w:rPr>
            <w:rStyle w:val="Hyperlink"/>
            <w:lang w:eastAsia="en-GB"/>
          </w:rPr>
          <w:t>4.2.2.</w:t>
        </w:r>
        <w:r>
          <w:rPr>
            <w:rFonts w:asciiTheme="minorHAnsi" w:eastAsiaTheme="minorEastAsia" w:hAnsiTheme="minorHAnsi" w:cstheme="minorBidi"/>
            <w:noProof/>
            <w:sz w:val="22"/>
            <w:szCs w:val="22"/>
            <w:lang w:eastAsia="en-GB"/>
          </w:rPr>
          <w:tab/>
        </w:r>
        <w:r w:rsidRPr="00061B1A">
          <w:rPr>
            <w:rStyle w:val="Hyperlink"/>
            <w:lang w:eastAsia="en-GB"/>
          </w:rPr>
          <w:t>dcterms:description (data type)</w:t>
        </w:r>
        <w:r>
          <w:rPr>
            <w:noProof/>
            <w:webHidden/>
          </w:rPr>
          <w:tab/>
        </w:r>
        <w:r>
          <w:rPr>
            <w:noProof/>
            <w:webHidden/>
          </w:rPr>
          <w:fldChar w:fldCharType="begin"/>
        </w:r>
        <w:r>
          <w:rPr>
            <w:noProof/>
            <w:webHidden/>
          </w:rPr>
          <w:instrText xml:space="preserve"> PAGEREF _Toc348342482 \h </w:instrText>
        </w:r>
        <w:r>
          <w:rPr>
            <w:noProof/>
            <w:webHidden/>
          </w:rPr>
        </w:r>
        <w:r>
          <w:rPr>
            <w:noProof/>
            <w:webHidden/>
          </w:rPr>
          <w:fldChar w:fldCharType="separate"/>
        </w:r>
        <w:r w:rsidR="00BD56FF">
          <w:rPr>
            <w:noProof/>
            <w:webHidden/>
          </w:rPr>
          <w:t>10</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3" w:history="1">
        <w:r w:rsidRPr="00061B1A">
          <w:rPr>
            <w:rStyle w:val="Hyperlink"/>
            <w:lang w:eastAsia="en-GB"/>
          </w:rPr>
          <w:t>4.2.3.</w:t>
        </w:r>
        <w:r>
          <w:rPr>
            <w:rFonts w:asciiTheme="minorHAnsi" w:eastAsiaTheme="minorEastAsia" w:hAnsiTheme="minorHAnsi" w:cstheme="minorBidi"/>
            <w:noProof/>
            <w:sz w:val="22"/>
            <w:szCs w:val="22"/>
            <w:lang w:eastAsia="en-GB"/>
          </w:rPr>
          <w:tab/>
        </w:r>
        <w:r w:rsidRPr="00061B1A">
          <w:rPr>
            <w:rStyle w:val="Hyperlink"/>
            <w:lang w:eastAsia="en-GB"/>
          </w:rPr>
          <w:t>dcterms:type (object type)</w:t>
        </w:r>
        <w:r>
          <w:rPr>
            <w:noProof/>
            <w:webHidden/>
          </w:rPr>
          <w:tab/>
        </w:r>
        <w:r>
          <w:rPr>
            <w:noProof/>
            <w:webHidden/>
          </w:rPr>
          <w:fldChar w:fldCharType="begin"/>
        </w:r>
        <w:r>
          <w:rPr>
            <w:noProof/>
            <w:webHidden/>
          </w:rPr>
          <w:instrText xml:space="preserve"> PAGEREF _Toc348342483 \h </w:instrText>
        </w:r>
        <w:r>
          <w:rPr>
            <w:noProof/>
            <w:webHidden/>
          </w:rPr>
        </w:r>
        <w:r>
          <w:rPr>
            <w:noProof/>
            <w:webHidden/>
          </w:rPr>
          <w:fldChar w:fldCharType="separate"/>
        </w:r>
        <w:r w:rsidR="00BD56FF">
          <w:rPr>
            <w:noProof/>
            <w:webHidden/>
          </w:rPr>
          <w:t>10</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4" w:history="1">
        <w:r w:rsidRPr="00061B1A">
          <w:rPr>
            <w:rStyle w:val="Hyperlink"/>
            <w:lang w:eastAsia="en-GB"/>
          </w:rPr>
          <w:t>4.2.4.</w:t>
        </w:r>
        <w:r>
          <w:rPr>
            <w:rFonts w:asciiTheme="minorHAnsi" w:eastAsiaTheme="minorEastAsia" w:hAnsiTheme="minorHAnsi" w:cstheme="minorBidi"/>
            <w:noProof/>
            <w:sz w:val="22"/>
            <w:szCs w:val="22"/>
            <w:lang w:eastAsia="en-GB"/>
          </w:rPr>
          <w:tab/>
        </w:r>
        <w:r w:rsidRPr="00061B1A">
          <w:rPr>
            <w:rStyle w:val="Hyperlink"/>
            <w:lang w:eastAsia="en-GB"/>
          </w:rPr>
          <w:t>foaf:homepage (object type)</w:t>
        </w:r>
        <w:r>
          <w:rPr>
            <w:noProof/>
            <w:webHidden/>
          </w:rPr>
          <w:tab/>
        </w:r>
        <w:r>
          <w:rPr>
            <w:noProof/>
            <w:webHidden/>
          </w:rPr>
          <w:fldChar w:fldCharType="begin"/>
        </w:r>
        <w:r>
          <w:rPr>
            <w:noProof/>
            <w:webHidden/>
          </w:rPr>
          <w:instrText xml:space="preserve"> PAGEREF _Toc348342484 \h </w:instrText>
        </w:r>
        <w:r>
          <w:rPr>
            <w:noProof/>
            <w:webHidden/>
          </w:rPr>
        </w:r>
        <w:r>
          <w:rPr>
            <w:noProof/>
            <w:webHidden/>
          </w:rPr>
          <w:fldChar w:fldCharType="separate"/>
        </w:r>
        <w:r w:rsidR="00BD56FF">
          <w:rPr>
            <w:noProof/>
            <w:webHidden/>
          </w:rPr>
          <w:t>11</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5" w:history="1">
        <w:r w:rsidRPr="00061B1A">
          <w:rPr>
            <w:rStyle w:val="Hyperlink"/>
            <w:lang w:eastAsia="en-GB"/>
          </w:rPr>
          <w:t>4.2.5.</w:t>
        </w:r>
        <w:r>
          <w:rPr>
            <w:rFonts w:asciiTheme="minorHAnsi" w:eastAsiaTheme="minorEastAsia" w:hAnsiTheme="minorHAnsi" w:cstheme="minorBidi"/>
            <w:noProof/>
            <w:sz w:val="22"/>
            <w:szCs w:val="22"/>
            <w:lang w:eastAsia="en-GB"/>
          </w:rPr>
          <w:tab/>
        </w:r>
        <w:r w:rsidRPr="00061B1A">
          <w:rPr>
            <w:rStyle w:val="Hyperlink"/>
            <w:lang w:eastAsia="en-GB"/>
          </w:rPr>
          <w:t>physicallyAvailableAt (object type)</w:t>
        </w:r>
        <w:r>
          <w:rPr>
            <w:noProof/>
            <w:webHidden/>
          </w:rPr>
          <w:tab/>
        </w:r>
        <w:r>
          <w:rPr>
            <w:noProof/>
            <w:webHidden/>
          </w:rPr>
          <w:fldChar w:fldCharType="begin"/>
        </w:r>
        <w:r>
          <w:rPr>
            <w:noProof/>
            <w:webHidden/>
          </w:rPr>
          <w:instrText xml:space="preserve"> PAGEREF _Toc348342485 \h </w:instrText>
        </w:r>
        <w:r>
          <w:rPr>
            <w:noProof/>
            <w:webHidden/>
          </w:rPr>
        </w:r>
        <w:r>
          <w:rPr>
            <w:noProof/>
            <w:webHidden/>
          </w:rPr>
          <w:fldChar w:fldCharType="separate"/>
        </w:r>
        <w:r w:rsidR="00BD56FF">
          <w:rPr>
            <w:noProof/>
            <w:webHidden/>
          </w:rPr>
          <w:t>11</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6" w:history="1">
        <w:r w:rsidRPr="00061B1A">
          <w:rPr>
            <w:rStyle w:val="Hyperlink"/>
            <w:lang w:eastAsia="en-GB"/>
          </w:rPr>
          <w:t>4.2.6.</w:t>
        </w:r>
        <w:r>
          <w:rPr>
            <w:rFonts w:asciiTheme="minorHAnsi" w:eastAsiaTheme="minorEastAsia" w:hAnsiTheme="minorHAnsi" w:cstheme="minorBidi"/>
            <w:noProof/>
            <w:sz w:val="22"/>
            <w:szCs w:val="22"/>
            <w:lang w:eastAsia="en-GB"/>
          </w:rPr>
          <w:tab/>
        </w:r>
        <w:r w:rsidRPr="00061B1A">
          <w:rPr>
            <w:rStyle w:val="Hyperlink"/>
            <w:lang w:eastAsia="en-GB"/>
          </w:rPr>
          <w:t>dcterms:requires (object type)</w:t>
        </w:r>
        <w:r>
          <w:rPr>
            <w:noProof/>
            <w:webHidden/>
          </w:rPr>
          <w:tab/>
        </w:r>
        <w:r>
          <w:rPr>
            <w:noProof/>
            <w:webHidden/>
          </w:rPr>
          <w:fldChar w:fldCharType="begin"/>
        </w:r>
        <w:r>
          <w:rPr>
            <w:noProof/>
            <w:webHidden/>
          </w:rPr>
          <w:instrText xml:space="preserve"> PAGEREF _Toc348342486 \h </w:instrText>
        </w:r>
        <w:r>
          <w:rPr>
            <w:noProof/>
            <w:webHidden/>
          </w:rPr>
        </w:r>
        <w:r>
          <w:rPr>
            <w:noProof/>
            <w:webHidden/>
          </w:rPr>
          <w:fldChar w:fldCharType="separate"/>
        </w:r>
        <w:r w:rsidR="00BD56FF">
          <w:rPr>
            <w:noProof/>
            <w:webHidden/>
          </w:rPr>
          <w:t>11</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7" w:history="1">
        <w:r w:rsidRPr="00061B1A">
          <w:rPr>
            <w:rStyle w:val="Hyperlink"/>
            <w:lang w:eastAsia="en-GB"/>
          </w:rPr>
          <w:t>4.2.7.</w:t>
        </w:r>
        <w:r>
          <w:rPr>
            <w:rFonts w:asciiTheme="minorHAnsi" w:eastAsiaTheme="minorEastAsia" w:hAnsiTheme="minorHAnsi" w:cstheme="minorBidi"/>
            <w:noProof/>
            <w:sz w:val="22"/>
            <w:szCs w:val="22"/>
            <w:lang w:eastAsia="en-GB"/>
          </w:rPr>
          <w:tab/>
        </w:r>
        <w:r w:rsidRPr="00061B1A">
          <w:rPr>
            <w:rStyle w:val="Hyperlink"/>
            <w:lang w:eastAsia="en-GB"/>
          </w:rPr>
          <w:t>hasInput (object type)</w:t>
        </w:r>
        <w:r>
          <w:rPr>
            <w:noProof/>
            <w:webHidden/>
          </w:rPr>
          <w:tab/>
        </w:r>
        <w:r>
          <w:rPr>
            <w:noProof/>
            <w:webHidden/>
          </w:rPr>
          <w:fldChar w:fldCharType="begin"/>
        </w:r>
        <w:r>
          <w:rPr>
            <w:noProof/>
            <w:webHidden/>
          </w:rPr>
          <w:instrText xml:space="preserve"> PAGEREF _Toc348342487 \h </w:instrText>
        </w:r>
        <w:r>
          <w:rPr>
            <w:noProof/>
            <w:webHidden/>
          </w:rPr>
        </w:r>
        <w:r>
          <w:rPr>
            <w:noProof/>
            <w:webHidden/>
          </w:rPr>
          <w:fldChar w:fldCharType="separate"/>
        </w:r>
        <w:r w:rsidR="00BD56FF">
          <w:rPr>
            <w:noProof/>
            <w:webHidden/>
          </w:rPr>
          <w:t>11</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8" w:history="1">
        <w:r w:rsidRPr="00061B1A">
          <w:rPr>
            <w:rStyle w:val="Hyperlink"/>
            <w:lang w:eastAsia="en-GB"/>
          </w:rPr>
          <w:t>4.2.8.</w:t>
        </w:r>
        <w:r>
          <w:rPr>
            <w:rFonts w:asciiTheme="minorHAnsi" w:eastAsiaTheme="minorEastAsia" w:hAnsiTheme="minorHAnsi" w:cstheme="minorBidi"/>
            <w:noProof/>
            <w:sz w:val="22"/>
            <w:szCs w:val="22"/>
            <w:lang w:eastAsia="en-GB"/>
          </w:rPr>
          <w:tab/>
        </w:r>
        <w:r w:rsidRPr="00061B1A">
          <w:rPr>
            <w:rStyle w:val="Hyperlink"/>
            <w:lang w:eastAsia="en-GB"/>
          </w:rPr>
          <w:t>produces (object type)</w:t>
        </w:r>
        <w:r>
          <w:rPr>
            <w:noProof/>
            <w:webHidden/>
          </w:rPr>
          <w:tab/>
        </w:r>
        <w:r>
          <w:rPr>
            <w:noProof/>
            <w:webHidden/>
          </w:rPr>
          <w:fldChar w:fldCharType="begin"/>
        </w:r>
        <w:r>
          <w:rPr>
            <w:noProof/>
            <w:webHidden/>
          </w:rPr>
          <w:instrText xml:space="preserve"> PAGEREF _Toc348342488 \h </w:instrText>
        </w:r>
        <w:r>
          <w:rPr>
            <w:noProof/>
            <w:webHidden/>
          </w:rPr>
        </w:r>
        <w:r>
          <w:rPr>
            <w:noProof/>
            <w:webHidden/>
          </w:rPr>
          <w:fldChar w:fldCharType="separate"/>
        </w:r>
        <w:r w:rsidR="00BD56FF">
          <w:rPr>
            <w:noProof/>
            <w:webHidden/>
          </w:rPr>
          <w:t>12</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89" w:history="1">
        <w:r w:rsidRPr="00061B1A">
          <w:rPr>
            <w:rStyle w:val="Hyperlink"/>
            <w:lang w:eastAsia="en-GB"/>
          </w:rPr>
          <w:t>4.2.9.</w:t>
        </w:r>
        <w:r>
          <w:rPr>
            <w:rFonts w:asciiTheme="minorHAnsi" w:eastAsiaTheme="minorEastAsia" w:hAnsiTheme="minorHAnsi" w:cstheme="minorBidi"/>
            <w:noProof/>
            <w:sz w:val="22"/>
            <w:szCs w:val="22"/>
            <w:lang w:eastAsia="en-GB"/>
          </w:rPr>
          <w:tab/>
        </w:r>
        <w:r w:rsidRPr="00061B1A">
          <w:rPr>
            <w:rStyle w:val="Hyperlink"/>
            <w:lang w:eastAsia="en-GB"/>
          </w:rPr>
          <w:t>follows (object type)</w:t>
        </w:r>
        <w:r>
          <w:rPr>
            <w:noProof/>
            <w:webHidden/>
          </w:rPr>
          <w:tab/>
        </w:r>
        <w:r>
          <w:rPr>
            <w:noProof/>
            <w:webHidden/>
          </w:rPr>
          <w:fldChar w:fldCharType="begin"/>
        </w:r>
        <w:r>
          <w:rPr>
            <w:noProof/>
            <w:webHidden/>
          </w:rPr>
          <w:instrText xml:space="preserve"> PAGEREF _Toc348342489 \h </w:instrText>
        </w:r>
        <w:r>
          <w:rPr>
            <w:noProof/>
            <w:webHidden/>
          </w:rPr>
        </w:r>
        <w:r>
          <w:rPr>
            <w:noProof/>
            <w:webHidden/>
          </w:rPr>
          <w:fldChar w:fldCharType="separate"/>
        </w:r>
        <w:r w:rsidR="00BD56FF">
          <w:rPr>
            <w:noProof/>
            <w:webHidden/>
          </w:rPr>
          <w:t>12</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90" w:history="1">
        <w:r w:rsidRPr="00061B1A">
          <w:rPr>
            <w:rStyle w:val="Hyperlink"/>
            <w:lang w:eastAsia="en-GB"/>
          </w:rPr>
          <w:t>4.2.10.</w:t>
        </w:r>
        <w:r>
          <w:rPr>
            <w:rFonts w:asciiTheme="minorHAnsi" w:eastAsiaTheme="minorEastAsia" w:hAnsiTheme="minorHAnsi" w:cstheme="minorBidi"/>
            <w:noProof/>
            <w:sz w:val="22"/>
            <w:szCs w:val="22"/>
            <w:lang w:eastAsia="en-GB"/>
          </w:rPr>
          <w:tab/>
        </w:r>
        <w:r w:rsidRPr="00061B1A">
          <w:rPr>
            <w:rStyle w:val="Hyperlink"/>
            <w:lang w:eastAsia="en-GB"/>
          </w:rPr>
          <w:t>dcterms:spatial, dcterms:temporal (object type)</w:t>
        </w:r>
        <w:r>
          <w:rPr>
            <w:noProof/>
            <w:webHidden/>
          </w:rPr>
          <w:tab/>
        </w:r>
        <w:r>
          <w:rPr>
            <w:noProof/>
            <w:webHidden/>
          </w:rPr>
          <w:fldChar w:fldCharType="begin"/>
        </w:r>
        <w:r>
          <w:rPr>
            <w:noProof/>
            <w:webHidden/>
          </w:rPr>
          <w:instrText xml:space="preserve"> PAGEREF _Toc348342490 \h </w:instrText>
        </w:r>
        <w:r>
          <w:rPr>
            <w:noProof/>
            <w:webHidden/>
          </w:rPr>
        </w:r>
        <w:r>
          <w:rPr>
            <w:noProof/>
            <w:webHidden/>
          </w:rPr>
          <w:fldChar w:fldCharType="separate"/>
        </w:r>
        <w:r w:rsidR="00BD56FF">
          <w:rPr>
            <w:noProof/>
            <w:webHidden/>
          </w:rPr>
          <w:t>12</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91" w:history="1">
        <w:r w:rsidRPr="00061B1A">
          <w:rPr>
            <w:rStyle w:val="Hyperlink"/>
            <w:lang w:eastAsia="en-GB"/>
          </w:rPr>
          <w:t>4.3.</w:t>
        </w:r>
        <w:r>
          <w:rPr>
            <w:rFonts w:asciiTheme="minorHAnsi" w:eastAsiaTheme="minorEastAsia" w:hAnsiTheme="minorHAnsi" w:cstheme="minorBidi"/>
            <w:noProof/>
            <w:sz w:val="22"/>
            <w:szCs w:val="22"/>
            <w:lang w:eastAsia="en-GB"/>
          </w:rPr>
          <w:tab/>
        </w:r>
        <w:r w:rsidRPr="00061B1A">
          <w:rPr>
            <w:rStyle w:val="Hyperlink"/>
            <w:lang w:eastAsia="en-GB"/>
          </w:rPr>
          <w:t>The Input and Output Classes</w:t>
        </w:r>
        <w:r>
          <w:rPr>
            <w:noProof/>
            <w:webHidden/>
          </w:rPr>
          <w:tab/>
        </w:r>
        <w:r>
          <w:rPr>
            <w:noProof/>
            <w:webHidden/>
          </w:rPr>
          <w:fldChar w:fldCharType="begin"/>
        </w:r>
        <w:r>
          <w:rPr>
            <w:noProof/>
            <w:webHidden/>
          </w:rPr>
          <w:instrText xml:space="preserve"> PAGEREF _Toc348342491 \h </w:instrText>
        </w:r>
        <w:r>
          <w:rPr>
            <w:noProof/>
            <w:webHidden/>
          </w:rPr>
        </w:r>
        <w:r>
          <w:rPr>
            <w:noProof/>
            <w:webHidden/>
          </w:rPr>
          <w:fldChar w:fldCharType="separate"/>
        </w:r>
        <w:r w:rsidR="00BD56FF">
          <w:rPr>
            <w:noProof/>
            <w:webHidden/>
          </w:rPr>
          <w:t>12</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92" w:history="1">
        <w:r w:rsidRPr="00061B1A">
          <w:rPr>
            <w:rStyle w:val="Hyperlink"/>
            <w:lang w:eastAsia="en-GB"/>
          </w:rPr>
          <w:t>4.4.</w:t>
        </w:r>
        <w:r>
          <w:rPr>
            <w:rFonts w:asciiTheme="minorHAnsi" w:eastAsiaTheme="minorEastAsia" w:hAnsiTheme="minorHAnsi" w:cstheme="minorBidi"/>
            <w:noProof/>
            <w:sz w:val="22"/>
            <w:szCs w:val="22"/>
            <w:lang w:eastAsia="en-GB"/>
          </w:rPr>
          <w:tab/>
        </w:r>
        <w:r w:rsidRPr="00061B1A">
          <w:rPr>
            <w:rStyle w:val="Hyperlink"/>
            <w:lang w:eastAsia="en-GB"/>
          </w:rPr>
          <w:t>The Rule Class</w:t>
        </w:r>
        <w:r>
          <w:rPr>
            <w:noProof/>
            <w:webHidden/>
          </w:rPr>
          <w:tab/>
        </w:r>
        <w:r>
          <w:rPr>
            <w:noProof/>
            <w:webHidden/>
          </w:rPr>
          <w:fldChar w:fldCharType="begin"/>
        </w:r>
        <w:r>
          <w:rPr>
            <w:noProof/>
            <w:webHidden/>
          </w:rPr>
          <w:instrText xml:space="preserve"> PAGEREF _Toc348342492 \h </w:instrText>
        </w:r>
        <w:r>
          <w:rPr>
            <w:noProof/>
            <w:webHidden/>
          </w:rPr>
        </w:r>
        <w:r>
          <w:rPr>
            <w:noProof/>
            <w:webHidden/>
          </w:rPr>
          <w:fldChar w:fldCharType="separate"/>
        </w:r>
        <w:r w:rsidR="00BD56FF">
          <w:rPr>
            <w:noProof/>
            <w:webHidden/>
          </w:rPr>
          <w:t>13</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93" w:history="1">
        <w:r w:rsidRPr="00061B1A">
          <w:rPr>
            <w:rStyle w:val="Hyperlink"/>
            <w:lang w:eastAsia="en-GB"/>
          </w:rPr>
          <w:t>4.4.1.</w:t>
        </w:r>
        <w:r>
          <w:rPr>
            <w:rFonts w:asciiTheme="minorHAnsi" w:eastAsiaTheme="minorEastAsia" w:hAnsiTheme="minorHAnsi" w:cstheme="minorBidi"/>
            <w:noProof/>
            <w:sz w:val="22"/>
            <w:szCs w:val="22"/>
            <w:lang w:eastAsia="en-GB"/>
          </w:rPr>
          <w:tab/>
        </w:r>
        <w:r w:rsidRPr="00061B1A">
          <w:rPr>
            <w:rStyle w:val="Hyperlink"/>
            <w:lang w:eastAsia="en-GB"/>
          </w:rPr>
          <w:t>implements (object type)</w:t>
        </w:r>
        <w:r>
          <w:rPr>
            <w:noProof/>
            <w:webHidden/>
          </w:rPr>
          <w:tab/>
        </w:r>
        <w:r>
          <w:rPr>
            <w:noProof/>
            <w:webHidden/>
          </w:rPr>
          <w:fldChar w:fldCharType="begin"/>
        </w:r>
        <w:r>
          <w:rPr>
            <w:noProof/>
            <w:webHidden/>
          </w:rPr>
          <w:instrText xml:space="preserve"> PAGEREF _Toc348342493 \h </w:instrText>
        </w:r>
        <w:r>
          <w:rPr>
            <w:noProof/>
            <w:webHidden/>
          </w:rPr>
        </w:r>
        <w:r>
          <w:rPr>
            <w:noProof/>
            <w:webHidden/>
          </w:rPr>
          <w:fldChar w:fldCharType="separate"/>
        </w:r>
        <w:r w:rsidR="00BD56FF">
          <w:rPr>
            <w:noProof/>
            <w:webHidden/>
          </w:rPr>
          <w:t>13</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94" w:history="1">
        <w:r w:rsidRPr="00061B1A">
          <w:rPr>
            <w:rStyle w:val="Hyperlink"/>
            <w:lang w:eastAsia="en-GB"/>
          </w:rPr>
          <w:t>4.5.</w:t>
        </w:r>
        <w:r>
          <w:rPr>
            <w:rFonts w:asciiTheme="minorHAnsi" w:eastAsiaTheme="minorEastAsia" w:hAnsiTheme="minorHAnsi" w:cstheme="minorBidi"/>
            <w:noProof/>
            <w:sz w:val="22"/>
            <w:szCs w:val="22"/>
            <w:lang w:eastAsia="en-GB"/>
          </w:rPr>
          <w:tab/>
        </w:r>
        <w:r w:rsidRPr="00061B1A">
          <w:rPr>
            <w:rStyle w:val="Hyperlink"/>
            <w:lang w:eastAsia="en-GB"/>
          </w:rPr>
          <w:t>The FormalFramework Class</w:t>
        </w:r>
        <w:r>
          <w:rPr>
            <w:noProof/>
            <w:webHidden/>
          </w:rPr>
          <w:tab/>
        </w:r>
        <w:r>
          <w:rPr>
            <w:noProof/>
            <w:webHidden/>
          </w:rPr>
          <w:fldChar w:fldCharType="begin"/>
        </w:r>
        <w:r>
          <w:rPr>
            <w:noProof/>
            <w:webHidden/>
          </w:rPr>
          <w:instrText xml:space="preserve"> PAGEREF _Toc348342494 \h </w:instrText>
        </w:r>
        <w:r>
          <w:rPr>
            <w:noProof/>
            <w:webHidden/>
          </w:rPr>
        </w:r>
        <w:r>
          <w:rPr>
            <w:noProof/>
            <w:webHidden/>
          </w:rPr>
          <w:fldChar w:fldCharType="separate"/>
        </w:r>
        <w:r w:rsidR="00BD56FF">
          <w:rPr>
            <w:noProof/>
            <w:webHidden/>
          </w:rPr>
          <w:t>13</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95" w:history="1">
        <w:r w:rsidRPr="00061B1A">
          <w:rPr>
            <w:rStyle w:val="Hyperlink"/>
            <w:lang w:eastAsia="en-GB"/>
          </w:rPr>
          <w:t>4.6.</w:t>
        </w:r>
        <w:r>
          <w:rPr>
            <w:rFonts w:asciiTheme="minorHAnsi" w:eastAsiaTheme="minorEastAsia" w:hAnsiTheme="minorHAnsi" w:cstheme="minorBidi"/>
            <w:noProof/>
            <w:sz w:val="22"/>
            <w:szCs w:val="22"/>
            <w:lang w:eastAsia="en-GB"/>
          </w:rPr>
          <w:tab/>
        </w:r>
        <w:r w:rsidRPr="00061B1A">
          <w:rPr>
            <w:rStyle w:val="Hyperlink"/>
            <w:lang w:eastAsia="en-GB"/>
          </w:rPr>
          <w:t>The Agent Class</w:t>
        </w:r>
        <w:r>
          <w:rPr>
            <w:noProof/>
            <w:webHidden/>
          </w:rPr>
          <w:tab/>
        </w:r>
        <w:r>
          <w:rPr>
            <w:noProof/>
            <w:webHidden/>
          </w:rPr>
          <w:fldChar w:fldCharType="begin"/>
        </w:r>
        <w:r>
          <w:rPr>
            <w:noProof/>
            <w:webHidden/>
          </w:rPr>
          <w:instrText xml:space="preserve"> PAGEREF _Toc348342495 \h </w:instrText>
        </w:r>
        <w:r>
          <w:rPr>
            <w:noProof/>
            <w:webHidden/>
          </w:rPr>
        </w:r>
        <w:r>
          <w:rPr>
            <w:noProof/>
            <w:webHidden/>
          </w:rPr>
          <w:fldChar w:fldCharType="separate"/>
        </w:r>
        <w:r w:rsidR="00BD56FF">
          <w:rPr>
            <w:noProof/>
            <w:webHidden/>
          </w:rPr>
          <w:t>13</w:t>
        </w:r>
        <w:r>
          <w:rPr>
            <w:noProof/>
            <w:webHidden/>
          </w:rPr>
          <w:fldChar w:fldCharType="end"/>
        </w:r>
      </w:hyperlink>
    </w:p>
    <w:p w:rsidR="008F4BBD" w:rsidRDefault="008F4BBD">
      <w:pPr>
        <w:pStyle w:val="TOC3"/>
        <w:rPr>
          <w:rFonts w:asciiTheme="minorHAnsi" w:eastAsiaTheme="minorEastAsia" w:hAnsiTheme="minorHAnsi" w:cstheme="minorBidi"/>
          <w:noProof/>
          <w:sz w:val="22"/>
          <w:szCs w:val="22"/>
          <w:lang w:eastAsia="en-GB"/>
        </w:rPr>
      </w:pPr>
      <w:hyperlink w:anchor="_Toc348342496" w:history="1">
        <w:r w:rsidRPr="00061B1A">
          <w:rPr>
            <w:rStyle w:val="Hyperlink"/>
            <w:lang w:eastAsia="en-GB"/>
          </w:rPr>
          <w:t>4.6.1.</w:t>
        </w:r>
        <w:r>
          <w:rPr>
            <w:rFonts w:asciiTheme="minorHAnsi" w:eastAsiaTheme="minorEastAsia" w:hAnsiTheme="minorHAnsi" w:cstheme="minorBidi"/>
            <w:noProof/>
            <w:sz w:val="22"/>
            <w:szCs w:val="22"/>
            <w:lang w:eastAsia="en-GB"/>
          </w:rPr>
          <w:tab/>
        </w:r>
        <w:r w:rsidRPr="00061B1A">
          <w:rPr>
            <w:rStyle w:val="Hyperlink"/>
            <w:lang w:eastAsia="en-GB"/>
          </w:rPr>
          <w:t>playsRole, provides, uses (object type)</w:t>
        </w:r>
        <w:r>
          <w:rPr>
            <w:noProof/>
            <w:webHidden/>
          </w:rPr>
          <w:tab/>
        </w:r>
        <w:r>
          <w:rPr>
            <w:noProof/>
            <w:webHidden/>
          </w:rPr>
          <w:fldChar w:fldCharType="begin"/>
        </w:r>
        <w:r>
          <w:rPr>
            <w:noProof/>
            <w:webHidden/>
          </w:rPr>
          <w:instrText xml:space="preserve"> PAGEREF _Toc348342496 \h </w:instrText>
        </w:r>
        <w:r>
          <w:rPr>
            <w:noProof/>
            <w:webHidden/>
          </w:rPr>
        </w:r>
        <w:r>
          <w:rPr>
            <w:noProof/>
            <w:webHidden/>
          </w:rPr>
          <w:fldChar w:fldCharType="separate"/>
        </w:r>
        <w:r w:rsidR="00BD56FF">
          <w:rPr>
            <w:noProof/>
            <w:webHidden/>
          </w:rPr>
          <w:t>14</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497" w:history="1">
        <w:r w:rsidRPr="00061B1A">
          <w:rPr>
            <w:rStyle w:val="Hyperlink"/>
          </w:rPr>
          <w:t>4.7.</w:t>
        </w:r>
        <w:r>
          <w:rPr>
            <w:rFonts w:asciiTheme="minorHAnsi" w:eastAsiaTheme="minorEastAsia" w:hAnsiTheme="minorHAnsi" w:cstheme="minorBidi"/>
            <w:noProof/>
            <w:sz w:val="22"/>
            <w:szCs w:val="22"/>
            <w:lang w:eastAsia="en-GB"/>
          </w:rPr>
          <w:tab/>
        </w:r>
        <w:r w:rsidRPr="00061B1A">
          <w:rPr>
            <w:rStyle w:val="Hyperlink"/>
          </w:rPr>
          <w:t>The Text Data Type</w:t>
        </w:r>
        <w:r>
          <w:rPr>
            <w:noProof/>
            <w:webHidden/>
          </w:rPr>
          <w:tab/>
        </w:r>
        <w:r>
          <w:rPr>
            <w:noProof/>
            <w:webHidden/>
          </w:rPr>
          <w:fldChar w:fldCharType="begin"/>
        </w:r>
        <w:r>
          <w:rPr>
            <w:noProof/>
            <w:webHidden/>
          </w:rPr>
          <w:instrText xml:space="preserve"> PAGEREF _Toc348342497 \h </w:instrText>
        </w:r>
        <w:r>
          <w:rPr>
            <w:noProof/>
            <w:webHidden/>
          </w:rPr>
        </w:r>
        <w:r>
          <w:rPr>
            <w:noProof/>
            <w:webHidden/>
          </w:rPr>
          <w:fldChar w:fldCharType="separate"/>
        </w:r>
        <w:r w:rsidR="00BD56FF">
          <w:rPr>
            <w:noProof/>
            <w:webHidden/>
          </w:rPr>
          <w:t>14</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498" w:history="1">
        <w:r w:rsidRPr="00061B1A">
          <w:rPr>
            <w:rStyle w:val="Hyperlink"/>
          </w:rPr>
          <w:t>5.</w:t>
        </w:r>
        <w:r>
          <w:rPr>
            <w:rFonts w:asciiTheme="minorHAnsi" w:eastAsiaTheme="minorEastAsia" w:hAnsiTheme="minorHAnsi" w:cstheme="minorBidi"/>
            <w:noProof/>
            <w:sz w:val="22"/>
            <w:szCs w:val="22"/>
            <w:lang w:eastAsia="en-GB"/>
          </w:rPr>
          <w:tab/>
        </w:r>
        <w:r w:rsidRPr="00061B1A">
          <w:rPr>
            <w:rStyle w:val="Hyperlink"/>
          </w:rPr>
          <w:t>Evaluation of Use Cases</w:t>
        </w:r>
        <w:r>
          <w:rPr>
            <w:noProof/>
            <w:webHidden/>
          </w:rPr>
          <w:tab/>
        </w:r>
        <w:r>
          <w:rPr>
            <w:noProof/>
            <w:webHidden/>
          </w:rPr>
          <w:fldChar w:fldCharType="begin"/>
        </w:r>
        <w:r>
          <w:rPr>
            <w:noProof/>
            <w:webHidden/>
          </w:rPr>
          <w:instrText xml:space="preserve"> PAGEREF _Toc348342498 \h </w:instrText>
        </w:r>
        <w:r>
          <w:rPr>
            <w:noProof/>
            <w:webHidden/>
          </w:rPr>
        </w:r>
        <w:r>
          <w:rPr>
            <w:noProof/>
            <w:webHidden/>
          </w:rPr>
          <w:fldChar w:fldCharType="separate"/>
        </w:r>
        <w:r w:rsidR="00BD56FF">
          <w:rPr>
            <w:noProof/>
            <w:webHidden/>
          </w:rPr>
          <w:t>15</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499" w:history="1">
        <w:r w:rsidRPr="00061B1A">
          <w:rPr>
            <w:rStyle w:val="Hyperlink"/>
          </w:rPr>
          <w:t>6.</w:t>
        </w:r>
        <w:r>
          <w:rPr>
            <w:rFonts w:asciiTheme="minorHAnsi" w:eastAsiaTheme="minorEastAsia" w:hAnsiTheme="minorHAnsi" w:cstheme="minorBidi"/>
            <w:noProof/>
            <w:sz w:val="22"/>
            <w:szCs w:val="22"/>
            <w:lang w:eastAsia="en-GB"/>
          </w:rPr>
          <w:tab/>
        </w:r>
        <w:r w:rsidRPr="00061B1A">
          <w:rPr>
            <w:rStyle w:val="Hyperlink"/>
          </w:rPr>
          <w:t>Core Public Service Vocabulary in RDF</w:t>
        </w:r>
        <w:r>
          <w:rPr>
            <w:noProof/>
            <w:webHidden/>
          </w:rPr>
          <w:tab/>
        </w:r>
        <w:r>
          <w:rPr>
            <w:noProof/>
            <w:webHidden/>
          </w:rPr>
          <w:fldChar w:fldCharType="begin"/>
        </w:r>
        <w:r>
          <w:rPr>
            <w:noProof/>
            <w:webHidden/>
          </w:rPr>
          <w:instrText xml:space="preserve"> PAGEREF _Toc348342499 \h </w:instrText>
        </w:r>
        <w:r>
          <w:rPr>
            <w:noProof/>
            <w:webHidden/>
          </w:rPr>
        </w:r>
        <w:r>
          <w:rPr>
            <w:noProof/>
            <w:webHidden/>
          </w:rPr>
          <w:fldChar w:fldCharType="separate"/>
        </w:r>
        <w:r w:rsidR="00BD56FF">
          <w:rPr>
            <w:noProof/>
            <w:webHidden/>
          </w:rPr>
          <w:t>17</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500" w:history="1">
        <w:r w:rsidRPr="00061B1A">
          <w:rPr>
            <w:rStyle w:val="Hyperlink"/>
          </w:rPr>
          <w:t>6.1.</w:t>
        </w:r>
        <w:r>
          <w:rPr>
            <w:rFonts w:asciiTheme="minorHAnsi" w:eastAsiaTheme="minorEastAsia" w:hAnsiTheme="minorHAnsi" w:cstheme="minorBidi"/>
            <w:noProof/>
            <w:sz w:val="22"/>
            <w:szCs w:val="22"/>
            <w:lang w:eastAsia="en-GB"/>
          </w:rPr>
          <w:tab/>
        </w:r>
        <w:r w:rsidRPr="00061B1A">
          <w:rPr>
            <w:rStyle w:val="Hyperlink"/>
          </w:rPr>
          <w:t>Namespace</w:t>
        </w:r>
        <w:r>
          <w:rPr>
            <w:noProof/>
            <w:webHidden/>
          </w:rPr>
          <w:tab/>
        </w:r>
        <w:r>
          <w:rPr>
            <w:noProof/>
            <w:webHidden/>
          </w:rPr>
          <w:fldChar w:fldCharType="begin"/>
        </w:r>
        <w:r>
          <w:rPr>
            <w:noProof/>
            <w:webHidden/>
          </w:rPr>
          <w:instrText xml:space="preserve"> PAGEREF _Toc348342500 \h </w:instrText>
        </w:r>
        <w:r>
          <w:rPr>
            <w:noProof/>
            <w:webHidden/>
          </w:rPr>
        </w:r>
        <w:r>
          <w:rPr>
            <w:noProof/>
            <w:webHidden/>
          </w:rPr>
          <w:fldChar w:fldCharType="separate"/>
        </w:r>
        <w:r w:rsidR="00BD56FF">
          <w:rPr>
            <w:noProof/>
            <w:webHidden/>
          </w:rPr>
          <w:t>17</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501" w:history="1">
        <w:r w:rsidRPr="00061B1A">
          <w:rPr>
            <w:rStyle w:val="Hyperlink"/>
          </w:rPr>
          <w:t>6.2.</w:t>
        </w:r>
        <w:r>
          <w:rPr>
            <w:rFonts w:asciiTheme="minorHAnsi" w:eastAsiaTheme="minorEastAsia" w:hAnsiTheme="minorHAnsi" w:cstheme="minorBidi"/>
            <w:noProof/>
            <w:sz w:val="22"/>
            <w:szCs w:val="22"/>
            <w:lang w:eastAsia="en-GB"/>
          </w:rPr>
          <w:tab/>
        </w:r>
        <w:r w:rsidRPr="00061B1A">
          <w:rPr>
            <w:rStyle w:val="Hyperlink"/>
          </w:rPr>
          <w:t>RDF Schema</w:t>
        </w:r>
        <w:r>
          <w:rPr>
            <w:noProof/>
            <w:webHidden/>
          </w:rPr>
          <w:tab/>
        </w:r>
        <w:r>
          <w:rPr>
            <w:noProof/>
            <w:webHidden/>
          </w:rPr>
          <w:fldChar w:fldCharType="begin"/>
        </w:r>
        <w:r>
          <w:rPr>
            <w:noProof/>
            <w:webHidden/>
          </w:rPr>
          <w:instrText xml:space="preserve"> PAGEREF _Toc348342501 \h </w:instrText>
        </w:r>
        <w:r>
          <w:rPr>
            <w:noProof/>
            <w:webHidden/>
          </w:rPr>
        </w:r>
        <w:r>
          <w:rPr>
            <w:noProof/>
            <w:webHidden/>
          </w:rPr>
          <w:fldChar w:fldCharType="separate"/>
        </w:r>
        <w:r w:rsidR="00BD56FF">
          <w:rPr>
            <w:noProof/>
            <w:webHidden/>
          </w:rPr>
          <w:t>17</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502" w:history="1">
        <w:r w:rsidRPr="00061B1A">
          <w:rPr>
            <w:rStyle w:val="Hyperlink"/>
            <w:lang w:eastAsia="en-GB"/>
          </w:rPr>
          <w:t>7.</w:t>
        </w:r>
        <w:r>
          <w:rPr>
            <w:rFonts w:asciiTheme="minorHAnsi" w:eastAsiaTheme="minorEastAsia" w:hAnsiTheme="minorHAnsi" w:cstheme="minorBidi"/>
            <w:noProof/>
            <w:sz w:val="22"/>
            <w:szCs w:val="22"/>
            <w:lang w:eastAsia="en-GB"/>
          </w:rPr>
          <w:tab/>
        </w:r>
        <w:r w:rsidRPr="00061B1A">
          <w:rPr>
            <w:rStyle w:val="Hyperlink"/>
            <w:lang w:eastAsia="en-GB"/>
          </w:rPr>
          <w:t>Approach &amp; Community</w:t>
        </w:r>
        <w:r>
          <w:rPr>
            <w:noProof/>
            <w:webHidden/>
          </w:rPr>
          <w:tab/>
        </w:r>
        <w:r>
          <w:rPr>
            <w:noProof/>
            <w:webHidden/>
          </w:rPr>
          <w:fldChar w:fldCharType="begin"/>
        </w:r>
        <w:r>
          <w:rPr>
            <w:noProof/>
            <w:webHidden/>
          </w:rPr>
          <w:instrText xml:space="preserve"> PAGEREF _Toc348342502 \h </w:instrText>
        </w:r>
        <w:r>
          <w:rPr>
            <w:noProof/>
            <w:webHidden/>
          </w:rPr>
        </w:r>
        <w:r>
          <w:rPr>
            <w:noProof/>
            <w:webHidden/>
          </w:rPr>
          <w:fldChar w:fldCharType="separate"/>
        </w:r>
        <w:r w:rsidR="00BD56FF">
          <w:rPr>
            <w:noProof/>
            <w:webHidden/>
          </w:rPr>
          <w:t>20</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503" w:history="1">
        <w:r w:rsidRPr="00061B1A">
          <w:rPr>
            <w:rStyle w:val="Hyperlink"/>
            <w:rFonts w:ascii="Times New Roman" w:hAnsi="Times New Roman"/>
            <w:lang w:eastAsia="en-GB"/>
          </w:rPr>
          <w:t>7.1.</w:t>
        </w:r>
        <w:r>
          <w:rPr>
            <w:rFonts w:asciiTheme="minorHAnsi" w:eastAsiaTheme="minorEastAsia" w:hAnsiTheme="minorHAnsi" w:cstheme="minorBidi"/>
            <w:noProof/>
            <w:sz w:val="22"/>
            <w:szCs w:val="22"/>
            <w:lang w:eastAsia="en-GB"/>
          </w:rPr>
          <w:tab/>
        </w:r>
        <w:r w:rsidRPr="00061B1A">
          <w:rPr>
            <w:rStyle w:val="Hyperlink"/>
            <w:lang w:eastAsia="en-GB"/>
          </w:rPr>
          <w:t>Change Control</w:t>
        </w:r>
        <w:r>
          <w:rPr>
            <w:noProof/>
            <w:webHidden/>
          </w:rPr>
          <w:tab/>
        </w:r>
        <w:r>
          <w:rPr>
            <w:noProof/>
            <w:webHidden/>
          </w:rPr>
          <w:fldChar w:fldCharType="begin"/>
        </w:r>
        <w:r>
          <w:rPr>
            <w:noProof/>
            <w:webHidden/>
          </w:rPr>
          <w:instrText xml:space="preserve"> PAGEREF _Toc348342503 \h </w:instrText>
        </w:r>
        <w:r>
          <w:rPr>
            <w:noProof/>
            <w:webHidden/>
          </w:rPr>
        </w:r>
        <w:r>
          <w:rPr>
            <w:noProof/>
            <w:webHidden/>
          </w:rPr>
          <w:fldChar w:fldCharType="separate"/>
        </w:r>
        <w:r w:rsidR="00BD56FF">
          <w:rPr>
            <w:noProof/>
            <w:webHidden/>
          </w:rPr>
          <w:t>21</w:t>
        </w:r>
        <w:r>
          <w:rPr>
            <w:noProof/>
            <w:webHidden/>
          </w:rPr>
          <w:fldChar w:fldCharType="end"/>
        </w:r>
      </w:hyperlink>
    </w:p>
    <w:p w:rsidR="008F4BBD" w:rsidRDefault="008F4BBD">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48342504" w:history="1">
        <w:r w:rsidRPr="00061B1A">
          <w:rPr>
            <w:rStyle w:val="Hyperlink"/>
          </w:rPr>
          <w:t>7.2.</w:t>
        </w:r>
        <w:r>
          <w:rPr>
            <w:rFonts w:asciiTheme="minorHAnsi" w:eastAsiaTheme="minorEastAsia" w:hAnsiTheme="minorHAnsi" w:cstheme="minorBidi"/>
            <w:noProof/>
            <w:sz w:val="22"/>
            <w:szCs w:val="22"/>
            <w:lang w:eastAsia="en-GB"/>
          </w:rPr>
          <w:tab/>
        </w:r>
        <w:r w:rsidRPr="00061B1A">
          <w:rPr>
            <w:rStyle w:val="Hyperlink"/>
          </w:rPr>
          <w:t>Future work</w:t>
        </w:r>
        <w:r>
          <w:rPr>
            <w:noProof/>
            <w:webHidden/>
          </w:rPr>
          <w:tab/>
        </w:r>
        <w:r>
          <w:rPr>
            <w:noProof/>
            <w:webHidden/>
          </w:rPr>
          <w:fldChar w:fldCharType="begin"/>
        </w:r>
        <w:r>
          <w:rPr>
            <w:noProof/>
            <w:webHidden/>
          </w:rPr>
          <w:instrText xml:space="preserve"> PAGEREF _Toc348342504 \h </w:instrText>
        </w:r>
        <w:r>
          <w:rPr>
            <w:noProof/>
            <w:webHidden/>
          </w:rPr>
        </w:r>
        <w:r>
          <w:rPr>
            <w:noProof/>
            <w:webHidden/>
          </w:rPr>
          <w:fldChar w:fldCharType="separate"/>
        </w:r>
        <w:r w:rsidR="00BD56FF">
          <w:rPr>
            <w:noProof/>
            <w:webHidden/>
          </w:rPr>
          <w:t>21</w:t>
        </w:r>
        <w:r>
          <w:rPr>
            <w:noProof/>
            <w:webHidden/>
          </w:rPr>
          <w:fldChar w:fldCharType="end"/>
        </w:r>
      </w:hyperlink>
    </w:p>
    <w:p w:rsidR="008F4BBD" w:rsidRDefault="008F4BBD">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48342505" w:history="1">
        <w:r w:rsidRPr="00061B1A">
          <w:rPr>
            <w:rStyle w:val="Hyperlink"/>
          </w:rPr>
          <w:t>8.</w:t>
        </w:r>
        <w:r>
          <w:rPr>
            <w:rFonts w:asciiTheme="minorHAnsi" w:eastAsiaTheme="minorEastAsia" w:hAnsiTheme="minorHAnsi" w:cstheme="minorBidi"/>
            <w:noProof/>
            <w:sz w:val="22"/>
            <w:szCs w:val="22"/>
            <w:lang w:eastAsia="en-GB"/>
          </w:rPr>
          <w:tab/>
        </w:r>
        <w:r w:rsidRPr="00061B1A">
          <w:rPr>
            <w:rStyle w:val="Hyperlink"/>
          </w:rPr>
          <w:t>References</w:t>
        </w:r>
        <w:r>
          <w:rPr>
            <w:noProof/>
            <w:webHidden/>
          </w:rPr>
          <w:tab/>
        </w:r>
        <w:r>
          <w:rPr>
            <w:noProof/>
            <w:webHidden/>
          </w:rPr>
          <w:fldChar w:fldCharType="begin"/>
        </w:r>
        <w:r>
          <w:rPr>
            <w:noProof/>
            <w:webHidden/>
          </w:rPr>
          <w:instrText xml:space="preserve"> PAGEREF _Toc348342505 \h </w:instrText>
        </w:r>
        <w:r>
          <w:rPr>
            <w:noProof/>
            <w:webHidden/>
          </w:rPr>
        </w:r>
        <w:r>
          <w:rPr>
            <w:noProof/>
            <w:webHidden/>
          </w:rPr>
          <w:fldChar w:fldCharType="separate"/>
        </w:r>
        <w:r w:rsidR="00BD56FF">
          <w:rPr>
            <w:noProof/>
            <w:webHidden/>
          </w:rPr>
          <w:t>22</w:t>
        </w:r>
        <w:r>
          <w:rPr>
            <w:noProof/>
            <w:webHidden/>
          </w:rPr>
          <w:fldChar w:fldCharType="end"/>
        </w:r>
      </w:hyperlink>
    </w:p>
    <w:p w:rsidR="00D74A26" w:rsidRDefault="00F5138D" w:rsidP="006902FA">
      <w:r>
        <w:fldChar w:fldCharType="end"/>
      </w:r>
    </w:p>
    <w:p w:rsidR="00D74A26" w:rsidRPr="00457078" w:rsidRDefault="00D74A26" w:rsidP="00C92B39">
      <w:pPr>
        <w:spacing w:after="0" w:line="240" w:lineRule="auto"/>
        <w:contextualSpacing w:val="0"/>
        <w:jc w:val="left"/>
        <w:rPr>
          <w:lang w:eastAsia="en-US"/>
        </w:rPr>
      </w:pPr>
    </w:p>
    <w:p w:rsidR="00D74A26" w:rsidRDefault="00D74A26" w:rsidP="00BD6ACB">
      <w:pPr>
        <w:pStyle w:val="Title"/>
        <w:rPr>
          <w:lang w:eastAsia="en-US"/>
        </w:rPr>
      </w:pPr>
      <w:bookmarkStart w:id="25" w:name="_Toc347762040"/>
      <w:bookmarkStart w:id="26" w:name="_Toc347767820"/>
      <w:bookmarkStart w:id="27" w:name="_Toc347818480"/>
      <w:bookmarkStart w:id="28" w:name="_Toc347932999"/>
      <w:bookmarkStart w:id="29" w:name="_Toc347933062"/>
      <w:bookmarkStart w:id="30" w:name="_Toc348342460"/>
      <w:r>
        <w:rPr>
          <w:lang w:eastAsia="en-US"/>
        </w:rPr>
        <w:t>List of Figures</w:t>
      </w:r>
      <w:bookmarkEnd w:id="25"/>
      <w:bookmarkEnd w:id="26"/>
      <w:bookmarkEnd w:id="27"/>
      <w:bookmarkEnd w:id="28"/>
      <w:bookmarkEnd w:id="29"/>
      <w:bookmarkEnd w:id="30"/>
    </w:p>
    <w:p w:rsidR="008F4BBD" w:rsidRDefault="00F5138D">
      <w:pPr>
        <w:pStyle w:val="TableofFigures"/>
        <w:tabs>
          <w:tab w:val="right" w:leader="dot" w:pos="8494"/>
        </w:tabs>
        <w:rPr>
          <w:rFonts w:asciiTheme="minorHAnsi" w:eastAsiaTheme="minorEastAsia" w:hAnsiTheme="minorHAnsi" w:cstheme="minorBidi"/>
          <w:noProof/>
          <w:sz w:val="22"/>
          <w:szCs w:val="22"/>
          <w:lang w:eastAsia="en-GB"/>
        </w:rPr>
      </w:pPr>
      <w:r>
        <w:rPr>
          <w:lang w:eastAsia="en-US"/>
        </w:rPr>
        <w:fldChar w:fldCharType="begin"/>
      </w:r>
      <w:r w:rsidR="00D74A26">
        <w:rPr>
          <w:lang w:eastAsia="en-US"/>
        </w:rPr>
        <w:instrText xml:space="preserve"> TOC \h \z \c "Figure" </w:instrText>
      </w:r>
      <w:r>
        <w:rPr>
          <w:lang w:eastAsia="en-US"/>
        </w:rPr>
        <w:fldChar w:fldCharType="separate"/>
      </w:r>
      <w:hyperlink w:anchor="_Toc348342506" w:history="1">
        <w:r w:rsidR="008F4BBD" w:rsidRPr="00882658">
          <w:rPr>
            <w:rStyle w:val="Hyperlink"/>
          </w:rPr>
          <w:t>Figure 1 A diagrammatic summary of the use cases for the Core Public Service Vocabulary</w:t>
        </w:r>
        <w:r w:rsidR="008F4BBD">
          <w:rPr>
            <w:noProof/>
            <w:webHidden/>
          </w:rPr>
          <w:tab/>
        </w:r>
        <w:r w:rsidR="008F4BBD">
          <w:rPr>
            <w:noProof/>
            <w:webHidden/>
          </w:rPr>
          <w:fldChar w:fldCharType="begin"/>
        </w:r>
        <w:r w:rsidR="008F4BBD">
          <w:rPr>
            <w:noProof/>
            <w:webHidden/>
          </w:rPr>
          <w:instrText xml:space="preserve"> PAGEREF _Toc348342506 \h </w:instrText>
        </w:r>
        <w:r w:rsidR="008F4BBD">
          <w:rPr>
            <w:noProof/>
            <w:webHidden/>
          </w:rPr>
        </w:r>
        <w:r w:rsidR="008F4BBD">
          <w:rPr>
            <w:noProof/>
            <w:webHidden/>
          </w:rPr>
          <w:fldChar w:fldCharType="separate"/>
        </w:r>
        <w:r w:rsidR="00BD56FF">
          <w:rPr>
            <w:noProof/>
            <w:webHidden/>
          </w:rPr>
          <w:t>3</w:t>
        </w:r>
        <w:r w:rsidR="008F4BBD">
          <w:rPr>
            <w:noProof/>
            <w:webHidden/>
          </w:rPr>
          <w:fldChar w:fldCharType="end"/>
        </w:r>
      </w:hyperlink>
    </w:p>
    <w:p w:rsidR="008F4BBD" w:rsidRDefault="008F4BBD">
      <w:pPr>
        <w:pStyle w:val="TableofFigures"/>
        <w:tabs>
          <w:tab w:val="right" w:leader="dot" w:pos="8494"/>
        </w:tabs>
        <w:rPr>
          <w:rFonts w:asciiTheme="minorHAnsi" w:eastAsiaTheme="minorEastAsia" w:hAnsiTheme="minorHAnsi" w:cstheme="minorBidi"/>
          <w:noProof/>
          <w:sz w:val="22"/>
          <w:szCs w:val="22"/>
          <w:lang w:eastAsia="en-GB"/>
        </w:rPr>
      </w:pPr>
      <w:hyperlink w:anchor="_Toc348342507" w:history="1">
        <w:r w:rsidRPr="00882658">
          <w:rPr>
            <w:rStyle w:val="Hyperlink"/>
          </w:rPr>
          <w:t>Figure 2 UML diagram for the Core Public Service Vocabulary. All classes and properties are in the CPSV namespace unless otherwise indicated.</w:t>
        </w:r>
        <w:r>
          <w:rPr>
            <w:noProof/>
            <w:webHidden/>
          </w:rPr>
          <w:tab/>
        </w:r>
        <w:r>
          <w:rPr>
            <w:noProof/>
            <w:webHidden/>
          </w:rPr>
          <w:fldChar w:fldCharType="begin"/>
        </w:r>
        <w:r>
          <w:rPr>
            <w:noProof/>
            <w:webHidden/>
          </w:rPr>
          <w:instrText xml:space="preserve"> PAGEREF _Toc348342507 \h </w:instrText>
        </w:r>
        <w:r>
          <w:rPr>
            <w:noProof/>
            <w:webHidden/>
          </w:rPr>
        </w:r>
        <w:r>
          <w:rPr>
            <w:noProof/>
            <w:webHidden/>
          </w:rPr>
          <w:fldChar w:fldCharType="separate"/>
        </w:r>
        <w:r w:rsidR="00BD56FF">
          <w:rPr>
            <w:noProof/>
            <w:webHidden/>
          </w:rPr>
          <w:t>8</w:t>
        </w:r>
        <w:r>
          <w:rPr>
            <w:noProof/>
            <w:webHidden/>
          </w:rPr>
          <w:fldChar w:fldCharType="end"/>
        </w:r>
      </w:hyperlink>
    </w:p>
    <w:p w:rsidR="00D74A26" w:rsidRDefault="00F5138D">
      <w:pPr>
        <w:spacing w:after="0" w:line="240" w:lineRule="auto"/>
        <w:contextualSpacing w:val="0"/>
        <w:jc w:val="left"/>
        <w:rPr>
          <w:lang w:eastAsia="en-US"/>
        </w:rPr>
      </w:pPr>
      <w:r>
        <w:rPr>
          <w:lang w:eastAsia="en-US"/>
        </w:rPr>
        <w:fldChar w:fldCharType="end"/>
      </w:r>
    </w:p>
    <w:p w:rsidR="00D74A26" w:rsidRDefault="00D74A26">
      <w:pPr>
        <w:spacing w:after="0" w:line="240" w:lineRule="auto"/>
        <w:contextualSpacing w:val="0"/>
        <w:jc w:val="left"/>
        <w:rPr>
          <w:lang w:eastAsia="en-US"/>
        </w:rPr>
      </w:pPr>
    </w:p>
    <w:p w:rsidR="00D74A26" w:rsidRDefault="00D74A26" w:rsidP="008B4041">
      <w:pPr>
        <w:rPr>
          <w:lang w:eastAsia="en-US"/>
        </w:rPr>
        <w:sectPr w:rsidR="00D74A26" w:rsidSect="008B4041">
          <w:headerReference w:type="even" r:id="rId11"/>
          <w:headerReference w:type="default" r:id="rId12"/>
          <w:headerReference w:type="first" r:id="rId13"/>
          <w:footerReference w:type="first" r:id="rId14"/>
          <w:pgSz w:w="11906" w:h="16838" w:code="9"/>
          <w:pgMar w:top="2211" w:right="1701" w:bottom="1134" w:left="1701" w:header="709" w:footer="709" w:gutter="0"/>
          <w:pgNumType w:fmt="lowerRoman" w:start="1"/>
          <w:cols w:space="708"/>
          <w:docGrid w:linePitch="360"/>
        </w:sectPr>
      </w:pPr>
    </w:p>
    <w:p w:rsidR="00D74A26" w:rsidRDefault="00D74A26" w:rsidP="00927F82">
      <w:pPr>
        <w:pStyle w:val="Heading1"/>
        <w:spacing w:line="360" w:lineRule="auto"/>
        <w:rPr>
          <w:lang w:eastAsia="en-US"/>
        </w:rPr>
      </w:pPr>
      <w:bookmarkStart w:id="31" w:name="_Toc348342461"/>
      <w:r>
        <w:rPr>
          <w:lang w:eastAsia="en-US"/>
        </w:rPr>
        <w:lastRenderedPageBreak/>
        <w:t>Introduction</w:t>
      </w:r>
      <w:bookmarkEnd w:id="31"/>
    </w:p>
    <w:p w:rsidR="00D74A26" w:rsidRDefault="00D74A26" w:rsidP="00927F82">
      <w:pPr>
        <w:pStyle w:val="Heading2"/>
        <w:spacing w:line="360" w:lineRule="auto"/>
        <w:rPr>
          <w:lang w:eastAsia="en-US"/>
        </w:rPr>
      </w:pPr>
      <w:bookmarkStart w:id="32" w:name="_Toc306994739"/>
      <w:bookmarkStart w:id="33" w:name="_Toc340746515"/>
      <w:bookmarkStart w:id="34" w:name="_Toc313556705"/>
      <w:bookmarkStart w:id="35" w:name="_Toc348342462"/>
      <w:r>
        <w:rPr>
          <w:lang w:eastAsia="en-US"/>
        </w:rPr>
        <w:t xml:space="preserve">About </w:t>
      </w:r>
      <w:bookmarkEnd w:id="32"/>
      <w:r>
        <w:rPr>
          <w:lang w:eastAsia="en-US"/>
        </w:rPr>
        <w:t>the ISA Programme</w:t>
      </w:r>
      <w:bookmarkEnd w:id="33"/>
      <w:bookmarkEnd w:id="34"/>
      <w:bookmarkEnd w:id="35"/>
    </w:p>
    <w:p w:rsidR="00D74A26" w:rsidRDefault="00D74A26" w:rsidP="00927F82">
      <w:pPr>
        <w:spacing w:line="360" w:lineRule="auto"/>
        <w:rPr>
          <w:lang w:eastAsia="en-US"/>
        </w:rPr>
      </w:pPr>
      <w:r>
        <w:rPr>
          <w:rFonts w:cs="Arial"/>
          <w:color w:val="000000"/>
          <w:szCs w:val="20"/>
        </w:rPr>
        <w:t xml:space="preserve">The Core Public Service vocabulary has been created as part of Action 1.1 [A1.1] of the Interoperability solutions for European public administrations (ISA) programme of the European Commission (EC). This programme funds initiatives to foster the efficient and effective cross-border electronic interactions between European public administrations. Action 1.1 of this programme is targeted towards improving the semantic interoperability of European e-Government systems. </w:t>
      </w:r>
      <w:r>
        <w:rPr>
          <w:lang w:eastAsia="en-US"/>
        </w:rPr>
        <w:t>It addresses these by encouraging the sharing and reuse of semantic assets. As part of Action 1.1, the ISA Programme intends to build consensus on a number of e-Government Core Vocabularies for public sector information exchange.</w:t>
      </w:r>
    </w:p>
    <w:p w:rsidR="00D74A26" w:rsidRDefault="00D74A26" w:rsidP="00927F82">
      <w:pPr>
        <w:pStyle w:val="Heading2"/>
        <w:spacing w:line="360" w:lineRule="auto"/>
        <w:rPr>
          <w:lang w:eastAsia="en-US"/>
        </w:rPr>
      </w:pPr>
      <w:bookmarkStart w:id="36" w:name="_Toc340746517"/>
      <w:bookmarkStart w:id="37" w:name="_Toc348342463"/>
      <w:r>
        <w:rPr>
          <w:lang w:eastAsia="en-US"/>
        </w:rPr>
        <w:t>Terminology</w:t>
      </w:r>
      <w:bookmarkEnd w:id="36"/>
      <w:bookmarkEnd w:id="37"/>
    </w:p>
    <w:p w:rsidR="00D74A26" w:rsidRDefault="00D74A26" w:rsidP="00927F82">
      <w:pPr>
        <w:spacing w:line="360" w:lineRule="auto"/>
        <w:rPr>
          <w:lang w:eastAsia="en-US"/>
        </w:rPr>
      </w:pPr>
      <w:r>
        <w:rPr>
          <w:lang w:eastAsia="en-US"/>
        </w:rPr>
        <w:t>This document uses the following terminology:</w:t>
      </w:r>
    </w:p>
    <w:p w:rsidR="00D74A26" w:rsidRDefault="00D74A26" w:rsidP="00927F82">
      <w:pPr>
        <w:spacing w:line="360" w:lineRule="auto"/>
        <w:rPr>
          <w:lang w:eastAsia="en-US"/>
        </w:rPr>
      </w:pPr>
    </w:p>
    <w:p w:rsidR="00D74A26" w:rsidRDefault="00D74A26" w:rsidP="00927F82">
      <w:pPr>
        <w:spacing w:line="360" w:lineRule="auto"/>
        <w:rPr>
          <w:lang w:eastAsia="en-US"/>
        </w:rPr>
      </w:pPr>
      <w:r>
        <w:rPr>
          <w:b/>
          <w:lang w:eastAsia="en-US"/>
        </w:rPr>
        <w:t>Semantic interoperability</w:t>
      </w:r>
      <w:r>
        <w:rPr>
          <w:lang w:eastAsia="en-US"/>
        </w:rPr>
        <w:t xml:space="preserve"> is defined as the ability of information and communication technology (ICT) systems and the business processes they support to exchange data and to enable the sharing of information and knowledge: </w:t>
      </w:r>
      <w:r>
        <w:rPr>
          <w:i/>
          <w:lang w:eastAsia="en-US"/>
        </w:rPr>
        <w:t>Semantic Interoperability enables systems to combine received information with other information resources and to process it in a meaningful manner</w:t>
      </w:r>
      <w:r>
        <w:rPr>
          <w:lang w:eastAsia="en-US"/>
        </w:rPr>
        <w:t xml:space="preserve"> [EIF2]. It aims at the mental representations that human beings have of the meaning of any given data.</w:t>
      </w:r>
    </w:p>
    <w:p w:rsidR="00D74A26" w:rsidRDefault="00D74A26" w:rsidP="00927F82">
      <w:pPr>
        <w:spacing w:line="360" w:lineRule="auto"/>
        <w:rPr>
          <w:lang w:eastAsia="en-US"/>
        </w:rPr>
      </w:pPr>
    </w:p>
    <w:p w:rsidR="00D74A26" w:rsidRDefault="00D74A26" w:rsidP="00927F82">
      <w:pPr>
        <w:spacing w:line="360" w:lineRule="auto"/>
        <w:rPr>
          <w:lang w:eastAsia="en-GB"/>
        </w:rPr>
      </w:pPr>
      <w:r>
        <w:rPr>
          <w:noProof/>
          <w:lang w:eastAsia="en-GB"/>
        </w:rPr>
        <w:t xml:space="preserve">A </w:t>
      </w:r>
      <w:r>
        <w:rPr>
          <w:b/>
          <w:noProof/>
          <w:lang w:eastAsia="en-GB"/>
        </w:rPr>
        <w:t>Core Vocabulary</w:t>
      </w:r>
      <w:r>
        <w:rPr>
          <w:noProof/>
          <w:lang w:eastAsia="en-GB"/>
        </w:rPr>
        <w:t xml:space="preserve"> is a simplified, reusable, and extensible data model that captures the fundamental characteristics of an entity in a context-neutral fashion [</w:t>
      </w:r>
      <w:r>
        <w:rPr>
          <w:lang w:eastAsia="en-GB"/>
        </w:rPr>
        <w:t>EGOV-CV]</w:t>
      </w:r>
      <w:r>
        <w:rPr>
          <w:noProof/>
          <w:lang w:eastAsia="en-GB"/>
        </w:rPr>
        <w:t xml:space="preserve">. Well known examples of existing Core Vocabularies include the Dublin Core Metadata Set [DC]. </w:t>
      </w:r>
      <w:r>
        <w:rPr>
          <w:lang w:eastAsia="en-GB"/>
        </w:rPr>
        <w:t xml:space="preserve">Such Core Vocabularies are the starting point for agreeing on new semantic interoperability assets and defining mappings between existing assets. Semantic interoperability assets that map to or extend such Core Vocabularies are the </w:t>
      </w:r>
      <w:r>
        <w:rPr>
          <w:i/>
          <w:lang w:eastAsia="en-GB"/>
        </w:rPr>
        <w:t xml:space="preserve">minimum required </w:t>
      </w:r>
      <w:r>
        <w:rPr>
          <w:lang w:eastAsia="en-GB"/>
        </w:rPr>
        <w:t>to guarantee a level of cross-domain and cross-border interoperability that can be attained by public administrations.</w:t>
      </w:r>
    </w:p>
    <w:p w:rsidR="00D74A26" w:rsidRDefault="00D74A26" w:rsidP="00927F82">
      <w:pPr>
        <w:pStyle w:val="Heading2"/>
        <w:spacing w:line="360" w:lineRule="auto"/>
        <w:rPr>
          <w:lang w:eastAsia="en-US"/>
        </w:rPr>
      </w:pPr>
      <w:bookmarkStart w:id="38" w:name="_Toc348342464"/>
      <w:r>
        <w:rPr>
          <w:lang w:eastAsia="en-US"/>
        </w:rPr>
        <w:t>Objectives</w:t>
      </w:r>
      <w:bookmarkEnd w:id="38"/>
    </w:p>
    <w:p w:rsidR="00D74A26" w:rsidRDefault="00D74A26" w:rsidP="00927F82">
      <w:pPr>
        <w:spacing w:line="360" w:lineRule="auto"/>
        <w:rPr>
          <w:lang w:eastAsia="en-GB"/>
        </w:rPr>
      </w:pPr>
      <w:r>
        <w:rPr>
          <w:lang w:eastAsia="en-GB"/>
        </w:rPr>
        <w:t>The Core Public Service Vocabulary (CPSV) is designed to make it easy to exchange basic information about the functions carried out by the public sector and the services in which those functions are carried out. By using the vocabulary, almost certainly augmented with sector-specific information, organisations publishing data about their services will enable:</w:t>
      </w:r>
    </w:p>
    <w:p w:rsidR="00D74A26" w:rsidRDefault="00D74A26" w:rsidP="00927F82">
      <w:pPr>
        <w:spacing w:line="360" w:lineRule="auto"/>
        <w:rPr>
          <w:lang w:eastAsia="en-GB"/>
        </w:rPr>
      </w:pPr>
    </w:p>
    <w:p w:rsidR="00D74A26" w:rsidRDefault="00D74A26" w:rsidP="00927F82">
      <w:pPr>
        <w:numPr>
          <w:ilvl w:val="0"/>
          <w:numId w:val="27"/>
        </w:numPr>
        <w:spacing w:line="360" w:lineRule="auto"/>
        <w:rPr>
          <w:lang w:eastAsia="en-GB"/>
        </w:rPr>
      </w:pPr>
      <w:r>
        <w:rPr>
          <w:lang w:eastAsia="en-GB"/>
        </w:rPr>
        <w:t>easier discovery of those services with and between countries;</w:t>
      </w:r>
    </w:p>
    <w:p w:rsidR="00D74A26" w:rsidRDefault="00D74A26" w:rsidP="00927F82">
      <w:pPr>
        <w:numPr>
          <w:ilvl w:val="0"/>
          <w:numId w:val="27"/>
        </w:numPr>
        <w:spacing w:line="360" w:lineRule="auto"/>
        <w:rPr>
          <w:lang w:eastAsia="en-GB"/>
        </w:rPr>
      </w:pPr>
      <w:r>
        <w:rPr>
          <w:lang w:eastAsia="en-GB"/>
        </w:rPr>
        <w:lastRenderedPageBreak/>
        <w:t>easier discovery of the legislation and policies that underpin service provision;</w:t>
      </w:r>
    </w:p>
    <w:p w:rsidR="00D74A26" w:rsidRDefault="00D74A26" w:rsidP="00927F82">
      <w:pPr>
        <w:numPr>
          <w:ilvl w:val="0"/>
          <w:numId w:val="27"/>
        </w:numPr>
        <w:spacing w:line="360" w:lineRule="auto"/>
        <w:rPr>
          <w:lang w:eastAsia="en-GB"/>
        </w:rPr>
      </w:pPr>
      <w:r>
        <w:rPr>
          <w:lang w:eastAsia="en-GB"/>
        </w:rPr>
        <w:t>easier recognition of how services provided by a single organisation interrelate and are used either by other services or external users;</w:t>
      </w:r>
    </w:p>
    <w:p w:rsidR="00D74A26" w:rsidRDefault="00D74A26" w:rsidP="00927F82">
      <w:pPr>
        <w:numPr>
          <w:ilvl w:val="0"/>
          <w:numId w:val="27"/>
        </w:numPr>
        <w:spacing w:line="360" w:lineRule="auto"/>
        <w:rPr>
          <w:lang w:eastAsia="en-GB"/>
        </w:rPr>
      </w:pPr>
      <w:proofErr w:type="gramStart"/>
      <w:r>
        <w:rPr>
          <w:lang w:eastAsia="en-GB"/>
        </w:rPr>
        <w:t>easier</w:t>
      </w:r>
      <w:proofErr w:type="gramEnd"/>
      <w:r>
        <w:rPr>
          <w:lang w:eastAsia="en-GB"/>
        </w:rPr>
        <w:t xml:space="preserve"> comparison of similar services provided by different organisations.</w:t>
      </w:r>
    </w:p>
    <w:p w:rsidR="00D74A26" w:rsidRDefault="00D74A26" w:rsidP="00927F82">
      <w:pPr>
        <w:spacing w:line="360" w:lineRule="auto"/>
        <w:rPr>
          <w:lang w:eastAsia="en-GB"/>
        </w:rPr>
      </w:pPr>
    </w:p>
    <w:p w:rsidR="00D74A26" w:rsidRDefault="00D74A26" w:rsidP="00927F82">
      <w:pPr>
        <w:pStyle w:val="Heading2"/>
        <w:spacing w:line="360" w:lineRule="auto"/>
        <w:rPr>
          <w:lang w:eastAsia="en-US"/>
        </w:rPr>
      </w:pPr>
      <w:bookmarkStart w:id="39" w:name="_Ref344991271"/>
      <w:bookmarkStart w:id="40" w:name="_Toc348342465"/>
      <w:r>
        <w:rPr>
          <w:lang w:eastAsia="en-US"/>
        </w:rPr>
        <w:t>Scope</w:t>
      </w:r>
      <w:bookmarkEnd w:id="39"/>
      <w:bookmarkEnd w:id="40"/>
    </w:p>
    <w:p w:rsidR="00D74A26" w:rsidRDefault="00D74A26" w:rsidP="00927F82">
      <w:pPr>
        <w:spacing w:line="360" w:lineRule="auto"/>
        <w:rPr>
          <w:lang w:eastAsia="en-GB"/>
        </w:rPr>
      </w:pPr>
      <w:r>
        <w:rPr>
          <w:lang w:eastAsia="en-GB"/>
        </w:rPr>
        <w:t>Any description of a public service will fit into a broader data set; for example: service users, metrics, outcomes, incidents and reports are all concepts likely to impinge on a service. In order to complete the current work in timely fashion, it is necessary to limit the scope and focus specifically on the core aspects of a service, recognising that it must fit in with existing and future vocabularies. That said, the CPSV must be broad enough so that it provides a framework for publishing data that is immediately useful and does not automatically require the addition of terms that would need to be defined in future work.</w:t>
      </w:r>
    </w:p>
    <w:p w:rsidR="00D74A26" w:rsidRDefault="00D74A26" w:rsidP="00927F82">
      <w:pPr>
        <w:spacing w:line="360" w:lineRule="auto"/>
        <w:rPr>
          <w:lang w:eastAsia="en-GB"/>
        </w:rPr>
      </w:pPr>
    </w:p>
    <w:p w:rsidR="00D74A26" w:rsidRDefault="00D74A26" w:rsidP="00927F82">
      <w:pPr>
        <w:spacing w:line="360" w:lineRule="auto"/>
        <w:rPr>
          <w:lang w:eastAsia="en-GB"/>
        </w:rPr>
      </w:pPr>
      <w:r>
        <w:rPr>
          <w:lang w:eastAsia="en-GB"/>
        </w:rPr>
        <w:t xml:space="preserve">At its simplest, a public service is the capacity to carry out a procedure and exists whether it is used or not. It is </w:t>
      </w:r>
      <w:r w:rsidRPr="004B1BCE">
        <w:rPr>
          <w:lang w:eastAsia="en-GB"/>
        </w:rPr>
        <w:t xml:space="preserve">a set of deeds and acts performed by </w:t>
      </w:r>
      <w:r>
        <w:rPr>
          <w:lang w:eastAsia="en-GB"/>
        </w:rPr>
        <w:t xml:space="preserve">or on behalf of </w:t>
      </w:r>
      <w:r w:rsidRPr="004B1BCE">
        <w:rPr>
          <w:lang w:eastAsia="en-GB"/>
        </w:rPr>
        <w:t>a public agency for the benefit of a citizen, a business or another public agency</w:t>
      </w:r>
      <w:r>
        <w:rPr>
          <w:lang w:eastAsia="en-GB"/>
        </w:rPr>
        <w:t>. Public services operate according to rules that are derived from some combination of legislation and policy which can be set at local, national or supranational level. We further stipulate that a public service:</w:t>
      </w:r>
    </w:p>
    <w:p w:rsidR="00D74A26" w:rsidRDefault="00D74A26" w:rsidP="00927F82">
      <w:pPr>
        <w:pStyle w:val="Default"/>
        <w:numPr>
          <w:ilvl w:val="0"/>
          <w:numId w:val="37"/>
        </w:numPr>
        <w:spacing w:line="360" w:lineRule="auto"/>
        <w:jc w:val="both"/>
        <w:rPr>
          <w:sz w:val="20"/>
          <w:szCs w:val="20"/>
        </w:rPr>
      </w:pPr>
      <w:r>
        <w:rPr>
          <w:sz w:val="20"/>
          <w:szCs w:val="20"/>
        </w:rPr>
        <w:t>is atomic, meaning that its use can be triggered by businesses, citizens or other public administrations;</w:t>
      </w:r>
    </w:p>
    <w:p w:rsidR="00D74A26" w:rsidRDefault="00D74A26" w:rsidP="00927F82">
      <w:pPr>
        <w:pStyle w:val="Default"/>
        <w:numPr>
          <w:ilvl w:val="0"/>
          <w:numId w:val="37"/>
        </w:numPr>
        <w:spacing w:line="360" w:lineRule="auto"/>
        <w:jc w:val="both"/>
        <w:rPr>
          <w:sz w:val="20"/>
          <w:szCs w:val="20"/>
        </w:rPr>
      </w:pPr>
      <w:proofErr w:type="gramStart"/>
      <w:r>
        <w:rPr>
          <w:sz w:val="20"/>
          <w:szCs w:val="20"/>
        </w:rPr>
        <w:t>usually</w:t>
      </w:r>
      <w:proofErr w:type="gramEnd"/>
      <w:r>
        <w:rPr>
          <w:sz w:val="20"/>
          <w:szCs w:val="20"/>
        </w:rPr>
        <w:t xml:space="preserve"> requires information that is checked before the public administration issues an official decision that is registered in a system (in an automatic or manual way).</w:t>
      </w:r>
    </w:p>
    <w:p w:rsidR="00D74A26" w:rsidRDefault="00D74A26" w:rsidP="006902FA">
      <w:pPr>
        <w:pStyle w:val="Heading1"/>
      </w:pPr>
      <w:bookmarkStart w:id="41" w:name="_Toc348342466"/>
      <w:r>
        <w:lastRenderedPageBreak/>
        <w:t>Motivation</w:t>
      </w:r>
      <w:bookmarkEnd w:id="41"/>
    </w:p>
    <w:p w:rsidR="00D74A26" w:rsidRDefault="00D74A26" w:rsidP="00927F82">
      <w:pPr>
        <w:spacing w:line="360" w:lineRule="auto"/>
      </w:pPr>
      <w:r>
        <w:t xml:space="preserve">The </w:t>
      </w:r>
      <w:r>
        <w:rPr>
          <w:b/>
        </w:rPr>
        <w:t>metadata</w:t>
      </w:r>
      <w:r>
        <w:t xml:space="preserve"> and </w:t>
      </w:r>
      <w:r>
        <w:rPr>
          <w:b/>
        </w:rPr>
        <w:t>reference data</w:t>
      </w:r>
      <w:r>
        <w:t xml:space="preserve"> used in electronic public services across Europe most often has a very specific context. Attaining consensus on common metadata and reference data for these electronic services is a </w:t>
      </w:r>
      <w:r>
        <w:rPr>
          <w:i/>
        </w:rPr>
        <w:t>critical</w:t>
      </w:r>
      <w:r>
        <w:t xml:space="preserve"> step towards semantic interoperability. Unfortunately, consensus building is hindered by the diverse cultural, multi-lingual, legal, and organisational contexts of these e-Government services. To alleviate this problem, consensus building should start at a higher level of abstraction that surpasses the contexts of individual electronic public services, and thus the cultural, lingual, legal, and organisational differences of individual countries. In particular, consensus can be more easily attained on the semantics of a </w:t>
      </w:r>
      <w:r>
        <w:rPr>
          <w:i/>
        </w:rPr>
        <w:t xml:space="preserve">small </w:t>
      </w:r>
      <w:r>
        <w:t>set of fundamental concepts, for which less divergent opinions exist [EGOV-CV]. These concepts are what we describe as Core Vocabularies.</w:t>
      </w:r>
    </w:p>
    <w:p w:rsidR="00D74A26" w:rsidRDefault="00D74A26" w:rsidP="006902FA">
      <w:pPr>
        <w:pStyle w:val="Heading2"/>
      </w:pPr>
      <w:bookmarkStart w:id="42" w:name="_Ref347754505"/>
      <w:bookmarkStart w:id="43" w:name="_Toc348342467"/>
      <w:r>
        <w:t>Use cases</w:t>
      </w:r>
      <w:bookmarkEnd w:id="42"/>
      <w:bookmarkEnd w:id="43"/>
    </w:p>
    <w:p w:rsidR="00D74A26" w:rsidRDefault="00D74A26" w:rsidP="00E81B1F"/>
    <w:p w:rsidR="00D74A26" w:rsidRDefault="00D74A26" w:rsidP="00E81B1F">
      <w:r>
        <w:t>The Core Public Service Vocabulary is designed to meet the use cases described below.</w:t>
      </w:r>
      <w:r w:rsidR="00927F82">
        <w:t xml:space="preserve"> These use cases have been co-developed and agreed with the members of the Working Group. </w:t>
      </w:r>
    </w:p>
    <w:p w:rsidR="00D74A26" w:rsidRDefault="00D74A26" w:rsidP="00E81B1F"/>
    <w:p w:rsidR="00D74A26" w:rsidRDefault="008F4BBD" w:rsidP="00E81B1F">
      <w:r>
        <w:rPr>
          <w:noProof/>
          <w:lang w:eastAsia="en-GB"/>
        </w:rPr>
        <w:drawing>
          <wp:inline distT="0" distB="0" distL="0" distR="0">
            <wp:extent cx="5362575" cy="24860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362575" cy="2486025"/>
                    </a:xfrm>
                    <a:prstGeom prst="rect">
                      <a:avLst/>
                    </a:prstGeom>
                    <a:noFill/>
                    <a:ln w="9525">
                      <a:noFill/>
                      <a:miter lim="800000"/>
                      <a:headEnd/>
                      <a:tailEnd/>
                    </a:ln>
                  </pic:spPr>
                </pic:pic>
              </a:graphicData>
            </a:graphic>
          </wp:inline>
        </w:drawing>
      </w:r>
    </w:p>
    <w:p w:rsidR="00D74A26" w:rsidRDefault="00D74A26" w:rsidP="00CD3ACD">
      <w:pPr>
        <w:pStyle w:val="Caption"/>
      </w:pPr>
      <w:bookmarkStart w:id="44" w:name="_Toc348342506"/>
      <w:r>
        <w:t xml:space="preserve">Figure </w:t>
      </w:r>
      <w:fldSimple w:instr=" SEQ Figure \* ARABIC ">
        <w:r w:rsidR="00BD56FF">
          <w:rPr>
            <w:noProof/>
          </w:rPr>
          <w:t>1</w:t>
        </w:r>
      </w:fldSimple>
      <w:proofErr w:type="gramStart"/>
      <w:r>
        <w:t xml:space="preserve"> A</w:t>
      </w:r>
      <w:proofErr w:type="gramEnd"/>
      <w:r>
        <w:t xml:space="preserve"> diagrammatic summary of the use cases for the Core Public Service Vocabulary</w:t>
      </w:r>
      <w:bookmarkEnd w:id="44"/>
    </w:p>
    <w:p w:rsidR="00D74A26" w:rsidRDefault="00D74A26" w:rsidP="00E81B1F"/>
    <w:p w:rsidR="00D74A26" w:rsidRDefault="00D74A26" w:rsidP="006902FA">
      <w:pPr>
        <w:pStyle w:val="Heading3"/>
        <w:rPr>
          <w:lang w:eastAsia="en-GB"/>
        </w:rPr>
      </w:pPr>
      <w:bookmarkStart w:id="45" w:name="_Toc347762010"/>
      <w:bookmarkStart w:id="46" w:name="_Toc348342468"/>
      <w:r>
        <w:rPr>
          <w:lang w:eastAsia="en-GB"/>
        </w:rPr>
        <w:t>Use Case 1</w:t>
      </w:r>
      <w:bookmarkEnd w:id="45"/>
      <w:bookmarkEnd w:id="46"/>
    </w:p>
    <w:p w:rsidR="00D74A26" w:rsidRDefault="00D74A26" w:rsidP="00927F82">
      <w:pPr>
        <w:spacing w:line="360" w:lineRule="auto"/>
      </w:pPr>
      <w:r>
        <w:t xml:space="preserve">Alice is aggrieved that an item of rubbish she left outside her property was not taken away with the rest of her waste by her local domestic refuse collection service. Looking at the authority's Web site she is </w:t>
      </w:r>
      <w:r w:rsidRPr="00E6243B">
        <w:rPr>
          <w:b/>
        </w:rPr>
        <w:t>able to find details of the service</w:t>
      </w:r>
      <w:r>
        <w:t xml:space="preserve">, including links to the legislation and policies that govern the service. The policy documents make it clear that the item should have been collected. Taking up her case, the local authority is able to contact the contracted service </w:t>
      </w:r>
      <w:r>
        <w:lastRenderedPageBreak/>
        <w:t>provider and arrange for the item to be collected.</w:t>
      </w:r>
    </w:p>
    <w:p w:rsidR="00D74A26" w:rsidRDefault="00D74A26" w:rsidP="00927F82">
      <w:pPr>
        <w:spacing w:line="360" w:lineRule="auto"/>
      </w:pPr>
    </w:p>
    <w:p w:rsidR="00D74A26" w:rsidRDefault="00D74A26" w:rsidP="00E81B1F"/>
    <w:p w:rsidR="00D74A26" w:rsidRDefault="00D74A26" w:rsidP="00E81B1F"/>
    <w:p w:rsidR="00D74A26" w:rsidRDefault="008F4BBD" w:rsidP="00E81B1F">
      <w:r>
        <w:rPr>
          <w:noProof/>
          <w:lang w:eastAsia="en-GB"/>
        </w:rPr>
        <w:drawing>
          <wp:inline distT="0" distB="0" distL="0" distR="0">
            <wp:extent cx="6153150" cy="21050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153150" cy="2105025"/>
                    </a:xfrm>
                    <a:prstGeom prst="rect">
                      <a:avLst/>
                    </a:prstGeom>
                    <a:noFill/>
                    <a:ln w="9525">
                      <a:noFill/>
                      <a:miter lim="800000"/>
                      <a:headEnd/>
                      <a:tailEnd/>
                    </a:ln>
                  </pic:spPr>
                </pic:pic>
              </a:graphicData>
            </a:graphic>
          </wp:inline>
        </w:drawing>
      </w:r>
    </w:p>
    <w:p w:rsidR="00D74A26" w:rsidRDefault="00D74A26" w:rsidP="006902FA">
      <w:pPr>
        <w:pStyle w:val="Heading3"/>
        <w:rPr>
          <w:lang w:eastAsia="en-GB"/>
        </w:rPr>
      </w:pPr>
      <w:bookmarkStart w:id="47" w:name="_Toc347762011"/>
      <w:bookmarkStart w:id="48" w:name="_Toc348342469"/>
      <w:r>
        <w:rPr>
          <w:lang w:eastAsia="en-GB"/>
        </w:rPr>
        <w:t>Use Case 2</w:t>
      </w:r>
      <w:bookmarkEnd w:id="47"/>
      <w:bookmarkEnd w:id="48"/>
    </w:p>
    <w:p w:rsidR="00D74A26" w:rsidRDefault="00D74A26" w:rsidP="00927F82">
      <w:pPr>
        <w:spacing w:line="360" w:lineRule="auto"/>
      </w:pPr>
      <w:r>
        <w:t xml:space="preserve">Bob is considering how his department is going to fulfil the obligations put on it by new legislation concerning adult social care. To help him formulate a proposal, he wants to see how similar issues are handled in </w:t>
      </w:r>
      <w:r w:rsidRPr="00E6243B">
        <w:rPr>
          <w:b/>
        </w:rPr>
        <w:t>other countries</w:t>
      </w:r>
      <w:r>
        <w:t>. Referring to a controlled vocabulary of services performed by local governments in several European Member States, he is able to quickly identify and locate descriptions of the relevant services and so begin his comparative study.</w:t>
      </w:r>
    </w:p>
    <w:p w:rsidR="00D74A26" w:rsidRDefault="00D74A26" w:rsidP="006902FA">
      <w:pPr>
        <w:pStyle w:val="Heading3"/>
        <w:rPr>
          <w:lang w:eastAsia="en-GB"/>
        </w:rPr>
      </w:pPr>
      <w:bookmarkStart w:id="49" w:name="_Toc347762012"/>
      <w:bookmarkStart w:id="50" w:name="_Toc348342470"/>
      <w:r>
        <w:rPr>
          <w:lang w:eastAsia="en-GB"/>
        </w:rPr>
        <w:t>Use Case 3</w:t>
      </w:r>
      <w:bookmarkEnd w:id="49"/>
      <w:bookmarkEnd w:id="50"/>
    </w:p>
    <w:p w:rsidR="00D74A26" w:rsidRDefault="00D74A26" w:rsidP="00927F82">
      <w:pPr>
        <w:spacing w:line="360" w:lineRule="auto"/>
      </w:pPr>
      <w:r>
        <w:t xml:space="preserve">Clair is studying the impact of road traffic accidents in her area. She is collating data on which services are involved and what the function of each one is. As well as the emergency services, she notes that many accidents lead to assessments of the accident site by departments concerned with highway maintenance, landscaping and health and safety. Since each service is described in a common manner, she is </w:t>
      </w:r>
      <w:r w:rsidRPr="00E6243B">
        <w:rPr>
          <w:b/>
        </w:rPr>
        <w:t>quickly able to identify</w:t>
      </w:r>
      <w:r>
        <w:t xml:space="preserve"> not only the </w:t>
      </w:r>
      <w:r w:rsidRPr="00E6243B">
        <w:rPr>
          <w:b/>
        </w:rPr>
        <w:t>services</w:t>
      </w:r>
      <w:r>
        <w:t xml:space="preserve"> concerned with each road traffic accident but the </w:t>
      </w:r>
      <w:r w:rsidRPr="00E6243B">
        <w:rPr>
          <w:b/>
        </w:rPr>
        <w:t>functions performed</w:t>
      </w:r>
      <w:r>
        <w:t xml:space="preserve"> by those services. It is this commonality that reveals the significant duplication of effort. Clair is therefore able to propose a new, more efficient </w:t>
      </w:r>
      <w:proofErr w:type="gramStart"/>
      <w:r>
        <w:t>service, that</w:t>
      </w:r>
      <w:proofErr w:type="gramEnd"/>
      <w:r>
        <w:t xml:space="preserve"> carries out the duplicated functions just once on behalf of multiple services.</w:t>
      </w:r>
    </w:p>
    <w:p w:rsidR="00D74A26" w:rsidRDefault="00D74A26" w:rsidP="006902FA">
      <w:pPr>
        <w:pStyle w:val="Heading3"/>
        <w:rPr>
          <w:lang w:eastAsia="en-GB"/>
        </w:rPr>
      </w:pPr>
      <w:bookmarkStart w:id="51" w:name="_Toc347762013"/>
      <w:bookmarkStart w:id="52" w:name="_Toc348342471"/>
      <w:r>
        <w:rPr>
          <w:lang w:eastAsia="en-GB"/>
        </w:rPr>
        <w:t>Use Case 4</w:t>
      </w:r>
      <w:bookmarkEnd w:id="51"/>
      <w:bookmarkEnd w:id="52"/>
    </w:p>
    <w:p w:rsidR="00D74A26" w:rsidRDefault="00D74A26" w:rsidP="00927F82">
      <w:pPr>
        <w:spacing w:line="360" w:lineRule="auto"/>
      </w:pPr>
      <w:r>
        <w:t xml:space="preserve">Daniel is suffering from macular degeneration and is understandably concerned about what services will be available to him as his eyesight deteriorates. Since his local authority's services are described in a common machine readable manner, he is able to </w:t>
      </w:r>
      <w:r w:rsidRPr="00E6243B">
        <w:rPr>
          <w:b/>
        </w:rPr>
        <w:t>easily query the service directory</w:t>
      </w:r>
      <w:r>
        <w:t xml:space="preserve"> for services tailored for blind or partially sighted people.</w:t>
      </w:r>
    </w:p>
    <w:p w:rsidR="00D74A26" w:rsidRDefault="00D74A26" w:rsidP="006902FA">
      <w:pPr>
        <w:pStyle w:val="Heading3"/>
        <w:rPr>
          <w:lang w:eastAsia="en-GB"/>
        </w:rPr>
      </w:pPr>
      <w:bookmarkStart w:id="53" w:name="_Toc347762014"/>
      <w:bookmarkStart w:id="54" w:name="_Toc348342472"/>
      <w:r>
        <w:rPr>
          <w:lang w:eastAsia="en-GB"/>
        </w:rPr>
        <w:lastRenderedPageBreak/>
        <w:t>Use Case 5</w:t>
      </w:r>
      <w:bookmarkEnd w:id="53"/>
      <w:bookmarkEnd w:id="54"/>
    </w:p>
    <w:p w:rsidR="00D74A26" w:rsidRDefault="00D74A26" w:rsidP="00927F82">
      <w:pPr>
        <w:spacing w:line="360" w:lineRule="auto"/>
      </w:pPr>
      <w:r>
        <w:t xml:space="preserve">Elena is conducting a review of the impact on schools of legislation passed in the last 5 years. The work is being carried out as part of a review of education policy under a previous administration. Taking the </w:t>
      </w:r>
      <w:r w:rsidRPr="00E6243B">
        <w:rPr>
          <w:b/>
        </w:rPr>
        <w:t>legislation</w:t>
      </w:r>
      <w:r>
        <w:t xml:space="preserve"> itself as a </w:t>
      </w:r>
      <w:r w:rsidRPr="00E6243B">
        <w:rPr>
          <w:b/>
        </w:rPr>
        <w:t>starting point</w:t>
      </w:r>
      <w:r>
        <w:t>, she is quickly able to see that different education authorities have assigned different functions arising from it to different services. She is then able to group education authorities according to broad categorisations based on their implementations and from there look for any significant differences in outcome and effectiveness and so inform the policy development process.</w:t>
      </w:r>
    </w:p>
    <w:p w:rsidR="00D74A26" w:rsidRDefault="00D74A26" w:rsidP="006902FA">
      <w:pPr>
        <w:pStyle w:val="Heading3"/>
        <w:rPr>
          <w:lang w:eastAsia="en-GB"/>
        </w:rPr>
      </w:pPr>
      <w:bookmarkStart w:id="55" w:name="_Toc347762015"/>
      <w:bookmarkStart w:id="56" w:name="_Toc348342473"/>
      <w:r>
        <w:rPr>
          <w:lang w:eastAsia="en-GB"/>
        </w:rPr>
        <w:t>Use Case 6</w:t>
      </w:r>
      <w:bookmarkEnd w:id="55"/>
      <w:bookmarkEnd w:id="56"/>
    </w:p>
    <w:p w:rsidR="00D74A26" w:rsidRDefault="00D74A26" w:rsidP="00927F82">
      <w:pPr>
        <w:spacing w:line="360" w:lineRule="auto"/>
      </w:pPr>
      <w:r>
        <w:t xml:space="preserve">Franco works in the environmental protection department of his local authority and needs to find out what help might be available that would help him encourage residents in a troubled housing estate to take greater care of a nearby water course. Consulting the </w:t>
      </w:r>
      <w:r w:rsidRPr="00B63277">
        <w:rPr>
          <w:b/>
        </w:rPr>
        <w:t>services directory</w:t>
      </w:r>
      <w:r>
        <w:t xml:space="preserve"> he is quickly able to identify the relevant services and the departments responsible for running them.</w:t>
      </w:r>
    </w:p>
    <w:p w:rsidR="00D74A26" w:rsidRDefault="00D74A26" w:rsidP="006902FA">
      <w:pPr>
        <w:pStyle w:val="Heading3"/>
        <w:rPr>
          <w:lang w:eastAsia="en-GB"/>
        </w:rPr>
      </w:pPr>
      <w:bookmarkStart w:id="57" w:name="_Toc347762016"/>
      <w:bookmarkStart w:id="58" w:name="_Toc348342474"/>
      <w:r>
        <w:rPr>
          <w:lang w:eastAsia="en-GB"/>
        </w:rPr>
        <w:t>Use Case 7</w:t>
      </w:r>
      <w:bookmarkEnd w:id="57"/>
      <w:bookmarkEnd w:id="58"/>
    </w:p>
    <w:p w:rsidR="00D74A26" w:rsidRDefault="00D74A26" w:rsidP="00927F82">
      <w:pPr>
        <w:spacing w:line="360" w:lineRule="auto"/>
      </w:pPr>
      <w:proofErr w:type="spellStart"/>
      <w:r>
        <w:t>Gicela</w:t>
      </w:r>
      <w:proofErr w:type="spellEnd"/>
      <w:r>
        <w:t xml:space="preserve"> wants to hold a street party so that she and her neighbours can take part in a national celebration in 8 months' time. Clearly doing this requires permission to close off the street to traffic and may also impact on issues such as health and safety, waste disposal, noise control and so on. Putting on the event will require the permission and cooperation of multiple agencies at multiple levels of government: local, regional and possibly national. What </w:t>
      </w:r>
      <w:proofErr w:type="spellStart"/>
      <w:r>
        <w:t>Gicela</w:t>
      </w:r>
      <w:proofErr w:type="spellEnd"/>
      <w:r>
        <w:t xml:space="preserve"> needs is a directory of services that </w:t>
      </w:r>
      <w:r w:rsidRPr="00B63277">
        <w:rPr>
          <w:b/>
        </w:rPr>
        <w:t>cuts across administrative boundaries</w:t>
      </w:r>
      <w:r>
        <w:t xml:space="preserve"> so that she can direct her enquiries accordingly.</w:t>
      </w:r>
    </w:p>
    <w:p w:rsidR="00D74A26" w:rsidRDefault="00D74A26" w:rsidP="006902FA">
      <w:pPr>
        <w:pStyle w:val="Heading3"/>
        <w:rPr>
          <w:lang w:eastAsia="en-GB"/>
        </w:rPr>
      </w:pPr>
      <w:bookmarkStart w:id="59" w:name="_Toc347762017"/>
      <w:bookmarkStart w:id="60" w:name="_Toc348342475"/>
      <w:r>
        <w:rPr>
          <w:lang w:eastAsia="en-GB"/>
        </w:rPr>
        <w:t>Use Case 8</w:t>
      </w:r>
      <w:bookmarkEnd w:id="59"/>
      <w:bookmarkEnd w:id="60"/>
    </w:p>
    <w:p w:rsidR="00D74A26" w:rsidRDefault="00D74A26" w:rsidP="00927F82">
      <w:pPr>
        <w:spacing w:line="360" w:lineRule="auto"/>
      </w:pPr>
      <w:r>
        <w:t xml:space="preserve">Hans is a developer who would like to build a Web application that allows users to </w:t>
      </w:r>
      <w:r w:rsidRPr="00B63277">
        <w:rPr>
          <w:b/>
        </w:rPr>
        <w:t>match</w:t>
      </w:r>
      <w:r>
        <w:t xml:space="preserve"> their </w:t>
      </w:r>
      <w:r w:rsidRPr="00B63277">
        <w:rPr>
          <w:b/>
        </w:rPr>
        <w:t>needs against available public services</w:t>
      </w:r>
      <w:r>
        <w:t>, irrespective of the administration that provides them. The application queries each authority's data and presents it to the user. Hans' task is made substantially easier as he knows what data is likely to be available and that it will be consistent between multiple sources.</w:t>
      </w:r>
    </w:p>
    <w:p w:rsidR="00D74A26" w:rsidRDefault="00927F82" w:rsidP="006902FA">
      <w:pPr>
        <w:pStyle w:val="Heading2"/>
      </w:pPr>
      <w:r>
        <w:br w:type="page"/>
      </w:r>
      <w:bookmarkStart w:id="61" w:name="_Toc348342476"/>
      <w:r w:rsidR="00D74A26">
        <w:lastRenderedPageBreak/>
        <w:t>Related work</w:t>
      </w:r>
      <w:bookmarkEnd w:id="61"/>
    </w:p>
    <w:p w:rsidR="00D74A26" w:rsidRDefault="00D74A26" w:rsidP="00927F82">
      <w:pPr>
        <w:spacing w:line="360" w:lineRule="auto"/>
        <w:rPr>
          <w:lang w:eastAsia="en-GB"/>
        </w:rPr>
      </w:pPr>
      <w:r>
        <w:rPr>
          <w:lang w:eastAsia="en-GB"/>
        </w:rPr>
        <w:t>Before embarking on the development of the CPSV, the working group notes, and in many cases draws directly upon, several existing initiatives.</w:t>
      </w:r>
    </w:p>
    <w:p w:rsidR="00D74A26" w:rsidRDefault="00D74A26" w:rsidP="00927F82">
      <w:pPr>
        <w:spacing w:line="360" w:lineRule="auto"/>
        <w:rPr>
          <w:lang w:eastAsia="en-GB"/>
        </w:rPr>
      </w:pPr>
    </w:p>
    <w:p w:rsidR="00D74A26" w:rsidRDefault="00D74A26" w:rsidP="00927F82">
      <w:pPr>
        <w:numPr>
          <w:ilvl w:val="0"/>
          <w:numId w:val="28"/>
        </w:numPr>
        <w:spacing w:line="360" w:lineRule="auto"/>
        <w:rPr>
          <w:lang w:eastAsia="en-GB"/>
        </w:rPr>
      </w:pPr>
      <w:r>
        <w:rPr>
          <w:lang w:eastAsia="en-GB"/>
        </w:rPr>
        <w:t xml:space="preserve">The UK Public Sector Concept Model [PSCM] and ESD Toolkit's </w:t>
      </w:r>
      <w:r w:rsidRPr="00083694">
        <w:rPr>
          <w:lang w:eastAsia="en-GB"/>
        </w:rPr>
        <w:t>Local Government Business Model</w:t>
      </w:r>
      <w:r>
        <w:rPr>
          <w:lang w:eastAsia="en-GB"/>
        </w:rPr>
        <w:t xml:space="preserve"> [LGBM] offer well developed models that include Public Services. </w:t>
      </w:r>
    </w:p>
    <w:p w:rsidR="00D74A26" w:rsidRPr="000778A3" w:rsidRDefault="00D74A26" w:rsidP="00927F82">
      <w:pPr>
        <w:numPr>
          <w:ilvl w:val="0"/>
          <w:numId w:val="28"/>
        </w:numPr>
        <w:spacing w:line="360" w:lineRule="auto"/>
        <w:rPr>
          <w:rFonts w:cs="Arial"/>
          <w:szCs w:val="20"/>
          <w:lang w:val="da-DK" w:eastAsia="en-GB"/>
        </w:rPr>
      </w:pPr>
      <w:r>
        <w:rPr>
          <w:lang w:eastAsia="en-GB"/>
        </w:rPr>
        <w:t xml:space="preserve">A number of service registries already exist, including DG DIGIT's Catalogue of Services [ISA13], </w:t>
      </w:r>
      <w:proofErr w:type="spellStart"/>
      <w:r w:rsidRPr="00BC1B78">
        <w:rPr>
          <w:rFonts w:cs="Arial"/>
          <w:szCs w:val="20"/>
          <w:lang w:eastAsia="en-GB"/>
        </w:rPr>
        <w:t>Vocabulario</w:t>
      </w:r>
      <w:proofErr w:type="spellEnd"/>
      <w:r w:rsidRPr="00BC1B78">
        <w:rPr>
          <w:rFonts w:cs="Arial"/>
          <w:szCs w:val="20"/>
          <w:lang w:eastAsia="en-GB"/>
        </w:rPr>
        <w:t xml:space="preserve"> de </w:t>
      </w:r>
      <w:proofErr w:type="spellStart"/>
      <w:r w:rsidRPr="00BC1B78">
        <w:rPr>
          <w:rFonts w:cs="Arial"/>
          <w:szCs w:val="20"/>
          <w:lang w:eastAsia="en-GB"/>
        </w:rPr>
        <w:t>trámites</w:t>
      </w:r>
      <w:proofErr w:type="spellEnd"/>
      <w:r w:rsidRPr="00BC1B78">
        <w:rPr>
          <w:rFonts w:cs="Arial"/>
          <w:szCs w:val="20"/>
          <w:lang w:eastAsia="en-GB"/>
        </w:rPr>
        <w:t xml:space="preserve"> y </w:t>
      </w:r>
      <w:proofErr w:type="spellStart"/>
      <w:r w:rsidRPr="00BC1B78">
        <w:rPr>
          <w:rFonts w:cs="Arial"/>
          <w:szCs w:val="20"/>
          <w:lang w:eastAsia="en-GB"/>
        </w:rPr>
        <w:t>servicios</w:t>
      </w:r>
      <w:proofErr w:type="spellEnd"/>
      <w:r w:rsidRPr="00BC1B78">
        <w:rPr>
          <w:rFonts w:cs="Arial"/>
          <w:szCs w:val="20"/>
          <w:lang w:eastAsia="en-GB"/>
        </w:rPr>
        <w:t xml:space="preserve"> </w:t>
      </w:r>
      <w:proofErr w:type="spellStart"/>
      <w:r w:rsidRPr="00BC1B78">
        <w:rPr>
          <w:rFonts w:cs="Arial"/>
          <w:szCs w:val="20"/>
          <w:lang w:eastAsia="en-GB"/>
        </w:rPr>
        <w:t>públicos</w:t>
      </w:r>
      <w:proofErr w:type="spellEnd"/>
      <w:r w:rsidRPr="00BC1B78">
        <w:rPr>
          <w:rFonts w:cs="Arial"/>
          <w:szCs w:val="20"/>
          <w:lang w:eastAsia="en-GB"/>
        </w:rPr>
        <w:t xml:space="preserve"> [VTSP]</w:t>
      </w:r>
      <w:r>
        <w:rPr>
          <w:rFonts w:cs="Arial"/>
          <w:szCs w:val="20"/>
          <w:lang w:eastAsia="en-GB"/>
        </w:rPr>
        <w:t xml:space="preserve">, the </w:t>
      </w:r>
      <w:r>
        <w:rPr>
          <w:lang w:eastAsia="en-GB"/>
        </w:rPr>
        <w:t>Greek Interoperability Centre Service Registry [ELSR], the g</w:t>
      </w:r>
      <w:r w:rsidRPr="00A20625">
        <w:rPr>
          <w:lang w:eastAsia="en-GB"/>
        </w:rPr>
        <w:t>overnment service catalog</w:t>
      </w:r>
      <w:r>
        <w:rPr>
          <w:lang w:eastAsia="en-GB"/>
        </w:rPr>
        <w:t>ue</w:t>
      </w:r>
      <w:r w:rsidRPr="00A20625">
        <w:rPr>
          <w:lang w:eastAsia="en-GB"/>
        </w:rPr>
        <w:t xml:space="preserve"> portal in Brazil</w:t>
      </w:r>
      <w:r>
        <w:rPr>
          <w:lang w:eastAsia="en-GB"/>
        </w:rPr>
        <w:t xml:space="preserve"> [BR].</w:t>
      </w:r>
    </w:p>
    <w:p w:rsidR="00D74A26" w:rsidRPr="00A20625" w:rsidRDefault="00D74A26" w:rsidP="00927F82">
      <w:pPr>
        <w:numPr>
          <w:ilvl w:val="0"/>
          <w:numId w:val="28"/>
        </w:numPr>
        <w:spacing w:line="360" w:lineRule="auto"/>
        <w:rPr>
          <w:rFonts w:cs="Arial"/>
          <w:szCs w:val="20"/>
          <w:lang w:val="da-DK" w:eastAsia="en-GB"/>
        </w:rPr>
      </w:pPr>
      <w:r>
        <w:rPr>
          <w:lang w:val="da-DK" w:eastAsia="en-GB"/>
        </w:rPr>
        <w:t xml:space="preserve">The </w:t>
      </w:r>
      <w:r w:rsidRPr="000778A3">
        <w:rPr>
          <w:lang w:val="da-DK" w:eastAsia="en-GB"/>
        </w:rPr>
        <w:t xml:space="preserve">German “Nationale Prozessbibliothek” project </w:t>
      </w:r>
      <w:r>
        <w:rPr>
          <w:lang w:val="da-DK" w:eastAsia="en-GB"/>
        </w:rPr>
        <w:t xml:space="preserve">is centred </w:t>
      </w:r>
      <w:r w:rsidRPr="000778A3">
        <w:rPr>
          <w:lang w:val="da-DK" w:eastAsia="en-GB"/>
        </w:rPr>
        <w:t xml:space="preserve">around a library of services </w:t>
      </w:r>
      <w:r>
        <w:rPr>
          <w:lang w:val="da-DK" w:eastAsia="en-GB"/>
        </w:rPr>
        <w:t xml:space="preserve">and </w:t>
      </w:r>
      <w:r w:rsidRPr="000778A3">
        <w:rPr>
          <w:lang w:val="da-DK" w:eastAsia="en-GB"/>
        </w:rPr>
        <w:t>define</w:t>
      </w:r>
      <w:r>
        <w:rPr>
          <w:lang w:val="da-DK" w:eastAsia="en-GB"/>
        </w:rPr>
        <w:t>s</w:t>
      </w:r>
      <w:r w:rsidRPr="000778A3">
        <w:rPr>
          <w:lang w:val="da-DK" w:eastAsia="en-GB"/>
        </w:rPr>
        <w:t xml:space="preserve"> reference </w:t>
      </w:r>
      <w:r>
        <w:rPr>
          <w:lang w:val="da-DK" w:eastAsia="en-GB"/>
        </w:rPr>
        <w:t xml:space="preserve">data </w:t>
      </w:r>
      <w:r w:rsidRPr="000778A3">
        <w:rPr>
          <w:lang w:val="da-DK" w:eastAsia="en-GB"/>
        </w:rPr>
        <w:t xml:space="preserve">for </w:t>
      </w:r>
      <w:r>
        <w:rPr>
          <w:lang w:val="da-DK" w:eastAsia="en-GB"/>
        </w:rPr>
        <w:t>public services [NP].</w:t>
      </w:r>
    </w:p>
    <w:p w:rsidR="00D74A26" w:rsidRPr="00A20625" w:rsidRDefault="00D74A26" w:rsidP="00927F82">
      <w:pPr>
        <w:numPr>
          <w:ilvl w:val="0"/>
          <w:numId w:val="28"/>
        </w:numPr>
        <w:spacing w:line="360" w:lineRule="auto"/>
        <w:rPr>
          <w:rFonts w:cs="Arial"/>
          <w:szCs w:val="20"/>
          <w:lang w:val="da-DK" w:eastAsia="en-GB"/>
        </w:rPr>
      </w:pPr>
      <w:r w:rsidRPr="00A20625">
        <w:t xml:space="preserve">A number of controlled vocabularies exist in this space including </w:t>
      </w:r>
      <w:r>
        <w:t>ESD Toolkit's Service list [</w:t>
      </w:r>
      <w:r>
        <w:rPr>
          <w:rFonts w:cs="Arial"/>
          <w:szCs w:val="20"/>
        </w:rPr>
        <w:t xml:space="preserve">SL4]. In Denmark there is one for state administrations </w:t>
      </w:r>
      <w:r w:rsidRPr="00420C95">
        <w:rPr>
          <w:lang w:val="da-DK"/>
        </w:rPr>
        <w:t>Fælles Offentlig Referance Model</w:t>
      </w:r>
      <w:r w:rsidRPr="00420C95">
        <w:rPr>
          <w:rFonts w:cs="Arial"/>
          <w:szCs w:val="20"/>
          <w:lang w:val="da-DK"/>
        </w:rPr>
        <w:t xml:space="preserve"> </w:t>
      </w:r>
      <w:r>
        <w:rPr>
          <w:rFonts w:cs="Arial"/>
          <w:szCs w:val="20"/>
          <w:lang w:val="da-DK"/>
        </w:rPr>
        <w:t>(</w:t>
      </w:r>
      <w:r w:rsidRPr="00A20625">
        <w:t>Common Public Administration Reference Model</w:t>
      </w:r>
      <w:r>
        <w:rPr>
          <w:rFonts w:cs="Arial"/>
          <w:szCs w:val="20"/>
          <w:lang w:eastAsia="en-GB"/>
        </w:rPr>
        <w:t>)</w:t>
      </w:r>
      <w:r w:rsidRPr="00420C95">
        <w:rPr>
          <w:rFonts w:cs="Arial"/>
          <w:szCs w:val="20"/>
          <w:lang w:val="da-DK" w:eastAsia="en-GB"/>
        </w:rPr>
        <w:t xml:space="preserve"> [FORM]</w:t>
      </w:r>
      <w:r>
        <w:rPr>
          <w:rFonts w:cs="Arial"/>
          <w:szCs w:val="20"/>
          <w:lang w:val="da-DK" w:eastAsia="en-GB"/>
        </w:rPr>
        <w:t xml:space="preserve"> and another for municipalities</w:t>
      </w:r>
      <w:r>
        <w:rPr>
          <w:rFonts w:cs="Arial"/>
          <w:szCs w:val="20"/>
          <w:lang w:eastAsia="en-GB"/>
        </w:rPr>
        <w:t xml:space="preserve"> </w:t>
      </w:r>
      <w:r w:rsidRPr="00A20625">
        <w:rPr>
          <w:lang w:eastAsia="en-GB"/>
        </w:rPr>
        <w:t xml:space="preserve">KL </w:t>
      </w:r>
      <w:proofErr w:type="spellStart"/>
      <w:r w:rsidRPr="00A20625">
        <w:rPr>
          <w:lang w:eastAsia="en-GB"/>
        </w:rPr>
        <w:t>Emnesystematik</w:t>
      </w:r>
      <w:proofErr w:type="spellEnd"/>
      <w:r w:rsidRPr="00A20625">
        <w:rPr>
          <w:rFonts w:cs="Arial"/>
          <w:szCs w:val="20"/>
          <w:lang w:eastAsia="en-GB"/>
        </w:rPr>
        <w:t xml:space="preserve"> </w:t>
      </w:r>
      <w:r>
        <w:rPr>
          <w:rFonts w:cs="Arial"/>
          <w:szCs w:val="20"/>
          <w:lang w:eastAsia="en-GB"/>
        </w:rPr>
        <w:t xml:space="preserve">(LGDK Subject System) </w:t>
      </w:r>
      <w:r w:rsidRPr="00A20625">
        <w:rPr>
          <w:rFonts w:cs="Arial"/>
          <w:szCs w:val="20"/>
          <w:lang w:eastAsia="en-GB"/>
        </w:rPr>
        <w:t>[KLE]</w:t>
      </w:r>
      <w:r>
        <w:rPr>
          <w:rFonts w:cs="Arial"/>
          <w:szCs w:val="20"/>
          <w:lang w:eastAsia="en-GB"/>
        </w:rPr>
        <w:t>.</w:t>
      </w:r>
    </w:p>
    <w:p w:rsidR="00D74A26" w:rsidRDefault="00D74A26" w:rsidP="00927F82">
      <w:pPr>
        <w:numPr>
          <w:ilvl w:val="0"/>
          <w:numId w:val="28"/>
        </w:numPr>
        <w:spacing w:line="360" w:lineRule="auto"/>
        <w:rPr>
          <w:lang w:eastAsia="en-GB"/>
        </w:rPr>
      </w:pPr>
      <w:r>
        <w:rPr>
          <w:lang w:eastAsia="en-GB"/>
        </w:rPr>
        <w:t xml:space="preserve">OASIS's Transformational Government Framework [TGF] is a comprehensive effort to </w:t>
      </w:r>
      <w:r w:rsidRPr="00A20625">
        <w:rPr>
          <w:lang w:eastAsia="en-GB"/>
        </w:rPr>
        <w:t>advance an overall framework for using information technology to improve the delivery of public services</w:t>
      </w:r>
      <w:r>
        <w:rPr>
          <w:lang w:eastAsia="en-GB"/>
        </w:rPr>
        <w:t>.</w:t>
      </w:r>
    </w:p>
    <w:p w:rsidR="00D74A26" w:rsidRDefault="00D74A26" w:rsidP="00927F82">
      <w:pPr>
        <w:numPr>
          <w:ilvl w:val="0"/>
          <w:numId w:val="28"/>
        </w:numPr>
        <w:spacing w:line="360" w:lineRule="auto"/>
        <w:rPr>
          <w:lang w:eastAsia="en-GB"/>
        </w:rPr>
      </w:pPr>
      <w:r w:rsidRPr="0050664B">
        <w:rPr>
          <w:lang w:eastAsia="en-GB"/>
        </w:rPr>
        <w:t>The Government Enterprise Architecture</w:t>
      </w:r>
      <w:r>
        <w:rPr>
          <w:lang w:eastAsia="en-GB"/>
        </w:rPr>
        <w:t xml:space="preserve"> [GEA] is a</w:t>
      </w:r>
      <w:r w:rsidRPr="0050664B">
        <w:rPr>
          <w:lang w:eastAsia="en-GB"/>
        </w:rPr>
        <w:t xml:space="preserve"> set of data and process models to describe public service and public service provision. It has been used for describing public services in a number of different EU Member States</w:t>
      </w:r>
      <w:r>
        <w:rPr>
          <w:lang w:eastAsia="en-GB"/>
        </w:rPr>
        <w:t xml:space="preserve"> including </w:t>
      </w:r>
      <w:r w:rsidRPr="0050664B">
        <w:rPr>
          <w:lang w:eastAsia="en-GB"/>
        </w:rPr>
        <w:t xml:space="preserve">Greece and Cyprus. </w:t>
      </w:r>
    </w:p>
    <w:p w:rsidR="00D74A26" w:rsidRDefault="00D74A26" w:rsidP="00927F82">
      <w:pPr>
        <w:numPr>
          <w:ilvl w:val="0"/>
          <w:numId w:val="28"/>
        </w:numPr>
        <w:spacing w:line="360" w:lineRule="auto"/>
        <w:rPr>
          <w:lang w:eastAsia="en-GB"/>
        </w:rPr>
      </w:pPr>
      <w:r>
        <w:rPr>
          <w:lang w:eastAsia="en-GB"/>
        </w:rPr>
        <w:t>In Spain, t</w:t>
      </w:r>
      <w:r w:rsidRPr="00E7116F">
        <w:rPr>
          <w:lang w:eastAsia="en-GB"/>
        </w:rPr>
        <w:t xml:space="preserve">he City of Saragossa </w:t>
      </w:r>
      <w:r>
        <w:rPr>
          <w:lang w:eastAsia="en-GB"/>
        </w:rPr>
        <w:t xml:space="preserve">has </w:t>
      </w:r>
      <w:r w:rsidRPr="00E7116F">
        <w:rPr>
          <w:lang w:eastAsia="en-GB"/>
        </w:rPr>
        <w:t xml:space="preserve">published </w:t>
      </w:r>
      <w:r>
        <w:rPr>
          <w:lang w:eastAsia="en-GB"/>
        </w:rPr>
        <w:t xml:space="preserve">data about </w:t>
      </w:r>
      <w:r w:rsidRPr="00E7116F">
        <w:rPr>
          <w:lang w:eastAsia="en-GB"/>
        </w:rPr>
        <w:t>all their public services using a basic RDF model</w:t>
      </w:r>
      <w:r>
        <w:rPr>
          <w:lang w:eastAsia="en-GB"/>
        </w:rPr>
        <w:t xml:space="preserve">, and the government of </w:t>
      </w:r>
      <w:proofErr w:type="spellStart"/>
      <w:r>
        <w:rPr>
          <w:lang w:eastAsia="en-GB"/>
        </w:rPr>
        <w:t>Andalucia</w:t>
      </w:r>
      <w:proofErr w:type="spellEnd"/>
      <w:r>
        <w:rPr>
          <w:lang w:eastAsia="en-GB"/>
        </w:rPr>
        <w:t xml:space="preserve"> has also modelled part of their service provision likewise using the same vocabulary [CTIC].</w:t>
      </w:r>
    </w:p>
    <w:p w:rsidR="00D74A26" w:rsidRDefault="00D74A26" w:rsidP="00927F82">
      <w:pPr>
        <w:numPr>
          <w:ilvl w:val="0"/>
          <w:numId w:val="28"/>
        </w:numPr>
        <w:spacing w:line="360" w:lineRule="auto"/>
        <w:rPr>
          <w:lang w:eastAsia="en-GB"/>
        </w:rPr>
      </w:pPr>
      <w:r>
        <w:rPr>
          <w:lang w:eastAsia="en-GB"/>
        </w:rPr>
        <w:t xml:space="preserve">A detailed academic study of the effect of ICT on service provisioning is provided by </w:t>
      </w:r>
      <w:proofErr w:type="spellStart"/>
      <w:r>
        <w:rPr>
          <w:lang w:eastAsia="en-GB"/>
        </w:rPr>
        <w:t>Jian</w:t>
      </w:r>
      <w:proofErr w:type="spellEnd"/>
      <w:r>
        <w:rPr>
          <w:lang w:eastAsia="en-GB"/>
        </w:rPr>
        <w:t xml:space="preserve"> Yu </w:t>
      </w:r>
      <w:r>
        <w:rPr>
          <w:i/>
          <w:lang w:eastAsia="en-GB"/>
        </w:rPr>
        <w:t>et al</w:t>
      </w:r>
      <w:r>
        <w:rPr>
          <w:lang w:eastAsia="en-GB"/>
        </w:rPr>
        <w:t xml:space="preserve"> [YU 2011].</w:t>
      </w:r>
    </w:p>
    <w:p w:rsidR="00D74A26" w:rsidRDefault="00D74A26" w:rsidP="00927F82">
      <w:pPr>
        <w:numPr>
          <w:ilvl w:val="0"/>
          <w:numId w:val="28"/>
        </w:numPr>
        <w:spacing w:line="360" w:lineRule="auto"/>
        <w:rPr>
          <w:lang w:eastAsia="en-GB"/>
        </w:rPr>
      </w:pPr>
      <w:r>
        <w:rPr>
          <w:lang w:eastAsia="en-GB"/>
        </w:rPr>
        <w:t xml:space="preserve">Other relevant work includes the W3C </w:t>
      </w:r>
      <w:proofErr w:type="spellStart"/>
      <w:r>
        <w:rPr>
          <w:lang w:eastAsia="en-GB"/>
        </w:rPr>
        <w:t>eGov</w:t>
      </w:r>
      <w:proofErr w:type="spellEnd"/>
      <w:r>
        <w:rPr>
          <w:lang w:eastAsia="en-GB"/>
        </w:rPr>
        <w:t xml:space="preserve"> Common Service Model use case [UC] and the Rural Inclusion Project [RI].</w:t>
      </w:r>
    </w:p>
    <w:p w:rsidR="00D74A26" w:rsidRPr="006F7F2D" w:rsidRDefault="00D74A26" w:rsidP="00927F82">
      <w:pPr>
        <w:spacing w:line="360" w:lineRule="auto"/>
      </w:pPr>
    </w:p>
    <w:p w:rsidR="00D74A26" w:rsidRPr="006F7F2D" w:rsidRDefault="00927F82" w:rsidP="00927F82">
      <w:pPr>
        <w:spacing w:line="360" w:lineRule="auto"/>
      </w:pPr>
      <w:r>
        <w:t xml:space="preserve">A detailed </w:t>
      </w:r>
      <w:r w:rsidR="00E76F7A">
        <w:t xml:space="preserve">review of </w:t>
      </w:r>
      <w:proofErr w:type="spellStart"/>
      <w:r w:rsidR="00E76F7A">
        <w:t>eGovernment</w:t>
      </w:r>
      <w:proofErr w:type="spellEnd"/>
      <w:r w:rsidR="00E76F7A">
        <w:t xml:space="preserve"> service models and specifications is available in [PERT]. </w:t>
      </w:r>
    </w:p>
    <w:p w:rsidR="00D74A26" w:rsidRPr="002F40AC" w:rsidRDefault="00D74A26" w:rsidP="006902FA">
      <w:pPr>
        <w:pStyle w:val="Heading1"/>
        <w:rPr>
          <w:lang w:eastAsia="en-GB"/>
        </w:rPr>
      </w:pPr>
      <w:bookmarkStart w:id="62" w:name="_Toc340746520"/>
      <w:bookmarkStart w:id="63" w:name="_Toc317072386"/>
      <w:bookmarkStart w:id="64" w:name="_Toc348342477"/>
      <w:r>
        <w:rPr>
          <w:lang w:eastAsia="en-GB"/>
        </w:rPr>
        <w:lastRenderedPageBreak/>
        <w:t>Conformance Statement</w:t>
      </w:r>
      <w:bookmarkEnd w:id="62"/>
      <w:bookmarkEnd w:id="63"/>
      <w:bookmarkEnd w:id="64"/>
    </w:p>
    <w:p w:rsidR="00D74A26" w:rsidRPr="002F40AC" w:rsidRDefault="00D74A26" w:rsidP="00442171">
      <w:pPr>
        <w:spacing w:line="360" w:lineRule="auto"/>
      </w:pPr>
      <w:r w:rsidRPr="002F40AC">
        <w:t>A data interchange, however that interchange occurs, is conformant with the Core Public Service Vocabulary if:</w:t>
      </w:r>
    </w:p>
    <w:p w:rsidR="00D74A26" w:rsidRPr="002F40AC" w:rsidRDefault="00D74A26" w:rsidP="00442171">
      <w:pPr>
        <w:spacing w:line="360" w:lineRule="auto"/>
      </w:pPr>
    </w:p>
    <w:p w:rsidR="00D74A26" w:rsidRPr="002F40AC" w:rsidRDefault="00D74A26" w:rsidP="00442171">
      <w:pPr>
        <w:numPr>
          <w:ilvl w:val="0"/>
          <w:numId w:val="29"/>
        </w:numPr>
        <w:spacing w:line="360" w:lineRule="auto"/>
      </w:pPr>
      <w:r w:rsidRPr="002F40AC">
        <w:t>it uses the terms (classes and properties) in a way consistent with their semantics as declared in this specification;</w:t>
      </w:r>
    </w:p>
    <w:p w:rsidR="00D74A26" w:rsidRPr="002F40AC" w:rsidRDefault="00D74A26" w:rsidP="00442171">
      <w:pPr>
        <w:numPr>
          <w:ilvl w:val="0"/>
          <w:numId w:val="29"/>
        </w:numPr>
        <w:spacing w:line="360" w:lineRule="auto"/>
      </w:pPr>
      <w:proofErr w:type="gramStart"/>
      <w:r w:rsidRPr="002F40AC">
        <w:t>it</w:t>
      </w:r>
      <w:proofErr w:type="gramEnd"/>
      <w:r w:rsidRPr="002F40AC">
        <w:t xml:space="preserve"> does not use terms from other vocabularies instead of </w:t>
      </w:r>
      <w:proofErr w:type="spellStart"/>
      <w:r w:rsidRPr="002F40AC">
        <w:t>ones</w:t>
      </w:r>
      <w:proofErr w:type="spellEnd"/>
      <w:r w:rsidRPr="002F40AC">
        <w:t xml:space="preserve"> defined in this vocabulary that could reasonably be used.</w:t>
      </w:r>
    </w:p>
    <w:p w:rsidR="00D74A26" w:rsidRPr="002F40AC" w:rsidRDefault="00D74A26" w:rsidP="00442171">
      <w:pPr>
        <w:spacing w:line="360" w:lineRule="auto"/>
      </w:pPr>
    </w:p>
    <w:p w:rsidR="00D74A26" w:rsidRPr="002F40AC" w:rsidRDefault="00D74A26" w:rsidP="00442171">
      <w:pPr>
        <w:spacing w:line="360" w:lineRule="auto"/>
      </w:pPr>
      <w:r w:rsidRPr="002F40AC">
        <w:t>A conforming data interchange:</w:t>
      </w:r>
    </w:p>
    <w:p w:rsidR="00D74A26" w:rsidRPr="002F40AC" w:rsidRDefault="00D74A26" w:rsidP="00442171">
      <w:pPr>
        <w:spacing w:line="360" w:lineRule="auto"/>
      </w:pPr>
    </w:p>
    <w:p w:rsidR="00D74A26" w:rsidRPr="002F40AC" w:rsidRDefault="00D74A26" w:rsidP="00442171">
      <w:pPr>
        <w:numPr>
          <w:ilvl w:val="0"/>
          <w:numId w:val="30"/>
        </w:numPr>
        <w:spacing w:line="360" w:lineRule="auto"/>
      </w:pPr>
      <w:r w:rsidRPr="002F40AC">
        <w:t>may include terms from other vocabularies;</w:t>
      </w:r>
    </w:p>
    <w:p w:rsidR="00D74A26" w:rsidRPr="002F40AC" w:rsidRDefault="00D74A26" w:rsidP="00442171">
      <w:pPr>
        <w:numPr>
          <w:ilvl w:val="0"/>
          <w:numId w:val="30"/>
        </w:numPr>
        <w:spacing w:line="360" w:lineRule="auto"/>
      </w:pPr>
      <w:proofErr w:type="gramStart"/>
      <w:r w:rsidRPr="002F40AC">
        <w:t>may</w:t>
      </w:r>
      <w:proofErr w:type="gramEnd"/>
      <w:r w:rsidRPr="002F40AC">
        <w:t xml:space="preserve"> use only a subset of </w:t>
      </w:r>
      <w:r>
        <w:t>Core Public Service V</w:t>
      </w:r>
      <w:r w:rsidRPr="002F40AC">
        <w:t>ocabulary terms.</w:t>
      </w:r>
    </w:p>
    <w:p w:rsidR="00D74A26" w:rsidRPr="002F40AC" w:rsidRDefault="00D74A26" w:rsidP="00442171">
      <w:pPr>
        <w:spacing w:line="360" w:lineRule="auto"/>
      </w:pPr>
    </w:p>
    <w:p w:rsidR="00D74A26" w:rsidRPr="002F40AC" w:rsidRDefault="00D74A26" w:rsidP="00442171">
      <w:pPr>
        <w:spacing w:line="360" w:lineRule="auto"/>
      </w:pPr>
      <w:r w:rsidRPr="002F40AC">
        <w:t>A CPSV application profile is a specification for data interchange that adds additional constraints. Such additional constraints in a profile may include:</w:t>
      </w:r>
    </w:p>
    <w:p w:rsidR="00D74A26" w:rsidRPr="002F40AC" w:rsidRDefault="00D74A26" w:rsidP="00442171">
      <w:pPr>
        <w:spacing w:line="360" w:lineRule="auto"/>
      </w:pPr>
    </w:p>
    <w:p w:rsidR="00D74A26" w:rsidRPr="002F40AC" w:rsidRDefault="00D74A26" w:rsidP="00442171">
      <w:pPr>
        <w:numPr>
          <w:ilvl w:val="0"/>
          <w:numId w:val="31"/>
        </w:numPr>
        <w:spacing w:line="360" w:lineRule="auto"/>
      </w:pPr>
      <w:r w:rsidRPr="002F40AC">
        <w:t xml:space="preserve">a minimum set of required terms; </w:t>
      </w:r>
    </w:p>
    <w:p w:rsidR="00D74A26" w:rsidRPr="002F40AC" w:rsidRDefault="00D74A26" w:rsidP="00442171">
      <w:pPr>
        <w:numPr>
          <w:ilvl w:val="0"/>
          <w:numId w:val="31"/>
        </w:numPr>
        <w:spacing w:line="360" w:lineRule="auto"/>
      </w:pPr>
      <w:r w:rsidRPr="002F40AC">
        <w:t>classes and properties for additional terms not covered in the Core Public Service Vocabulary;</w:t>
      </w:r>
    </w:p>
    <w:p w:rsidR="00D74A26" w:rsidRPr="002F40AC" w:rsidRDefault="00D74A26" w:rsidP="00442171">
      <w:pPr>
        <w:numPr>
          <w:ilvl w:val="0"/>
          <w:numId w:val="31"/>
        </w:numPr>
        <w:spacing w:line="360" w:lineRule="auto"/>
      </w:pPr>
      <w:r w:rsidRPr="002F40AC">
        <w:t>controlled vocabularies or URI sets as acceptable values for properties;</w:t>
      </w:r>
    </w:p>
    <w:p w:rsidR="00D74A26" w:rsidRPr="002F40AC" w:rsidRDefault="00D74A26" w:rsidP="00442171">
      <w:pPr>
        <w:spacing w:line="360" w:lineRule="auto"/>
      </w:pPr>
    </w:p>
    <w:p w:rsidR="00D74A26" w:rsidRDefault="00D74A26" w:rsidP="00442171">
      <w:pPr>
        <w:spacing w:line="360" w:lineRule="auto"/>
      </w:pPr>
      <w:r w:rsidRPr="002F40AC">
        <w:t>The Core Public Service Vocabulary is technology-neutral and a publisher may use any of the terms defined in this document encoded in any technology although RDF and XML are preferred.</w:t>
      </w:r>
    </w:p>
    <w:p w:rsidR="00D74A26" w:rsidRDefault="00D74A26" w:rsidP="00255A31">
      <w:pPr>
        <w:pStyle w:val="Heading1"/>
      </w:pPr>
      <w:bookmarkStart w:id="65" w:name="_Toc348342478"/>
      <w:r>
        <w:lastRenderedPageBreak/>
        <w:t>Core Public Service Conceptual Model</w:t>
      </w:r>
      <w:bookmarkEnd w:id="65"/>
      <w:r>
        <w:t xml:space="preserve"> </w:t>
      </w:r>
    </w:p>
    <w:p w:rsidR="00D74A26" w:rsidRDefault="00D74A26" w:rsidP="006902FA">
      <w:pPr>
        <w:pStyle w:val="Heading2"/>
      </w:pPr>
      <w:bookmarkStart w:id="66" w:name="_Toc348342479"/>
      <w:r>
        <w:t>Domain model</w:t>
      </w:r>
      <w:bookmarkEnd w:id="66"/>
      <w:r>
        <w:t xml:space="preserve"> </w:t>
      </w:r>
    </w:p>
    <w:p w:rsidR="00D74A26" w:rsidRDefault="00D74A26" w:rsidP="005B4579"/>
    <w:p w:rsidR="00D74A26" w:rsidRDefault="008F4BBD" w:rsidP="005B4579">
      <w:r>
        <w:rPr>
          <w:noProof/>
          <w:lang w:eastAsia="en-GB"/>
        </w:rPr>
        <w:drawing>
          <wp:inline distT="0" distB="0" distL="0" distR="0">
            <wp:extent cx="5372100" cy="42291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372100" cy="4229100"/>
                    </a:xfrm>
                    <a:prstGeom prst="rect">
                      <a:avLst/>
                    </a:prstGeom>
                    <a:noFill/>
                    <a:ln w="9525">
                      <a:noFill/>
                      <a:miter lim="800000"/>
                      <a:headEnd/>
                      <a:tailEnd/>
                    </a:ln>
                  </pic:spPr>
                </pic:pic>
              </a:graphicData>
            </a:graphic>
          </wp:inline>
        </w:drawing>
      </w:r>
    </w:p>
    <w:p w:rsidR="00D74A26" w:rsidRDefault="00D74A26" w:rsidP="005B4579">
      <w:pPr>
        <w:pStyle w:val="Caption"/>
        <w:rPr>
          <w:lang w:eastAsia="en-GB"/>
        </w:rPr>
      </w:pPr>
      <w:bookmarkStart w:id="67" w:name="_Ref314582502"/>
      <w:bookmarkStart w:id="68" w:name="_Toc348342507"/>
      <w:r>
        <w:t xml:space="preserve">Figure </w:t>
      </w:r>
      <w:fldSimple w:instr=" SEQ Figure \* ARABIC ">
        <w:r w:rsidR="00BD56FF">
          <w:rPr>
            <w:noProof/>
          </w:rPr>
          <w:t>2</w:t>
        </w:r>
      </w:fldSimple>
      <w:bookmarkEnd w:id="67"/>
      <w:r>
        <w:t xml:space="preserve"> UML diagram for the Core Public Service Vocabulary. All classes and properties are in the CPSV namespace unless otherwise indicated.</w:t>
      </w:r>
      <w:bookmarkEnd w:id="68"/>
    </w:p>
    <w:p w:rsidR="00D74A26" w:rsidRPr="005B4579" w:rsidRDefault="00D74A26" w:rsidP="005B4579"/>
    <w:p w:rsidR="00D74A26" w:rsidRDefault="00D74A26" w:rsidP="00442171">
      <w:pPr>
        <w:spacing w:line="360" w:lineRule="auto"/>
        <w:rPr>
          <w:lang w:eastAsia="en-GB"/>
        </w:rPr>
      </w:pPr>
      <w:r>
        <w:rPr>
          <w:lang w:eastAsia="en-GB"/>
        </w:rPr>
        <w:t xml:space="preserve">The model presented in </w:t>
      </w:r>
      <w:fldSimple w:instr=" REF _Ref314582502 \h  \* MERGEFORMAT ">
        <w:r w:rsidR="00BD56FF">
          <w:t xml:space="preserve">Figure </w:t>
        </w:r>
        <w:r w:rsidR="00BD56FF">
          <w:rPr>
            <w:noProof/>
          </w:rPr>
          <w:t>2</w:t>
        </w:r>
      </w:fldSimple>
      <w:r>
        <w:rPr>
          <w:lang w:eastAsia="en-GB"/>
        </w:rPr>
        <w:t xml:space="preserve"> is independent of any technology that may be used to represent it although it uses RDF vocabularies to convey semantics. It describes the minimal set of classes, relationships and properties necessary to describe a public service. All classes and properties are in the CPSV namespace unless otherwise indicated.</w:t>
      </w:r>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 xml:space="preserve">At the heart of the model is the public service itself. This will very likely have a name, a description and, in many cases, will be of a specific type. For greatest interoperability, service types should be given as values from a list such as the service list used in many EU countries [SL4]. The service may be available online at the URL given as the value for the </w:t>
      </w:r>
      <w:proofErr w:type="spellStart"/>
      <w:r>
        <w:rPr>
          <w:lang w:eastAsia="en-GB"/>
        </w:rPr>
        <w:t>foaf</w:t>
      </w:r>
      <w:proofErr w:type="gramStart"/>
      <w:r>
        <w:rPr>
          <w:lang w:eastAsia="en-GB"/>
        </w:rPr>
        <w:t>:homepage</w:t>
      </w:r>
      <w:proofErr w:type="spellEnd"/>
      <w:proofErr w:type="gramEnd"/>
      <w:r>
        <w:rPr>
          <w:lang w:eastAsia="en-GB"/>
        </w:rPr>
        <w:t xml:space="preserve"> property, and/or at one or more physical locations, given as the value for the </w:t>
      </w:r>
      <w:proofErr w:type="spellStart"/>
      <w:r>
        <w:rPr>
          <w:lang w:eastAsia="en-GB"/>
        </w:rPr>
        <w:t>physicallyAvailableAt</w:t>
      </w:r>
      <w:proofErr w:type="spellEnd"/>
      <w:r>
        <w:rPr>
          <w:lang w:eastAsia="en-GB"/>
        </w:rPr>
        <w:t xml:space="preserve"> property. Details of the location can be given using the Location Core Vocabulary [LOCN] or similar.</w:t>
      </w:r>
    </w:p>
    <w:p w:rsidR="00D74A26" w:rsidRDefault="00D74A26" w:rsidP="00442171">
      <w:pPr>
        <w:spacing w:line="360" w:lineRule="auto"/>
        <w:rPr>
          <w:lang w:eastAsia="en-GB"/>
        </w:rPr>
      </w:pPr>
    </w:p>
    <w:p w:rsidR="00D74A26" w:rsidRDefault="00D74A26" w:rsidP="00442171">
      <w:pPr>
        <w:spacing w:line="360" w:lineRule="auto"/>
        <w:rPr>
          <w:lang w:eastAsia="en-GB"/>
        </w:rPr>
      </w:pPr>
    </w:p>
    <w:p w:rsidR="00D74A26" w:rsidRDefault="00D74A26" w:rsidP="00442171">
      <w:pPr>
        <w:spacing w:line="360" w:lineRule="auto"/>
      </w:pPr>
      <w:r>
        <w:t xml:space="preserve">A service will usually require some sort of input. In the case of issuing a driving licence this will be evidence that driving test has been passed; many services will require some sort of proof of ID and so on. Likewise, the output will vary depending on the specific service but there will usually be a document or other artefact that is the output. This is not the same as the </w:t>
      </w:r>
      <w:r>
        <w:rPr>
          <w:i/>
        </w:rPr>
        <w:t>outcome</w:t>
      </w:r>
      <w:r>
        <w:t xml:space="preserve">. Drawing on the definitions used in </w:t>
      </w:r>
      <w:proofErr w:type="spellStart"/>
      <w:r>
        <w:t>StratML</w:t>
      </w:r>
      <w:proofErr w:type="spellEnd"/>
      <w:r>
        <w:t xml:space="preserve"> [</w:t>
      </w:r>
      <w:proofErr w:type="spellStart"/>
      <w:r>
        <w:t>StratML</w:t>
      </w:r>
      <w:proofErr w:type="spellEnd"/>
      <w:r>
        <w:t>], if the service controls all of the necessary inputs and processes, the desired result is an out</w:t>
      </w:r>
      <w:r w:rsidRPr="009F1C8D">
        <w:rPr>
          <w:i/>
        </w:rPr>
        <w:t>put</w:t>
      </w:r>
      <w:r>
        <w:t xml:space="preserve">. Likewise, the GEA Public Service </w:t>
      </w:r>
      <w:proofErr w:type="gramStart"/>
      <w:r>
        <w:t>Model,</w:t>
      </w:r>
      <w:proofErr w:type="gramEnd"/>
      <w:r>
        <w:t xml:space="preserve"> distinguishes between public service outcome, output and effect [PER, LOU1]. For example, a driving licence is an output. The outcome (or effect in GEA) is that the new licence holder can drive a vehicle on the public highway. How they do that, which vehicle they drive etc. is beyond the service's remit.</w:t>
      </w:r>
    </w:p>
    <w:p w:rsidR="00D74A26" w:rsidRDefault="00D74A26" w:rsidP="00442171">
      <w:pPr>
        <w:spacing w:line="360" w:lineRule="auto"/>
      </w:pPr>
    </w:p>
    <w:p w:rsidR="00D74A26" w:rsidRDefault="00D74A26" w:rsidP="00442171">
      <w:pPr>
        <w:spacing w:line="360" w:lineRule="auto"/>
      </w:pPr>
      <w:r>
        <w:t>Public services are regulated by a set of rules. These will typically be set by a single organisation and will implement combination of legislation and policy, i.e. within a Formal Framework, that may be decided at any level from local to supranational by any number of bodies. The creator(s) of the rules and formal framework are the bodies responsible for their creation, not the individuals who wrote them. It is also notable that the Rule and Formal Framework classes are both sub classes of the FRBR class Expression [FRBR].</w:t>
      </w:r>
    </w:p>
    <w:p w:rsidR="00D74A26" w:rsidRDefault="00D74A26" w:rsidP="00442171">
      <w:pPr>
        <w:spacing w:line="360" w:lineRule="auto"/>
      </w:pPr>
    </w:p>
    <w:p w:rsidR="00D74A26" w:rsidRDefault="00D74A26" w:rsidP="00442171">
      <w:pPr>
        <w:spacing w:line="360" w:lineRule="auto"/>
      </w:pPr>
      <w:r>
        <w:t xml:space="preserve">An individual service may be related to another in some way, in which case the two services can be linked using </w:t>
      </w:r>
      <w:proofErr w:type="spellStart"/>
      <w:r>
        <w:t>dcterms</w:t>
      </w:r>
      <w:proofErr w:type="gramStart"/>
      <w:r>
        <w:t>:related</w:t>
      </w:r>
      <w:proofErr w:type="spellEnd"/>
      <w:proofErr w:type="gramEnd"/>
      <w:r>
        <w:t xml:space="preserve">. If the relationship is such that one service </w:t>
      </w:r>
      <w:r w:rsidRPr="00627C30">
        <w:rPr>
          <w:i/>
        </w:rPr>
        <w:t>requires</w:t>
      </w:r>
      <w:r>
        <w:t xml:space="preserve"> another then the </w:t>
      </w:r>
      <w:proofErr w:type="spellStart"/>
      <w:r>
        <w:t>dcterms</w:t>
      </w:r>
      <w:proofErr w:type="gramStart"/>
      <w:r>
        <w:t>:requires</w:t>
      </w:r>
      <w:proofErr w:type="spellEnd"/>
      <w:proofErr w:type="gramEnd"/>
      <w:r>
        <w:t xml:space="preserve"> relationship should be used.</w:t>
      </w:r>
    </w:p>
    <w:p w:rsidR="00D74A26" w:rsidRDefault="00D74A26" w:rsidP="00442171">
      <w:pPr>
        <w:spacing w:line="360" w:lineRule="auto"/>
      </w:pPr>
    </w:p>
    <w:p w:rsidR="00D74A26" w:rsidRDefault="00D74A26" w:rsidP="00442171">
      <w:pPr>
        <w:spacing w:line="360" w:lineRule="auto"/>
      </w:pPr>
      <w:r>
        <w:t xml:space="preserve">The </w:t>
      </w:r>
      <w:proofErr w:type="spellStart"/>
      <w:r>
        <w:t>dcterms</w:t>
      </w:r>
      <w:proofErr w:type="gramStart"/>
      <w:r>
        <w:t>:Agent</w:t>
      </w:r>
      <w:proofErr w:type="spellEnd"/>
      <w:proofErr w:type="gramEnd"/>
      <w:r>
        <w:t xml:space="preserve"> class represents any individual, group or organisation that plays any role in the service. These include but are not limited to:</w:t>
      </w:r>
    </w:p>
    <w:p w:rsidR="00D74A26" w:rsidRDefault="00D74A26" w:rsidP="00442171">
      <w:pPr>
        <w:spacing w:line="360" w:lineRule="auto"/>
      </w:pPr>
    </w:p>
    <w:p w:rsidR="00D74A26" w:rsidRDefault="00D74A26" w:rsidP="00442171">
      <w:pPr>
        <w:numPr>
          <w:ilvl w:val="1"/>
          <w:numId w:val="31"/>
        </w:numPr>
        <w:spacing w:line="360" w:lineRule="auto"/>
      </w:pPr>
      <w:r>
        <w:t>the public administration responsible for providing the service;</w:t>
      </w:r>
    </w:p>
    <w:p w:rsidR="00D74A26" w:rsidRDefault="00D74A26" w:rsidP="00442171">
      <w:pPr>
        <w:numPr>
          <w:ilvl w:val="1"/>
          <w:numId w:val="31"/>
        </w:numPr>
        <w:spacing w:line="360" w:lineRule="auto"/>
      </w:pPr>
      <w:r>
        <w:t>the public administration that defines the rules that regulate the service;</w:t>
      </w:r>
    </w:p>
    <w:p w:rsidR="00D74A26" w:rsidRDefault="00D74A26" w:rsidP="00442171">
      <w:pPr>
        <w:numPr>
          <w:ilvl w:val="1"/>
          <w:numId w:val="31"/>
        </w:numPr>
        <w:spacing w:line="360" w:lineRule="auto"/>
      </w:pPr>
      <w:r>
        <w:t>the organisation(s) that deliver the service on behalf of the responsible public body;</w:t>
      </w:r>
    </w:p>
    <w:p w:rsidR="00D74A26" w:rsidRDefault="00D74A26" w:rsidP="00442171">
      <w:pPr>
        <w:numPr>
          <w:ilvl w:val="1"/>
          <w:numId w:val="31"/>
        </w:numPr>
        <w:spacing w:line="360" w:lineRule="auto"/>
      </w:pPr>
      <w:r>
        <w:t>the public body responsible for passing the legislation or setting the policy or policies from which the rules are derived;</w:t>
      </w:r>
    </w:p>
    <w:p w:rsidR="00D74A26" w:rsidRDefault="00D74A26" w:rsidP="00442171">
      <w:pPr>
        <w:numPr>
          <w:ilvl w:val="1"/>
          <w:numId w:val="31"/>
        </w:numPr>
        <w:spacing w:line="360" w:lineRule="auto"/>
      </w:pPr>
      <w:proofErr w:type="gramStart"/>
      <w:r>
        <w:t>the</w:t>
      </w:r>
      <w:proofErr w:type="gramEnd"/>
      <w:r>
        <w:t xml:space="preserve"> person, organisation or group that uses the service.</w:t>
      </w:r>
    </w:p>
    <w:p w:rsidR="00D74A26" w:rsidRDefault="00D74A26" w:rsidP="00442171">
      <w:pPr>
        <w:spacing w:line="360" w:lineRule="auto"/>
      </w:pPr>
    </w:p>
    <w:p w:rsidR="00D74A26" w:rsidRDefault="00D74A26" w:rsidP="00442171">
      <w:pPr>
        <w:spacing w:line="360" w:lineRule="auto"/>
      </w:pPr>
      <w:r>
        <w:t xml:space="preserve">The basic roles are 'provides' and 'uses' and specific object properties are provided for these as shortcuts. However there are any </w:t>
      </w:r>
      <w:proofErr w:type="gramStart"/>
      <w:r>
        <w:t>number</w:t>
      </w:r>
      <w:proofErr w:type="gramEnd"/>
      <w:r>
        <w:t xml:space="preserve"> of roles that may be played in the provision or use of a service. Therefore a 'has role' super property is provided.</w:t>
      </w:r>
    </w:p>
    <w:p w:rsidR="00D74A26" w:rsidRDefault="00D74A26" w:rsidP="00442171">
      <w:pPr>
        <w:spacing w:line="360" w:lineRule="auto"/>
      </w:pPr>
    </w:p>
    <w:p w:rsidR="00D74A26" w:rsidRDefault="00D74A26" w:rsidP="00442171">
      <w:pPr>
        <w:spacing w:line="360" w:lineRule="auto"/>
        <w:rPr>
          <w:lang w:eastAsia="en-GB"/>
        </w:rPr>
      </w:pPr>
      <w:r>
        <w:lastRenderedPageBreak/>
        <w:t xml:space="preserve">Details of the specific role played by an Agent can be provided using the </w:t>
      </w:r>
      <w:r>
        <w:rPr>
          <w:lang w:eastAsia="en-GB"/>
        </w:rPr>
        <w:t xml:space="preserve">Role and Membership classes. These are defined in the Organization Ontology [ORG] which in turn derived them from FOAF [FOAF]. It allows for the roles to be defined separately from the agents that fulfil those roles and for any number of agents to be associated with any number of roles. </w:t>
      </w:r>
    </w:p>
    <w:p w:rsidR="00D74A26" w:rsidRDefault="00D74A26" w:rsidP="00442171">
      <w:pPr>
        <w:spacing w:line="360" w:lineRule="auto"/>
        <w:rPr>
          <w:lang w:eastAsia="en-GB"/>
        </w:rPr>
      </w:pPr>
    </w:p>
    <w:p w:rsidR="00D74A26" w:rsidRPr="00C75727" w:rsidRDefault="00D74A26" w:rsidP="00442171">
      <w:pPr>
        <w:spacing w:line="360" w:lineRule="auto"/>
        <w:rPr>
          <w:lang w:eastAsia="en-GB"/>
        </w:rPr>
      </w:pPr>
      <w:r w:rsidRPr="001C419C">
        <w:rPr>
          <w:highlight w:val="yellow"/>
          <w:lang w:eastAsia="en-GB"/>
        </w:rPr>
        <w:t>[Illustrative example</w:t>
      </w:r>
      <w:r>
        <w:rPr>
          <w:highlight w:val="yellow"/>
          <w:lang w:eastAsia="en-GB"/>
        </w:rPr>
        <w:t>(s)</w:t>
      </w:r>
      <w:r w:rsidRPr="001C419C">
        <w:rPr>
          <w:highlight w:val="yellow"/>
          <w:lang w:eastAsia="en-GB"/>
        </w:rPr>
        <w:t xml:space="preserve"> to be added here based on test implementations]</w:t>
      </w:r>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 xml:space="preserve">Finally the service is likely to be available within a defined area and/or time frame. These limits are recorded using the Dublin Core relationships </w:t>
      </w:r>
      <w:proofErr w:type="spellStart"/>
      <w:r>
        <w:rPr>
          <w:lang w:eastAsia="en-GB"/>
        </w:rPr>
        <w:t>dcterms</w:t>
      </w:r>
      <w:proofErr w:type="gramStart"/>
      <w:r>
        <w:rPr>
          <w:lang w:eastAsia="en-GB"/>
        </w:rPr>
        <w:t>:spatial</w:t>
      </w:r>
      <w:proofErr w:type="spellEnd"/>
      <w:proofErr w:type="gramEnd"/>
      <w:r>
        <w:rPr>
          <w:lang w:eastAsia="en-GB"/>
        </w:rPr>
        <w:t xml:space="preserve"> and </w:t>
      </w:r>
      <w:proofErr w:type="spellStart"/>
      <w:r>
        <w:rPr>
          <w:lang w:eastAsia="en-GB"/>
        </w:rPr>
        <w:t>dcterms:temporal</w:t>
      </w:r>
      <w:proofErr w:type="spellEnd"/>
      <w:r>
        <w:rPr>
          <w:lang w:eastAsia="en-GB"/>
        </w:rPr>
        <w:t xml:space="preserve"> together with their respective classes.</w:t>
      </w:r>
    </w:p>
    <w:p w:rsidR="00D74A26" w:rsidRPr="006F7F2D" w:rsidRDefault="00D74A26" w:rsidP="005B4579"/>
    <w:p w:rsidR="00D74A26" w:rsidRDefault="00D74A26" w:rsidP="006902FA">
      <w:pPr>
        <w:pStyle w:val="Heading2"/>
        <w:rPr>
          <w:lang w:eastAsia="en-GB"/>
        </w:rPr>
      </w:pPr>
      <w:bookmarkStart w:id="69" w:name="_Toc317153614"/>
      <w:bookmarkStart w:id="70" w:name="_Toc317072389"/>
      <w:bookmarkStart w:id="71" w:name="_Toc340746523"/>
      <w:bookmarkStart w:id="72" w:name="_Toc348342480"/>
      <w:r>
        <w:rPr>
          <w:lang w:eastAsia="en-GB"/>
        </w:rPr>
        <w:t>The P</w:t>
      </w:r>
      <w:bookmarkEnd w:id="69"/>
      <w:bookmarkEnd w:id="70"/>
      <w:r>
        <w:rPr>
          <w:lang w:eastAsia="en-GB"/>
        </w:rPr>
        <w:t>ublic Service Class</w:t>
      </w:r>
      <w:bookmarkEnd w:id="71"/>
      <w:bookmarkEnd w:id="72"/>
    </w:p>
    <w:p w:rsidR="00D74A26" w:rsidRDefault="00D74A26" w:rsidP="00442171">
      <w:pPr>
        <w:spacing w:line="360" w:lineRule="auto"/>
        <w:rPr>
          <w:lang w:eastAsia="en-GB"/>
        </w:rPr>
      </w:pPr>
      <w:r>
        <w:rPr>
          <w:lang w:eastAsia="en-GB"/>
        </w:rPr>
        <w:t xml:space="preserve">This class represents the service itself. As noted in the scope (section </w:t>
      </w:r>
      <w:fldSimple w:instr=" REF _Ref344991271 \r \h  \* MERGEFORMAT ">
        <w:r w:rsidR="00BD56FF">
          <w:rPr>
            <w:lang w:eastAsia="en-GB"/>
          </w:rPr>
          <w:t>1.4</w:t>
        </w:r>
      </w:fldSimple>
      <w:r>
        <w:rPr>
          <w:lang w:eastAsia="en-GB"/>
        </w:rPr>
        <w:t xml:space="preserve">), a public service is the capacity to carry out a procedure and exists whether it is used or not. It is </w:t>
      </w:r>
      <w:r w:rsidRPr="004B1BCE">
        <w:rPr>
          <w:lang w:eastAsia="en-GB"/>
        </w:rPr>
        <w:t xml:space="preserve">a set of deeds and acts performed by </w:t>
      </w:r>
      <w:r>
        <w:rPr>
          <w:lang w:eastAsia="en-GB"/>
        </w:rPr>
        <w:t xml:space="preserve">or on behalf of </w:t>
      </w:r>
      <w:r w:rsidRPr="004B1BCE">
        <w:rPr>
          <w:lang w:eastAsia="en-GB"/>
        </w:rPr>
        <w:t>a public agency for the benefit of a citizen, a business or another public agency</w:t>
      </w:r>
      <w:r>
        <w:rPr>
          <w:lang w:eastAsia="en-GB"/>
        </w:rPr>
        <w:t>.</w:t>
      </w:r>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 xml:space="preserve">The following subsections define the properties of the Public Service class. </w:t>
      </w:r>
    </w:p>
    <w:p w:rsidR="00D74A26" w:rsidRDefault="00D74A26" w:rsidP="006902FA">
      <w:pPr>
        <w:pStyle w:val="Heading3"/>
        <w:rPr>
          <w:lang w:eastAsia="en-GB"/>
        </w:rPr>
      </w:pPr>
      <w:bookmarkStart w:id="73" w:name="_Toc347762018"/>
      <w:bookmarkStart w:id="74" w:name="_Toc348342481"/>
      <w:proofErr w:type="spellStart"/>
      <w:proofErr w:type="gramStart"/>
      <w:r>
        <w:rPr>
          <w:lang w:eastAsia="en-GB"/>
        </w:rPr>
        <w:t>dcterms:</w:t>
      </w:r>
      <w:proofErr w:type="gramEnd"/>
      <w:r>
        <w:rPr>
          <w:lang w:eastAsia="en-GB"/>
        </w:rPr>
        <w:t>title</w:t>
      </w:r>
      <w:proofErr w:type="spellEnd"/>
      <w:r>
        <w:rPr>
          <w:lang w:eastAsia="en-GB"/>
        </w:rPr>
        <w:t xml:space="preserve"> (data type)</w:t>
      </w:r>
      <w:bookmarkEnd w:id="73"/>
      <w:bookmarkEnd w:id="74"/>
    </w:p>
    <w:tbl>
      <w:tblPr>
        <w:tblW w:w="0" w:type="auto"/>
        <w:jc w:val="center"/>
        <w:tblBorders>
          <w:top w:val="single" w:sz="12" w:space="0" w:color="000000"/>
          <w:bottom w:val="single" w:sz="12" w:space="0" w:color="000000"/>
        </w:tblBorders>
        <w:tblLook w:val="0000"/>
      </w:tblPr>
      <w:tblGrid>
        <w:gridCol w:w="2906"/>
        <w:gridCol w:w="2907"/>
      </w:tblGrid>
      <w:tr w:rsidR="00D74A26" w:rsidTr="005B4579">
        <w:trPr>
          <w:jc w:val="center"/>
        </w:trPr>
        <w:tc>
          <w:tcPr>
            <w:tcW w:w="2906" w:type="dxa"/>
            <w:tcBorders>
              <w:top w:val="single" w:sz="12" w:space="0" w:color="000000"/>
              <w:left w:val="nil"/>
              <w:bottom w:val="nil"/>
              <w:right w:val="nil"/>
            </w:tcBorders>
            <w:shd w:val="solid" w:color="484F98" w:fill="auto"/>
            <w:vAlign w:val="center"/>
          </w:tcPr>
          <w:p w:rsidR="00D74A26" w:rsidRPr="005B4579" w:rsidRDefault="00D74A26" w:rsidP="005B4579">
            <w:pPr>
              <w:jc w:val="center"/>
              <w:rPr>
                <w:color w:val="FFFFFF"/>
                <w:lang w:eastAsia="en-GB"/>
              </w:rPr>
            </w:pPr>
            <w:r w:rsidRPr="005B4579">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Pr="005B4579" w:rsidRDefault="00D74A26" w:rsidP="005B4579">
            <w:pPr>
              <w:jc w:val="center"/>
              <w:rPr>
                <w:color w:val="FFFFFF"/>
                <w:lang w:eastAsia="en-GB"/>
              </w:rPr>
            </w:pPr>
            <w:r w:rsidRPr="005B4579">
              <w:rPr>
                <w:color w:val="FFFFFF"/>
                <w:lang w:eastAsia="en-GB"/>
              </w:rPr>
              <w:t>Data Type</w:t>
            </w:r>
          </w:p>
        </w:tc>
      </w:tr>
      <w:tr w:rsidR="00D74A26" w:rsidTr="005B4579">
        <w:trPr>
          <w:jc w:val="center"/>
        </w:trPr>
        <w:tc>
          <w:tcPr>
            <w:tcW w:w="2906" w:type="dxa"/>
            <w:tcBorders>
              <w:top w:val="nil"/>
              <w:left w:val="nil"/>
              <w:bottom w:val="single" w:sz="12" w:space="0" w:color="000000"/>
              <w:right w:val="nil"/>
            </w:tcBorders>
            <w:vAlign w:val="center"/>
          </w:tcPr>
          <w:p w:rsidR="00D74A26" w:rsidRDefault="00D74A26" w:rsidP="005B4579">
            <w:pPr>
              <w:rPr>
                <w:lang w:eastAsia="en-GB"/>
              </w:rPr>
            </w:pPr>
            <w:r>
              <w:rPr>
                <w:lang w:eastAsia="en-GB"/>
              </w:rPr>
              <w:t>name</w:t>
            </w:r>
          </w:p>
        </w:tc>
        <w:tc>
          <w:tcPr>
            <w:tcW w:w="2907" w:type="dxa"/>
            <w:tcBorders>
              <w:top w:val="nil"/>
              <w:left w:val="nil"/>
              <w:bottom w:val="single" w:sz="12" w:space="0" w:color="000000"/>
              <w:right w:val="nil"/>
            </w:tcBorders>
            <w:vAlign w:val="center"/>
          </w:tcPr>
          <w:p w:rsidR="00D74A26" w:rsidRDefault="00D74A26" w:rsidP="005B4579">
            <w:pPr>
              <w:rPr>
                <w:lang w:eastAsia="en-GB"/>
              </w:rPr>
            </w:pPr>
            <w:r>
              <w:rPr>
                <w:lang w:eastAsia="en-GB"/>
              </w:rPr>
              <w:t>Text</w:t>
            </w:r>
          </w:p>
        </w:tc>
      </w:tr>
    </w:tbl>
    <w:p w:rsidR="00D74A26" w:rsidRDefault="00D74A26" w:rsidP="005B4579">
      <w:pPr>
        <w:rPr>
          <w:lang w:eastAsia="en-GB"/>
        </w:rPr>
      </w:pPr>
    </w:p>
    <w:p w:rsidR="00D74A26" w:rsidRDefault="00D74A26" w:rsidP="00442171">
      <w:pPr>
        <w:spacing w:line="360" w:lineRule="auto"/>
        <w:rPr>
          <w:lang w:eastAsia="en-GB"/>
        </w:rPr>
      </w:pPr>
      <w:proofErr w:type="gramStart"/>
      <w:r>
        <w:rPr>
          <w:lang w:eastAsia="en-GB"/>
        </w:rPr>
        <w:t>The name of the service.</w:t>
      </w:r>
      <w:proofErr w:type="gramEnd"/>
      <w:r>
        <w:rPr>
          <w:lang w:eastAsia="en-GB"/>
        </w:rPr>
        <w:t xml:space="preserve"> Language identifiers are particularly important in multilingual contexts where a Service may have more than one name (see section </w:t>
      </w:r>
      <w:fldSimple w:instr=" REF _Ref347932879 \r \h  \* MERGEFORMAT ">
        <w:r w:rsidR="00BD56FF">
          <w:rPr>
            <w:lang w:eastAsia="en-GB"/>
          </w:rPr>
          <w:t>4.7</w:t>
        </w:r>
      </w:fldSimple>
      <w:r>
        <w:rPr>
          <w:lang w:eastAsia="en-GB"/>
        </w:rPr>
        <w:t>)</w:t>
      </w:r>
    </w:p>
    <w:p w:rsidR="00D74A26" w:rsidRDefault="00D74A26" w:rsidP="006902FA">
      <w:pPr>
        <w:pStyle w:val="Heading3"/>
        <w:rPr>
          <w:lang w:eastAsia="en-GB"/>
        </w:rPr>
      </w:pPr>
      <w:bookmarkStart w:id="75" w:name="_Toc340746525"/>
      <w:bookmarkStart w:id="76" w:name="_Toc347762019"/>
      <w:bookmarkStart w:id="77" w:name="_Toc348342482"/>
      <w:proofErr w:type="spellStart"/>
      <w:proofErr w:type="gramStart"/>
      <w:r>
        <w:rPr>
          <w:lang w:eastAsia="en-GB"/>
        </w:rPr>
        <w:t>dcterms:</w:t>
      </w:r>
      <w:proofErr w:type="gramEnd"/>
      <w:r>
        <w:rPr>
          <w:lang w:eastAsia="en-GB"/>
        </w:rPr>
        <w:t>description</w:t>
      </w:r>
      <w:bookmarkEnd w:id="75"/>
      <w:proofErr w:type="spellEnd"/>
      <w:r>
        <w:rPr>
          <w:lang w:eastAsia="en-GB"/>
        </w:rPr>
        <w:t xml:space="preserve"> (data type)</w:t>
      </w:r>
      <w:bookmarkEnd w:id="76"/>
      <w:bookmarkEnd w:id="77"/>
    </w:p>
    <w:tbl>
      <w:tblPr>
        <w:tblW w:w="0" w:type="auto"/>
        <w:jc w:val="center"/>
        <w:tblBorders>
          <w:top w:val="single" w:sz="12" w:space="0" w:color="000000"/>
          <w:bottom w:val="single" w:sz="12" w:space="0" w:color="000000"/>
        </w:tblBorders>
        <w:tblLook w:val="0000"/>
      </w:tblPr>
      <w:tblGrid>
        <w:gridCol w:w="2906"/>
        <w:gridCol w:w="2907"/>
      </w:tblGrid>
      <w:tr w:rsidR="00D74A26" w:rsidTr="005B4579">
        <w:trPr>
          <w:jc w:val="center"/>
        </w:trPr>
        <w:tc>
          <w:tcPr>
            <w:tcW w:w="2906" w:type="dxa"/>
            <w:tcBorders>
              <w:top w:val="single" w:sz="12" w:space="0" w:color="000000"/>
              <w:left w:val="nil"/>
              <w:bottom w:val="nil"/>
              <w:right w:val="nil"/>
            </w:tcBorders>
            <w:shd w:val="solid" w:color="484F98" w:fill="auto"/>
            <w:vAlign w:val="center"/>
          </w:tcPr>
          <w:p w:rsidR="00D74A26" w:rsidRDefault="00D74A26">
            <w:pPr>
              <w:spacing w:after="280"/>
              <w:jc w:val="cente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Pr="005B4579" w:rsidRDefault="00D74A26" w:rsidP="005B4579">
            <w:pPr>
              <w:jc w:val="center"/>
              <w:rPr>
                <w:color w:val="FFFFFF"/>
                <w:lang w:eastAsia="en-GB"/>
              </w:rPr>
            </w:pPr>
            <w:r w:rsidRPr="005B4579">
              <w:rPr>
                <w:color w:val="FFFFFF"/>
                <w:lang w:eastAsia="en-GB"/>
              </w:rPr>
              <w:t>Data Type</w:t>
            </w:r>
          </w:p>
        </w:tc>
      </w:tr>
      <w:tr w:rsidR="00D74A26" w:rsidTr="005B4579">
        <w:trPr>
          <w:jc w:val="center"/>
        </w:trPr>
        <w:tc>
          <w:tcPr>
            <w:tcW w:w="2906" w:type="dxa"/>
            <w:tcBorders>
              <w:top w:val="nil"/>
              <w:left w:val="nil"/>
              <w:bottom w:val="single" w:sz="12" w:space="0" w:color="000000"/>
              <w:right w:val="nil"/>
            </w:tcBorders>
            <w:vAlign w:val="center"/>
          </w:tcPr>
          <w:p w:rsidR="00D74A26" w:rsidRDefault="00D74A26" w:rsidP="005B4579">
            <w:pPr>
              <w:rPr>
                <w:lang w:eastAsia="en-GB"/>
              </w:rPr>
            </w:pPr>
            <w:r>
              <w:rPr>
                <w:lang w:eastAsia="en-GB"/>
              </w:rPr>
              <w:t>description</w:t>
            </w:r>
          </w:p>
        </w:tc>
        <w:tc>
          <w:tcPr>
            <w:tcW w:w="2907" w:type="dxa"/>
            <w:tcBorders>
              <w:top w:val="nil"/>
              <w:left w:val="nil"/>
              <w:bottom w:val="single" w:sz="12" w:space="0" w:color="000000"/>
              <w:right w:val="nil"/>
            </w:tcBorders>
            <w:vAlign w:val="center"/>
          </w:tcPr>
          <w:p w:rsidR="00D74A26" w:rsidRDefault="00D74A26" w:rsidP="005B4579">
            <w:pPr>
              <w:rPr>
                <w:lang w:eastAsia="en-GB"/>
              </w:rPr>
            </w:pPr>
            <w:r>
              <w:rPr>
                <w:lang w:eastAsia="en-GB"/>
              </w:rPr>
              <w:t>Text</w:t>
            </w:r>
          </w:p>
        </w:tc>
      </w:tr>
    </w:tbl>
    <w:p w:rsidR="00D74A26" w:rsidRDefault="00D74A26" w:rsidP="005B4579">
      <w:pPr>
        <w:rPr>
          <w:lang w:eastAsia="en-GB"/>
        </w:rPr>
      </w:pPr>
    </w:p>
    <w:p w:rsidR="00D74A26" w:rsidRDefault="00D74A26" w:rsidP="00442171">
      <w:pPr>
        <w:spacing w:line="360" w:lineRule="auto"/>
        <w:rPr>
          <w:lang w:eastAsia="en-GB"/>
        </w:rPr>
      </w:pPr>
      <w:proofErr w:type="gramStart"/>
      <w:r>
        <w:rPr>
          <w:lang w:eastAsia="en-GB"/>
        </w:rPr>
        <w:t>A free text description of the service.</w:t>
      </w:r>
      <w:proofErr w:type="gramEnd"/>
      <w:r>
        <w:rPr>
          <w:lang w:eastAsia="en-GB"/>
        </w:rPr>
        <w:t xml:space="preserve"> Language identifiers are particularly important in multilingual contexts where a Service may be described in multiple languages.</w:t>
      </w:r>
    </w:p>
    <w:p w:rsidR="00D74A26" w:rsidRDefault="00D74A26" w:rsidP="00442171">
      <w:pPr>
        <w:spacing w:line="360" w:lineRule="auto"/>
        <w:rPr>
          <w:lang w:eastAsia="en-GB"/>
        </w:rPr>
      </w:pPr>
    </w:p>
    <w:p w:rsidR="00D74A26" w:rsidRDefault="00D74A26" w:rsidP="006902FA">
      <w:pPr>
        <w:pStyle w:val="Heading3"/>
        <w:rPr>
          <w:lang w:eastAsia="en-GB"/>
        </w:rPr>
      </w:pPr>
      <w:bookmarkStart w:id="78" w:name="_Toc347762020"/>
      <w:bookmarkStart w:id="79" w:name="_Toc348342483"/>
      <w:proofErr w:type="spellStart"/>
      <w:proofErr w:type="gramStart"/>
      <w:r>
        <w:rPr>
          <w:lang w:eastAsia="en-GB"/>
        </w:rPr>
        <w:t>dcterms:</w:t>
      </w:r>
      <w:proofErr w:type="gramEnd"/>
      <w:r>
        <w:rPr>
          <w:lang w:eastAsia="en-GB"/>
        </w:rPr>
        <w:t>type</w:t>
      </w:r>
      <w:proofErr w:type="spellEnd"/>
      <w:r>
        <w:rPr>
          <w:lang w:eastAsia="en-GB"/>
        </w:rPr>
        <w:t xml:space="preserve"> (object type)</w:t>
      </w:r>
      <w:bookmarkEnd w:id="78"/>
      <w:bookmarkEnd w:id="79"/>
    </w:p>
    <w:tbl>
      <w:tblPr>
        <w:tblW w:w="0" w:type="auto"/>
        <w:jc w:val="center"/>
        <w:tblBorders>
          <w:top w:val="single" w:sz="12" w:space="0" w:color="000000"/>
          <w:bottom w:val="single" w:sz="12" w:space="0" w:color="000000"/>
        </w:tblBorders>
        <w:tblLook w:val="0000"/>
      </w:tblPr>
      <w:tblGrid>
        <w:gridCol w:w="2906"/>
        <w:gridCol w:w="2907"/>
      </w:tblGrid>
      <w:tr w:rsidR="00D74A26" w:rsidTr="005B4579">
        <w:trPr>
          <w:jc w:val="center"/>
        </w:trPr>
        <w:tc>
          <w:tcPr>
            <w:tcW w:w="2906" w:type="dxa"/>
            <w:tcBorders>
              <w:top w:val="single" w:sz="12" w:space="0" w:color="000000"/>
              <w:left w:val="nil"/>
              <w:bottom w:val="nil"/>
              <w:right w:val="nil"/>
            </w:tcBorders>
            <w:shd w:val="solid" w:color="484F98" w:fill="auto"/>
            <w:vAlign w:val="center"/>
          </w:tcPr>
          <w:p w:rsidR="00D74A26" w:rsidRPr="005B4579" w:rsidRDefault="00D74A26" w:rsidP="005B4579">
            <w:pPr>
              <w:rPr>
                <w:color w:val="FFFFFF"/>
                <w:lang w:eastAsia="en-GB"/>
              </w:rPr>
            </w:pPr>
            <w:r w:rsidRPr="005B4579">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Pr="00487DFE" w:rsidRDefault="00D74A26" w:rsidP="005B4579">
            <w:pPr>
              <w:rPr>
                <w:rFonts w:cs="Arial"/>
                <w:color w:val="FFFFFF"/>
                <w:szCs w:val="20"/>
                <w:lang w:eastAsia="en-GB"/>
              </w:rPr>
            </w:pPr>
            <w:r>
              <w:rPr>
                <w:rFonts w:cs="Arial"/>
                <w:color w:val="FFFFFF"/>
                <w:szCs w:val="20"/>
                <w:lang w:eastAsia="en-GB"/>
              </w:rPr>
              <w:t>Range</w:t>
            </w:r>
          </w:p>
        </w:tc>
      </w:tr>
      <w:tr w:rsidR="00D74A26" w:rsidTr="005B4579">
        <w:trPr>
          <w:jc w:val="center"/>
        </w:trPr>
        <w:tc>
          <w:tcPr>
            <w:tcW w:w="2906" w:type="dxa"/>
            <w:tcBorders>
              <w:top w:val="nil"/>
              <w:left w:val="nil"/>
              <w:bottom w:val="single" w:sz="12" w:space="0" w:color="000000"/>
              <w:right w:val="nil"/>
            </w:tcBorders>
            <w:vAlign w:val="center"/>
          </w:tcPr>
          <w:p w:rsidR="00D74A26" w:rsidRDefault="00D74A26" w:rsidP="005B4579">
            <w:pPr>
              <w:rPr>
                <w:lang w:eastAsia="en-GB"/>
              </w:rPr>
            </w:pPr>
            <w:proofErr w:type="spellStart"/>
            <w:r>
              <w:rPr>
                <w:lang w:eastAsia="en-GB"/>
              </w:rPr>
              <w:t>dcterms:type</w:t>
            </w:r>
            <w:proofErr w:type="spellEnd"/>
          </w:p>
        </w:tc>
        <w:tc>
          <w:tcPr>
            <w:tcW w:w="2907" w:type="dxa"/>
            <w:tcBorders>
              <w:top w:val="nil"/>
              <w:left w:val="nil"/>
              <w:bottom w:val="single" w:sz="12" w:space="0" w:color="000000"/>
              <w:right w:val="nil"/>
            </w:tcBorders>
            <w:vAlign w:val="center"/>
          </w:tcPr>
          <w:p w:rsidR="00D74A26" w:rsidRDefault="00D74A26" w:rsidP="005B4579">
            <w:pPr>
              <w:rPr>
                <w:lang w:eastAsia="en-GB"/>
              </w:rPr>
            </w:pPr>
            <w:proofErr w:type="spellStart"/>
            <w:r>
              <w:rPr>
                <w:lang w:eastAsia="en-GB"/>
              </w:rPr>
              <w:t>skos:Concept</w:t>
            </w:r>
            <w:proofErr w:type="spellEnd"/>
          </w:p>
        </w:tc>
      </w:tr>
    </w:tbl>
    <w:p w:rsidR="00D74A26" w:rsidRDefault="00D74A26" w:rsidP="005B4579">
      <w:pPr>
        <w:rPr>
          <w:lang w:eastAsia="en-GB"/>
        </w:rPr>
      </w:pPr>
    </w:p>
    <w:p w:rsidR="00D74A26" w:rsidRDefault="00D74A26" w:rsidP="00442171">
      <w:pPr>
        <w:spacing w:line="360" w:lineRule="auto"/>
        <w:rPr>
          <w:lang w:eastAsia="en-GB"/>
        </w:rPr>
      </w:pPr>
      <w:r>
        <w:rPr>
          <w:lang w:eastAsia="en-GB"/>
        </w:rPr>
        <w:t xml:space="preserve">The type of service as described in a controlled vocabulary, encoded as a SKOS Concept </w:t>
      </w:r>
      <w:r>
        <w:rPr>
          <w:lang w:eastAsia="en-GB"/>
        </w:rPr>
        <w:lastRenderedPageBreak/>
        <w:t>Scheme, such as ESD Toolkit's Service List [SL4].</w:t>
      </w:r>
    </w:p>
    <w:p w:rsidR="00D74A26" w:rsidRDefault="00D74A26" w:rsidP="006902FA">
      <w:pPr>
        <w:pStyle w:val="Heading3"/>
        <w:rPr>
          <w:lang w:eastAsia="en-GB"/>
        </w:rPr>
      </w:pPr>
      <w:bookmarkStart w:id="80" w:name="_Toc340746527"/>
      <w:bookmarkStart w:id="81" w:name="_Ref347755403"/>
      <w:bookmarkStart w:id="82" w:name="_Toc347762021"/>
      <w:bookmarkStart w:id="83" w:name="_Toc348342484"/>
      <w:proofErr w:type="spellStart"/>
      <w:proofErr w:type="gramStart"/>
      <w:r>
        <w:rPr>
          <w:lang w:eastAsia="en-GB"/>
        </w:rPr>
        <w:t>foaf:</w:t>
      </w:r>
      <w:proofErr w:type="gramEnd"/>
      <w:r>
        <w:rPr>
          <w:lang w:eastAsia="en-GB"/>
        </w:rPr>
        <w:t>homepage</w:t>
      </w:r>
      <w:bookmarkEnd w:id="80"/>
      <w:proofErr w:type="spellEnd"/>
      <w:r>
        <w:rPr>
          <w:lang w:eastAsia="en-GB"/>
        </w:rPr>
        <w:t xml:space="preserve"> (object type)</w:t>
      </w:r>
      <w:bookmarkEnd w:id="81"/>
      <w:bookmarkEnd w:id="82"/>
      <w:bookmarkEnd w:id="83"/>
    </w:p>
    <w:tbl>
      <w:tblPr>
        <w:tblW w:w="0" w:type="auto"/>
        <w:jc w:val="center"/>
        <w:tblBorders>
          <w:top w:val="single" w:sz="12" w:space="0" w:color="000000"/>
          <w:bottom w:val="single" w:sz="12" w:space="0" w:color="000000"/>
        </w:tblBorders>
        <w:tblLook w:val="0000"/>
      </w:tblPr>
      <w:tblGrid>
        <w:gridCol w:w="2906"/>
        <w:gridCol w:w="2907"/>
      </w:tblGrid>
      <w:tr w:rsidR="00D74A26" w:rsidTr="005B4579">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5B4579">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5B4579">
            <w:pPr>
              <w:rPr>
                <w:color w:val="FFFFFF"/>
                <w:szCs w:val="20"/>
                <w:lang w:eastAsia="en-GB"/>
              </w:rPr>
            </w:pPr>
            <w:r>
              <w:rPr>
                <w:color w:val="FFFFFF"/>
                <w:szCs w:val="20"/>
                <w:lang w:eastAsia="en-GB"/>
              </w:rPr>
              <w:t>Range</w:t>
            </w:r>
          </w:p>
        </w:tc>
      </w:tr>
      <w:tr w:rsidR="00D74A26" w:rsidTr="005B4579">
        <w:trPr>
          <w:jc w:val="center"/>
        </w:trPr>
        <w:tc>
          <w:tcPr>
            <w:tcW w:w="2906" w:type="dxa"/>
            <w:tcBorders>
              <w:top w:val="nil"/>
              <w:left w:val="nil"/>
              <w:bottom w:val="single" w:sz="12" w:space="0" w:color="000000"/>
              <w:right w:val="nil"/>
            </w:tcBorders>
            <w:vAlign w:val="center"/>
          </w:tcPr>
          <w:p w:rsidR="00D74A26" w:rsidRDefault="00D74A26" w:rsidP="005B4579">
            <w:pPr>
              <w:rPr>
                <w:szCs w:val="20"/>
                <w:lang w:eastAsia="en-GB"/>
              </w:rPr>
            </w:pPr>
            <w:proofErr w:type="spellStart"/>
            <w:r>
              <w:rPr>
                <w:szCs w:val="20"/>
                <w:lang w:eastAsia="en-GB"/>
              </w:rPr>
              <w:t>foaf:homepage</w:t>
            </w:r>
            <w:proofErr w:type="spellEnd"/>
          </w:p>
        </w:tc>
        <w:tc>
          <w:tcPr>
            <w:tcW w:w="2907" w:type="dxa"/>
            <w:tcBorders>
              <w:top w:val="nil"/>
              <w:left w:val="nil"/>
              <w:bottom w:val="single" w:sz="12" w:space="0" w:color="000000"/>
              <w:right w:val="nil"/>
            </w:tcBorders>
            <w:vAlign w:val="center"/>
          </w:tcPr>
          <w:p w:rsidR="00D74A26" w:rsidRDefault="00D74A26" w:rsidP="005B4579">
            <w:pPr>
              <w:rPr>
                <w:szCs w:val="20"/>
                <w:lang w:eastAsia="en-GB"/>
              </w:rPr>
            </w:pPr>
            <w:r>
              <w:rPr>
                <w:szCs w:val="20"/>
                <w:lang w:eastAsia="en-GB"/>
              </w:rPr>
              <w:t>URL</w:t>
            </w:r>
          </w:p>
        </w:tc>
      </w:tr>
    </w:tbl>
    <w:p w:rsidR="00D74A26" w:rsidRDefault="00D74A26" w:rsidP="005B4579">
      <w:pPr>
        <w:rPr>
          <w:lang w:eastAsia="en-GB"/>
        </w:rPr>
      </w:pPr>
    </w:p>
    <w:p w:rsidR="00D74A26" w:rsidRDefault="00D74A26" w:rsidP="00442171">
      <w:pPr>
        <w:spacing w:line="360" w:lineRule="auto"/>
        <w:rPr>
          <w:lang w:eastAsia="en-GB"/>
        </w:rPr>
      </w:pPr>
      <w:proofErr w:type="gramStart"/>
      <w:r>
        <w:rPr>
          <w:lang w:eastAsia="en-GB"/>
        </w:rPr>
        <w:t>The Web page through which the service is available.</w:t>
      </w:r>
      <w:proofErr w:type="gramEnd"/>
      <w:r>
        <w:rPr>
          <w:lang w:eastAsia="en-GB"/>
        </w:rPr>
        <w:t xml:space="preserve"> This may be, but in many cases will not be, the homepage of the service provider. </w:t>
      </w:r>
    </w:p>
    <w:p w:rsidR="00442171" w:rsidRDefault="00442171" w:rsidP="00442171">
      <w:pPr>
        <w:spacing w:line="360" w:lineRule="auto"/>
        <w:rPr>
          <w:lang w:eastAsia="en-GB"/>
        </w:rPr>
      </w:pPr>
    </w:p>
    <w:p w:rsidR="00D74A26" w:rsidRDefault="00D74A26" w:rsidP="00442171">
      <w:pPr>
        <w:spacing w:line="360" w:lineRule="auto"/>
        <w:rPr>
          <w:lang w:eastAsia="en-GB"/>
        </w:rPr>
      </w:pPr>
      <w:r>
        <w:rPr>
          <w:lang w:eastAsia="en-GB"/>
        </w:rPr>
        <w:t xml:space="preserve">It is noteworthy that online access to public services is itself likely to be subject to a variety of policies that typically cut across many departments. Accessibility issues are usually part of such frameworks as well as metadata provision, site structure and so on. These features are an important part of a public authority's online provision but are out of scope of the Core Public Service Vocabulary. The object of the </w:t>
      </w:r>
      <w:proofErr w:type="spellStart"/>
      <w:r>
        <w:rPr>
          <w:lang w:eastAsia="en-GB"/>
        </w:rPr>
        <w:t>foaf</w:t>
      </w:r>
      <w:proofErr w:type="gramStart"/>
      <w:r>
        <w:rPr>
          <w:lang w:eastAsia="en-GB"/>
        </w:rPr>
        <w:t>:homepage</w:t>
      </w:r>
      <w:proofErr w:type="spellEnd"/>
      <w:proofErr w:type="gramEnd"/>
      <w:r>
        <w:rPr>
          <w:lang w:eastAsia="en-GB"/>
        </w:rPr>
        <w:t xml:space="preserve"> property would be the subject of a description of the online features as opposed to the Public Service itself.</w:t>
      </w:r>
    </w:p>
    <w:p w:rsidR="00D74A26" w:rsidRDefault="00D74A26" w:rsidP="006902FA">
      <w:pPr>
        <w:pStyle w:val="Heading3"/>
        <w:rPr>
          <w:lang w:eastAsia="en-GB"/>
        </w:rPr>
      </w:pPr>
      <w:bookmarkStart w:id="84" w:name="_Ref347755588"/>
      <w:bookmarkStart w:id="85" w:name="_Toc347762022"/>
      <w:bookmarkStart w:id="86" w:name="_Toc348342485"/>
      <w:proofErr w:type="spellStart"/>
      <w:proofErr w:type="gramStart"/>
      <w:r>
        <w:rPr>
          <w:lang w:eastAsia="en-GB"/>
        </w:rPr>
        <w:t>physicallyAvailableAt</w:t>
      </w:r>
      <w:proofErr w:type="spellEnd"/>
      <w:proofErr w:type="gramEnd"/>
      <w:r>
        <w:rPr>
          <w:lang w:eastAsia="en-GB"/>
        </w:rPr>
        <w:t xml:space="preserve"> (object type)</w:t>
      </w:r>
      <w:bookmarkEnd w:id="84"/>
      <w:bookmarkEnd w:id="85"/>
      <w:bookmarkEnd w:id="86"/>
    </w:p>
    <w:tbl>
      <w:tblPr>
        <w:tblW w:w="0" w:type="auto"/>
        <w:jc w:val="center"/>
        <w:tblBorders>
          <w:top w:val="single" w:sz="12" w:space="0" w:color="000000"/>
          <w:bottom w:val="single" w:sz="12" w:space="0" w:color="000000"/>
        </w:tblBorders>
        <w:tblLook w:val="0000"/>
      </w:tblPr>
      <w:tblGrid>
        <w:gridCol w:w="2906"/>
        <w:gridCol w:w="2907"/>
      </w:tblGrid>
      <w:tr w:rsidR="00D74A26" w:rsidTr="005B4579">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5B4579">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5B4579">
            <w:pPr>
              <w:rPr>
                <w:color w:val="FFFFFF"/>
                <w:szCs w:val="20"/>
                <w:lang w:eastAsia="en-GB"/>
              </w:rPr>
            </w:pPr>
            <w:r>
              <w:rPr>
                <w:color w:val="FFFFFF"/>
                <w:szCs w:val="20"/>
                <w:lang w:eastAsia="en-GB"/>
              </w:rPr>
              <w:t>Range</w:t>
            </w:r>
          </w:p>
        </w:tc>
      </w:tr>
      <w:tr w:rsidR="00D74A26" w:rsidTr="005B4579">
        <w:trPr>
          <w:jc w:val="center"/>
        </w:trPr>
        <w:tc>
          <w:tcPr>
            <w:tcW w:w="2906" w:type="dxa"/>
            <w:tcBorders>
              <w:top w:val="nil"/>
              <w:left w:val="nil"/>
              <w:bottom w:val="single" w:sz="12" w:space="0" w:color="000000"/>
              <w:right w:val="nil"/>
            </w:tcBorders>
            <w:vAlign w:val="center"/>
          </w:tcPr>
          <w:p w:rsidR="00D74A26" w:rsidRDefault="00D74A26" w:rsidP="005B4579">
            <w:pPr>
              <w:rPr>
                <w:szCs w:val="20"/>
                <w:lang w:eastAsia="en-GB"/>
              </w:rPr>
            </w:pPr>
            <w:proofErr w:type="spellStart"/>
            <w:r>
              <w:rPr>
                <w:szCs w:val="20"/>
                <w:lang w:eastAsia="en-GB"/>
              </w:rPr>
              <w:t>physicallyAvailableAt</w:t>
            </w:r>
            <w:proofErr w:type="spellEnd"/>
          </w:p>
        </w:tc>
        <w:tc>
          <w:tcPr>
            <w:tcW w:w="2907" w:type="dxa"/>
            <w:tcBorders>
              <w:top w:val="nil"/>
              <w:left w:val="nil"/>
              <w:bottom w:val="single" w:sz="12" w:space="0" w:color="000000"/>
              <w:right w:val="nil"/>
            </w:tcBorders>
            <w:vAlign w:val="center"/>
          </w:tcPr>
          <w:p w:rsidR="00D74A26" w:rsidRDefault="00D74A26" w:rsidP="005B4579">
            <w:pPr>
              <w:rPr>
                <w:szCs w:val="20"/>
                <w:lang w:eastAsia="en-GB"/>
              </w:rPr>
            </w:pPr>
            <w:proofErr w:type="spellStart"/>
            <w:r>
              <w:rPr>
                <w:szCs w:val="20"/>
                <w:lang w:eastAsia="en-GB"/>
              </w:rPr>
              <w:t>dcterms:Location</w:t>
            </w:r>
            <w:proofErr w:type="spellEnd"/>
          </w:p>
        </w:tc>
      </w:tr>
    </w:tbl>
    <w:p w:rsidR="00D74A26" w:rsidRDefault="00D74A26" w:rsidP="005B4579">
      <w:pPr>
        <w:rPr>
          <w:lang w:eastAsia="en-GB"/>
        </w:rPr>
      </w:pPr>
    </w:p>
    <w:p w:rsidR="00D74A26" w:rsidRDefault="00D74A26" w:rsidP="00442171">
      <w:pPr>
        <w:spacing w:line="360" w:lineRule="auto"/>
        <w:rPr>
          <w:lang w:eastAsia="en-GB"/>
        </w:rPr>
      </w:pPr>
      <w:proofErr w:type="gramStart"/>
      <w:r>
        <w:rPr>
          <w:lang w:eastAsia="en-GB"/>
        </w:rPr>
        <w:t>A physical location at which a user may interact with the Public Service.</w:t>
      </w:r>
      <w:proofErr w:type="gramEnd"/>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The location itself can be described, for example, using the Location Core Vocabulary [LOCN] and may also include details such as office opening hours, accessibility information about the site etc.</w:t>
      </w:r>
    </w:p>
    <w:p w:rsidR="00D74A26" w:rsidRDefault="00D74A26" w:rsidP="006902FA">
      <w:pPr>
        <w:pStyle w:val="Heading3"/>
        <w:rPr>
          <w:lang w:eastAsia="en-GB"/>
        </w:rPr>
      </w:pPr>
      <w:bookmarkStart w:id="87" w:name="_Toc347762023"/>
      <w:bookmarkStart w:id="88" w:name="_Toc348342486"/>
      <w:proofErr w:type="spellStart"/>
      <w:proofErr w:type="gramStart"/>
      <w:r>
        <w:rPr>
          <w:lang w:eastAsia="en-GB"/>
        </w:rPr>
        <w:t>dcterms:</w:t>
      </w:r>
      <w:proofErr w:type="gramEnd"/>
      <w:r>
        <w:rPr>
          <w:lang w:eastAsia="en-GB"/>
        </w:rPr>
        <w:t>requires</w:t>
      </w:r>
      <w:proofErr w:type="spellEnd"/>
      <w:r>
        <w:rPr>
          <w:lang w:eastAsia="en-GB"/>
        </w:rPr>
        <w:t xml:space="preserve"> (object type)</w:t>
      </w:r>
      <w:bookmarkEnd w:id="87"/>
      <w:bookmarkEnd w:id="88"/>
    </w:p>
    <w:tbl>
      <w:tblPr>
        <w:tblW w:w="0" w:type="auto"/>
        <w:jc w:val="center"/>
        <w:tblBorders>
          <w:top w:val="single" w:sz="12" w:space="0" w:color="000000"/>
          <w:bottom w:val="single" w:sz="12" w:space="0" w:color="000000"/>
        </w:tblBorders>
        <w:tblLook w:val="0000"/>
      </w:tblPr>
      <w:tblGrid>
        <w:gridCol w:w="2906"/>
        <w:gridCol w:w="2907"/>
      </w:tblGrid>
      <w:tr w:rsidR="00D74A26" w:rsidTr="007766D7">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7766D7">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7766D7">
            <w:pPr>
              <w:rPr>
                <w:color w:val="FFFFFF"/>
                <w:szCs w:val="20"/>
                <w:lang w:eastAsia="en-GB"/>
              </w:rPr>
            </w:pPr>
            <w:r>
              <w:rPr>
                <w:color w:val="FFFFFF"/>
                <w:szCs w:val="20"/>
                <w:lang w:eastAsia="en-GB"/>
              </w:rPr>
              <w:t>Range</w:t>
            </w:r>
          </w:p>
        </w:tc>
      </w:tr>
      <w:tr w:rsidR="00D74A26" w:rsidTr="007766D7">
        <w:trPr>
          <w:jc w:val="center"/>
        </w:trPr>
        <w:tc>
          <w:tcPr>
            <w:tcW w:w="2906" w:type="dxa"/>
            <w:tcBorders>
              <w:top w:val="nil"/>
              <w:left w:val="nil"/>
              <w:bottom w:val="single" w:sz="12" w:space="0" w:color="000000"/>
              <w:right w:val="nil"/>
            </w:tcBorders>
            <w:vAlign w:val="center"/>
          </w:tcPr>
          <w:p w:rsidR="00D74A26" w:rsidRDefault="00D74A26" w:rsidP="007766D7">
            <w:pPr>
              <w:rPr>
                <w:szCs w:val="20"/>
                <w:lang w:eastAsia="en-GB"/>
              </w:rPr>
            </w:pPr>
            <w:proofErr w:type="spellStart"/>
            <w:r>
              <w:rPr>
                <w:szCs w:val="20"/>
                <w:lang w:eastAsia="en-GB"/>
              </w:rPr>
              <w:t>dcterms:requires</w:t>
            </w:r>
            <w:proofErr w:type="spellEnd"/>
          </w:p>
        </w:tc>
        <w:tc>
          <w:tcPr>
            <w:tcW w:w="2907" w:type="dxa"/>
            <w:tcBorders>
              <w:top w:val="nil"/>
              <w:left w:val="nil"/>
              <w:bottom w:val="single" w:sz="12" w:space="0" w:color="000000"/>
              <w:right w:val="nil"/>
            </w:tcBorders>
            <w:vAlign w:val="center"/>
          </w:tcPr>
          <w:p w:rsidR="00D74A26" w:rsidRDefault="00D74A26" w:rsidP="007766D7">
            <w:pPr>
              <w:rPr>
                <w:szCs w:val="20"/>
                <w:lang w:eastAsia="en-GB"/>
              </w:rPr>
            </w:pPr>
            <w:r>
              <w:rPr>
                <w:szCs w:val="20"/>
                <w:lang w:eastAsia="en-GB"/>
              </w:rPr>
              <w:t>Not defined by DCMI</w:t>
            </w:r>
          </w:p>
        </w:tc>
      </w:tr>
    </w:tbl>
    <w:p w:rsidR="00D74A26" w:rsidRDefault="00D74A26" w:rsidP="00416A0A">
      <w:pPr>
        <w:rPr>
          <w:lang w:eastAsia="en-GB"/>
        </w:rPr>
      </w:pPr>
    </w:p>
    <w:p w:rsidR="00D74A26" w:rsidRDefault="00D74A26" w:rsidP="00442171">
      <w:pPr>
        <w:spacing w:line="360" w:lineRule="auto"/>
        <w:rPr>
          <w:lang w:eastAsia="en-GB"/>
        </w:rPr>
      </w:pPr>
      <w:r>
        <w:rPr>
          <w:lang w:eastAsia="en-GB"/>
        </w:rPr>
        <w:t>One public service may require or in some way make use of another. The nature of the requirement will be described in the associated Rule.</w:t>
      </w:r>
    </w:p>
    <w:p w:rsidR="00D74A26" w:rsidRDefault="00D74A26" w:rsidP="006902FA">
      <w:pPr>
        <w:pStyle w:val="Heading3"/>
        <w:rPr>
          <w:lang w:eastAsia="en-GB"/>
        </w:rPr>
      </w:pPr>
      <w:bookmarkStart w:id="89" w:name="_Toc347762024"/>
      <w:bookmarkStart w:id="90" w:name="_Toc348342487"/>
      <w:proofErr w:type="spellStart"/>
      <w:proofErr w:type="gramStart"/>
      <w:r>
        <w:rPr>
          <w:lang w:eastAsia="en-GB"/>
        </w:rPr>
        <w:t>hasInput</w:t>
      </w:r>
      <w:proofErr w:type="spellEnd"/>
      <w:proofErr w:type="gramEnd"/>
      <w:r>
        <w:rPr>
          <w:lang w:eastAsia="en-GB"/>
        </w:rPr>
        <w:t xml:space="preserve"> (object type)</w:t>
      </w:r>
      <w:bookmarkEnd w:id="89"/>
      <w:bookmarkEnd w:id="90"/>
    </w:p>
    <w:tbl>
      <w:tblPr>
        <w:tblW w:w="0" w:type="auto"/>
        <w:jc w:val="center"/>
        <w:tblBorders>
          <w:top w:val="single" w:sz="12" w:space="0" w:color="000000"/>
          <w:bottom w:val="single" w:sz="12" w:space="0" w:color="000000"/>
        </w:tblBorders>
        <w:tblLook w:val="0000"/>
      </w:tblPr>
      <w:tblGrid>
        <w:gridCol w:w="2906"/>
        <w:gridCol w:w="2907"/>
      </w:tblGrid>
      <w:tr w:rsidR="00D74A26" w:rsidTr="00C47764">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C47764">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C47764">
            <w:pPr>
              <w:rPr>
                <w:color w:val="FFFFFF"/>
                <w:szCs w:val="20"/>
                <w:lang w:eastAsia="en-GB"/>
              </w:rPr>
            </w:pPr>
            <w:r>
              <w:rPr>
                <w:color w:val="FFFFFF"/>
                <w:szCs w:val="20"/>
                <w:lang w:eastAsia="en-GB"/>
              </w:rPr>
              <w:t>Range</w:t>
            </w:r>
          </w:p>
        </w:tc>
      </w:tr>
      <w:tr w:rsidR="00D74A26" w:rsidTr="00C47764">
        <w:trPr>
          <w:jc w:val="center"/>
        </w:trPr>
        <w:tc>
          <w:tcPr>
            <w:tcW w:w="2906" w:type="dxa"/>
            <w:tcBorders>
              <w:top w:val="nil"/>
              <w:left w:val="nil"/>
              <w:bottom w:val="single" w:sz="12" w:space="0" w:color="000000"/>
              <w:right w:val="nil"/>
            </w:tcBorders>
            <w:vAlign w:val="center"/>
          </w:tcPr>
          <w:p w:rsidR="00D74A26" w:rsidRDefault="00D74A26" w:rsidP="00C47764">
            <w:pPr>
              <w:rPr>
                <w:szCs w:val="20"/>
                <w:lang w:eastAsia="en-GB"/>
              </w:rPr>
            </w:pPr>
            <w:proofErr w:type="spellStart"/>
            <w:r>
              <w:rPr>
                <w:szCs w:val="20"/>
                <w:lang w:eastAsia="en-GB"/>
              </w:rPr>
              <w:t>hasInput</w:t>
            </w:r>
            <w:proofErr w:type="spellEnd"/>
          </w:p>
        </w:tc>
        <w:tc>
          <w:tcPr>
            <w:tcW w:w="2907" w:type="dxa"/>
            <w:tcBorders>
              <w:top w:val="nil"/>
              <w:left w:val="nil"/>
              <w:bottom w:val="single" w:sz="12" w:space="0" w:color="000000"/>
              <w:right w:val="nil"/>
            </w:tcBorders>
            <w:vAlign w:val="center"/>
          </w:tcPr>
          <w:p w:rsidR="00D74A26" w:rsidRDefault="00D74A26" w:rsidP="00C47764">
            <w:pPr>
              <w:rPr>
                <w:szCs w:val="20"/>
                <w:lang w:eastAsia="en-GB"/>
              </w:rPr>
            </w:pPr>
            <w:r>
              <w:rPr>
                <w:szCs w:val="20"/>
                <w:lang w:eastAsia="en-GB"/>
              </w:rPr>
              <w:t>Input</w:t>
            </w:r>
          </w:p>
        </w:tc>
      </w:tr>
    </w:tbl>
    <w:p w:rsidR="00D74A26" w:rsidRDefault="00D74A26" w:rsidP="00F54321">
      <w:pPr>
        <w:rPr>
          <w:lang w:eastAsia="en-GB"/>
        </w:rPr>
      </w:pPr>
    </w:p>
    <w:p w:rsidR="00D74A26" w:rsidRDefault="00D74A26" w:rsidP="00442171">
      <w:pPr>
        <w:spacing w:line="360" w:lineRule="auto"/>
        <w:rPr>
          <w:lang w:eastAsia="en-GB"/>
        </w:rPr>
      </w:pPr>
      <w:r>
        <w:rPr>
          <w:lang w:eastAsia="en-GB"/>
        </w:rPr>
        <w:t xml:space="preserve">The </w:t>
      </w:r>
      <w:proofErr w:type="spellStart"/>
      <w:r>
        <w:rPr>
          <w:lang w:eastAsia="en-GB"/>
        </w:rPr>
        <w:t>hasInput</w:t>
      </w:r>
      <w:proofErr w:type="spellEnd"/>
      <w:r>
        <w:rPr>
          <w:lang w:eastAsia="en-GB"/>
        </w:rPr>
        <w:t xml:space="preserve"> property links a Public Service to one or more instances of the Input class (see below). A specific service may require the presence of certain inputs or combinations of inputs in order to operate. These should be described in an application profile for a given service.</w:t>
      </w:r>
    </w:p>
    <w:p w:rsidR="00D74A26" w:rsidRDefault="00D74A26" w:rsidP="006902FA">
      <w:pPr>
        <w:pStyle w:val="Heading3"/>
        <w:rPr>
          <w:lang w:eastAsia="en-GB"/>
        </w:rPr>
      </w:pPr>
      <w:bookmarkStart w:id="91" w:name="_Toc347762025"/>
      <w:bookmarkStart w:id="92" w:name="_Toc348342488"/>
      <w:proofErr w:type="gramStart"/>
      <w:r>
        <w:rPr>
          <w:lang w:eastAsia="en-GB"/>
        </w:rPr>
        <w:lastRenderedPageBreak/>
        <w:t>produces</w:t>
      </w:r>
      <w:proofErr w:type="gramEnd"/>
      <w:r>
        <w:rPr>
          <w:lang w:eastAsia="en-GB"/>
        </w:rPr>
        <w:t xml:space="preserve"> (object type)</w:t>
      </w:r>
      <w:bookmarkEnd w:id="91"/>
      <w:bookmarkEnd w:id="92"/>
    </w:p>
    <w:tbl>
      <w:tblPr>
        <w:tblW w:w="0" w:type="auto"/>
        <w:jc w:val="center"/>
        <w:tblBorders>
          <w:top w:val="single" w:sz="12" w:space="0" w:color="000000"/>
          <w:bottom w:val="single" w:sz="12" w:space="0" w:color="000000"/>
        </w:tblBorders>
        <w:tblLook w:val="0000"/>
      </w:tblPr>
      <w:tblGrid>
        <w:gridCol w:w="2906"/>
        <w:gridCol w:w="2907"/>
      </w:tblGrid>
      <w:tr w:rsidR="00D74A26" w:rsidTr="00C47764">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C47764">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C47764">
            <w:pPr>
              <w:rPr>
                <w:color w:val="FFFFFF"/>
                <w:szCs w:val="20"/>
                <w:lang w:eastAsia="en-GB"/>
              </w:rPr>
            </w:pPr>
            <w:r>
              <w:rPr>
                <w:color w:val="FFFFFF"/>
                <w:szCs w:val="20"/>
                <w:lang w:eastAsia="en-GB"/>
              </w:rPr>
              <w:t>Range</w:t>
            </w:r>
          </w:p>
        </w:tc>
      </w:tr>
      <w:tr w:rsidR="00D74A26" w:rsidTr="00C47764">
        <w:trPr>
          <w:jc w:val="center"/>
        </w:trPr>
        <w:tc>
          <w:tcPr>
            <w:tcW w:w="2906" w:type="dxa"/>
            <w:tcBorders>
              <w:top w:val="nil"/>
              <w:left w:val="nil"/>
              <w:bottom w:val="single" w:sz="12" w:space="0" w:color="000000"/>
              <w:right w:val="nil"/>
            </w:tcBorders>
            <w:vAlign w:val="center"/>
          </w:tcPr>
          <w:p w:rsidR="00D74A26" w:rsidRDefault="00D74A26" w:rsidP="00C47764">
            <w:pPr>
              <w:rPr>
                <w:szCs w:val="20"/>
                <w:lang w:eastAsia="en-GB"/>
              </w:rPr>
            </w:pPr>
            <w:r>
              <w:rPr>
                <w:szCs w:val="20"/>
                <w:lang w:eastAsia="en-GB"/>
              </w:rPr>
              <w:t>produces</w:t>
            </w:r>
          </w:p>
        </w:tc>
        <w:tc>
          <w:tcPr>
            <w:tcW w:w="2907" w:type="dxa"/>
            <w:tcBorders>
              <w:top w:val="nil"/>
              <w:left w:val="nil"/>
              <w:bottom w:val="single" w:sz="12" w:space="0" w:color="000000"/>
              <w:right w:val="nil"/>
            </w:tcBorders>
            <w:vAlign w:val="center"/>
          </w:tcPr>
          <w:p w:rsidR="00D74A26" w:rsidRDefault="00D74A26" w:rsidP="00C47764">
            <w:pPr>
              <w:rPr>
                <w:szCs w:val="20"/>
                <w:lang w:eastAsia="en-GB"/>
              </w:rPr>
            </w:pPr>
            <w:r>
              <w:rPr>
                <w:szCs w:val="20"/>
                <w:lang w:eastAsia="en-GB"/>
              </w:rPr>
              <w:t>Output</w:t>
            </w:r>
          </w:p>
        </w:tc>
      </w:tr>
    </w:tbl>
    <w:p w:rsidR="00D74A26" w:rsidRDefault="00D74A26" w:rsidP="005B4579">
      <w:pPr>
        <w:rPr>
          <w:lang w:eastAsia="en-GB"/>
        </w:rPr>
      </w:pPr>
    </w:p>
    <w:p w:rsidR="00D74A26" w:rsidRDefault="00D74A26" w:rsidP="00442171">
      <w:pPr>
        <w:spacing w:line="360" w:lineRule="auto"/>
        <w:rPr>
          <w:lang w:eastAsia="en-GB"/>
        </w:rPr>
      </w:pPr>
      <w:r>
        <w:rPr>
          <w:lang w:eastAsia="en-GB"/>
        </w:rPr>
        <w:t>The produces property links a Public Service to one or more instances of the Output class (see below).</w:t>
      </w:r>
    </w:p>
    <w:p w:rsidR="00D74A26" w:rsidRDefault="00D74A26" w:rsidP="006902FA">
      <w:pPr>
        <w:pStyle w:val="Heading3"/>
        <w:rPr>
          <w:lang w:eastAsia="en-GB"/>
        </w:rPr>
      </w:pPr>
      <w:bookmarkStart w:id="93" w:name="_Toc347762026"/>
      <w:bookmarkStart w:id="94" w:name="_Toc348342489"/>
      <w:proofErr w:type="gramStart"/>
      <w:r>
        <w:rPr>
          <w:lang w:eastAsia="en-GB"/>
        </w:rPr>
        <w:t>follows</w:t>
      </w:r>
      <w:proofErr w:type="gramEnd"/>
      <w:r>
        <w:rPr>
          <w:lang w:eastAsia="en-GB"/>
        </w:rPr>
        <w:t xml:space="preserve"> (object type)</w:t>
      </w:r>
      <w:bookmarkEnd w:id="93"/>
      <w:bookmarkEnd w:id="94"/>
    </w:p>
    <w:tbl>
      <w:tblPr>
        <w:tblW w:w="0" w:type="auto"/>
        <w:jc w:val="center"/>
        <w:tblBorders>
          <w:top w:val="single" w:sz="12" w:space="0" w:color="000000"/>
          <w:bottom w:val="single" w:sz="12" w:space="0" w:color="000000"/>
        </w:tblBorders>
        <w:tblLook w:val="0000"/>
      </w:tblPr>
      <w:tblGrid>
        <w:gridCol w:w="2906"/>
        <w:gridCol w:w="2907"/>
      </w:tblGrid>
      <w:tr w:rsidR="00D74A26" w:rsidTr="007A7A1C">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7A7A1C">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7A7A1C">
            <w:pPr>
              <w:rPr>
                <w:color w:val="FFFFFF"/>
                <w:szCs w:val="20"/>
                <w:lang w:eastAsia="en-GB"/>
              </w:rPr>
            </w:pPr>
            <w:r>
              <w:rPr>
                <w:color w:val="FFFFFF"/>
                <w:szCs w:val="20"/>
                <w:lang w:eastAsia="en-GB"/>
              </w:rPr>
              <w:t>Range</w:t>
            </w:r>
          </w:p>
        </w:tc>
      </w:tr>
      <w:tr w:rsidR="00D74A26" w:rsidTr="007A7A1C">
        <w:trPr>
          <w:jc w:val="center"/>
        </w:trPr>
        <w:tc>
          <w:tcPr>
            <w:tcW w:w="2906" w:type="dxa"/>
            <w:tcBorders>
              <w:top w:val="nil"/>
              <w:left w:val="nil"/>
              <w:bottom w:val="single" w:sz="12" w:space="0" w:color="000000"/>
              <w:right w:val="nil"/>
            </w:tcBorders>
            <w:vAlign w:val="center"/>
          </w:tcPr>
          <w:p w:rsidR="00D74A26" w:rsidRDefault="00D74A26" w:rsidP="007A7A1C">
            <w:pPr>
              <w:rPr>
                <w:szCs w:val="20"/>
                <w:lang w:eastAsia="en-GB"/>
              </w:rPr>
            </w:pPr>
            <w:r>
              <w:rPr>
                <w:szCs w:val="20"/>
                <w:lang w:eastAsia="en-GB"/>
              </w:rPr>
              <w:t>follows</w:t>
            </w:r>
          </w:p>
        </w:tc>
        <w:tc>
          <w:tcPr>
            <w:tcW w:w="2907" w:type="dxa"/>
            <w:tcBorders>
              <w:top w:val="nil"/>
              <w:left w:val="nil"/>
              <w:bottom w:val="single" w:sz="12" w:space="0" w:color="000000"/>
              <w:right w:val="nil"/>
            </w:tcBorders>
            <w:vAlign w:val="center"/>
          </w:tcPr>
          <w:p w:rsidR="00D74A26" w:rsidRDefault="00D74A26" w:rsidP="007A7A1C">
            <w:pPr>
              <w:rPr>
                <w:szCs w:val="20"/>
                <w:lang w:eastAsia="en-GB"/>
              </w:rPr>
            </w:pPr>
            <w:r>
              <w:rPr>
                <w:szCs w:val="20"/>
                <w:lang w:eastAsia="en-GB"/>
              </w:rPr>
              <w:t>Rule</w:t>
            </w:r>
          </w:p>
        </w:tc>
      </w:tr>
    </w:tbl>
    <w:p w:rsidR="00D74A26" w:rsidRDefault="00D74A26" w:rsidP="000B3887">
      <w:pPr>
        <w:rPr>
          <w:lang w:eastAsia="en-GB"/>
        </w:rPr>
      </w:pPr>
    </w:p>
    <w:p w:rsidR="00D74A26" w:rsidRPr="000B3887" w:rsidRDefault="00D74A26" w:rsidP="00442171">
      <w:pPr>
        <w:spacing w:line="360" w:lineRule="auto"/>
        <w:rPr>
          <w:lang w:eastAsia="en-GB"/>
        </w:rPr>
      </w:pPr>
      <w:r>
        <w:rPr>
          <w:lang w:eastAsia="en-GB"/>
        </w:rPr>
        <w:t xml:space="preserve">The follows property links a Public Service to the Rule(s) under which it operates. In a typical case, the public authority that </w:t>
      </w:r>
      <w:r>
        <w:rPr>
          <w:i/>
          <w:lang w:eastAsia="en-GB"/>
        </w:rPr>
        <w:t>provides</w:t>
      </w:r>
      <w:r>
        <w:rPr>
          <w:lang w:eastAsia="en-GB"/>
        </w:rPr>
        <w:t xml:space="preserve"> the service (section </w:t>
      </w:r>
      <w:fldSimple w:instr=" REF _Ref347747743 \r \h  \* MERGEFORMAT ">
        <w:r w:rsidR="00BD56FF">
          <w:rPr>
            <w:lang w:eastAsia="en-GB"/>
          </w:rPr>
          <w:t>4.6.1</w:t>
        </w:r>
      </w:fldSimple>
      <w:r>
        <w:rPr>
          <w:lang w:eastAsia="en-GB"/>
        </w:rPr>
        <w:t>) will also define the Rules that will implement its own policies that will have been set within the broader legislative framework but the model is flexible to allow for significant variation in such a scenario.</w:t>
      </w:r>
    </w:p>
    <w:p w:rsidR="00D74A26" w:rsidRDefault="00D74A26" w:rsidP="006902FA">
      <w:pPr>
        <w:pStyle w:val="Heading3"/>
        <w:rPr>
          <w:lang w:eastAsia="en-GB"/>
        </w:rPr>
      </w:pPr>
      <w:bookmarkStart w:id="95" w:name="_Toc347762027"/>
      <w:bookmarkStart w:id="96" w:name="_Toc348342490"/>
      <w:proofErr w:type="spellStart"/>
      <w:proofErr w:type="gramStart"/>
      <w:r>
        <w:rPr>
          <w:lang w:eastAsia="en-GB"/>
        </w:rPr>
        <w:t>dcterms:</w:t>
      </w:r>
      <w:proofErr w:type="gramEnd"/>
      <w:r>
        <w:rPr>
          <w:lang w:eastAsia="en-GB"/>
        </w:rPr>
        <w:t>spatial</w:t>
      </w:r>
      <w:proofErr w:type="spellEnd"/>
      <w:r>
        <w:rPr>
          <w:lang w:eastAsia="en-GB"/>
        </w:rPr>
        <w:t xml:space="preserve">, </w:t>
      </w:r>
      <w:proofErr w:type="spellStart"/>
      <w:r>
        <w:rPr>
          <w:lang w:eastAsia="en-GB"/>
        </w:rPr>
        <w:t>dcterms:temporal</w:t>
      </w:r>
      <w:proofErr w:type="spellEnd"/>
      <w:r>
        <w:rPr>
          <w:lang w:eastAsia="en-GB"/>
        </w:rPr>
        <w:t xml:space="preserve"> (object type)</w:t>
      </w:r>
      <w:bookmarkEnd w:id="95"/>
      <w:bookmarkEnd w:id="96"/>
    </w:p>
    <w:tbl>
      <w:tblPr>
        <w:tblW w:w="0" w:type="auto"/>
        <w:jc w:val="center"/>
        <w:tblBorders>
          <w:top w:val="single" w:sz="12" w:space="0" w:color="000000"/>
          <w:bottom w:val="single" w:sz="12" w:space="0" w:color="000000"/>
        </w:tblBorders>
        <w:tblLook w:val="0000"/>
      </w:tblPr>
      <w:tblGrid>
        <w:gridCol w:w="2906"/>
        <w:gridCol w:w="2907"/>
      </w:tblGrid>
      <w:tr w:rsidR="00D74A26" w:rsidTr="007A7A1C">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7A7A1C">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7A7A1C">
            <w:pPr>
              <w:rPr>
                <w:color w:val="FFFFFF"/>
                <w:szCs w:val="20"/>
                <w:lang w:eastAsia="en-GB"/>
              </w:rPr>
            </w:pPr>
            <w:r>
              <w:rPr>
                <w:color w:val="FFFFFF"/>
                <w:szCs w:val="20"/>
                <w:lang w:eastAsia="en-GB"/>
              </w:rPr>
              <w:t>Range</w:t>
            </w:r>
          </w:p>
        </w:tc>
      </w:tr>
      <w:tr w:rsidR="00D74A26" w:rsidTr="007A7A1C">
        <w:trPr>
          <w:jc w:val="center"/>
        </w:trPr>
        <w:tc>
          <w:tcPr>
            <w:tcW w:w="2906" w:type="dxa"/>
            <w:tcBorders>
              <w:top w:val="nil"/>
              <w:left w:val="nil"/>
              <w:bottom w:val="single" w:sz="12" w:space="0" w:color="000000"/>
              <w:right w:val="nil"/>
            </w:tcBorders>
            <w:vAlign w:val="center"/>
          </w:tcPr>
          <w:p w:rsidR="00D74A26" w:rsidRDefault="00D74A26" w:rsidP="007A7A1C">
            <w:pPr>
              <w:rPr>
                <w:szCs w:val="20"/>
                <w:lang w:eastAsia="en-GB"/>
              </w:rPr>
            </w:pPr>
            <w:proofErr w:type="spellStart"/>
            <w:r>
              <w:rPr>
                <w:szCs w:val="20"/>
                <w:lang w:eastAsia="en-GB"/>
              </w:rPr>
              <w:t>dcterms:spatial</w:t>
            </w:r>
            <w:proofErr w:type="spellEnd"/>
          </w:p>
          <w:p w:rsidR="00D74A26" w:rsidRDefault="00D74A26" w:rsidP="007A7A1C">
            <w:pPr>
              <w:rPr>
                <w:szCs w:val="20"/>
                <w:lang w:eastAsia="en-GB"/>
              </w:rPr>
            </w:pPr>
            <w:proofErr w:type="spellStart"/>
            <w:r>
              <w:rPr>
                <w:szCs w:val="20"/>
                <w:lang w:eastAsia="en-GB"/>
              </w:rPr>
              <w:t>dcterms:temporal</w:t>
            </w:r>
            <w:proofErr w:type="spellEnd"/>
          </w:p>
        </w:tc>
        <w:tc>
          <w:tcPr>
            <w:tcW w:w="2907" w:type="dxa"/>
            <w:tcBorders>
              <w:top w:val="nil"/>
              <w:left w:val="nil"/>
              <w:bottom w:val="single" w:sz="12" w:space="0" w:color="000000"/>
              <w:right w:val="nil"/>
            </w:tcBorders>
            <w:vAlign w:val="center"/>
          </w:tcPr>
          <w:p w:rsidR="00D74A26" w:rsidRDefault="00D74A26" w:rsidP="007A7A1C">
            <w:pPr>
              <w:rPr>
                <w:szCs w:val="20"/>
                <w:lang w:eastAsia="en-GB"/>
              </w:rPr>
            </w:pPr>
            <w:proofErr w:type="spellStart"/>
            <w:r>
              <w:rPr>
                <w:szCs w:val="20"/>
                <w:lang w:eastAsia="en-GB"/>
              </w:rPr>
              <w:t>dcterms:Location</w:t>
            </w:r>
            <w:proofErr w:type="spellEnd"/>
          </w:p>
          <w:p w:rsidR="00D74A26" w:rsidRDefault="00D74A26" w:rsidP="007A7A1C">
            <w:pPr>
              <w:rPr>
                <w:szCs w:val="20"/>
                <w:lang w:eastAsia="en-GB"/>
              </w:rPr>
            </w:pPr>
            <w:proofErr w:type="spellStart"/>
            <w:r>
              <w:rPr>
                <w:szCs w:val="20"/>
                <w:lang w:eastAsia="en-GB"/>
              </w:rPr>
              <w:t>dcterms:PeriodOfTime</w:t>
            </w:r>
            <w:proofErr w:type="spellEnd"/>
          </w:p>
        </w:tc>
      </w:tr>
    </w:tbl>
    <w:p w:rsidR="00D74A26" w:rsidRDefault="00D74A26" w:rsidP="00F54321">
      <w:pPr>
        <w:rPr>
          <w:lang w:eastAsia="en-GB"/>
        </w:rPr>
      </w:pPr>
    </w:p>
    <w:p w:rsidR="00D74A26" w:rsidRDefault="00D74A26" w:rsidP="00442171">
      <w:pPr>
        <w:spacing w:line="360" w:lineRule="auto"/>
        <w:rPr>
          <w:lang w:eastAsia="en-GB"/>
        </w:rPr>
      </w:pPr>
      <w:r>
        <w:rPr>
          <w:lang w:eastAsia="en-GB"/>
        </w:rPr>
        <w:t>A service is likely to be available only within a given area, typically the area covered by a particular public authority; and/or within certain time periods such as the winter months. These limits on the availability of the service are described using the establish Dublin Core properties and classes.</w:t>
      </w:r>
    </w:p>
    <w:p w:rsidR="00D74A26" w:rsidRDefault="00D74A26" w:rsidP="00442171">
      <w:pPr>
        <w:spacing w:line="360" w:lineRule="auto"/>
        <w:rPr>
          <w:lang w:eastAsia="en-GB"/>
        </w:rPr>
      </w:pPr>
    </w:p>
    <w:p w:rsidR="00D74A26" w:rsidRDefault="00D74A26" w:rsidP="00442171">
      <w:pPr>
        <w:spacing w:line="360" w:lineRule="auto"/>
        <w:rPr>
          <w:lang w:eastAsia="en-GB"/>
        </w:rPr>
      </w:pPr>
      <w:proofErr w:type="gramStart"/>
      <w:r>
        <w:rPr>
          <w:lang w:eastAsia="en-GB"/>
        </w:rPr>
        <w:t>N.B.</w:t>
      </w:r>
      <w:proofErr w:type="gramEnd"/>
      <w:r>
        <w:rPr>
          <w:lang w:eastAsia="en-GB"/>
        </w:rPr>
        <w:t xml:space="preserve"> These restrictions are not meant to be used to describe eligibility. That aspect will be covered by the Rule. </w:t>
      </w:r>
    </w:p>
    <w:p w:rsidR="00D74A26" w:rsidRDefault="00D74A26" w:rsidP="00F54321">
      <w:pPr>
        <w:rPr>
          <w:lang w:eastAsia="en-GB"/>
        </w:rPr>
      </w:pPr>
    </w:p>
    <w:p w:rsidR="00D74A26" w:rsidRPr="00442171" w:rsidRDefault="00442171" w:rsidP="00223463">
      <w:pPr>
        <w:pBdr>
          <w:top w:val="single" w:sz="4" w:space="1" w:color="auto"/>
          <w:left w:val="single" w:sz="4" w:space="4" w:color="auto"/>
          <w:bottom w:val="single" w:sz="4" w:space="1" w:color="auto"/>
          <w:right w:val="single" w:sz="4" w:space="4" w:color="auto"/>
        </w:pBdr>
        <w:rPr>
          <w:sz w:val="18"/>
          <w:lang w:eastAsia="en-GB"/>
        </w:rPr>
      </w:pPr>
      <w:r w:rsidRPr="00442171">
        <w:rPr>
          <w:sz w:val="18"/>
        </w:rPr>
        <w:t>Note:</w:t>
      </w:r>
      <w:r w:rsidR="00D74A26" w:rsidRPr="00442171">
        <w:rPr>
          <w:sz w:val="18"/>
          <w:lang w:eastAsia="en-GB"/>
        </w:rPr>
        <w:t xml:space="preserve"> The working group considered minting a new property to link a Public Service to the Dublin Core class of Jurisdiction (surprisingly, no such property exists within the Dublin Core Metadata Set although the class does). After much discussion it was felt that this was unnecessary since spatial/Location will be sufficient. The WG is particularly keen to receive feedback on this issue, i.e. are there Public Services whose coverage is limited by jurisdiction in a way that is not easily conveyed by describing a geographic area.</w:t>
      </w:r>
    </w:p>
    <w:p w:rsidR="00D74A26" w:rsidRPr="00442171" w:rsidRDefault="00D74A26" w:rsidP="005B4579">
      <w:pPr>
        <w:rPr>
          <w:sz w:val="18"/>
          <w:lang w:eastAsia="en-GB"/>
        </w:rPr>
      </w:pPr>
    </w:p>
    <w:p w:rsidR="00D74A26" w:rsidRDefault="00D74A26" w:rsidP="006902FA">
      <w:pPr>
        <w:pStyle w:val="Heading2"/>
        <w:rPr>
          <w:lang w:eastAsia="en-GB"/>
        </w:rPr>
      </w:pPr>
      <w:bookmarkStart w:id="97" w:name="_Toc340746529"/>
      <w:bookmarkStart w:id="98" w:name="_Toc348342491"/>
      <w:r>
        <w:rPr>
          <w:lang w:eastAsia="en-GB"/>
        </w:rPr>
        <w:t>The Input and Output Class</w:t>
      </w:r>
      <w:bookmarkEnd w:id="97"/>
      <w:r>
        <w:rPr>
          <w:lang w:eastAsia="en-GB"/>
        </w:rPr>
        <w:t>es</w:t>
      </w:r>
      <w:bookmarkEnd w:id="98"/>
    </w:p>
    <w:p w:rsidR="00D74A26" w:rsidRDefault="00D74A26" w:rsidP="00442171">
      <w:pPr>
        <w:spacing w:line="360" w:lineRule="auto"/>
        <w:rPr>
          <w:lang w:eastAsia="en-GB"/>
        </w:rPr>
      </w:pPr>
      <w:r>
        <w:rPr>
          <w:lang w:eastAsia="en-GB"/>
        </w:rPr>
        <w:t xml:space="preserve">Inputs and outputs can by any resource - document, artefact - anything. In a specific context it is likely to be useful to either define a sub class or declare the particular resource to also be of another type as well. A general case might be a </w:t>
      </w:r>
      <w:proofErr w:type="spellStart"/>
      <w:r>
        <w:rPr>
          <w:lang w:eastAsia="en-GB"/>
        </w:rPr>
        <w:t>foaf</w:t>
      </w:r>
      <w:proofErr w:type="gramStart"/>
      <w:r>
        <w:rPr>
          <w:lang w:eastAsia="en-GB"/>
        </w:rPr>
        <w:t>:Document</w:t>
      </w:r>
      <w:proofErr w:type="spellEnd"/>
      <w:proofErr w:type="gramEnd"/>
      <w:r>
        <w:rPr>
          <w:lang w:eastAsia="en-GB"/>
        </w:rPr>
        <w:t xml:space="preserve"> but where possible, it is better to refer to a controlled vocabulary of types. </w:t>
      </w:r>
      <w:proofErr w:type="spellStart"/>
      <w:proofErr w:type="gramStart"/>
      <w:r>
        <w:rPr>
          <w:lang w:eastAsia="en-GB"/>
        </w:rPr>
        <w:t>dcterms:</w:t>
      </w:r>
      <w:proofErr w:type="gramEnd"/>
      <w:r>
        <w:rPr>
          <w:lang w:eastAsia="en-GB"/>
        </w:rPr>
        <w:t>type</w:t>
      </w:r>
      <w:proofErr w:type="spellEnd"/>
      <w:r>
        <w:rPr>
          <w:lang w:eastAsia="en-GB"/>
        </w:rPr>
        <w:t xml:space="preserve"> should be used to use to provide this </w:t>
      </w:r>
      <w:r>
        <w:rPr>
          <w:lang w:eastAsia="en-GB"/>
        </w:rPr>
        <w:lastRenderedPageBreak/>
        <w:t>information and, in RDF implementations, it should link to a SKOS Concept [SKOS].</w:t>
      </w:r>
    </w:p>
    <w:p w:rsidR="00D74A26" w:rsidRDefault="00D74A26" w:rsidP="006902FA">
      <w:pPr>
        <w:pStyle w:val="Heading2"/>
        <w:rPr>
          <w:lang w:eastAsia="en-GB"/>
        </w:rPr>
      </w:pPr>
      <w:bookmarkStart w:id="99" w:name="_Toc348342492"/>
      <w:r>
        <w:rPr>
          <w:lang w:eastAsia="en-GB"/>
        </w:rPr>
        <w:t>The Rule Class</w:t>
      </w:r>
      <w:bookmarkEnd w:id="99"/>
    </w:p>
    <w:p w:rsidR="00D74A26" w:rsidRDefault="00D74A26" w:rsidP="00442171">
      <w:pPr>
        <w:spacing w:line="360" w:lineRule="auto"/>
        <w:rPr>
          <w:lang w:eastAsia="en-GB"/>
        </w:rPr>
      </w:pPr>
      <w:r>
        <w:rPr>
          <w:lang w:eastAsia="en-GB"/>
        </w:rPr>
        <w:t xml:space="preserve">The Rule class represents the specific rules, guidelines or procedures that the Public Service follows. Instances of the Rule class are FRBR Expressions, that is, a concrete expression, such as a document, of the more abstract concept of the rules themselves [FRBR]. Rules are used for validating the input required by the service, deciding on the eligibility of the user, steering the service process and defining the dependencies/relationships between services [LOU1, LOU2]. </w:t>
      </w:r>
    </w:p>
    <w:p w:rsidR="00D74A26" w:rsidRDefault="00D74A26" w:rsidP="00442171">
      <w:pPr>
        <w:spacing w:line="360" w:lineRule="auto"/>
        <w:jc w:val="left"/>
        <w:rPr>
          <w:lang w:eastAsia="en-GB"/>
        </w:rPr>
      </w:pPr>
    </w:p>
    <w:p w:rsidR="00D74A26" w:rsidRDefault="00D74A26" w:rsidP="00442171">
      <w:pPr>
        <w:spacing w:line="360" w:lineRule="auto"/>
        <w:jc w:val="left"/>
        <w:rPr>
          <w:lang w:eastAsia="en-GB"/>
        </w:rPr>
      </w:pPr>
      <w:r>
        <w:rPr>
          <w:lang w:eastAsia="en-GB"/>
        </w:rPr>
        <w:t xml:space="preserve">Rules should be linked to the organisation that is responsible for them via the usual </w:t>
      </w:r>
      <w:proofErr w:type="spellStart"/>
      <w:r>
        <w:rPr>
          <w:lang w:eastAsia="en-GB"/>
        </w:rPr>
        <w:t>dcterms</w:t>
      </w:r>
      <w:proofErr w:type="gramStart"/>
      <w:r>
        <w:rPr>
          <w:lang w:eastAsia="en-GB"/>
        </w:rPr>
        <w:t>:creator</w:t>
      </w:r>
      <w:proofErr w:type="spellEnd"/>
      <w:proofErr w:type="gramEnd"/>
      <w:r>
        <w:rPr>
          <w:lang w:eastAsia="en-GB"/>
        </w:rPr>
        <w:t xml:space="preserve"> property.</w:t>
      </w:r>
    </w:p>
    <w:p w:rsidR="00D74A26" w:rsidRDefault="00D74A26" w:rsidP="005B4579">
      <w:pPr>
        <w:rPr>
          <w:lang w:eastAsia="en-GB"/>
        </w:rPr>
      </w:pPr>
    </w:p>
    <w:p w:rsidR="00D74A26" w:rsidRDefault="00D74A26" w:rsidP="006902FA">
      <w:pPr>
        <w:pStyle w:val="Heading3"/>
        <w:rPr>
          <w:lang w:eastAsia="en-GB"/>
        </w:rPr>
      </w:pPr>
      <w:bookmarkStart w:id="100" w:name="_Toc347762028"/>
      <w:bookmarkStart w:id="101" w:name="_Toc348342493"/>
      <w:proofErr w:type="gramStart"/>
      <w:r>
        <w:rPr>
          <w:lang w:eastAsia="en-GB"/>
        </w:rPr>
        <w:t>implements</w:t>
      </w:r>
      <w:proofErr w:type="gramEnd"/>
      <w:r>
        <w:rPr>
          <w:lang w:eastAsia="en-GB"/>
        </w:rPr>
        <w:t xml:space="preserve"> (object type)</w:t>
      </w:r>
      <w:bookmarkEnd w:id="100"/>
      <w:bookmarkEnd w:id="101"/>
    </w:p>
    <w:tbl>
      <w:tblPr>
        <w:tblW w:w="0" w:type="auto"/>
        <w:jc w:val="center"/>
        <w:tblBorders>
          <w:top w:val="single" w:sz="12" w:space="0" w:color="000000"/>
          <w:bottom w:val="single" w:sz="12" w:space="0" w:color="000000"/>
        </w:tblBorders>
        <w:tblLook w:val="0000"/>
      </w:tblPr>
      <w:tblGrid>
        <w:gridCol w:w="2906"/>
        <w:gridCol w:w="2907"/>
      </w:tblGrid>
      <w:tr w:rsidR="00D74A26" w:rsidTr="007766D7">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7766D7">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7766D7">
            <w:pPr>
              <w:rPr>
                <w:color w:val="FFFFFF"/>
                <w:szCs w:val="20"/>
                <w:lang w:eastAsia="en-GB"/>
              </w:rPr>
            </w:pPr>
            <w:r>
              <w:rPr>
                <w:color w:val="FFFFFF"/>
                <w:szCs w:val="20"/>
                <w:lang w:eastAsia="en-GB"/>
              </w:rPr>
              <w:t>Range</w:t>
            </w:r>
          </w:p>
        </w:tc>
      </w:tr>
      <w:tr w:rsidR="00D74A26" w:rsidTr="007766D7">
        <w:trPr>
          <w:jc w:val="center"/>
        </w:trPr>
        <w:tc>
          <w:tcPr>
            <w:tcW w:w="2906" w:type="dxa"/>
            <w:tcBorders>
              <w:top w:val="nil"/>
              <w:left w:val="nil"/>
              <w:bottom w:val="single" w:sz="12" w:space="0" w:color="000000"/>
              <w:right w:val="nil"/>
            </w:tcBorders>
            <w:vAlign w:val="center"/>
          </w:tcPr>
          <w:p w:rsidR="00D74A26" w:rsidRDefault="00D74A26" w:rsidP="007766D7">
            <w:pPr>
              <w:rPr>
                <w:szCs w:val="20"/>
                <w:lang w:eastAsia="en-GB"/>
              </w:rPr>
            </w:pPr>
            <w:r>
              <w:rPr>
                <w:szCs w:val="20"/>
                <w:lang w:eastAsia="en-GB"/>
              </w:rPr>
              <w:t>implements</w:t>
            </w:r>
          </w:p>
        </w:tc>
        <w:tc>
          <w:tcPr>
            <w:tcW w:w="2907" w:type="dxa"/>
            <w:tcBorders>
              <w:top w:val="nil"/>
              <w:left w:val="nil"/>
              <w:bottom w:val="single" w:sz="12" w:space="0" w:color="000000"/>
              <w:right w:val="nil"/>
            </w:tcBorders>
            <w:vAlign w:val="center"/>
          </w:tcPr>
          <w:p w:rsidR="00D74A26" w:rsidRDefault="00D74A26" w:rsidP="007766D7">
            <w:pPr>
              <w:rPr>
                <w:szCs w:val="20"/>
                <w:lang w:eastAsia="en-GB"/>
              </w:rPr>
            </w:pPr>
            <w:proofErr w:type="spellStart"/>
            <w:r>
              <w:rPr>
                <w:szCs w:val="20"/>
                <w:lang w:eastAsia="en-GB"/>
              </w:rPr>
              <w:t>FormalFramework</w:t>
            </w:r>
            <w:proofErr w:type="spellEnd"/>
          </w:p>
        </w:tc>
      </w:tr>
    </w:tbl>
    <w:p w:rsidR="00D74A26" w:rsidRDefault="00D74A26" w:rsidP="005B4579">
      <w:pPr>
        <w:rPr>
          <w:lang w:eastAsia="en-GB"/>
        </w:rPr>
      </w:pPr>
    </w:p>
    <w:p w:rsidR="00D74A26" w:rsidRDefault="00D74A26" w:rsidP="00442171">
      <w:pPr>
        <w:spacing w:line="360" w:lineRule="auto"/>
        <w:rPr>
          <w:lang w:eastAsia="en-GB"/>
        </w:rPr>
      </w:pPr>
      <w:r>
        <w:rPr>
          <w:lang w:eastAsia="en-GB"/>
        </w:rPr>
        <w:t>The implements property links a Rule to relevant legislation or policy documents i.e. the formal framework under which the Rules are defined - see below.</w:t>
      </w:r>
    </w:p>
    <w:p w:rsidR="00D74A26" w:rsidRDefault="00D74A26" w:rsidP="005B4579">
      <w:pPr>
        <w:rPr>
          <w:lang w:eastAsia="en-GB"/>
        </w:rPr>
      </w:pPr>
    </w:p>
    <w:p w:rsidR="00D74A26" w:rsidRDefault="00D74A26" w:rsidP="006902FA">
      <w:pPr>
        <w:pStyle w:val="Heading2"/>
        <w:rPr>
          <w:lang w:eastAsia="en-GB"/>
        </w:rPr>
      </w:pPr>
      <w:bookmarkStart w:id="102" w:name="_Toc348342494"/>
      <w:r>
        <w:rPr>
          <w:lang w:eastAsia="en-GB"/>
        </w:rPr>
        <w:t xml:space="preserve">The </w:t>
      </w:r>
      <w:proofErr w:type="spellStart"/>
      <w:r>
        <w:rPr>
          <w:lang w:eastAsia="en-GB"/>
        </w:rPr>
        <w:t>FormalFramework</w:t>
      </w:r>
      <w:proofErr w:type="spellEnd"/>
      <w:r>
        <w:rPr>
          <w:lang w:eastAsia="en-GB"/>
        </w:rPr>
        <w:t xml:space="preserve"> Class</w:t>
      </w:r>
      <w:bookmarkEnd w:id="102"/>
    </w:p>
    <w:p w:rsidR="00D74A26" w:rsidRDefault="00D74A26" w:rsidP="00442171">
      <w:pPr>
        <w:spacing w:line="360" w:lineRule="auto"/>
        <w:rPr>
          <w:lang w:eastAsia="en-GB"/>
        </w:rPr>
      </w:pPr>
      <w:r>
        <w:rPr>
          <w:lang w:eastAsia="en-GB"/>
        </w:rPr>
        <w:t xml:space="preserve">This class represents the legislation, policy or policies that lie behind the rules that govern the service. As with the Rule class, the Formal Framework class is a sub class of </w:t>
      </w:r>
      <w:proofErr w:type="spellStart"/>
      <w:r>
        <w:rPr>
          <w:lang w:eastAsia="en-GB"/>
        </w:rPr>
        <w:t>frbr</w:t>
      </w:r>
      <w:proofErr w:type="gramStart"/>
      <w:r>
        <w:rPr>
          <w:lang w:eastAsia="en-GB"/>
        </w:rPr>
        <w:t>:Expression</w:t>
      </w:r>
      <w:proofErr w:type="spellEnd"/>
      <w:proofErr w:type="gramEnd"/>
      <w:r>
        <w:rPr>
          <w:lang w:eastAsia="en-GB"/>
        </w:rPr>
        <w:t>, i.e. instances of the class are concrete expressions of the more abstract concept of the piece of legislation or policy itself.</w:t>
      </w:r>
    </w:p>
    <w:p w:rsidR="00442171" w:rsidRDefault="00442171" w:rsidP="00442171">
      <w:pPr>
        <w:spacing w:line="360" w:lineRule="auto"/>
        <w:rPr>
          <w:lang w:eastAsia="en-GB"/>
        </w:rPr>
      </w:pPr>
    </w:p>
    <w:p w:rsidR="00D74A26" w:rsidRPr="00BD14DF" w:rsidRDefault="00D74A26" w:rsidP="00442171">
      <w:pPr>
        <w:spacing w:line="360" w:lineRule="auto"/>
        <w:rPr>
          <w:lang w:eastAsia="en-GB"/>
        </w:rPr>
      </w:pPr>
      <w:r>
        <w:rPr>
          <w:lang w:eastAsia="en-GB"/>
        </w:rPr>
        <w:t xml:space="preserve">The European Council's invitation to introduce the European Legislation Identifier [ELI] and portals such as legislation.gov.uk are relevant in this context. Adding '/data.xml' or /data.rdf' to any legislation URI on legislation.gov.uk will reveal how this can be done, for example </w:t>
      </w:r>
      <w:r w:rsidRPr="00BD14DF">
        <w:rPr>
          <w:lang w:eastAsia="en-GB"/>
        </w:rPr>
        <w:t>http://www.legislation.gov.uk/uksi/</w:t>
      </w:r>
      <w:r>
        <w:rPr>
          <w:lang w:eastAsia="en-GB"/>
        </w:rPr>
        <w:t xml:space="preserve">2012/3170/contents/made{/data.rdf or /data.xml}. Dublin Core provides the necessary properties for describing the legislation or policy, including </w:t>
      </w:r>
      <w:proofErr w:type="spellStart"/>
      <w:r>
        <w:rPr>
          <w:lang w:eastAsia="en-GB"/>
        </w:rPr>
        <w:t>dcterms</w:t>
      </w:r>
      <w:proofErr w:type="gramStart"/>
      <w:r>
        <w:rPr>
          <w:lang w:eastAsia="en-GB"/>
        </w:rPr>
        <w:t>:creator</w:t>
      </w:r>
      <w:proofErr w:type="spellEnd"/>
      <w:proofErr w:type="gramEnd"/>
      <w:r>
        <w:rPr>
          <w:lang w:eastAsia="en-GB"/>
        </w:rPr>
        <w:t xml:space="preserve"> to link it to the public body responsible for it.</w:t>
      </w:r>
    </w:p>
    <w:p w:rsidR="00D74A26" w:rsidRDefault="00D74A26" w:rsidP="006902FA">
      <w:pPr>
        <w:pStyle w:val="Heading2"/>
        <w:rPr>
          <w:lang w:eastAsia="en-GB"/>
        </w:rPr>
      </w:pPr>
      <w:bookmarkStart w:id="103" w:name="_Toc348342495"/>
      <w:r>
        <w:rPr>
          <w:lang w:eastAsia="en-GB"/>
        </w:rPr>
        <w:t>The Agent Class</w:t>
      </w:r>
      <w:bookmarkEnd w:id="103"/>
    </w:p>
    <w:p w:rsidR="00D74A26" w:rsidRDefault="00D74A26" w:rsidP="00442171">
      <w:pPr>
        <w:spacing w:line="360" w:lineRule="auto"/>
        <w:rPr>
          <w:lang w:eastAsia="en-GB"/>
        </w:rPr>
      </w:pPr>
      <w:r>
        <w:rPr>
          <w:lang w:eastAsia="en-GB"/>
        </w:rPr>
        <w:t xml:space="preserve">The Agent class, defined Dublin Core and FOAF, is any resource that acts or has the power to act. Its well known sub classes are </w:t>
      </w:r>
      <w:proofErr w:type="spellStart"/>
      <w:r>
        <w:rPr>
          <w:lang w:eastAsia="en-GB"/>
        </w:rPr>
        <w:t>foaf</w:t>
      </w:r>
      <w:proofErr w:type="gramStart"/>
      <w:r>
        <w:rPr>
          <w:lang w:eastAsia="en-GB"/>
        </w:rPr>
        <w:t>:Person</w:t>
      </w:r>
      <w:proofErr w:type="spellEnd"/>
      <w:proofErr w:type="gramEnd"/>
      <w:r>
        <w:rPr>
          <w:lang w:eastAsia="en-GB"/>
        </w:rPr>
        <w:t xml:space="preserve">, </w:t>
      </w:r>
      <w:proofErr w:type="spellStart"/>
      <w:r>
        <w:rPr>
          <w:lang w:eastAsia="en-GB"/>
        </w:rPr>
        <w:t>foaf:Group</w:t>
      </w:r>
      <w:proofErr w:type="spellEnd"/>
      <w:r>
        <w:rPr>
          <w:lang w:eastAsia="en-GB"/>
        </w:rPr>
        <w:t xml:space="preserve"> and </w:t>
      </w:r>
      <w:proofErr w:type="spellStart"/>
      <w:r>
        <w:rPr>
          <w:lang w:eastAsia="en-GB"/>
        </w:rPr>
        <w:t>foaf:Organization</w:t>
      </w:r>
      <w:proofErr w:type="spellEnd"/>
      <w:r>
        <w:rPr>
          <w:lang w:eastAsia="en-GB"/>
        </w:rPr>
        <w:t>. The latter is re-used in the Organization Ontology [ORG] which provides further sub classes.</w:t>
      </w:r>
    </w:p>
    <w:p w:rsidR="00D74A26" w:rsidRDefault="00D74A26" w:rsidP="006902FA">
      <w:pPr>
        <w:pStyle w:val="Heading3"/>
        <w:rPr>
          <w:lang w:eastAsia="en-GB"/>
        </w:rPr>
      </w:pPr>
      <w:bookmarkStart w:id="104" w:name="_Ref347747743"/>
      <w:bookmarkStart w:id="105" w:name="_Toc347762029"/>
      <w:bookmarkStart w:id="106" w:name="_Toc348342496"/>
      <w:proofErr w:type="spellStart"/>
      <w:proofErr w:type="gramStart"/>
      <w:r>
        <w:rPr>
          <w:lang w:eastAsia="en-GB"/>
        </w:rPr>
        <w:lastRenderedPageBreak/>
        <w:t>playsRole</w:t>
      </w:r>
      <w:proofErr w:type="spellEnd"/>
      <w:proofErr w:type="gramEnd"/>
      <w:r>
        <w:rPr>
          <w:lang w:eastAsia="en-GB"/>
        </w:rPr>
        <w:t>, provides, uses (object type)</w:t>
      </w:r>
      <w:bookmarkEnd w:id="104"/>
      <w:bookmarkEnd w:id="105"/>
      <w:bookmarkEnd w:id="106"/>
    </w:p>
    <w:tbl>
      <w:tblPr>
        <w:tblW w:w="0" w:type="auto"/>
        <w:jc w:val="center"/>
        <w:tblBorders>
          <w:top w:val="single" w:sz="12" w:space="0" w:color="000000"/>
          <w:bottom w:val="single" w:sz="12" w:space="0" w:color="000000"/>
        </w:tblBorders>
        <w:tblLook w:val="0000"/>
      </w:tblPr>
      <w:tblGrid>
        <w:gridCol w:w="2906"/>
        <w:gridCol w:w="2907"/>
      </w:tblGrid>
      <w:tr w:rsidR="00D74A26" w:rsidTr="007766D7">
        <w:trPr>
          <w:jc w:val="center"/>
        </w:trPr>
        <w:tc>
          <w:tcPr>
            <w:tcW w:w="2906" w:type="dxa"/>
            <w:tcBorders>
              <w:top w:val="single" w:sz="12" w:space="0" w:color="000000"/>
              <w:left w:val="nil"/>
              <w:bottom w:val="nil"/>
              <w:right w:val="nil"/>
            </w:tcBorders>
            <w:shd w:val="solid" w:color="484F98" w:fill="auto"/>
            <w:vAlign w:val="center"/>
          </w:tcPr>
          <w:p w:rsidR="00D74A26" w:rsidRDefault="00D74A26" w:rsidP="007766D7">
            <w:pPr>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D74A26" w:rsidRDefault="00D74A26" w:rsidP="007766D7">
            <w:pPr>
              <w:rPr>
                <w:color w:val="FFFFFF"/>
                <w:szCs w:val="20"/>
                <w:lang w:eastAsia="en-GB"/>
              </w:rPr>
            </w:pPr>
            <w:r>
              <w:rPr>
                <w:color w:val="FFFFFF"/>
                <w:szCs w:val="20"/>
                <w:lang w:eastAsia="en-GB"/>
              </w:rPr>
              <w:t>Range</w:t>
            </w:r>
          </w:p>
        </w:tc>
      </w:tr>
      <w:tr w:rsidR="00D74A26" w:rsidTr="007766D7">
        <w:trPr>
          <w:jc w:val="center"/>
        </w:trPr>
        <w:tc>
          <w:tcPr>
            <w:tcW w:w="2906" w:type="dxa"/>
            <w:tcBorders>
              <w:top w:val="nil"/>
              <w:left w:val="nil"/>
              <w:bottom w:val="single" w:sz="12" w:space="0" w:color="000000"/>
              <w:right w:val="nil"/>
            </w:tcBorders>
            <w:vAlign w:val="center"/>
          </w:tcPr>
          <w:p w:rsidR="00D74A26" w:rsidRDefault="00D74A26" w:rsidP="007766D7">
            <w:pPr>
              <w:rPr>
                <w:szCs w:val="20"/>
                <w:lang w:eastAsia="en-GB"/>
              </w:rPr>
            </w:pPr>
            <w:proofErr w:type="spellStart"/>
            <w:r>
              <w:rPr>
                <w:szCs w:val="20"/>
                <w:lang w:eastAsia="en-GB"/>
              </w:rPr>
              <w:t>playsRole</w:t>
            </w:r>
            <w:proofErr w:type="spellEnd"/>
          </w:p>
          <w:p w:rsidR="00D74A26" w:rsidRDefault="00D74A26" w:rsidP="007766D7">
            <w:pPr>
              <w:rPr>
                <w:szCs w:val="20"/>
                <w:lang w:eastAsia="en-GB"/>
              </w:rPr>
            </w:pPr>
            <w:r>
              <w:rPr>
                <w:szCs w:val="20"/>
                <w:lang w:eastAsia="en-GB"/>
              </w:rPr>
              <w:t>provides</w:t>
            </w:r>
          </w:p>
          <w:p w:rsidR="00D74A26" w:rsidRDefault="00D74A26" w:rsidP="007766D7">
            <w:pPr>
              <w:rPr>
                <w:szCs w:val="20"/>
                <w:lang w:eastAsia="en-GB"/>
              </w:rPr>
            </w:pPr>
            <w:r>
              <w:rPr>
                <w:szCs w:val="20"/>
                <w:lang w:eastAsia="en-GB"/>
              </w:rPr>
              <w:t>uses</w:t>
            </w:r>
          </w:p>
        </w:tc>
        <w:tc>
          <w:tcPr>
            <w:tcW w:w="2907" w:type="dxa"/>
            <w:tcBorders>
              <w:top w:val="nil"/>
              <w:left w:val="nil"/>
              <w:bottom w:val="single" w:sz="12" w:space="0" w:color="000000"/>
              <w:right w:val="nil"/>
            </w:tcBorders>
            <w:vAlign w:val="center"/>
          </w:tcPr>
          <w:p w:rsidR="00D74A26" w:rsidRDefault="00D74A26" w:rsidP="007766D7">
            <w:pPr>
              <w:rPr>
                <w:szCs w:val="20"/>
                <w:lang w:eastAsia="en-GB"/>
              </w:rPr>
            </w:pPr>
            <w:r>
              <w:rPr>
                <w:szCs w:val="20"/>
                <w:lang w:eastAsia="en-GB"/>
              </w:rPr>
              <w:t>Public Service</w:t>
            </w:r>
          </w:p>
        </w:tc>
      </w:tr>
    </w:tbl>
    <w:p w:rsidR="00D74A26" w:rsidRDefault="00D74A26" w:rsidP="00E04079">
      <w:pPr>
        <w:rPr>
          <w:lang w:eastAsia="en-GB"/>
        </w:rPr>
      </w:pPr>
    </w:p>
    <w:p w:rsidR="00D74A26" w:rsidRDefault="00D74A26" w:rsidP="00442171">
      <w:pPr>
        <w:spacing w:line="360" w:lineRule="auto"/>
        <w:rPr>
          <w:lang w:eastAsia="en-GB"/>
        </w:rPr>
      </w:pPr>
      <w:r>
        <w:rPr>
          <w:lang w:eastAsia="en-GB"/>
        </w:rPr>
        <w:t xml:space="preserve">This very general property links an Agent to a Public Service in which it plays some role. Both 'provides' and 'uses' are sub properties of </w:t>
      </w:r>
      <w:proofErr w:type="spellStart"/>
      <w:r>
        <w:rPr>
          <w:lang w:eastAsia="en-GB"/>
        </w:rPr>
        <w:t>playsRole</w:t>
      </w:r>
      <w:proofErr w:type="spellEnd"/>
      <w:r>
        <w:rPr>
          <w:lang w:eastAsia="en-GB"/>
        </w:rPr>
        <w:t xml:space="preserve"> with specific semantics.</w:t>
      </w:r>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The 'provides' property links an Agent to a Public Service for which it is responsible. Whether it provides the service directly or outsources it is not relevant, the Agent that provides the service is the one that is ultimately responsible for its provision.</w:t>
      </w:r>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The 'uses' property links an Agent to a Public Service in which it plays the specific role of user, meaning that it provides the input and receives the output but does not play any direct role in providing the service. This will typically be an individual citizen or an outside organisation.</w:t>
      </w:r>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Other simple relationships between an Agent and a Public Service can be described using sub properties of these three. Where n-</w:t>
      </w:r>
      <w:proofErr w:type="spellStart"/>
      <w:r>
        <w:rPr>
          <w:lang w:eastAsia="en-GB"/>
        </w:rPr>
        <w:t>ary</w:t>
      </w:r>
      <w:proofErr w:type="spellEnd"/>
      <w:r>
        <w:rPr>
          <w:lang w:eastAsia="en-GB"/>
        </w:rPr>
        <w:t xml:space="preserve"> relationships exist between Agents, Public Services and Roles, the Organization Ontology's Membership and Role classes can be used to provide more detail [ORG].</w:t>
      </w:r>
    </w:p>
    <w:p w:rsidR="00D74A26" w:rsidRDefault="00D74A26" w:rsidP="006902FA">
      <w:pPr>
        <w:pStyle w:val="Heading2"/>
      </w:pPr>
      <w:bookmarkStart w:id="107" w:name="_Toc340746535"/>
      <w:bookmarkStart w:id="108" w:name="_Ref323133368"/>
      <w:bookmarkStart w:id="109" w:name="_Ref323120349"/>
      <w:bookmarkStart w:id="110" w:name="_Ref322958348"/>
      <w:bookmarkStart w:id="111" w:name="_Ref347932879"/>
      <w:bookmarkStart w:id="112" w:name="_Toc348342497"/>
      <w:r>
        <w:t>The Text Data Type</w:t>
      </w:r>
      <w:bookmarkEnd w:id="107"/>
      <w:bookmarkEnd w:id="108"/>
      <w:bookmarkEnd w:id="109"/>
      <w:bookmarkEnd w:id="110"/>
      <w:bookmarkEnd w:id="111"/>
      <w:bookmarkEnd w:id="112"/>
    </w:p>
    <w:p w:rsidR="00D74A26" w:rsidRDefault="00D74A26" w:rsidP="00442171">
      <w:pPr>
        <w:spacing w:line="360" w:lineRule="auto"/>
      </w:pPr>
      <w:r>
        <w:t>The text data type is a combination of a string and a language identifier. It is useful for names and descriptions that are available in multiple languages. Where this is so, each version of the data should be included and each one associated with the relevant language identifier. RFC 3066 [RFC 5646] provides a commonly used set of identifiers for natural languages. This is the set recognised by UN/CEFACT and XML Schema.</w:t>
      </w:r>
    </w:p>
    <w:p w:rsidR="00D74A26" w:rsidRDefault="00D74A26" w:rsidP="00442171">
      <w:pPr>
        <w:spacing w:line="360" w:lineRule="auto"/>
        <w:rPr>
          <w:lang w:eastAsia="en-GB"/>
        </w:rPr>
      </w:pPr>
    </w:p>
    <w:p w:rsidR="00D74A26" w:rsidRDefault="00D74A26" w:rsidP="00442171">
      <w:pPr>
        <w:spacing w:line="360" w:lineRule="auto"/>
        <w:rPr>
          <w:lang w:eastAsia="en-GB"/>
        </w:rPr>
      </w:pPr>
      <w:r>
        <w:rPr>
          <w:lang w:eastAsia="en-GB"/>
        </w:rPr>
        <w:t>Languages are represented by two character codes, optionally followed by a locale definition such as "de" meaning German and "de-at" meaning "German as spoken in Austria."</w:t>
      </w:r>
    </w:p>
    <w:p w:rsidR="00D74A26" w:rsidRDefault="00D74A26" w:rsidP="00442171">
      <w:pPr>
        <w:spacing w:line="360" w:lineRule="auto"/>
        <w:rPr>
          <w:lang w:eastAsia="en-GB"/>
        </w:rPr>
      </w:pPr>
    </w:p>
    <w:p w:rsidR="00D74A26" w:rsidRDefault="00D74A26" w:rsidP="006902FA">
      <w:pPr>
        <w:pStyle w:val="Heading1"/>
      </w:pPr>
      <w:bookmarkStart w:id="113" w:name="_Toc348342498"/>
      <w:r>
        <w:lastRenderedPageBreak/>
        <w:t>Evaluation of Use Cases</w:t>
      </w:r>
      <w:bookmarkEnd w:id="113"/>
    </w:p>
    <w:p w:rsidR="00D74A26" w:rsidRDefault="00D74A26" w:rsidP="00442171">
      <w:pPr>
        <w:spacing w:line="360" w:lineRule="auto"/>
      </w:pPr>
      <w:r>
        <w:t xml:space="preserve">Section </w:t>
      </w:r>
      <w:fldSimple w:instr=" REF _Ref347754505 \r \h  \* MERGEFORMAT ">
        <w:r w:rsidR="00BD56FF">
          <w:t>2.1</w:t>
        </w:r>
      </w:fldSimple>
      <w:r>
        <w:t xml:space="preserve"> sets out a number of use cases. Here, we examine whether those use cases have been met by the vocabulary.</w:t>
      </w:r>
    </w:p>
    <w:p w:rsidR="00D74A26" w:rsidRDefault="00D74A26" w:rsidP="00442171">
      <w:pPr>
        <w:spacing w:line="360" w:lineRule="auto"/>
      </w:pPr>
    </w:p>
    <w:p w:rsidR="00D74A26" w:rsidRDefault="00D74A26" w:rsidP="00442171">
      <w:pPr>
        <w:spacing w:line="360" w:lineRule="auto"/>
      </w:pPr>
      <w:r>
        <w:t xml:space="preserve">Use case 1 centres on discovering who is responsible for a particular service. The user is able to discover who is responsible for a service as the </w:t>
      </w:r>
      <w:proofErr w:type="spellStart"/>
      <w:r>
        <w:t>cpsv</w:t>
      </w:r>
      <w:proofErr w:type="gramStart"/>
      <w:r>
        <w:t>:provides</w:t>
      </w:r>
      <w:proofErr w:type="spellEnd"/>
      <w:proofErr w:type="gramEnd"/>
      <w:r>
        <w:t xml:space="preserve"> property links the relevant Agent to the service. Furthermore, the relevant legislation is also discoverable which was also important in this use case.</w:t>
      </w:r>
    </w:p>
    <w:p w:rsidR="00D74A26" w:rsidRDefault="00D74A26" w:rsidP="00442171">
      <w:pPr>
        <w:spacing w:line="360" w:lineRule="auto"/>
      </w:pPr>
    </w:p>
    <w:p w:rsidR="00D74A26" w:rsidRDefault="00D74A26" w:rsidP="00442171">
      <w:pPr>
        <w:spacing w:line="360" w:lineRule="auto"/>
      </w:pPr>
      <w:r>
        <w:t xml:space="preserve">Use case 2 concerns discovering existing public services of a particular type. The vocabulary's recommendation to use a controlled service type list is the key to meeting this use case and is fully supported. </w:t>
      </w:r>
    </w:p>
    <w:p w:rsidR="00D74A26" w:rsidRDefault="00D74A26" w:rsidP="00442171">
      <w:pPr>
        <w:spacing w:line="360" w:lineRule="auto"/>
      </w:pPr>
    </w:p>
    <w:p w:rsidR="00D74A26" w:rsidRDefault="00D74A26" w:rsidP="00442171">
      <w:pPr>
        <w:spacing w:line="360" w:lineRule="auto"/>
      </w:pPr>
      <w:r>
        <w:t>Use case 3 goes beyond the scope of the Core Public Service Vocabulary, however, the basic function of being able to identify the relevant services is supported and it is this discoverability that is at the heart of the use case.</w:t>
      </w:r>
    </w:p>
    <w:p w:rsidR="00D74A26" w:rsidRDefault="00D74A26" w:rsidP="00442171">
      <w:pPr>
        <w:spacing w:line="360" w:lineRule="auto"/>
      </w:pPr>
    </w:p>
    <w:p w:rsidR="00D74A26" w:rsidRDefault="00D74A26" w:rsidP="00442171">
      <w:pPr>
        <w:spacing w:line="360" w:lineRule="auto"/>
      </w:pPr>
      <w:r>
        <w:t xml:space="preserve">Use case 4 concerns access to services for people with disabilities. As discussed in </w:t>
      </w:r>
      <w:proofErr w:type="gramStart"/>
      <w:r>
        <w:t xml:space="preserve">section  </w:t>
      </w:r>
      <w:proofErr w:type="gramEnd"/>
      <w:r w:rsidR="00F5138D">
        <w:fldChar w:fldCharType="begin"/>
      </w:r>
      <w:r>
        <w:instrText xml:space="preserve"> REF _Ref347755403 \r \h </w:instrText>
      </w:r>
      <w:r w:rsidR="00442171">
        <w:instrText xml:space="preserve"> \* MERGEFORMAT </w:instrText>
      </w:r>
      <w:r w:rsidR="00F5138D">
        <w:fldChar w:fldCharType="separate"/>
      </w:r>
      <w:r w:rsidR="00BD56FF">
        <w:t>4.2.4</w:t>
      </w:r>
      <w:r w:rsidR="00F5138D">
        <w:fldChar w:fldCharType="end"/>
      </w:r>
      <w:r>
        <w:t xml:space="preserve"> online services are very often covered by policies that apply to online communications irrespective of the nature of those communications and the Web interface for a Public Service will be governed by those policies. Likewise, accessibility of physical locations at which a Public Service is available is a feature of the location, not of the service. This is highlighted in section </w:t>
      </w:r>
      <w:fldSimple w:instr=" REF _Ref347755588 \r \h  \* MERGEFORMAT ">
        <w:r w:rsidR="00BD56FF">
          <w:t>4.2.5</w:t>
        </w:r>
      </w:fldSimple>
      <w:r>
        <w:t>. Taking these factors into account, use case 4 is not directly met by the CPSV but efforts have been made nonetheless to ensure that users of the CPSV include a description of the accessibility features of a given public service.</w:t>
      </w:r>
    </w:p>
    <w:p w:rsidR="00D74A26" w:rsidRDefault="00D74A26" w:rsidP="00442171">
      <w:pPr>
        <w:spacing w:line="360" w:lineRule="auto"/>
      </w:pPr>
    </w:p>
    <w:p w:rsidR="00D74A26" w:rsidRDefault="00D74A26" w:rsidP="00442171">
      <w:pPr>
        <w:spacing w:line="360" w:lineRule="auto"/>
      </w:pPr>
      <w:r>
        <w:t>Use case 5 takes legislation as the starting point and then discovers the public services that implement it. The links between a Public Service and one or more pieces of relevant legislation are well represented in the vocabulary.</w:t>
      </w:r>
    </w:p>
    <w:p w:rsidR="00D74A26" w:rsidRDefault="00D74A26" w:rsidP="00442171">
      <w:pPr>
        <w:spacing w:line="360" w:lineRule="auto"/>
      </w:pPr>
    </w:p>
    <w:p w:rsidR="00D74A26" w:rsidRDefault="00D74A26" w:rsidP="00442171">
      <w:pPr>
        <w:spacing w:line="360" w:lineRule="auto"/>
      </w:pPr>
      <w:r>
        <w:t xml:space="preserve">Use case 6 is focussed on a specific area. The geographic coverage of Public Services can be recorded using the CPSV and this would be helpful in this use case. As with use case 1, however, the key element though is the service type. It is this that is most likely to be helpful in use case 6. </w:t>
      </w:r>
    </w:p>
    <w:p w:rsidR="00D74A26" w:rsidRDefault="00D74A26" w:rsidP="00442171">
      <w:pPr>
        <w:spacing w:line="360" w:lineRule="auto"/>
      </w:pPr>
    </w:p>
    <w:p w:rsidR="00D74A26" w:rsidRDefault="00D74A26" w:rsidP="00442171">
      <w:pPr>
        <w:spacing w:line="360" w:lineRule="auto"/>
      </w:pPr>
      <w:r>
        <w:t xml:space="preserve">Use case 7 is covered squarely since the CPSV facilitates the development of exactly the kind of services directory envisaged. </w:t>
      </w:r>
    </w:p>
    <w:p w:rsidR="00D74A26" w:rsidRDefault="00D74A26" w:rsidP="00442171">
      <w:pPr>
        <w:spacing w:line="360" w:lineRule="auto"/>
      </w:pPr>
    </w:p>
    <w:p w:rsidR="00D74A26" w:rsidRDefault="00D74A26" w:rsidP="00442171">
      <w:pPr>
        <w:spacing w:line="360" w:lineRule="auto"/>
      </w:pPr>
      <w:r>
        <w:lastRenderedPageBreak/>
        <w:t>Use case 8 requires the same kind of data used in use case 7 but for it to be machine readable rather than presented to an end user on a screen so that software applications can do more of the work. The CPSV provides the necessary framework for the provision of such machine readable data.</w:t>
      </w:r>
    </w:p>
    <w:p w:rsidR="00D74A26" w:rsidRDefault="00D74A26" w:rsidP="00255A31">
      <w:pPr>
        <w:pStyle w:val="Heading1"/>
      </w:pPr>
      <w:bookmarkStart w:id="114" w:name="_Toc348342499"/>
      <w:r>
        <w:lastRenderedPageBreak/>
        <w:t>Core Public Service Vocabulary in RDF</w:t>
      </w:r>
      <w:bookmarkEnd w:id="114"/>
    </w:p>
    <w:p w:rsidR="00D74A26" w:rsidRDefault="00D74A26" w:rsidP="006902FA">
      <w:pPr>
        <w:pStyle w:val="Heading2"/>
      </w:pPr>
      <w:bookmarkStart w:id="115" w:name="_Toc348342500"/>
      <w:r>
        <w:t>Namespace</w:t>
      </w:r>
      <w:bookmarkEnd w:id="115"/>
    </w:p>
    <w:p w:rsidR="00D74A26" w:rsidRPr="006A132F" w:rsidRDefault="00D74A26" w:rsidP="00255A31">
      <w:pPr>
        <w:jc w:val="left"/>
      </w:pPr>
      <w:r>
        <w:t xml:space="preserve">The namespace for the Core Public Service Vocabulary is </w:t>
      </w:r>
      <w:r w:rsidRPr="00255A31">
        <w:rPr>
          <w:rStyle w:val="CodeChar"/>
        </w:rPr>
        <w:t>http://purl.org/vocab/cpsv#</w:t>
      </w:r>
      <w:r>
        <w:t xml:space="preserve"> and the preferred prefix is </w:t>
      </w:r>
      <w:proofErr w:type="spellStart"/>
      <w:r w:rsidRPr="00255A31">
        <w:rPr>
          <w:rStyle w:val="CodeChar"/>
        </w:rPr>
        <w:t>cpsv</w:t>
      </w:r>
      <w:proofErr w:type="spellEnd"/>
      <w:r>
        <w:t xml:space="preserve">. </w:t>
      </w:r>
    </w:p>
    <w:p w:rsidR="00D74A26" w:rsidRPr="006F7F2D" w:rsidRDefault="00D74A26" w:rsidP="006F7F2D"/>
    <w:p w:rsidR="00D74A26" w:rsidRDefault="00D74A26" w:rsidP="006902FA">
      <w:pPr>
        <w:pStyle w:val="Heading2"/>
      </w:pPr>
      <w:bookmarkStart w:id="116" w:name="_Toc348342501"/>
      <w:r>
        <w:t>RDF Schema</w:t>
      </w:r>
      <w:bookmarkEnd w:id="116"/>
    </w:p>
    <w:p w:rsidR="00D74A26" w:rsidRDefault="00D74A26" w:rsidP="006A132F">
      <w:r>
        <w:t>The Turtle serialisation of the RDF schema for the vocabulary is included below (namespace declarations have been omitted for clarity).</w:t>
      </w:r>
    </w:p>
    <w:p w:rsidR="00D74A26" w:rsidRDefault="00D74A26" w:rsidP="006A132F">
      <w:pPr>
        <w:pStyle w:val="Code"/>
      </w:pPr>
      <w:proofErr w:type="spellStart"/>
      <w:proofErr w:type="gramStart"/>
      <w:r>
        <w:t>cpsv:</w:t>
      </w:r>
      <w:proofErr w:type="gramEnd"/>
      <w:r>
        <w:t>PublicService</w:t>
      </w:r>
      <w:proofErr w:type="spellEnd"/>
      <w:r>
        <w:t xml:space="preserve"> a </w:t>
      </w:r>
      <w:proofErr w:type="spellStart"/>
      <w:r>
        <w:t>rdfs:Class</w:t>
      </w:r>
      <w:proofErr w:type="spellEnd"/>
      <w:r>
        <w:t xml:space="preserve">, </w:t>
      </w:r>
      <w:proofErr w:type="spellStart"/>
      <w:r>
        <w:t>owl:Class</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"Public Service"@en;</w:t>
      </w:r>
    </w:p>
    <w:p w:rsidR="00D74A26" w:rsidRDefault="00D74A26" w:rsidP="006A132F">
      <w:pPr>
        <w:pStyle w:val="Code"/>
      </w:pPr>
      <w:r>
        <w:t xml:space="preserve">  </w:t>
      </w:r>
      <w:proofErr w:type="spellStart"/>
      <w:proofErr w:type="gramStart"/>
      <w:r>
        <w:t>rdfs:</w:t>
      </w:r>
      <w:proofErr w:type="gramEnd"/>
      <w:r>
        <w:t>comment</w:t>
      </w:r>
      <w:proofErr w:type="spellEnd"/>
      <w:r>
        <w:t xml:space="preserve"> "This class represents the service itself. As noted in the scope (section 1.4), a public service is the capacity to carry out a procedure and exists whether it is used or not. It is a set of deeds and acts performed by or on behalf of a public agency for the benefit of a citizen, a business or another public agency."</w:t>
      </w:r>
      <w:proofErr w:type="gramStart"/>
      <w:r>
        <w:t>@en.</w:t>
      </w:r>
      <w:proofErr w:type="gramEnd"/>
    </w:p>
    <w:p w:rsidR="00D74A26" w:rsidRDefault="00D74A26" w:rsidP="006A132F">
      <w:pPr>
        <w:pStyle w:val="Code"/>
      </w:pPr>
    </w:p>
    <w:p w:rsidR="00D74A26" w:rsidRDefault="00D74A26" w:rsidP="006A132F">
      <w:pPr>
        <w:pStyle w:val="Code"/>
      </w:pPr>
      <w:proofErr w:type="spellStart"/>
      <w:proofErr w:type="gramStart"/>
      <w:r>
        <w:t>cpsv:</w:t>
      </w:r>
      <w:proofErr w:type="gramEnd"/>
      <w:r>
        <w:t>Input</w:t>
      </w:r>
      <w:proofErr w:type="spellEnd"/>
      <w:r>
        <w:t xml:space="preserve"> a </w:t>
      </w:r>
      <w:proofErr w:type="spellStart"/>
      <w:r>
        <w:t>rdfs:Class</w:t>
      </w:r>
      <w:proofErr w:type="spellEnd"/>
      <w:r>
        <w:t xml:space="preserve">, </w:t>
      </w:r>
      <w:proofErr w:type="spellStart"/>
      <w:r>
        <w:t>owl:Class</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"Input"@en;</w:t>
      </w:r>
    </w:p>
    <w:p w:rsidR="00D74A26" w:rsidRDefault="00D74A26" w:rsidP="006A132F">
      <w:pPr>
        <w:pStyle w:val="Code"/>
      </w:pPr>
      <w:r>
        <w:t xml:space="preserve">  </w:t>
      </w:r>
      <w:proofErr w:type="spellStart"/>
      <w:proofErr w:type="gramStart"/>
      <w:r>
        <w:t>rdfs:</w:t>
      </w:r>
      <w:proofErr w:type="gramEnd"/>
      <w:r>
        <w:t>comment</w:t>
      </w:r>
      <w:proofErr w:type="spellEnd"/>
      <w:r>
        <w:t xml:space="preserve"> "Inputs can by any resource - document, artefact - anything. In a specific context it is likely to be useful to either define a sub class or declare the particular resource to also be of another type as well. A general case might be a </w:t>
      </w:r>
      <w:proofErr w:type="spellStart"/>
      <w:r>
        <w:t>foaf</w:t>
      </w:r>
      <w:proofErr w:type="gramStart"/>
      <w:r>
        <w:t>:Document</w:t>
      </w:r>
      <w:proofErr w:type="spellEnd"/>
      <w:proofErr w:type="gramEnd"/>
      <w:r>
        <w:t xml:space="preserve"> but where possible, it is better to refer to a controlled vocabulary of types. </w:t>
      </w:r>
      <w:proofErr w:type="spellStart"/>
      <w:proofErr w:type="gramStart"/>
      <w:r>
        <w:t>dcterms:</w:t>
      </w:r>
      <w:proofErr w:type="gramEnd"/>
      <w:r>
        <w:t>type</w:t>
      </w:r>
      <w:proofErr w:type="spellEnd"/>
      <w:r>
        <w:t xml:space="preserve"> should be used to use to provide this information linking to a SKOS Concept."</w:t>
      </w:r>
      <w:proofErr w:type="gramStart"/>
      <w:r>
        <w:t>@en.</w:t>
      </w:r>
      <w:proofErr w:type="gramEnd"/>
    </w:p>
    <w:p w:rsidR="00D74A26" w:rsidRDefault="00D74A26" w:rsidP="006A132F">
      <w:pPr>
        <w:pStyle w:val="Code"/>
      </w:pPr>
    </w:p>
    <w:p w:rsidR="00D74A26" w:rsidRDefault="00D74A26" w:rsidP="006A132F">
      <w:pPr>
        <w:pStyle w:val="Code"/>
      </w:pPr>
      <w:proofErr w:type="spellStart"/>
      <w:proofErr w:type="gramStart"/>
      <w:r>
        <w:t>cpsv:</w:t>
      </w:r>
      <w:proofErr w:type="gramEnd"/>
      <w:r>
        <w:t>Output</w:t>
      </w:r>
      <w:proofErr w:type="spellEnd"/>
      <w:r>
        <w:t xml:space="preserve"> a </w:t>
      </w:r>
      <w:proofErr w:type="spellStart"/>
      <w:r>
        <w:t>rdfs:Class</w:t>
      </w:r>
      <w:proofErr w:type="spellEnd"/>
      <w:r>
        <w:t xml:space="preserve">, </w:t>
      </w:r>
      <w:proofErr w:type="spellStart"/>
      <w:r>
        <w:t>owl:Class</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"Output"@en;</w:t>
      </w:r>
    </w:p>
    <w:p w:rsidR="00D74A26" w:rsidRDefault="00D74A26" w:rsidP="006A132F">
      <w:pPr>
        <w:pStyle w:val="Code"/>
      </w:pPr>
      <w:r>
        <w:t xml:space="preserve">  </w:t>
      </w:r>
      <w:proofErr w:type="spellStart"/>
      <w:proofErr w:type="gramStart"/>
      <w:r>
        <w:t>rdfs:</w:t>
      </w:r>
      <w:proofErr w:type="gramEnd"/>
      <w:r>
        <w:t>comment</w:t>
      </w:r>
      <w:proofErr w:type="spellEnd"/>
      <w:r>
        <w:t xml:space="preserve"> "Outputs can by any resource - document, artefact - anything. In a specific context it is likely to be useful to either define a sub class or declare the particular resource to also be of another type as well. A general case might be a </w:t>
      </w:r>
      <w:proofErr w:type="spellStart"/>
      <w:r>
        <w:t>foaf</w:t>
      </w:r>
      <w:proofErr w:type="gramStart"/>
      <w:r>
        <w:t>:Document</w:t>
      </w:r>
      <w:proofErr w:type="spellEnd"/>
      <w:proofErr w:type="gramEnd"/>
      <w:r>
        <w:t xml:space="preserve"> but where possible, it is better to refer to a controlled vocabulary of types. </w:t>
      </w:r>
      <w:proofErr w:type="spellStart"/>
      <w:proofErr w:type="gramStart"/>
      <w:r>
        <w:t>dcterms:</w:t>
      </w:r>
      <w:proofErr w:type="gramEnd"/>
      <w:r>
        <w:t>type</w:t>
      </w:r>
      <w:proofErr w:type="spellEnd"/>
      <w:r>
        <w:t xml:space="preserve"> should be used to use to provide this information linking to a SKOS Concept."</w:t>
      </w:r>
      <w:proofErr w:type="gramStart"/>
      <w:r>
        <w:t>@en.</w:t>
      </w:r>
      <w:proofErr w:type="gramEnd"/>
    </w:p>
    <w:p w:rsidR="00D74A26" w:rsidRDefault="00D74A26" w:rsidP="006A132F">
      <w:pPr>
        <w:pStyle w:val="Code"/>
      </w:pPr>
    </w:p>
    <w:p w:rsidR="00D74A26" w:rsidRDefault="00D74A26" w:rsidP="006A132F">
      <w:pPr>
        <w:pStyle w:val="Code"/>
      </w:pPr>
      <w:proofErr w:type="spellStart"/>
      <w:proofErr w:type="gramStart"/>
      <w:r>
        <w:t>cpsv:</w:t>
      </w:r>
      <w:proofErr w:type="gramEnd"/>
      <w:r>
        <w:t>Rule</w:t>
      </w:r>
      <w:proofErr w:type="spellEnd"/>
      <w:r>
        <w:t xml:space="preserve"> a </w:t>
      </w:r>
      <w:proofErr w:type="spellStart"/>
      <w:r>
        <w:t>rdfs:Class</w:t>
      </w:r>
      <w:proofErr w:type="spellEnd"/>
      <w:r>
        <w:t xml:space="preserve">, </w:t>
      </w:r>
      <w:proofErr w:type="spellStart"/>
      <w:r>
        <w:t>owl:Class</w:t>
      </w:r>
      <w:proofErr w:type="spellEnd"/>
      <w:r>
        <w:t>;</w:t>
      </w:r>
    </w:p>
    <w:p w:rsidR="00D74A26" w:rsidRDefault="00D74A26" w:rsidP="006A132F">
      <w:pPr>
        <w:pStyle w:val="Code"/>
      </w:pPr>
      <w:r>
        <w:t xml:space="preserve">  </w:t>
      </w:r>
      <w:proofErr w:type="spellStart"/>
      <w:proofErr w:type="gramStart"/>
      <w:r>
        <w:t>rdfs:</w:t>
      </w:r>
      <w:proofErr w:type="gramEnd"/>
      <w:r>
        <w:t>subClassOf</w:t>
      </w:r>
      <w:proofErr w:type="spellEnd"/>
      <w:r>
        <w:t xml:space="preserve"> </w:t>
      </w:r>
      <w:proofErr w:type="spellStart"/>
      <w:r>
        <w:t>frbr:Expression</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"Rule"@en;</w:t>
      </w:r>
    </w:p>
    <w:p w:rsidR="00D74A26" w:rsidRDefault="00D74A26" w:rsidP="006A132F">
      <w:pPr>
        <w:pStyle w:val="Code"/>
      </w:pPr>
      <w:r>
        <w:t xml:space="preserve">  </w:t>
      </w:r>
      <w:proofErr w:type="spellStart"/>
      <w:proofErr w:type="gramStart"/>
      <w:r>
        <w:t>rdfs:</w:t>
      </w:r>
      <w:proofErr w:type="gramEnd"/>
      <w:r>
        <w:t>comment</w:t>
      </w:r>
      <w:proofErr w:type="spellEnd"/>
      <w:r>
        <w:t xml:space="preserve"> "The Rule class represents the specific rules, guidelines or procedures that the Public Service follows. Instances of the Rule class are FRBR Expressions, that is, a concrete expression, </w:t>
      </w:r>
      <w:r>
        <w:lastRenderedPageBreak/>
        <w:t>such as a document, of the more abstract concept of the rules themselves."</w:t>
      </w:r>
      <w:proofErr w:type="gramStart"/>
      <w:r>
        <w:t>@en.</w:t>
      </w:r>
      <w:proofErr w:type="gramEnd"/>
    </w:p>
    <w:p w:rsidR="00D74A26" w:rsidRDefault="00D74A26" w:rsidP="006A132F">
      <w:pPr>
        <w:pStyle w:val="Code"/>
      </w:pPr>
    </w:p>
    <w:p w:rsidR="00D74A26" w:rsidRDefault="00D74A26" w:rsidP="006A132F">
      <w:pPr>
        <w:pStyle w:val="Code"/>
      </w:pPr>
      <w:proofErr w:type="spellStart"/>
      <w:proofErr w:type="gramStart"/>
      <w:r>
        <w:t>cpsv:</w:t>
      </w:r>
      <w:proofErr w:type="gramEnd"/>
      <w:r>
        <w:t>FormalFramework</w:t>
      </w:r>
      <w:proofErr w:type="spellEnd"/>
      <w:r>
        <w:t xml:space="preserve"> a </w:t>
      </w:r>
      <w:proofErr w:type="spellStart"/>
      <w:r>
        <w:t>rdfs:Class</w:t>
      </w:r>
      <w:proofErr w:type="spellEnd"/>
      <w:r>
        <w:t xml:space="preserve">, </w:t>
      </w:r>
      <w:proofErr w:type="spellStart"/>
      <w:r>
        <w:t>owl:Class</w:t>
      </w:r>
      <w:proofErr w:type="spellEnd"/>
      <w:r>
        <w:t>;</w:t>
      </w:r>
    </w:p>
    <w:p w:rsidR="00D74A26" w:rsidRDefault="00D74A26" w:rsidP="006A132F">
      <w:pPr>
        <w:pStyle w:val="Code"/>
      </w:pPr>
      <w:r>
        <w:t xml:space="preserve">  </w:t>
      </w:r>
      <w:proofErr w:type="spellStart"/>
      <w:proofErr w:type="gramStart"/>
      <w:r>
        <w:t>rdfs:</w:t>
      </w:r>
      <w:proofErr w:type="gramEnd"/>
      <w:r>
        <w:t>subClassOf</w:t>
      </w:r>
      <w:proofErr w:type="spellEnd"/>
      <w:r>
        <w:t xml:space="preserve"> </w:t>
      </w:r>
      <w:proofErr w:type="spellStart"/>
      <w:r>
        <w:t>frbr:Expression</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"This class represents the legislation, policy or policies that lie behind the rules that govern the service. As with the Rule class, the Formal Framework class is a sub class of </w:t>
      </w:r>
      <w:proofErr w:type="spellStart"/>
      <w:r>
        <w:t>frbr</w:t>
      </w:r>
      <w:proofErr w:type="gramStart"/>
      <w:r>
        <w:t>:Expression</w:t>
      </w:r>
      <w:proofErr w:type="spellEnd"/>
      <w:proofErr w:type="gramEnd"/>
      <w:r>
        <w:t>, i.e. instances of the class are concrete expressions of the more abstract concept of the piece of legislation or policy itself."</w:t>
      </w:r>
      <w:proofErr w:type="gramStart"/>
      <w:r>
        <w:t>@en.</w:t>
      </w:r>
      <w:proofErr w:type="gramEnd"/>
    </w:p>
    <w:p w:rsidR="00D74A26" w:rsidRDefault="00D74A26" w:rsidP="006A132F">
      <w:pPr>
        <w:pStyle w:val="Code"/>
      </w:pPr>
    </w:p>
    <w:p w:rsidR="00D74A26" w:rsidRDefault="00D74A26" w:rsidP="006A132F">
      <w:pPr>
        <w:pStyle w:val="Code"/>
      </w:pPr>
      <w:r>
        <w:t xml:space="preserve"># </w:t>
      </w:r>
      <w:proofErr w:type="gramStart"/>
      <w:r>
        <w:t>properties</w:t>
      </w:r>
      <w:proofErr w:type="gramEnd"/>
      <w:r>
        <w:t xml:space="preserve"> (all of which are object type properties)</w:t>
      </w:r>
    </w:p>
    <w:p w:rsidR="00D74A26" w:rsidRDefault="00D74A26" w:rsidP="006A132F">
      <w:pPr>
        <w:pStyle w:val="Code"/>
      </w:pPr>
    </w:p>
    <w:p w:rsidR="00D74A26" w:rsidRDefault="00D74A26" w:rsidP="006A132F">
      <w:pPr>
        <w:pStyle w:val="Code"/>
      </w:pPr>
      <w:proofErr w:type="spellStart"/>
      <w:proofErr w:type="gramStart"/>
      <w:r>
        <w:t>cpsv:</w:t>
      </w:r>
      <w:proofErr w:type="gramEnd"/>
      <w:r>
        <w:t>physicallyAvailableAt</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"physically available at"@en;</w:t>
      </w:r>
    </w:p>
    <w:p w:rsidR="00D74A26" w:rsidRDefault="00D74A26" w:rsidP="006A132F">
      <w:pPr>
        <w:pStyle w:val="Code"/>
      </w:pPr>
      <w:r>
        <w:t xml:space="preserve">  </w:t>
      </w:r>
      <w:proofErr w:type="spellStart"/>
      <w:proofErr w:type="gramStart"/>
      <w:r>
        <w:t>rdfs:</w:t>
      </w:r>
      <w:proofErr w:type="gramEnd"/>
      <w:r>
        <w:t>comment</w:t>
      </w:r>
      <w:proofErr w:type="spellEnd"/>
      <w:r>
        <w:t xml:space="preserve"> "A physical location at which a user may interact with the Public Service."@en;</w:t>
      </w:r>
    </w:p>
    <w:p w:rsidR="00D74A26" w:rsidRDefault="00D74A26" w:rsidP="006A132F">
      <w:pPr>
        <w:pStyle w:val="Code"/>
      </w:pPr>
      <w:r>
        <w:t xml:space="preserve">  </w:t>
      </w:r>
      <w:proofErr w:type="spellStart"/>
      <w:proofErr w:type="gramStart"/>
      <w:r>
        <w:t>rdfs:</w:t>
      </w:r>
      <w:proofErr w:type="gramEnd"/>
      <w:r>
        <w:t>domain</w:t>
      </w:r>
      <w:proofErr w:type="spellEnd"/>
      <w:r>
        <w:t xml:space="preserve"> </w:t>
      </w:r>
      <w:proofErr w:type="spellStart"/>
      <w:r>
        <w:t>cpsv:PublicService</w:t>
      </w:r>
      <w:proofErr w:type="spellEnd"/>
      <w:r>
        <w:t>;</w:t>
      </w:r>
    </w:p>
    <w:p w:rsidR="00D74A26" w:rsidRDefault="00D74A26" w:rsidP="006A132F">
      <w:pPr>
        <w:pStyle w:val="Code"/>
      </w:pPr>
      <w:r>
        <w:t xml:space="preserve">  </w:t>
      </w:r>
      <w:proofErr w:type="spellStart"/>
      <w:proofErr w:type="gramStart"/>
      <w:r>
        <w:t>rdfs:</w:t>
      </w:r>
      <w:proofErr w:type="gramEnd"/>
      <w:r>
        <w:t>range</w:t>
      </w:r>
      <w:proofErr w:type="spellEnd"/>
      <w:r>
        <w:t xml:space="preserve"> </w:t>
      </w:r>
      <w:proofErr w:type="spellStart"/>
      <w:r>
        <w:t>dcterms:Location</w:t>
      </w:r>
      <w:proofErr w:type="spellEnd"/>
      <w:r>
        <w:t>.</w:t>
      </w:r>
    </w:p>
    <w:p w:rsidR="00D74A26" w:rsidRDefault="00D74A26" w:rsidP="006A132F">
      <w:pPr>
        <w:pStyle w:val="Code"/>
      </w:pPr>
    </w:p>
    <w:p w:rsidR="00D74A26" w:rsidRDefault="00D74A26" w:rsidP="006A132F">
      <w:pPr>
        <w:pStyle w:val="Code"/>
      </w:pPr>
      <w:proofErr w:type="spellStart"/>
      <w:proofErr w:type="gramStart"/>
      <w:r>
        <w:t>cpsv:</w:t>
      </w:r>
      <w:proofErr w:type="gramEnd"/>
      <w:r>
        <w:t>hasInput</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"has input"@en;</w:t>
      </w:r>
    </w:p>
    <w:p w:rsidR="00D74A26" w:rsidRDefault="00D74A26" w:rsidP="006A132F">
      <w:pPr>
        <w:pStyle w:val="Code"/>
      </w:pPr>
      <w:r>
        <w:t xml:space="preserve">  </w:t>
      </w:r>
      <w:proofErr w:type="spellStart"/>
      <w:proofErr w:type="gramStart"/>
      <w:r>
        <w:t>rdfs:</w:t>
      </w:r>
      <w:proofErr w:type="gramEnd"/>
      <w:r>
        <w:t>comment</w:t>
      </w:r>
      <w:proofErr w:type="spellEnd"/>
      <w:r>
        <w:t xml:space="preserve"> "The </w:t>
      </w:r>
      <w:proofErr w:type="spellStart"/>
      <w:r>
        <w:t>hasInput</w:t>
      </w:r>
      <w:proofErr w:type="spellEnd"/>
      <w:r>
        <w:t xml:space="preserve"> property links a Public Service to one or more instances of the Input class (see below). A specific service may require the presence of certain inputs or combinations of inputs in order to operate. These should be described in an application profile for a given service."@en;</w:t>
      </w:r>
    </w:p>
    <w:p w:rsidR="00D74A26" w:rsidRDefault="00D74A26" w:rsidP="006A132F">
      <w:pPr>
        <w:pStyle w:val="Code"/>
      </w:pPr>
      <w:r>
        <w:t xml:space="preserve">  </w:t>
      </w:r>
      <w:proofErr w:type="spellStart"/>
      <w:proofErr w:type="gramStart"/>
      <w:r>
        <w:t>rdfs:</w:t>
      </w:r>
      <w:proofErr w:type="gramEnd"/>
      <w:r>
        <w:t>range</w:t>
      </w:r>
      <w:proofErr w:type="spellEnd"/>
      <w:r>
        <w:t xml:space="preserve"> </w:t>
      </w:r>
      <w:proofErr w:type="spellStart"/>
      <w:r>
        <w:t>cpsv:Input</w:t>
      </w:r>
      <w:proofErr w:type="spellEnd"/>
      <w:r>
        <w:t>.</w:t>
      </w:r>
    </w:p>
    <w:p w:rsidR="00D74A26" w:rsidRDefault="00D74A26" w:rsidP="006A132F">
      <w:pPr>
        <w:pStyle w:val="Code"/>
      </w:pPr>
      <w:r>
        <w:t xml:space="preserve">  # No domain defined as this would hinder re-use of the property unnecessarily.</w:t>
      </w:r>
    </w:p>
    <w:p w:rsidR="00D74A26" w:rsidRDefault="00D74A26" w:rsidP="006A132F">
      <w:pPr>
        <w:pStyle w:val="Code"/>
      </w:pPr>
    </w:p>
    <w:p w:rsidR="00D74A26" w:rsidRDefault="00D74A26" w:rsidP="006A132F">
      <w:pPr>
        <w:pStyle w:val="Code"/>
      </w:pPr>
      <w:proofErr w:type="spellStart"/>
      <w:proofErr w:type="gramStart"/>
      <w:r>
        <w:t>cpsv:</w:t>
      </w:r>
      <w:proofErr w:type="gramEnd"/>
      <w:r>
        <w:t>produces</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"produces"@en;</w:t>
      </w:r>
    </w:p>
    <w:p w:rsidR="00D74A26" w:rsidRDefault="00D74A26" w:rsidP="006A132F">
      <w:pPr>
        <w:pStyle w:val="Code"/>
      </w:pPr>
      <w:r>
        <w:t xml:space="preserve">  </w:t>
      </w:r>
      <w:proofErr w:type="spellStart"/>
      <w:proofErr w:type="gramStart"/>
      <w:r>
        <w:t>rdfs:</w:t>
      </w:r>
      <w:proofErr w:type="gramEnd"/>
      <w:r>
        <w:t>comment</w:t>
      </w:r>
      <w:proofErr w:type="spellEnd"/>
      <w:r>
        <w:t xml:space="preserve"> "The produces property links a Public Service to one or more instances of the Output class which is its range."@en;</w:t>
      </w:r>
    </w:p>
    <w:p w:rsidR="00D74A26" w:rsidRDefault="00D74A26" w:rsidP="006A132F">
      <w:pPr>
        <w:pStyle w:val="Code"/>
      </w:pPr>
      <w:r>
        <w:t xml:space="preserve">  </w:t>
      </w:r>
      <w:proofErr w:type="spellStart"/>
      <w:proofErr w:type="gramStart"/>
      <w:r>
        <w:t>rdfs:</w:t>
      </w:r>
      <w:proofErr w:type="gramEnd"/>
      <w:r>
        <w:t>range</w:t>
      </w:r>
      <w:proofErr w:type="spellEnd"/>
      <w:r>
        <w:t xml:space="preserve"> </w:t>
      </w:r>
      <w:proofErr w:type="spellStart"/>
      <w:r>
        <w:t>cpsv:Output</w:t>
      </w:r>
      <w:proofErr w:type="spellEnd"/>
      <w:r>
        <w:t>.</w:t>
      </w:r>
    </w:p>
    <w:p w:rsidR="00D74A26" w:rsidRDefault="00D74A26" w:rsidP="006A132F">
      <w:pPr>
        <w:pStyle w:val="Code"/>
      </w:pPr>
      <w:r>
        <w:t xml:space="preserve">  # No domain defined</w:t>
      </w:r>
    </w:p>
    <w:p w:rsidR="00D74A26" w:rsidRDefault="00D74A26" w:rsidP="006A132F">
      <w:pPr>
        <w:pStyle w:val="Code"/>
      </w:pPr>
    </w:p>
    <w:p w:rsidR="00D74A26" w:rsidRDefault="00D74A26" w:rsidP="006A132F">
      <w:pPr>
        <w:pStyle w:val="Code"/>
      </w:pPr>
      <w:proofErr w:type="spellStart"/>
      <w:proofErr w:type="gramStart"/>
      <w:r>
        <w:t>cpsv:</w:t>
      </w:r>
      <w:proofErr w:type="gramEnd"/>
      <w:r>
        <w:t>implements</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"implements"@en;</w:t>
      </w:r>
    </w:p>
    <w:p w:rsidR="00D74A26" w:rsidRDefault="00D74A26" w:rsidP="006A132F">
      <w:pPr>
        <w:pStyle w:val="Code"/>
      </w:pPr>
      <w:r>
        <w:t xml:space="preserve">  </w:t>
      </w:r>
      <w:proofErr w:type="spellStart"/>
      <w:proofErr w:type="gramStart"/>
      <w:r>
        <w:t>rdfs:</w:t>
      </w:r>
      <w:proofErr w:type="gramEnd"/>
      <w:r>
        <w:t>comment</w:t>
      </w:r>
      <w:proofErr w:type="spellEnd"/>
      <w:r>
        <w:t xml:space="preserve"> "The implements property links a Rule to relevant legislation or policy documents i.e. the formal framework under which the Rules are defined."@en;</w:t>
      </w:r>
    </w:p>
    <w:p w:rsidR="00D74A26" w:rsidRDefault="00D74A26" w:rsidP="006A132F">
      <w:pPr>
        <w:pStyle w:val="Code"/>
      </w:pPr>
      <w:r>
        <w:t xml:space="preserve">  </w:t>
      </w:r>
      <w:proofErr w:type="spellStart"/>
      <w:proofErr w:type="gramStart"/>
      <w:r>
        <w:t>rdfs:</w:t>
      </w:r>
      <w:proofErr w:type="gramEnd"/>
      <w:r>
        <w:t>domain</w:t>
      </w:r>
      <w:proofErr w:type="spellEnd"/>
      <w:r>
        <w:t xml:space="preserve"> </w:t>
      </w:r>
      <w:proofErr w:type="spellStart"/>
      <w:r>
        <w:t>cpsv:Rule</w:t>
      </w:r>
      <w:proofErr w:type="spellEnd"/>
      <w:r>
        <w:t>;</w:t>
      </w:r>
    </w:p>
    <w:p w:rsidR="00D74A26" w:rsidRDefault="00D74A26" w:rsidP="006A132F">
      <w:pPr>
        <w:pStyle w:val="Code"/>
      </w:pPr>
      <w:r>
        <w:t xml:space="preserve">  </w:t>
      </w:r>
      <w:proofErr w:type="spellStart"/>
      <w:proofErr w:type="gramStart"/>
      <w:r>
        <w:t>rdfs:</w:t>
      </w:r>
      <w:proofErr w:type="gramEnd"/>
      <w:r>
        <w:t>range</w:t>
      </w:r>
      <w:proofErr w:type="spellEnd"/>
      <w:r>
        <w:t xml:space="preserve"> </w:t>
      </w:r>
      <w:proofErr w:type="spellStart"/>
      <w:r>
        <w:t>cpsv:FormalFramework</w:t>
      </w:r>
      <w:proofErr w:type="spellEnd"/>
      <w:r>
        <w:t>.</w:t>
      </w:r>
    </w:p>
    <w:p w:rsidR="00D74A26" w:rsidRDefault="00D74A26" w:rsidP="006A132F">
      <w:pPr>
        <w:pStyle w:val="Code"/>
      </w:pPr>
      <w:proofErr w:type="spellStart"/>
      <w:proofErr w:type="gramStart"/>
      <w:r>
        <w:lastRenderedPageBreak/>
        <w:t>cpsv:</w:t>
      </w:r>
      <w:proofErr w:type="gramEnd"/>
      <w:r>
        <w:t>hasRole</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"has role"@en;</w:t>
      </w:r>
    </w:p>
    <w:p w:rsidR="00D74A26" w:rsidRDefault="00D74A26" w:rsidP="006A132F">
      <w:pPr>
        <w:pStyle w:val="Code"/>
      </w:pPr>
      <w:r>
        <w:t xml:space="preserve">  </w:t>
      </w:r>
      <w:proofErr w:type="spellStart"/>
      <w:proofErr w:type="gramStart"/>
      <w:r>
        <w:t>rdfs:</w:t>
      </w:r>
      <w:proofErr w:type="gramEnd"/>
      <w:r>
        <w:t>comment</w:t>
      </w:r>
      <w:proofErr w:type="spellEnd"/>
      <w:r>
        <w:t xml:space="preserve"> "This very general property links an Agent to a Public Service in which it plays some role. Both '</w:t>
      </w:r>
      <w:proofErr w:type="gramStart"/>
      <w:r>
        <w:t>provides</w:t>
      </w:r>
      <w:proofErr w:type="gramEnd"/>
      <w:r>
        <w:t xml:space="preserve">' and 'uses' are sub properties of </w:t>
      </w:r>
      <w:proofErr w:type="spellStart"/>
      <w:r>
        <w:t>playsRole</w:t>
      </w:r>
      <w:proofErr w:type="spellEnd"/>
      <w:r>
        <w:t xml:space="preserve"> with specific semantics."@en;</w:t>
      </w:r>
    </w:p>
    <w:p w:rsidR="00D74A26" w:rsidRDefault="00D74A26" w:rsidP="006A132F">
      <w:pPr>
        <w:pStyle w:val="Code"/>
      </w:pPr>
      <w:r>
        <w:t xml:space="preserve">  </w:t>
      </w:r>
      <w:proofErr w:type="spellStart"/>
      <w:proofErr w:type="gramStart"/>
      <w:r>
        <w:t>rdfs:</w:t>
      </w:r>
      <w:proofErr w:type="gramEnd"/>
      <w:r>
        <w:t>domain</w:t>
      </w:r>
      <w:proofErr w:type="spellEnd"/>
      <w:r>
        <w:t xml:space="preserve"> </w:t>
      </w:r>
      <w:proofErr w:type="spellStart"/>
      <w:r>
        <w:t>dcterms:Agent</w:t>
      </w:r>
      <w:proofErr w:type="spellEnd"/>
      <w:r>
        <w:t>;</w:t>
      </w:r>
    </w:p>
    <w:p w:rsidR="00D74A26" w:rsidRDefault="00D74A26" w:rsidP="006A132F">
      <w:pPr>
        <w:pStyle w:val="Code"/>
      </w:pPr>
      <w:r>
        <w:t xml:space="preserve">  </w:t>
      </w:r>
      <w:proofErr w:type="spellStart"/>
      <w:proofErr w:type="gramStart"/>
      <w:r>
        <w:t>rdfs:</w:t>
      </w:r>
      <w:proofErr w:type="gramEnd"/>
      <w:r>
        <w:t>range</w:t>
      </w:r>
      <w:proofErr w:type="spellEnd"/>
      <w:r>
        <w:t xml:space="preserve"> </w:t>
      </w:r>
      <w:proofErr w:type="spellStart"/>
      <w:r>
        <w:t>cpsv:PublicService</w:t>
      </w:r>
      <w:proofErr w:type="spellEnd"/>
      <w:r>
        <w:t xml:space="preserve">. </w:t>
      </w:r>
    </w:p>
    <w:p w:rsidR="00D74A26" w:rsidRDefault="00D74A26" w:rsidP="006A132F">
      <w:pPr>
        <w:pStyle w:val="Code"/>
      </w:pPr>
    </w:p>
    <w:p w:rsidR="00D74A26" w:rsidRDefault="00D74A26" w:rsidP="006A132F">
      <w:pPr>
        <w:pStyle w:val="Code"/>
      </w:pPr>
      <w:proofErr w:type="spellStart"/>
      <w:proofErr w:type="gramStart"/>
      <w:r>
        <w:t>cpsv:</w:t>
      </w:r>
      <w:proofErr w:type="gramEnd"/>
      <w:r>
        <w:t>provides</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"provides"@en;</w:t>
      </w:r>
    </w:p>
    <w:p w:rsidR="00D74A26" w:rsidRDefault="00D74A26" w:rsidP="006A132F">
      <w:pPr>
        <w:pStyle w:val="Code"/>
      </w:pPr>
      <w:r>
        <w:t xml:space="preserve">  </w:t>
      </w:r>
      <w:proofErr w:type="spellStart"/>
      <w:proofErr w:type="gramStart"/>
      <w:r>
        <w:t>rdfs:</w:t>
      </w:r>
      <w:proofErr w:type="gramEnd"/>
      <w:r>
        <w:t>comment</w:t>
      </w:r>
      <w:proofErr w:type="spellEnd"/>
      <w:r>
        <w:t xml:space="preserve"> "The provides property links an Agent to a Public Service for which it is responsible. Whether it provides the service directly or outsources it is not relevant, the Agent that provides the service is the one that is ultimately responsible for its provision."@en;</w:t>
      </w:r>
    </w:p>
    <w:p w:rsidR="00D74A26" w:rsidRDefault="00D74A26" w:rsidP="006A132F">
      <w:pPr>
        <w:pStyle w:val="Code"/>
      </w:pPr>
      <w:r>
        <w:t xml:space="preserve">  </w:t>
      </w:r>
      <w:proofErr w:type="spellStart"/>
      <w:proofErr w:type="gramStart"/>
      <w:r>
        <w:t>rdfs:</w:t>
      </w:r>
      <w:proofErr w:type="gramEnd"/>
      <w:r>
        <w:t>subPropertyOf</w:t>
      </w:r>
      <w:proofErr w:type="spellEnd"/>
      <w:r>
        <w:t xml:space="preserve"> </w:t>
      </w:r>
      <w:proofErr w:type="spellStart"/>
      <w:r>
        <w:t>cpsv:hasRole</w:t>
      </w:r>
      <w:proofErr w:type="spellEnd"/>
      <w:r>
        <w:t>.</w:t>
      </w:r>
    </w:p>
    <w:p w:rsidR="00D74A26" w:rsidRDefault="00D74A26" w:rsidP="006A132F">
      <w:pPr>
        <w:pStyle w:val="Code"/>
      </w:pPr>
    </w:p>
    <w:p w:rsidR="00D74A26" w:rsidRDefault="00D74A26" w:rsidP="006A132F">
      <w:pPr>
        <w:pStyle w:val="Code"/>
      </w:pPr>
      <w:proofErr w:type="spellStart"/>
      <w:proofErr w:type="gramStart"/>
      <w:r>
        <w:t>cpsv:</w:t>
      </w:r>
      <w:proofErr w:type="gramEnd"/>
      <w:r>
        <w:t>uses</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"uses"@en;</w:t>
      </w:r>
    </w:p>
    <w:p w:rsidR="00D74A26" w:rsidRDefault="00D74A26" w:rsidP="006A132F">
      <w:pPr>
        <w:pStyle w:val="Code"/>
      </w:pPr>
      <w:r>
        <w:t xml:space="preserve">  </w:t>
      </w:r>
      <w:proofErr w:type="spellStart"/>
      <w:proofErr w:type="gramStart"/>
      <w:r>
        <w:t>rdfs:</w:t>
      </w:r>
      <w:proofErr w:type="gramEnd"/>
      <w:r>
        <w:t>comment</w:t>
      </w:r>
      <w:proofErr w:type="spellEnd"/>
      <w:r>
        <w:t xml:space="preserve"> "The uses property links an Agent to a Public Service in which it plays the specific role of user, meaning that it provides the input and receives the output but does not play any direct role in providing the service. This will typically be an individual citizen or an outside organisation."@en;</w:t>
      </w:r>
    </w:p>
    <w:p w:rsidR="00D74A26" w:rsidRDefault="00D74A26" w:rsidP="006A132F">
      <w:pPr>
        <w:pStyle w:val="Code"/>
      </w:pPr>
      <w:r>
        <w:t xml:space="preserve">  </w:t>
      </w:r>
      <w:proofErr w:type="spellStart"/>
      <w:proofErr w:type="gramStart"/>
      <w:r>
        <w:t>rdfs:</w:t>
      </w:r>
      <w:proofErr w:type="gramEnd"/>
      <w:r>
        <w:t>subPropertyOf</w:t>
      </w:r>
      <w:proofErr w:type="spellEnd"/>
      <w:r>
        <w:t xml:space="preserve"> </w:t>
      </w:r>
      <w:proofErr w:type="spellStart"/>
      <w:r>
        <w:t>cpsv:hasRole</w:t>
      </w:r>
      <w:proofErr w:type="spellEnd"/>
      <w:r>
        <w:t>.</w:t>
      </w:r>
    </w:p>
    <w:p w:rsidR="00D74A26" w:rsidRDefault="00D74A26" w:rsidP="006A132F">
      <w:pPr>
        <w:pStyle w:val="Code"/>
      </w:pPr>
    </w:p>
    <w:p w:rsidR="00D74A26" w:rsidRDefault="00D74A26" w:rsidP="006A132F">
      <w:pPr>
        <w:pStyle w:val="Code"/>
      </w:pPr>
      <w:proofErr w:type="spellStart"/>
      <w:proofErr w:type="gramStart"/>
      <w:r>
        <w:t>cpsv:</w:t>
      </w:r>
      <w:proofErr w:type="gramEnd"/>
      <w:r>
        <w:t>follows</w:t>
      </w:r>
      <w:proofErr w:type="spellEnd"/>
      <w:r>
        <w:t xml:space="preserve"> a </w:t>
      </w:r>
      <w:proofErr w:type="spellStart"/>
      <w:r>
        <w:t>rdf:Property</w:t>
      </w:r>
      <w:proofErr w:type="spellEnd"/>
      <w:r>
        <w:t xml:space="preserve">, </w:t>
      </w:r>
      <w:proofErr w:type="spellStart"/>
      <w:r>
        <w:t>owl:ObjectProperty</w:t>
      </w:r>
      <w:proofErr w:type="spellEnd"/>
      <w:r>
        <w:t>;</w:t>
      </w:r>
    </w:p>
    <w:p w:rsidR="00D74A26" w:rsidRDefault="00D74A26" w:rsidP="006A132F">
      <w:pPr>
        <w:pStyle w:val="Code"/>
      </w:pPr>
      <w:r>
        <w:t xml:space="preserve">  </w:t>
      </w:r>
      <w:proofErr w:type="spellStart"/>
      <w:proofErr w:type="gramStart"/>
      <w:r>
        <w:t>rdfs:</w:t>
      </w:r>
      <w:proofErr w:type="gramEnd"/>
      <w:r>
        <w:t>label</w:t>
      </w:r>
      <w:proofErr w:type="spellEnd"/>
      <w:r>
        <w:t xml:space="preserve"> "follows"@en;</w:t>
      </w:r>
    </w:p>
    <w:p w:rsidR="00D74A26" w:rsidRDefault="00D74A26" w:rsidP="006A132F">
      <w:pPr>
        <w:pStyle w:val="Code"/>
      </w:pPr>
      <w:r>
        <w:t xml:space="preserve">  </w:t>
      </w:r>
      <w:proofErr w:type="spellStart"/>
      <w:proofErr w:type="gramStart"/>
      <w:r>
        <w:t>rdfs:</w:t>
      </w:r>
      <w:proofErr w:type="gramEnd"/>
      <w:r>
        <w:t>comment</w:t>
      </w:r>
      <w:proofErr w:type="spellEnd"/>
      <w:r>
        <w:t xml:space="preserve"> "The follows property links a Public Service to the Rule(s) under which it operates."@en;</w:t>
      </w:r>
    </w:p>
    <w:p w:rsidR="00D74A26" w:rsidRDefault="00D74A26" w:rsidP="006A132F">
      <w:pPr>
        <w:pStyle w:val="Code"/>
      </w:pPr>
      <w:r>
        <w:t xml:space="preserve">  </w:t>
      </w:r>
      <w:proofErr w:type="spellStart"/>
      <w:proofErr w:type="gramStart"/>
      <w:r>
        <w:t>rdfs:</w:t>
      </w:r>
      <w:proofErr w:type="gramEnd"/>
      <w:r>
        <w:t>domain</w:t>
      </w:r>
      <w:proofErr w:type="spellEnd"/>
      <w:r>
        <w:t xml:space="preserve"> </w:t>
      </w:r>
      <w:proofErr w:type="spellStart"/>
      <w:r>
        <w:t>cpsv:PublicService</w:t>
      </w:r>
      <w:proofErr w:type="spellEnd"/>
      <w:r>
        <w:t>;</w:t>
      </w:r>
    </w:p>
    <w:p w:rsidR="00D74A26" w:rsidRDefault="00D74A26" w:rsidP="00255A31">
      <w:pPr>
        <w:pStyle w:val="Code"/>
      </w:pPr>
      <w:r>
        <w:t xml:space="preserve">  </w:t>
      </w:r>
      <w:proofErr w:type="spellStart"/>
      <w:proofErr w:type="gramStart"/>
      <w:r>
        <w:t>rdfs:</w:t>
      </w:r>
      <w:proofErr w:type="gramEnd"/>
      <w:r>
        <w:t>range</w:t>
      </w:r>
      <w:proofErr w:type="spellEnd"/>
      <w:r>
        <w:t xml:space="preserve"> </w:t>
      </w:r>
      <w:proofErr w:type="spellStart"/>
      <w:r>
        <w:t>cpsv:Rule</w:t>
      </w:r>
      <w:proofErr w:type="spellEnd"/>
      <w:r>
        <w:t>.</w:t>
      </w:r>
    </w:p>
    <w:p w:rsidR="00D74A26" w:rsidRPr="006A132F" w:rsidRDefault="00D74A26" w:rsidP="006A132F"/>
    <w:p w:rsidR="00D74A26" w:rsidRDefault="00D74A26">
      <w:pPr>
        <w:widowControl/>
        <w:spacing w:after="0" w:line="240" w:lineRule="auto"/>
        <w:contextualSpacing w:val="0"/>
        <w:jc w:val="left"/>
      </w:pPr>
    </w:p>
    <w:p w:rsidR="00D74A26" w:rsidRDefault="00D74A26" w:rsidP="006902FA">
      <w:pPr>
        <w:pStyle w:val="Heading1"/>
        <w:rPr>
          <w:lang w:eastAsia="en-GB"/>
        </w:rPr>
      </w:pPr>
      <w:bookmarkStart w:id="117" w:name="_Toc340746541"/>
      <w:bookmarkStart w:id="118" w:name="_Toc348342502"/>
      <w:r>
        <w:rPr>
          <w:lang w:eastAsia="en-GB"/>
        </w:rPr>
        <w:lastRenderedPageBreak/>
        <w:t>Approach &amp; Community</w:t>
      </w:r>
      <w:bookmarkEnd w:id="117"/>
      <w:bookmarkEnd w:id="118"/>
    </w:p>
    <w:p w:rsidR="00D74A26" w:rsidRDefault="00D74A26" w:rsidP="00442171">
      <w:pPr>
        <w:spacing w:line="360" w:lineRule="auto"/>
        <w:rPr>
          <w:lang w:eastAsia="en-GB"/>
        </w:rPr>
      </w:pPr>
      <w:r>
        <w:rPr>
          <w:lang w:eastAsia="en-GB"/>
        </w:rPr>
        <w:t xml:space="preserve">The process and methodology followed in the development is set out in detail in the Process and Methodology for Developing Core Vocabularies [PMDCV]. </w:t>
      </w:r>
    </w:p>
    <w:p w:rsidR="00D74A26" w:rsidRPr="005B4579" w:rsidRDefault="00D74A26" w:rsidP="005B4579"/>
    <w:p w:rsidR="00D74A26" w:rsidRDefault="00D74A26" w:rsidP="00255A31">
      <w:r w:rsidRPr="005B4579">
        <w:t>Specific acknowledgement is due to:</w:t>
      </w:r>
      <w:bookmarkStart w:id="119" w:name="_Toc340746542"/>
      <w:bookmarkStart w:id="120" w:name="_Toc317072459"/>
    </w:p>
    <w:p w:rsidR="00D74A26" w:rsidRDefault="00D74A26" w:rsidP="00255A31"/>
    <w:p w:rsidR="00D74A26" w:rsidRDefault="00D74A26" w:rsidP="009C44B1">
      <w:r>
        <w:t>Working group chair:</w:t>
      </w:r>
    </w:p>
    <w:p w:rsidR="00D74A26" w:rsidRDefault="00D74A26" w:rsidP="009C44B1">
      <w:proofErr w:type="spellStart"/>
      <w:r>
        <w:t>Thodoris</w:t>
      </w:r>
      <w:proofErr w:type="spellEnd"/>
      <w:r>
        <w:t xml:space="preserve"> </w:t>
      </w:r>
      <w:r w:rsidRPr="009C44B1">
        <w:t>Papadopoulos</w:t>
      </w:r>
      <w:r>
        <w:t xml:space="preserve">, Informatics Development Agency Ministry of Administrative Reform and </w:t>
      </w:r>
      <w:proofErr w:type="spellStart"/>
      <w:r>
        <w:t>eGovernance</w:t>
      </w:r>
      <w:proofErr w:type="spellEnd"/>
    </w:p>
    <w:p w:rsidR="00D74A26" w:rsidRDefault="00D74A26" w:rsidP="009C44B1"/>
    <w:p w:rsidR="00D74A26" w:rsidRDefault="00D74A26" w:rsidP="009C44B1">
      <w:r>
        <w:t>WG members and contributors:</w:t>
      </w:r>
    </w:p>
    <w:p w:rsidR="00D74A26" w:rsidRDefault="00D74A26" w:rsidP="009C44B1"/>
    <w:p w:rsidR="00D74A26" w:rsidRPr="00223463" w:rsidRDefault="00D74A26" w:rsidP="00223463">
      <w:pPr>
        <w:numPr>
          <w:ilvl w:val="0"/>
          <w:numId w:val="40"/>
        </w:numPr>
      </w:pPr>
      <w:proofErr w:type="spellStart"/>
      <w:r w:rsidRPr="00223463">
        <w:t>Martín</w:t>
      </w:r>
      <w:proofErr w:type="spellEnd"/>
      <w:r w:rsidRPr="00223463">
        <w:t xml:space="preserve"> </w:t>
      </w:r>
      <w:proofErr w:type="spellStart"/>
      <w:r w:rsidRPr="00223463">
        <w:t>Álvarez-Espinar</w:t>
      </w:r>
      <w:proofErr w:type="spellEnd"/>
      <w:r w:rsidRPr="00223463">
        <w:t>, CTIC</w:t>
      </w:r>
    </w:p>
    <w:p w:rsidR="00D74A26" w:rsidRPr="00223463" w:rsidRDefault="00D74A26" w:rsidP="00223463">
      <w:pPr>
        <w:numPr>
          <w:ilvl w:val="0"/>
          <w:numId w:val="40"/>
        </w:numPr>
      </w:pPr>
      <w:r w:rsidRPr="00223463">
        <w:t xml:space="preserve">Own </w:t>
      </w:r>
      <w:proofErr w:type="spellStart"/>
      <w:r w:rsidRPr="00223463">
        <w:t>Ambur</w:t>
      </w:r>
      <w:proofErr w:type="spellEnd"/>
      <w:r w:rsidRPr="00223463">
        <w:t xml:space="preserve">, AIIM </w:t>
      </w:r>
      <w:proofErr w:type="spellStart"/>
      <w:r w:rsidRPr="00223463">
        <w:t>StratML</w:t>
      </w:r>
      <w:proofErr w:type="spellEnd"/>
      <w:r w:rsidRPr="00223463">
        <w:t xml:space="preserve"> Committee</w:t>
      </w:r>
    </w:p>
    <w:p w:rsidR="00D74A26" w:rsidRPr="00223463" w:rsidRDefault="00D74A26" w:rsidP="00223463">
      <w:pPr>
        <w:numPr>
          <w:ilvl w:val="0"/>
          <w:numId w:val="40"/>
        </w:numPr>
      </w:pPr>
      <w:r w:rsidRPr="00223463">
        <w:t xml:space="preserve">Miguel A. </w:t>
      </w:r>
      <w:proofErr w:type="spellStart"/>
      <w:r w:rsidRPr="00223463">
        <w:t>Amutio</w:t>
      </w:r>
      <w:proofErr w:type="spellEnd"/>
      <w:r w:rsidRPr="00223463">
        <w:t xml:space="preserve"> </w:t>
      </w:r>
      <w:proofErr w:type="spellStart"/>
      <w:r w:rsidRPr="00223463">
        <w:t>Gómezm</w:t>
      </w:r>
      <w:proofErr w:type="spellEnd"/>
      <w:r w:rsidRPr="00223463">
        <w:t xml:space="preserve">, DG for Administrative Modernization, Procedures and Promotion of </w:t>
      </w:r>
      <w:proofErr w:type="spellStart"/>
      <w:r w:rsidRPr="00223463">
        <w:t>eGovernment</w:t>
      </w:r>
      <w:proofErr w:type="spellEnd"/>
    </w:p>
    <w:p w:rsidR="00D74A26" w:rsidRPr="00223463" w:rsidRDefault="00D74A26" w:rsidP="00223463">
      <w:pPr>
        <w:numPr>
          <w:ilvl w:val="0"/>
          <w:numId w:val="40"/>
        </w:numPr>
      </w:pPr>
      <w:r w:rsidRPr="00223463">
        <w:t>Phil Archer, W3C</w:t>
      </w:r>
    </w:p>
    <w:p w:rsidR="00D74A26" w:rsidRPr="00223463" w:rsidRDefault="00D74A26" w:rsidP="00223463">
      <w:pPr>
        <w:numPr>
          <w:ilvl w:val="0"/>
          <w:numId w:val="40"/>
        </w:numPr>
      </w:pPr>
      <w:r w:rsidRPr="00223463">
        <w:t xml:space="preserve">Adam Arndt, The Danish Agency for Digitisation </w:t>
      </w:r>
    </w:p>
    <w:p w:rsidR="00D74A26" w:rsidRPr="00223463" w:rsidRDefault="00D74A26" w:rsidP="00223463">
      <w:pPr>
        <w:numPr>
          <w:ilvl w:val="0"/>
          <w:numId w:val="40"/>
        </w:numPr>
      </w:pPr>
      <w:proofErr w:type="spellStart"/>
      <w:r w:rsidRPr="00223463">
        <w:t>Lyubomir</w:t>
      </w:r>
      <w:proofErr w:type="spellEnd"/>
      <w:r w:rsidRPr="00223463">
        <w:t xml:space="preserve"> </w:t>
      </w:r>
      <w:proofErr w:type="spellStart"/>
      <w:r w:rsidRPr="00223463">
        <w:t>Blagoev</w:t>
      </w:r>
      <w:proofErr w:type="spellEnd"/>
      <w:r w:rsidRPr="00223463">
        <w:t>, USW</w:t>
      </w:r>
    </w:p>
    <w:p w:rsidR="00D74A26" w:rsidRPr="00223463" w:rsidRDefault="00D74A26" w:rsidP="00223463">
      <w:pPr>
        <w:numPr>
          <w:ilvl w:val="0"/>
          <w:numId w:val="40"/>
        </w:numPr>
      </w:pPr>
      <w:r w:rsidRPr="00223463">
        <w:t xml:space="preserve">John </w:t>
      </w:r>
      <w:proofErr w:type="spellStart"/>
      <w:r w:rsidRPr="00223463">
        <w:t>Borras</w:t>
      </w:r>
      <w:proofErr w:type="spellEnd"/>
      <w:r w:rsidRPr="00223463">
        <w:t>, OASIS</w:t>
      </w:r>
    </w:p>
    <w:p w:rsidR="00D74A26" w:rsidRPr="00223463" w:rsidRDefault="00D74A26" w:rsidP="00223463">
      <w:pPr>
        <w:numPr>
          <w:ilvl w:val="0"/>
          <w:numId w:val="40"/>
        </w:numPr>
      </w:pPr>
      <w:r w:rsidRPr="00223463">
        <w:t>Peter Brown, OASIS</w:t>
      </w:r>
    </w:p>
    <w:p w:rsidR="00D74A26" w:rsidRPr="00223463" w:rsidRDefault="00D74A26" w:rsidP="00223463">
      <w:pPr>
        <w:numPr>
          <w:ilvl w:val="0"/>
          <w:numId w:val="40"/>
        </w:numPr>
      </w:pPr>
      <w:proofErr w:type="spellStart"/>
      <w:r w:rsidRPr="00223463">
        <w:t>Raf</w:t>
      </w:r>
      <w:proofErr w:type="spellEnd"/>
      <w:r w:rsidRPr="00223463">
        <w:t xml:space="preserve"> </w:t>
      </w:r>
      <w:proofErr w:type="spellStart"/>
      <w:r w:rsidRPr="00223463">
        <w:t>Buyle</w:t>
      </w:r>
      <w:proofErr w:type="spellEnd"/>
      <w:r w:rsidRPr="00223463">
        <w:t xml:space="preserve">, V-ICT-OR </w:t>
      </w:r>
    </w:p>
    <w:p w:rsidR="00D74A26" w:rsidRPr="00223463" w:rsidRDefault="00D74A26" w:rsidP="00223463">
      <w:pPr>
        <w:numPr>
          <w:ilvl w:val="0"/>
          <w:numId w:val="40"/>
        </w:numPr>
      </w:pPr>
      <w:r w:rsidRPr="00223463">
        <w:t>Paul Davidson, Sedgemoor District Council</w:t>
      </w:r>
    </w:p>
    <w:p w:rsidR="00D74A26" w:rsidRPr="00223463" w:rsidRDefault="00D74A26" w:rsidP="00223463">
      <w:pPr>
        <w:numPr>
          <w:ilvl w:val="0"/>
          <w:numId w:val="40"/>
        </w:numPr>
      </w:pPr>
      <w:proofErr w:type="spellStart"/>
      <w:r>
        <w:t>Makx</w:t>
      </w:r>
      <w:proofErr w:type="spellEnd"/>
      <w:r>
        <w:t xml:space="preserve"> </w:t>
      </w:r>
      <w:proofErr w:type="spellStart"/>
      <w:r>
        <w:t>Dekkers</w:t>
      </w:r>
      <w:proofErr w:type="spellEnd"/>
      <w:r>
        <w:t>, AMI</w:t>
      </w:r>
      <w:r w:rsidRPr="00223463">
        <w:t xml:space="preserve"> Consult</w:t>
      </w:r>
    </w:p>
    <w:p w:rsidR="00D74A26" w:rsidRPr="00223463" w:rsidRDefault="00D74A26" w:rsidP="00223463">
      <w:pPr>
        <w:numPr>
          <w:ilvl w:val="0"/>
          <w:numId w:val="40"/>
        </w:numPr>
      </w:pPr>
      <w:r w:rsidRPr="00223463">
        <w:t xml:space="preserve">Marta Fernando, Department of Portals, Integrated Services and Multichannel, Agency for the Public Services Reform </w:t>
      </w:r>
    </w:p>
    <w:p w:rsidR="00D74A26" w:rsidRPr="00223463" w:rsidRDefault="00D74A26" w:rsidP="00223463">
      <w:pPr>
        <w:numPr>
          <w:ilvl w:val="0"/>
          <w:numId w:val="40"/>
        </w:numPr>
        <w:rPr>
          <w:lang w:val="es-ES"/>
        </w:rPr>
      </w:pPr>
      <w:r w:rsidRPr="00223463">
        <w:rPr>
          <w:lang w:val="es-ES"/>
        </w:rPr>
        <w:t xml:space="preserve">Mauricio </w:t>
      </w:r>
      <w:proofErr w:type="spellStart"/>
      <w:r w:rsidRPr="00223463">
        <w:rPr>
          <w:lang w:val="es-ES"/>
        </w:rPr>
        <w:t>Formiga</w:t>
      </w:r>
      <w:proofErr w:type="spellEnd"/>
      <w:r w:rsidRPr="00223463">
        <w:rPr>
          <w:lang w:val="es-ES"/>
        </w:rPr>
        <w:t xml:space="preserve">, </w:t>
      </w:r>
      <w:proofErr w:type="spellStart"/>
      <w:r w:rsidRPr="00223463">
        <w:rPr>
          <w:lang w:val="es-ES"/>
        </w:rPr>
        <w:t>Ministério</w:t>
      </w:r>
      <w:proofErr w:type="spellEnd"/>
      <w:r w:rsidRPr="00223463">
        <w:rPr>
          <w:lang w:val="es-ES"/>
        </w:rPr>
        <w:t xml:space="preserve"> do </w:t>
      </w:r>
      <w:proofErr w:type="spellStart"/>
      <w:r w:rsidRPr="00223463">
        <w:rPr>
          <w:lang w:val="es-ES"/>
        </w:rPr>
        <w:t>Planejamento</w:t>
      </w:r>
      <w:proofErr w:type="spellEnd"/>
      <w:r w:rsidRPr="00223463">
        <w:rPr>
          <w:lang w:val="es-ES"/>
        </w:rPr>
        <w:t xml:space="preserve">, </w:t>
      </w:r>
      <w:proofErr w:type="spellStart"/>
      <w:r w:rsidRPr="00223463">
        <w:rPr>
          <w:lang w:val="es-ES"/>
        </w:rPr>
        <w:t>Orçamento</w:t>
      </w:r>
      <w:proofErr w:type="spellEnd"/>
      <w:r w:rsidRPr="00223463">
        <w:rPr>
          <w:lang w:val="es-ES"/>
        </w:rPr>
        <w:t xml:space="preserve"> e </w:t>
      </w:r>
      <w:proofErr w:type="spellStart"/>
      <w:r w:rsidRPr="00223463">
        <w:rPr>
          <w:lang w:val="es-ES"/>
        </w:rPr>
        <w:t>Gestão</w:t>
      </w:r>
      <w:proofErr w:type="spellEnd"/>
      <w:r w:rsidRPr="00223463">
        <w:rPr>
          <w:lang w:val="es-ES"/>
        </w:rPr>
        <w:t xml:space="preserve"> </w:t>
      </w:r>
    </w:p>
    <w:p w:rsidR="00D74A26" w:rsidRPr="00627C30" w:rsidRDefault="00D74A26" w:rsidP="00223463">
      <w:pPr>
        <w:numPr>
          <w:ilvl w:val="0"/>
          <w:numId w:val="40"/>
        </w:numPr>
        <w:rPr>
          <w:lang w:val="fr-FR"/>
        </w:rPr>
      </w:pPr>
      <w:r w:rsidRPr="00627C30">
        <w:rPr>
          <w:lang w:val="fr-FR"/>
        </w:rPr>
        <w:t xml:space="preserve">Muriel </w:t>
      </w:r>
      <w:proofErr w:type="spellStart"/>
      <w:r w:rsidRPr="00627C30">
        <w:rPr>
          <w:lang w:val="fr-FR"/>
        </w:rPr>
        <w:t>Foulonneau</w:t>
      </w:r>
      <w:proofErr w:type="spellEnd"/>
      <w:r w:rsidRPr="00627C30">
        <w:rPr>
          <w:lang w:val="fr-FR"/>
        </w:rPr>
        <w:t xml:space="preserve">, Henri Tudor </w:t>
      </w:r>
      <w:proofErr w:type="spellStart"/>
      <w:r w:rsidRPr="00627C30">
        <w:rPr>
          <w:lang w:val="fr-FR"/>
        </w:rPr>
        <w:t>Research</w:t>
      </w:r>
      <w:proofErr w:type="spellEnd"/>
      <w:r w:rsidRPr="00627C30">
        <w:rPr>
          <w:lang w:val="fr-FR"/>
        </w:rPr>
        <w:t xml:space="preserve"> Centre</w:t>
      </w:r>
    </w:p>
    <w:p w:rsidR="00D74A26" w:rsidRPr="00223463" w:rsidRDefault="00D74A26" w:rsidP="00223463">
      <w:pPr>
        <w:numPr>
          <w:ilvl w:val="0"/>
          <w:numId w:val="40"/>
        </w:numPr>
      </w:pPr>
      <w:proofErr w:type="spellStart"/>
      <w:r w:rsidRPr="00223463">
        <w:t>Stijn</w:t>
      </w:r>
      <w:proofErr w:type="spellEnd"/>
      <w:r w:rsidRPr="00223463">
        <w:t xml:space="preserve"> </w:t>
      </w:r>
      <w:proofErr w:type="spellStart"/>
      <w:r w:rsidRPr="00223463">
        <w:t>Goedertier</w:t>
      </w:r>
      <w:proofErr w:type="spellEnd"/>
      <w:r w:rsidRPr="00223463">
        <w:t>, PwC</w:t>
      </w:r>
    </w:p>
    <w:p w:rsidR="00D74A26" w:rsidRPr="00223463" w:rsidRDefault="00D74A26" w:rsidP="00223463">
      <w:pPr>
        <w:numPr>
          <w:ilvl w:val="0"/>
          <w:numId w:val="40"/>
        </w:numPr>
      </w:pPr>
      <w:r w:rsidRPr="00223463">
        <w:t xml:space="preserve">Brian </w:t>
      </w:r>
      <w:proofErr w:type="spellStart"/>
      <w:r w:rsidRPr="00223463">
        <w:t>Handspicker</w:t>
      </w:r>
      <w:proofErr w:type="spellEnd"/>
      <w:r w:rsidRPr="00223463">
        <w:t>, Practical Markets</w:t>
      </w:r>
    </w:p>
    <w:p w:rsidR="00D74A26" w:rsidRPr="00223463" w:rsidRDefault="00D74A26" w:rsidP="00223463">
      <w:pPr>
        <w:numPr>
          <w:ilvl w:val="0"/>
          <w:numId w:val="40"/>
        </w:numPr>
      </w:pPr>
      <w:proofErr w:type="spellStart"/>
      <w:r w:rsidRPr="00223463">
        <w:t>Bjarne</w:t>
      </w:r>
      <w:proofErr w:type="spellEnd"/>
      <w:r w:rsidRPr="00223463">
        <w:t xml:space="preserve"> </w:t>
      </w:r>
      <w:proofErr w:type="spellStart"/>
      <w:r w:rsidRPr="00223463">
        <w:t>Heltved</w:t>
      </w:r>
      <w:proofErr w:type="spellEnd"/>
      <w:r w:rsidRPr="00223463">
        <w:t>, Danish Agency for Digitisation</w:t>
      </w:r>
    </w:p>
    <w:p w:rsidR="00D74A26" w:rsidRPr="00223463" w:rsidRDefault="00D74A26" w:rsidP="00223463">
      <w:pPr>
        <w:numPr>
          <w:ilvl w:val="0"/>
          <w:numId w:val="40"/>
        </w:numPr>
      </w:pPr>
      <w:r w:rsidRPr="00223463">
        <w:t>Augusto Herrmann, Ministry of Planning, Budget &amp; Management, Brazil</w:t>
      </w:r>
    </w:p>
    <w:p w:rsidR="00D74A26" w:rsidRPr="00223463" w:rsidRDefault="00D74A26" w:rsidP="00223463">
      <w:pPr>
        <w:numPr>
          <w:ilvl w:val="0"/>
          <w:numId w:val="40"/>
        </w:numPr>
      </w:pPr>
      <w:proofErr w:type="spellStart"/>
      <w:r w:rsidRPr="00223463">
        <w:t>Saky</w:t>
      </w:r>
      <w:proofErr w:type="spellEnd"/>
      <w:r w:rsidRPr="00223463">
        <w:t xml:space="preserve"> </w:t>
      </w:r>
      <w:proofErr w:type="spellStart"/>
      <w:r w:rsidRPr="00223463">
        <w:t>Kourtidis</w:t>
      </w:r>
      <w:proofErr w:type="spellEnd"/>
      <w:r w:rsidRPr="00223463">
        <w:t>, PwC</w:t>
      </w:r>
    </w:p>
    <w:p w:rsidR="00D74A26" w:rsidRPr="00223463" w:rsidRDefault="00D74A26" w:rsidP="00223463">
      <w:pPr>
        <w:numPr>
          <w:ilvl w:val="0"/>
          <w:numId w:val="40"/>
        </w:numPr>
      </w:pPr>
      <w:r w:rsidRPr="00223463">
        <w:t xml:space="preserve">Paolo Lobo, Interoperability Unit, Agency for the Public Services Reform </w:t>
      </w:r>
    </w:p>
    <w:p w:rsidR="00D74A26" w:rsidRPr="00223463" w:rsidRDefault="00D74A26" w:rsidP="00223463">
      <w:pPr>
        <w:numPr>
          <w:ilvl w:val="0"/>
          <w:numId w:val="40"/>
        </w:numPr>
      </w:pPr>
      <w:proofErr w:type="spellStart"/>
      <w:r w:rsidRPr="00223463">
        <w:t>Giorgia</w:t>
      </w:r>
      <w:proofErr w:type="spellEnd"/>
      <w:r w:rsidRPr="00223463">
        <w:t xml:space="preserve"> Lodi, Interoperability Service Unit at Agency for Digital Italy</w:t>
      </w:r>
    </w:p>
    <w:p w:rsidR="00D74A26" w:rsidRPr="00223463" w:rsidRDefault="00D74A26" w:rsidP="00223463">
      <w:pPr>
        <w:numPr>
          <w:ilvl w:val="0"/>
          <w:numId w:val="40"/>
        </w:numPr>
      </w:pPr>
      <w:proofErr w:type="spellStart"/>
      <w:r w:rsidRPr="00223463">
        <w:t>Ángel</w:t>
      </w:r>
      <w:proofErr w:type="spellEnd"/>
      <w:r w:rsidRPr="00223463">
        <w:t xml:space="preserve"> Lopez </w:t>
      </w:r>
      <w:proofErr w:type="spellStart"/>
      <w:r w:rsidRPr="00223463">
        <w:t>Alós</w:t>
      </w:r>
      <w:proofErr w:type="spellEnd"/>
      <w:r w:rsidRPr="00223463">
        <w:t>, JRC/INSPIRE</w:t>
      </w:r>
    </w:p>
    <w:p w:rsidR="00D74A26" w:rsidRPr="00223463" w:rsidRDefault="00D74A26" w:rsidP="00223463">
      <w:pPr>
        <w:numPr>
          <w:ilvl w:val="0"/>
          <w:numId w:val="40"/>
        </w:numPr>
      </w:pPr>
      <w:r w:rsidRPr="00223463">
        <w:t xml:space="preserve">Nikos </w:t>
      </w:r>
      <w:proofErr w:type="spellStart"/>
      <w:r w:rsidRPr="00223463">
        <w:t>Loutas</w:t>
      </w:r>
      <w:proofErr w:type="spellEnd"/>
      <w:r w:rsidRPr="00223463">
        <w:t>, PwC</w:t>
      </w:r>
    </w:p>
    <w:p w:rsidR="00D74A26" w:rsidRPr="00223463" w:rsidRDefault="00D74A26" w:rsidP="00223463">
      <w:pPr>
        <w:numPr>
          <w:ilvl w:val="0"/>
          <w:numId w:val="40"/>
        </w:numPr>
      </w:pPr>
      <w:r w:rsidRPr="00223463">
        <w:t>Michael Lutz, JRC/INSPIRE</w:t>
      </w:r>
    </w:p>
    <w:p w:rsidR="00D74A26" w:rsidRPr="00223463" w:rsidRDefault="00D74A26" w:rsidP="00223463">
      <w:pPr>
        <w:numPr>
          <w:ilvl w:val="0"/>
          <w:numId w:val="40"/>
        </w:numPr>
      </w:pPr>
      <w:r w:rsidRPr="00223463">
        <w:t xml:space="preserve">Antonio </w:t>
      </w:r>
      <w:proofErr w:type="spellStart"/>
      <w:r w:rsidRPr="00223463">
        <w:t>Maccioni</w:t>
      </w:r>
      <w:proofErr w:type="spellEnd"/>
      <w:r w:rsidRPr="00223463">
        <w:t xml:space="preserve">, Interoperability Service Unit at Agency for Digital Italy </w:t>
      </w:r>
    </w:p>
    <w:p w:rsidR="00D74A26" w:rsidRPr="00223463" w:rsidRDefault="00D74A26" w:rsidP="00223463">
      <w:pPr>
        <w:numPr>
          <w:ilvl w:val="0"/>
          <w:numId w:val="40"/>
        </w:numPr>
      </w:pPr>
      <w:r w:rsidRPr="00223463">
        <w:t xml:space="preserve">Ricardo Marques </w:t>
      </w:r>
    </w:p>
    <w:p w:rsidR="00D74A26" w:rsidRPr="00223463" w:rsidRDefault="00D74A26" w:rsidP="00223463">
      <w:pPr>
        <w:numPr>
          <w:ilvl w:val="0"/>
          <w:numId w:val="40"/>
        </w:numPr>
      </w:pPr>
      <w:r w:rsidRPr="00223463">
        <w:t xml:space="preserve">Fergal </w:t>
      </w:r>
      <w:proofErr w:type="spellStart"/>
      <w:r w:rsidRPr="00223463">
        <w:t>Marrinan</w:t>
      </w:r>
      <w:proofErr w:type="spellEnd"/>
      <w:r w:rsidRPr="00223463">
        <w:t>, Consultant at European Business Registry</w:t>
      </w:r>
    </w:p>
    <w:p w:rsidR="00D74A26" w:rsidRPr="00223463" w:rsidRDefault="00D74A26" w:rsidP="00223463">
      <w:pPr>
        <w:numPr>
          <w:ilvl w:val="0"/>
          <w:numId w:val="40"/>
        </w:numPr>
      </w:pPr>
      <w:proofErr w:type="spellStart"/>
      <w:r w:rsidRPr="00223463">
        <w:t>Marios</w:t>
      </w:r>
      <w:proofErr w:type="spellEnd"/>
      <w:r w:rsidRPr="00223463">
        <w:t xml:space="preserve"> </w:t>
      </w:r>
      <w:proofErr w:type="spellStart"/>
      <w:r w:rsidRPr="00223463">
        <w:t>Meimaris</w:t>
      </w:r>
      <w:proofErr w:type="spellEnd"/>
      <w:r w:rsidRPr="00223463">
        <w:t>, NTUA</w:t>
      </w:r>
    </w:p>
    <w:p w:rsidR="00D74A26" w:rsidRPr="00223463" w:rsidRDefault="00D74A26" w:rsidP="00223463">
      <w:pPr>
        <w:numPr>
          <w:ilvl w:val="0"/>
          <w:numId w:val="40"/>
        </w:numPr>
      </w:pPr>
      <w:proofErr w:type="spellStart"/>
      <w:r w:rsidRPr="00223463">
        <w:lastRenderedPageBreak/>
        <w:t>Vassilis</w:t>
      </w:r>
      <w:proofErr w:type="spellEnd"/>
      <w:r w:rsidRPr="00223463">
        <w:t xml:space="preserve"> </w:t>
      </w:r>
      <w:proofErr w:type="spellStart"/>
      <w:r w:rsidRPr="00223463">
        <w:t>Michalitsis</w:t>
      </w:r>
      <w:proofErr w:type="spellEnd"/>
      <w:r w:rsidRPr="00223463">
        <w:t xml:space="preserve">, Informatics Development Agency Ministry of Administrative Reform and </w:t>
      </w:r>
      <w:proofErr w:type="spellStart"/>
      <w:r w:rsidRPr="00223463">
        <w:t>eGovernance</w:t>
      </w:r>
      <w:proofErr w:type="spellEnd"/>
      <w:r w:rsidRPr="00223463">
        <w:t xml:space="preserve"> </w:t>
      </w:r>
    </w:p>
    <w:p w:rsidR="00D74A26" w:rsidRPr="00223463" w:rsidRDefault="00D74A26" w:rsidP="00223463">
      <w:pPr>
        <w:numPr>
          <w:ilvl w:val="0"/>
          <w:numId w:val="40"/>
        </w:numPr>
      </w:pPr>
      <w:proofErr w:type="spellStart"/>
      <w:r w:rsidRPr="00223463">
        <w:t>Nadežda</w:t>
      </w:r>
      <w:proofErr w:type="spellEnd"/>
      <w:r w:rsidRPr="00223463">
        <w:t xml:space="preserve"> </w:t>
      </w:r>
      <w:proofErr w:type="spellStart"/>
      <w:r w:rsidRPr="00223463">
        <w:t>Nikšová</w:t>
      </w:r>
      <w:proofErr w:type="spellEnd"/>
      <w:r w:rsidRPr="00223463">
        <w:t xml:space="preserve">, </w:t>
      </w:r>
      <w:proofErr w:type="spellStart"/>
      <w:r w:rsidRPr="00223463">
        <w:t>eGovernment</w:t>
      </w:r>
      <w:proofErr w:type="spellEnd"/>
      <w:r w:rsidRPr="00223463">
        <w:t xml:space="preserve"> Department - Information Society Division - Ministry of Finance of the Slovak Republic </w:t>
      </w:r>
    </w:p>
    <w:p w:rsidR="00D74A26" w:rsidRPr="00223463" w:rsidRDefault="00D74A26" w:rsidP="00223463">
      <w:pPr>
        <w:numPr>
          <w:ilvl w:val="0"/>
          <w:numId w:val="40"/>
        </w:numPr>
      </w:pPr>
      <w:proofErr w:type="spellStart"/>
      <w:r w:rsidRPr="00223463">
        <w:t>Adegboyega</w:t>
      </w:r>
      <w:proofErr w:type="spellEnd"/>
      <w:r w:rsidRPr="00223463">
        <w:t xml:space="preserve"> </w:t>
      </w:r>
      <w:proofErr w:type="spellStart"/>
      <w:r w:rsidRPr="00223463">
        <w:t>Ojo</w:t>
      </w:r>
      <w:proofErr w:type="spellEnd"/>
      <w:r w:rsidRPr="00223463">
        <w:t xml:space="preserve"> , DERI/NUIG</w:t>
      </w:r>
    </w:p>
    <w:p w:rsidR="00D74A26" w:rsidRPr="00223463" w:rsidRDefault="00D74A26" w:rsidP="00223463">
      <w:pPr>
        <w:numPr>
          <w:ilvl w:val="0"/>
          <w:numId w:val="40"/>
        </w:numPr>
      </w:pPr>
      <w:proofErr w:type="spellStart"/>
      <w:r w:rsidRPr="00223463">
        <w:t>Agis</w:t>
      </w:r>
      <w:proofErr w:type="spellEnd"/>
      <w:r w:rsidRPr="00223463">
        <w:t xml:space="preserve"> </w:t>
      </w:r>
      <w:proofErr w:type="spellStart"/>
      <w:r w:rsidRPr="00223463">
        <w:t>Papantoniou</w:t>
      </w:r>
      <w:proofErr w:type="spellEnd"/>
      <w:r w:rsidRPr="00223463">
        <w:t>, NTUA</w:t>
      </w:r>
    </w:p>
    <w:p w:rsidR="00D74A26" w:rsidRPr="00223463" w:rsidRDefault="00D74A26" w:rsidP="00223463">
      <w:pPr>
        <w:numPr>
          <w:ilvl w:val="0"/>
          <w:numId w:val="40"/>
        </w:numPr>
      </w:pPr>
      <w:r w:rsidRPr="00223463">
        <w:t xml:space="preserve">Andrea </w:t>
      </w:r>
      <w:proofErr w:type="spellStart"/>
      <w:r w:rsidRPr="00223463">
        <w:t>Perego</w:t>
      </w:r>
      <w:proofErr w:type="spellEnd"/>
      <w:r w:rsidRPr="00223463">
        <w:t>, JRC/INPSIRE</w:t>
      </w:r>
    </w:p>
    <w:p w:rsidR="00D74A26" w:rsidRPr="00223463" w:rsidRDefault="00D74A26" w:rsidP="00223463">
      <w:pPr>
        <w:numPr>
          <w:ilvl w:val="0"/>
          <w:numId w:val="40"/>
        </w:numPr>
      </w:pPr>
      <w:proofErr w:type="spellStart"/>
      <w:r w:rsidRPr="00223463">
        <w:t>Vassilios</w:t>
      </w:r>
      <w:proofErr w:type="spellEnd"/>
      <w:r w:rsidRPr="00223463">
        <w:t xml:space="preserve"> </w:t>
      </w:r>
      <w:proofErr w:type="spellStart"/>
      <w:r w:rsidRPr="00223463">
        <w:t>Peristeras</w:t>
      </w:r>
      <w:proofErr w:type="spellEnd"/>
      <w:r w:rsidRPr="00223463">
        <w:t>, DG DIGIT</w:t>
      </w:r>
    </w:p>
    <w:p w:rsidR="00D74A26" w:rsidRPr="00223463" w:rsidRDefault="00D74A26" w:rsidP="00223463">
      <w:pPr>
        <w:numPr>
          <w:ilvl w:val="0"/>
          <w:numId w:val="40"/>
        </w:numPr>
      </w:pPr>
      <w:proofErr w:type="spellStart"/>
      <w:r w:rsidRPr="00223463">
        <w:t>Børge</w:t>
      </w:r>
      <w:proofErr w:type="spellEnd"/>
      <w:r w:rsidRPr="00223463">
        <w:t xml:space="preserve"> </w:t>
      </w:r>
      <w:proofErr w:type="spellStart"/>
      <w:r w:rsidRPr="00223463">
        <w:t>Samuelsen</w:t>
      </w:r>
      <w:proofErr w:type="spellEnd"/>
      <w:r w:rsidRPr="00223463">
        <w:t>, Local Government Denmark.</w:t>
      </w:r>
    </w:p>
    <w:p w:rsidR="00D74A26" w:rsidRPr="00223463" w:rsidRDefault="00D74A26" w:rsidP="00223463">
      <w:pPr>
        <w:numPr>
          <w:ilvl w:val="0"/>
          <w:numId w:val="40"/>
        </w:numPr>
      </w:pPr>
      <w:r w:rsidRPr="00223463">
        <w:t xml:space="preserve">Sebastian </w:t>
      </w:r>
      <w:proofErr w:type="spellStart"/>
      <w:r w:rsidRPr="00223463">
        <w:t>Sklarß</w:t>
      </w:r>
      <w:proofErr w:type="spellEnd"/>
      <w:r w:rsidRPr="00223463">
        <w:t>, ]init[</w:t>
      </w:r>
    </w:p>
    <w:p w:rsidR="00D74A26" w:rsidRPr="00627C30" w:rsidRDefault="00D74A26" w:rsidP="00223463">
      <w:pPr>
        <w:numPr>
          <w:ilvl w:val="0"/>
          <w:numId w:val="40"/>
        </w:numPr>
        <w:rPr>
          <w:lang w:val="es-ES"/>
        </w:rPr>
      </w:pPr>
      <w:r w:rsidRPr="00627C30">
        <w:rPr>
          <w:lang w:val="es-ES"/>
        </w:rPr>
        <w:t xml:space="preserve">Mari Carmen Suárez de Figueroa </w:t>
      </w:r>
      <w:proofErr w:type="spellStart"/>
      <w:r w:rsidRPr="00627C30">
        <w:rPr>
          <w:lang w:val="es-ES"/>
        </w:rPr>
        <w:t>Baonza</w:t>
      </w:r>
      <w:proofErr w:type="spellEnd"/>
      <w:r w:rsidRPr="00627C30">
        <w:rPr>
          <w:lang w:val="es-ES"/>
        </w:rPr>
        <w:t xml:space="preserve">, Universidad </w:t>
      </w:r>
      <w:proofErr w:type="spellStart"/>
      <w:r w:rsidRPr="00627C30">
        <w:rPr>
          <w:lang w:val="es-ES"/>
        </w:rPr>
        <w:t>Politecnica</w:t>
      </w:r>
      <w:proofErr w:type="spellEnd"/>
      <w:r w:rsidRPr="00627C30">
        <w:rPr>
          <w:lang w:val="es-ES"/>
        </w:rPr>
        <w:t xml:space="preserve"> de Madrid</w:t>
      </w:r>
    </w:p>
    <w:p w:rsidR="00D74A26" w:rsidRPr="00223463" w:rsidRDefault="00D74A26" w:rsidP="00223463">
      <w:pPr>
        <w:numPr>
          <w:ilvl w:val="0"/>
          <w:numId w:val="40"/>
        </w:numPr>
      </w:pPr>
      <w:r w:rsidRPr="00223463">
        <w:t>Mike Thacker, ESD</w:t>
      </w:r>
    </w:p>
    <w:p w:rsidR="00D74A26" w:rsidRPr="00223463" w:rsidRDefault="00D74A26" w:rsidP="00223463">
      <w:pPr>
        <w:numPr>
          <w:ilvl w:val="0"/>
          <w:numId w:val="40"/>
        </w:numPr>
      </w:pPr>
      <w:r w:rsidRPr="00223463">
        <w:t xml:space="preserve">Bruno </w:t>
      </w:r>
      <w:proofErr w:type="spellStart"/>
      <w:r w:rsidRPr="00223463">
        <w:t>Thuillier</w:t>
      </w:r>
      <w:proofErr w:type="spellEnd"/>
      <w:r w:rsidRPr="00223463">
        <w:t xml:space="preserve">, </w:t>
      </w:r>
      <w:proofErr w:type="spellStart"/>
      <w:r w:rsidRPr="00223463">
        <w:t>Pôle</w:t>
      </w:r>
      <w:proofErr w:type="spellEnd"/>
      <w:r w:rsidRPr="00223463">
        <w:t xml:space="preserve"> </w:t>
      </w:r>
      <w:proofErr w:type="spellStart"/>
      <w:r w:rsidRPr="00223463">
        <w:t>Numérique</w:t>
      </w:r>
      <w:proofErr w:type="spellEnd"/>
      <w:r w:rsidRPr="00223463">
        <w:t xml:space="preserve"> </w:t>
      </w:r>
    </w:p>
    <w:p w:rsidR="00D74A26" w:rsidRPr="00223463" w:rsidRDefault="00D74A26" w:rsidP="00223463">
      <w:pPr>
        <w:numPr>
          <w:ilvl w:val="0"/>
          <w:numId w:val="40"/>
        </w:numPr>
      </w:pPr>
      <w:r w:rsidRPr="00223463">
        <w:t xml:space="preserve">Erik </w:t>
      </w:r>
      <w:proofErr w:type="spellStart"/>
      <w:r w:rsidRPr="00223463">
        <w:t>Tilburgh</w:t>
      </w:r>
      <w:proofErr w:type="spellEnd"/>
      <w:r w:rsidRPr="00223463">
        <w:t>, DG DIGIT</w:t>
      </w:r>
    </w:p>
    <w:p w:rsidR="00D74A26" w:rsidRPr="00223463" w:rsidRDefault="00D74A26" w:rsidP="00223463">
      <w:pPr>
        <w:numPr>
          <w:ilvl w:val="0"/>
          <w:numId w:val="40"/>
        </w:numPr>
      </w:pPr>
      <w:proofErr w:type="spellStart"/>
      <w:r w:rsidRPr="00223463">
        <w:t>Vassilios</w:t>
      </w:r>
      <w:proofErr w:type="spellEnd"/>
      <w:r w:rsidRPr="00223463">
        <w:t xml:space="preserve"> </w:t>
      </w:r>
      <w:proofErr w:type="spellStart"/>
      <w:r w:rsidRPr="00223463">
        <w:t>Tountopoulos</w:t>
      </w:r>
      <w:proofErr w:type="spellEnd"/>
      <w:r w:rsidRPr="00223463">
        <w:t xml:space="preserve"> , ATC</w:t>
      </w:r>
    </w:p>
    <w:p w:rsidR="00D74A26" w:rsidRPr="00223463" w:rsidRDefault="00D74A26" w:rsidP="00223463">
      <w:pPr>
        <w:numPr>
          <w:ilvl w:val="0"/>
          <w:numId w:val="40"/>
        </w:numPr>
      </w:pPr>
      <w:r w:rsidRPr="00223463">
        <w:t xml:space="preserve">Eddy </w:t>
      </w:r>
      <w:proofErr w:type="spellStart"/>
      <w:r w:rsidRPr="00223463">
        <w:t>Vanderlinden</w:t>
      </w:r>
      <w:proofErr w:type="spellEnd"/>
      <w:r w:rsidRPr="00223463">
        <w:t xml:space="preserve">, fadyart.com </w:t>
      </w:r>
    </w:p>
    <w:p w:rsidR="00D74A26" w:rsidRPr="00627C30" w:rsidRDefault="00D74A26" w:rsidP="00223463">
      <w:pPr>
        <w:numPr>
          <w:ilvl w:val="0"/>
          <w:numId w:val="40"/>
        </w:numPr>
        <w:rPr>
          <w:lang w:val="es-ES"/>
        </w:rPr>
      </w:pPr>
      <w:r w:rsidRPr="00627C30">
        <w:rPr>
          <w:lang w:val="es-ES"/>
        </w:rPr>
        <w:t xml:space="preserve">Carlos </w:t>
      </w:r>
      <w:proofErr w:type="spellStart"/>
      <w:r w:rsidRPr="00627C30">
        <w:rPr>
          <w:lang w:val="es-ES"/>
        </w:rPr>
        <w:t>Veira</w:t>
      </w:r>
      <w:proofErr w:type="spellEnd"/>
      <w:r w:rsidRPr="00627C30">
        <w:rPr>
          <w:lang w:val="es-ES"/>
        </w:rPr>
        <w:t xml:space="preserve">, </w:t>
      </w:r>
      <w:proofErr w:type="spellStart"/>
      <w:r w:rsidRPr="00627C30">
        <w:rPr>
          <w:lang w:val="es-ES"/>
        </w:rPr>
        <w:t>Ministério</w:t>
      </w:r>
      <w:proofErr w:type="spellEnd"/>
      <w:r w:rsidRPr="00627C30">
        <w:rPr>
          <w:lang w:val="es-ES"/>
        </w:rPr>
        <w:t xml:space="preserve"> do </w:t>
      </w:r>
      <w:proofErr w:type="spellStart"/>
      <w:r w:rsidRPr="00627C30">
        <w:rPr>
          <w:lang w:val="es-ES"/>
        </w:rPr>
        <w:t>Planejamento</w:t>
      </w:r>
      <w:proofErr w:type="spellEnd"/>
      <w:r w:rsidRPr="00627C30">
        <w:rPr>
          <w:lang w:val="es-ES"/>
        </w:rPr>
        <w:t xml:space="preserve">, </w:t>
      </w:r>
      <w:proofErr w:type="spellStart"/>
      <w:r w:rsidRPr="00627C30">
        <w:rPr>
          <w:lang w:val="es-ES"/>
        </w:rPr>
        <w:t>Orçamento</w:t>
      </w:r>
      <w:proofErr w:type="spellEnd"/>
      <w:r w:rsidRPr="00627C30">
        <w:rPr>
          <w:lang w:val="es-ES"/>
        </w:rPr>
        <w:t xml:space="preserve"> e </w:t>
      </w:r>
      <w:proofErr w:type="spellStart"/>
      <w:r w:rsidRPr="00627C30">
        <w:rPr>
          <w:lang w:val="es-ES"/>
        </w:rPr>
        <w:t>Gestão</w:t>
      </w:r>
      <w:proofErr w:type="spellEnd"/>
      <w:r w:rsidRPr="00627C30">
        <w:rPr>
          <w:lang w:val="es-ES"/>
        </w:rPr>
        <w:t xml:space="preserve"> </w:t>
      </w:r>
    </w:p>
    <w:p w:rsidR="00D74A26" w:rsidRPr="00223463" w:rsidRDefault="00D74A26" w:rsidP="00223463">
      <w:pPr>
        <w:numPr>
          <w:ilvl w:val="0"/>
          <w:numId w:val="40"/>
        </w:numPr>
      </w:pPr>
      <w:proofErr w:type="spellStart"/>
      <w:r w:rsidRPr="00223463">
        <w:t>Neven</w:t>
      </w:r>
      <w:proofErr w:type="spellEnd"/>
      <w:r w:rsidRPr="00223463">
        <w:t xml:space="preserve"> </w:t>
      </w:r>
      <w:proofErr w:type="spellStart"/>
      <w:r w:rsidRPr="00223463">
        <w:t>Vrček</w:t>
      </w:r>
      <w:proofErr w:type="spellEnd"/>
      <w:r w:rsidRPr="00223463">
        <w:t>, University of Zagreb</w:t>
      </w:r>
    </w:p>
    <w:p w:rsidR="00D74A26" w:rsidRPr="00223463" w:rsidRDefault="00D74A26" w:rsidP="00223463">
      <w:pPr>
        <w:numPr>
          <w:ilvl w:val="0"/>
          <w:numId w:val="40"/>
        </w:numPr>
      </w:pPr>
      <w:r w:rsidRPr="00223463">
        <w:t xml:space="preserve">Peter </w:t>
      </w:r>
      <w:proofErr w:type="spellStart"/>
      <w:r w:rsidRPr="00223463">
        <w:t>Winstanley</w:t>
      </w:r>
      <w:proofErr w:type="spellEnd"/>
      <w:r w:rsidRPr="00223463">
        <w:t>, Scottish Government</w:t>
      </w:r>
    </w:p>
    <w:p w:rsidR="00D74A26" w:rsidRPr="004562AA" w:rsidRDefault="00D74A26" w:rsidP="009C44B1"/>
    <w:p w:rsidR="00D74A26" w:rsidRDefault="00D74A26" w:rsidP="00255A31">
      <w:pPr>
        <w:pStyle w:val="Heading2"/>
        <w:rPr>
          <w:rFonts w:ascii="Times New Roman" w:hAnsi="Times New Roman"/>
          <w:lang w:eastAsia="en-GB"/>
        </w:rPr>
      </w:pPr>
      <w:bookmarkStart w:id="121" w:name="_Toc348342503"/>
      <w:r>
        <w:rPr>
          <w:lang w:eastAsia="en-GB"/>
        </w:rPr>
        <w:t>Change Control</w:t>
      </w:r>
      <w:bookmarkEnd w:id="119"/>
      <w:bookmarkEnd w:id="120"/>
      <w:bookmarkEnd w:id="121"/>
    </w:p>
    <w:p w:rsidR="00D74A26" w:rsidRPr="005B4579" w:rsidRDefault="00D74A26" w:rsidP="00442171">
      <w:pPr>
        <w:spacing w:line="360" w:lineRule="auto"/>
      </w:pPr>
      <w:r w:rsidRPr="005B4579">
        <w:t>The Core Public Sector Vocabulary is published by the ISA Programme. Review comments and requests for changes can be made via the mailing list which is archived at</w:t>
      </w:r>
    </w:p>
    <w:p w:rsidR="00D74A26" w:rsidRPr="005B4579" w:rsidRDefault="00D74A26" w:rsidP="00442171">
      <w:pPr>
        <w:spacing w:line="360" w:lineRule="auto"/>
      </w:pPr>
      <w:r w:rsidRPr="006A132F">
        <w:t>http://joinup.ec.europa.eu/mailman/archives/core_public_service/</w:t>
      </w:r>
      <w:r w:rsidRPr="005B4579">
        <w:t>.</w:t>
      </w:r>
    </w:p>
    <w:p w:rsidR="00D74A26" w:rsidRPr="005B4579" w:rsidRDefault="00D74A26" w:rsidP="00442171">
      <w:pPr>
        <w:spacing w:line="360" w:lineRule="auto"/>
      </w:pPr>
    </w:p>
    <w:p w:rsidR="00D74A26" w:rsidRDefault="00D74A26" w:rsidP="00255A31">
      <w:pPr>
        <w:pStyle w:val="Heading2"/>
      </w:pPr>
      <w:bookmarkStart w:id="122" w:name="_Toc348342504"/>
      <w:r>
        <w:t>Future work</w:t>
      </w:r>
      <w:bookmarkEnd w:id="122"/>
      <w:r>
        <w:t xml:space="preserve"> </w:t>
      </w:r>
    </w:p>
    <w:p w:rsidR="00D74A26" w:rsidRDefault="00D74A26" w:rsidP="00442171">
      <w:pPr>
        <w:widowControl/>
        <w:spacing w:after="0" w:line="360" w:lineRule="auto"/>
        <w:contextualSpacing w:val="0"/>
        <w:jc w:val="left"/>
      </w:pPr>
      <w:r>
        <w:t>A number of pilots/test implementations are planned in the near future. Feedback from these activities may, of course, lead to revisions of the vocabulary.</w:t>
      </w:r>
    </w:p>
    <w:p w:rsidR="00D74A26" w:rsidRDefault="00D74A26" w:rsidP="00255A31">
      <w:pPr>
        <w:pStyle w:val="Heading1"/>
      </w:pPr>
      <w:bookmarkStart w:id="123" w:name="_Toc348342505"/>
      <w:r>
        <w:lastRenderedPageBreak/>
        <w:t>References</w:t>
      </w:r>
      <w:bookmarkEnd w:id="123"/>
    </w:p>
    <w:p w:rsidR="00D74A26" w:rsidRPr="005B4579" w:rsidRDefault="00D74A26" w:rsidP="005B4579">
      <w:r w:rsidRPr="005B4579">
        <w:t>[A1.1]</w:t>
      </w:r>
      <w:r w:rsidRPr="005B4579">
        <w:tab/>
      </w:r>
      <w:r w:rsidRPr="005B4579">
        <w:tab/>
        <w:t xml:space="preserve">Action 1.1 Improving semantic interoperability in European </w:t>
      </w:r>
      <w:proofErr w:type="spellStart"/>
      <w:r w:rsidRPr="005B4579">
        <w:t>eGovernment</w:t>
      </w:r>
      <w:proofErr w:type="spellEnd"/>
    </w:p>
    <w:p w:rsidR="00D74A26" w:rsidRPr="005B4579" w:rsidRDefault="00D74A26" w:rsidP="005B4579">
      <w:pPr>
        <w:ind w:left="708" w:firstLine="708"/>
      </w:pPr>
      <w:proofErr w:type="gramStart"/>
      <w:r w:rsidRPr="005B4579">
        <w:t>systems</w:t>
      </w:r>
      <w:proofErr w:type="gramEnd"/>
      <w:r w:rsidRPr="005B4579">
        <w:t xml:space="preserve"> </w:t>
      </w:r>
    </w:p>
    <w:p w:rsidR="00D74A26" w:rsidRPr="005B4579" w:rsidRDefault="00442171" w:rsidP="00442171">
      <w:pPr>
        <w:ind w:left="1416"/>
      </w:pPr>
      <w:hyperlink r:id="rId18" w:history="1">
        <w:r w:rsidRPr="00FD7FF1">
          <w:rPr>
            <w:rStyle w:val="Hyperlink"/>
            <w:noProof w:val="0"/>
          </w:rPr>
          <w:t>http://ec.europa.eu/isa/actions/01-trusted-information-exchange/1-</w:t>
        </w:r>
      </w:hyperlink>
      <w:r w:rsidR="00D74A26" w:rsidRPr="005B4579">
        <w:t xml:space="preserve">1action_en.htm </w:t>
      </w:r>
    </w:p>
    <w:p w:rsidR="00D74A26" w:rsidRPr="005B4579" w:rsidRDefault="00D74A26" w:rsidP="005B4579"/>
    <w:p w:rsidR="00D74A26" w:rsidRPr="005B4579" w:rsidRDefault="00D74A26" w:rsidP="005B4579">
      <w:r w:rsidRPr="005B4579">
        <w:t>[ADMS]</w:t>
      </w:r>
      <w:r w:rsidRPr="005B4579">
        <w:tab/>
      </w:r>
      <w:r w:rsidRPr="005B4579">
        <w:tab/>
        <w:t xml:space="preserve">The Asset Description Metadata Standard, </w:t>
      </w:r>
    </w:p>
    <w:p w:rsidR="00D74A26" w:rsidRDefault="00D74A26" w:rsidP="005B4579">
      <w:pPr>
        <w:ind w:left="708" w:firstLine="708"/>
      </w:pPr>
      <w:r w:rsidRPr="005B4579">
        <w:t>http://joinup.ec.europa.eu/asset/adms/description</w:t>
      </w:r>
    </w:p>
    <w:p w:rsidR="00D74A26" w:rsidRDefault="00D74A26" w:rsidP="005B4579">
      <w:pPr>
        <w:ind w:left="708" w:firstLine="708"/>
      </w:pPr>
    </w:p>
    <w:p w:rsidR="00D74A26" w:rsidRDefault="00D74A26" w:rsidP="000778A3">
      <w:r>
        <w:t>[BR]</w:t>
      </w:r>
      <w:r>
        <w:tab/>
      </w:r>
      <w:r>
        <w:tab/>
      </w:r>
      <w:r w:rsidRPr="000778A3">
        <w:t>http://www.servicos.gov.br/</w:t>
      </w:r>
    </w:p>
    <w:p w:rsidR="00D74A26" w:rsidRDefault="00D74A26" w:rsidP="000778A3"/>
    <w:p w:rsidR="00D74A26" w:rsidRDefault="00D74A26" w:rsidP="00E7116F">
      <w:r>
        <w:t>[CTIC]</w:t>
      </w:r>
      <w:r>
        <w:tab/>
      </w:r>
      <w:r>
        <w:tab/>
        <w:t>Example of Zaragoza records exposed in RDF</w:t>
      </w:r>
    </w:p>
    <w:p w:rsidR="00D74A26" w:rsidRPr="00E7116F" w:rsidRDefault="00D74A26" w:rsidP="00E7116F">
      <w:pPr>
        <w:ind w:left="1416"/>
        <w:jc w:val="left"/>
      </w:pPr>
      <w:r>
        <w:t xml:space="preserve">http://www.zaragoza.es/datosabiertos/id/infraestructuras/servicios/Procedimiento/6001. This uses the vocabulary developed by CTIC at </w:t>
      </w:r>
      <w:r w:rsidRPr="00E7116F">
        <w:t>http://data.fundacionctic.org/vocab/infraestructuras/servicios.html</w:t>
      </w:r>
    </w:p>
    <w:p w:rsidR="00D74A26" w:rsidRPr="005B4579" w:rsidRDefault="00D74A26" w:rsidP="005B4579"/>
    <w:p w:rsidR="00D74A26" w:rsidRPr="005B4579" w:rsidRDefault="00D74A26" w:rsidP="005B4579"/>
    <w:p w:rsidR="00D74A26" w:rsidRPr="005B4579" w:rsidRDefault="00D74A26" w:rsidP="005B4579">
      <w:proofErr w:type="gramStart"/>
      <w:r w:rsidRPr="005B4579">
        <w:t>[DC]</w:t>
      </w:r>
      <w:r w:rsidRPr="005B4579">
        <w:tab/>
      </w:r>
      <w:r w:rsidRPr="005B4579">
        <w:tab/>
        <w:t>DCMI Metadata Terms, Dublin Core Metadata Initiative.</w:t>
      </w:r>
      <w:proofErr w:type="gramEnd"/>
      <w:r w:rsidRPr="005B4579">
        <w:t xml:space="preserve"> </w:t>
      </w:r>
    </w:p>
    <w:p w:rsidR="00D74A26" w:rsidRPr="005B4579" w:rsidRDefault="00D74A26" w:rsidP="005B4579">
      <w:pPr>
        <w:ind w:left="708" w:firstLine="708"/>
      </w:pPr>
      <w:r w:rsidRPr="005B4579">
        <w:t>http://dublincore.org/documents/dcmi-terms/</w:t>
      </w:r>
    </w:p>
    <w:p w:rsidR="00D74A26" w:rsidRPr="005B4579" w:rsidRDefault="00D74A26" w:rsidP="005B4579"/>
    <w:p w:rsidR="00D74A26" w:rsidRPr="005B4579" w:rsidRDefault="00D74A26" w:rsidP="005B4579">
      <w:pPr>
        <w:ind w:left="1410" w:hanging="1410"/>
      </w:pPr>
      <w:proofErr w:type="gramStart"/>
      <w:r w:rsidRPr="005B4579">
        <w:t>[DGUT]</w:t>
      </w:r>
      <w:r w:rsidRPr="005B4579">
        <w:tab/>
      </w:r>
      <w:r>
        <w:tab/>
      </w:r>
      <w:r w:rsidRPr="005B4579">
        <w:t>data.gov.uk Time Intervals.</w:t>
      </w:r>
      <w:proofErr w:type="gramEnd"/>
      <w:r w:rsidRPr="005B4579">
        <w:t xml:space="preserve"> </w:t>
      </w:r>
      <w:proofErr w:type="gramStart"/>
      <w:r w:rsidRPr="005B4579">
        <w:t>Linked data for every time interval and instant into the past and future, from years down to seconds.</w:t>
      </w:r>
      <w:proofErr w:type="gramEnd"/>
      <w:r w:rsidRPr="005B4579">
        <w:t xml:space="preserve"> This is an infinite set of linked data. It includes government years and properly handles the transition to the Gregorian calendar within the UK. http://thedatahub.org/dataset/data-gov-uk-time-intervals</w:t>
      </w:r>
    </w:p>
    <w:p w:rsidR="00D74A26" w:rsidRPr="005B4579" w:rsidRDefault="00D74A26" w:rsidP="005B4579"/>
    <w:p w:rsidR="00D74A26" w:rsidRPr="005B4579" w:rsidRDefault="00D74A26" w:rsidP="005B4579">
      <w:r w:rsidRPr="005B4579">
        <w:t>[EGOV-CV]</w:t>
      </w:r>
      <w:r w:rsidRPr="005B4579">
        <w:tab/>
        <w:t xml:space="preserve"> e-Government Core Vocabularies: The SEMIC.EU approach. Retrieved from </w:t>
      </w:r>
    </w:p>
    <w:p w:rsidR="00D74A26" w:rsidRPr="005B4579" w:rsidRDefault="00D74A26" w:rsidP="005B4579">
      <w:r>
        <w:tab/>
      </w:r>
      <w:r w:rsidRPr="005B4579">
        <w:tab/>
        <w:t xml:space="preserve">European Commission - Directorate-General Informatics: </w:t>
      </w:r>
    </w:p>
    <w:p w:rsidR="00D74A26" w:rsidRDefault="00D74A26" w:rsidP="005B4579">
      <w:r w:rsidRPr="005B4579">
        <w:tab/>
      </w:r>
      <w:r>
        <w:tab/>
      </w:r>
      <w:r w:rsidRPr="005B4579">
        <w:t xml:space="preserve">http://www.semic.eu/semic/view/documents/egov-core-vocabularies.pdf  </w:t>
      </w:r>
    </w:p>
    <w:p w:rsidR="00D74A26" w:rsidRDefault="00D74A26" w:rsidP="005B4579"/>
    <w:p w:rsidR="00D74A26" w:rsidRDefault="00D74A26" w:rsidP="00ED68A6">
      <w:pPr>
        <w:ind w:left="1410" w:hanging="1410"/>
        <w:jc w:val="left"/>
        <w:rPr>
          <w:lang w:eastAsia="en-GB"/>
        </w:rPr>
      </w:pPr>
      <w:r>
        <w:t>[EIF2]</w:t>
      </w:r>
      <w:r>
        <w:tab/>
      </w:r>
      <w:r>
        <w:tab/>
      </w:r>
      <w:r>
        <w:rPr>
          <w:lang w:eastAsia="en-GB"/>
        </w:rPr>
        <w:t xml:space="preserve">European Interoperability Framework (EIF) for European public services, European Commission, 2010. </w:t>
      </w:r>
      <w:r w:rsidRPr="00ED68A6">
        <w:rPr>
          <w:lang w:eastAsia="en-GB"/>
        </w:rPr>
        <w:t>http://ec.europa.eu/isa/documents/isa_annex_ii_eif_en.pdf</w:t>
      </w:r>
    </w:p>
    <w:p w:rsidR="00D74A26" w:rsidRDefault="00D74A26" w:rsidP="005B4579"/>
    <w:p w:rsidR="00D74A26" w:rsidRDefault="00D74A26" w:rsidP="007C4A45">
      <w:pPr>
        <w:ind w:left="1410" w:hanging="1410"/>
        <w:jc w:val="left"/>
        <w:rPr>
          <w:lang w:eastAsia="en-GB"/>
        </w:rPr>
      </w:pPr>
      <w:r>
        <w:t>[ELI]</w:t>
      </w:r>
      <w:r>
        <w:tab/>
      </w:r>
      <w:r>
        <w:tab/>
      </w:r>
      <w:proofErr w:type="gramStart"/>
      <w:r w:rsidRPr="007C4A45">
        <w:t>Council conclusions inviting the introduction of the European Legislation Identifier (ELI)</w:t>
      </w:r>
      <w:r>
        <w:t>.</w:t>
      </w:r>
      <w:proofErr w:type="gramEnd"/>
      <w:r w:rsidRPr="007C4A45">
        <w:t xml:space="preserve"> </w:t>
      </w:r>
      <w:r>
        <w:t xml:space="preserve"> European Council </w:t>
      </w:r>
      <w:r w:rsidRPr="007C4A45">
        <w:rPr>
          <w:lang w:eastAsia="en-GB"/>
        </w:rPr>
        <w:t>(2012/C 325/02)</w:t>
      </w:r>
      <w:r>
        <w:rPr>
          <w:lang w:eastAsia="en-GB"/>
        </w:rPr>
        <w:t xml:space="preserve"> </w:t>
      </w:r>
    </w:p>
    <w:p w:rsidR="00D74A26" w:rsidRPr="005B4579" w:rsidRDefault="00442171" w:rsidP="00442171">
      <w:pPr>
        <w:ind w:left="1410" w:firstLine="6"/>
        <w:jc w:val="left"/>
        <w:rPr>
          <w:lang w:eastAsia="en-GB"/>
        </w:rPr>
      </w:pPr>
      <w:hyperlink r:id="rId19" w:history="1">
        <w:r w:rsidRPr="00FD7FF1">
          <w:rPr>
            <w:rStyle w:val="Hyperlink"/>
            <w:noProof w:val="0"/>
            <w:lang w:eastAsia="en-GB"/>
          </w:rPr>
          <w:t>http://eur-lex.europa.eu/LexUriServ/LexUriServ.do?uri</w:t>
        </w:r>
      </w:hyperlink>
      <w:r w:rsidR="00D74A26" w:rsidRPr="007C4A45">
        <w:rPr>
          <w:lang w:eastAsia="en-GB"/>
        </w:rPr>
        <w:t>=</w:t>
      </w:r>
      <w:r>
        <w:rPr>
          <w:lang w:eastAsia="en-GB"/>
        </w:rPr>
        <w:t xml:space="preserve"> </w:t>
      </w:r>
      <w:r w:rsidR="00D74A26" w:rsidRPr="007C4A45">
        <w:rPr>
          <w:lang w:eastAsia="en-GB"/>
        </w:rPr>
        <w:t>OJ</w:t>
      </w:r>
      <w:proofErr w:type="gramStart"/>
      <w:r w:rsidR="00D74A26" w:rsidRPr="007C4A45">
        <w:rPr>
          <w:lang w:eastAsia="en-GB"/>
        </w:rPr>
        <w:t>:C:2012:325:0003:0011:EN:PDF</w:t>
      </w:r>
      <w:proofErr w:type="gramEnd"/>
    </w:p>
    <w:p w:rsidR="00D74A26" w:rsidRPr="005B4579" w:rsidRDefault="00D74A26" w:rsidP="005B4579"/>
    <w:p w:rsidR="00D74A26" w:rsidRPr="005B4579" w:rsidRDefault="00D74A26" w:rsidP="005B4579">
      <w:r w:rsidRPr="005B4579">
        <w:t>[ELSR]</w:t>
      </w:r>
      <w:r w:rsidRPr="005B4579">
        <w:tab/>
      </w:r>
      <w:r>
        <w:tab/>
      </w:r>
      <w:r w:rsidRPr="005B4579">
        <w:t xml:space="preserve">Greek Interoperability Service Register, EPU-NTUA </w:t>
      </w:r>
    </w:p>
    <w:p w:rsidR="00D74A26" w:rsidRPr="005B4579" w:rsidRDefault="00D74A26" w:rsidP="005B4579">
      <w:r w:rsidRPr="005B4579">
        <w:tab/>
      </w:r>
      <w:r w:rsidRPr="005B4579">
        <w:tab/>
        <w:t>http://www.iocenter.eu/demos/service-registry-(greek--</w:t>
      </w:r>
      <w:proofErr w:type="spellStart"/>
      <w:r w:rsidRPr="005B4579">
        <w:t>english</w:t>
      </w:r>
      <w:proofErr w:type="spellEnd"/>
      <w:r w:rsidRPr="005B4579">
        <w:t>).</w:t>
      </w:r>
      <w:proofErr w:type="spellStart"/>
      <w:r w:rsidRPr="005B4579">
        <w:t>aspx</w:t>
      </w:r>
      <w:proofErr w:type="spellEnd"/>
    </w:p>
    <w:p w:rsidR="00D74A26" w:rsidRPr="005B4579" w:rsidRDefault="00D74A26" w:rsidP="005B4579"/>
    <w:p w:rsidR="00D74A26" w:rsidRPr="005B4579" w:rsidRDefault="00D74A26" w:rsidP="005B4579">
      <w:r w:rsidRPr="005B4579">
        <w:t>[FOAF]</w:t>
      </w:r>
      <w:r w:rsidRPr="005B4579">
        <w:tab/>
      </w:r>
      <w:r w:rsidRPr="005B4579">
        <w:tab/>
        <w:t>Friend of a Friend</w:t>
      </w:r>
      <w:r>
        <w:t xml:space="preserve">, Dan </w:t>
      </w:r>
      <w:proofErr w:type="spellStart"/>
      <w:r>
        <w:t>Brickley</w:t>
      </w:r>
      <w:proofErr w:type="spellEnd"/>
      <w:r>
        <w:t xml:space="preserve">, Libby Miller </w:t>
      </w:r>
      <w:r w:rsidRPr="005B4579">
        <w:t>http://xmlns.com/foaf/spec/</w:t>
      </w:r>
    </w:p>
    <w:p w:rsidR="00D74A26" w:rsidRPr="005B4579" w:rsidRDefault="00D74A26" w:rsidP="005B4579"/>
    <w:p w:rsidR="00D74A26" w:rsidRDefault="00D74A26" w:rsidP="005B4579">
      <w:pPr>
        <w:rPr>
          <w:lang w:val="da-DK"/>
        </w:rPr>
      </w:pPr>
      <w:r w:rsidRPr="00420C95">
        <w:rPr>
          <w:lang w:val="da-DK"/>
        </w:rPr>
        <w:lastRenderedPageBreak/>
        <w:t xml:space="preserve">[FORM] </w:t>
      </w:r>
      <w:r w:rsidRPr="00420C95">
        <w:rPr>
          <w:lang w:val="da-DK"/>
        </w:rPr>
        <w:tab/>
        <w:t>Fælles Offentlig Referance Model (FORM) http://blog.modernisering.dk/</w:t>
      </w:r>
    </w:p>
    <w:p w:rsidR="00D74A26" w:rsidRDefault="00D74A26" w:rsidP="005B4579">
      <w:pPr>
        <w:rPr>
          <w:lang w:val="da-DK"/>
        </w:rPr>
      </w:pPr>
    </w:p>
    <w:p w:rsidR="00D74A26" w:rsidRDefault="00D74A26" w:rsidP="00255A31">
      <w:pPr>
        <w:ind w:left="1410" w:hanging="1410"/>
        <w:jc w:val="left"/>
        <w:rPr>
          <w:lang w:val="da-DK"/>
        </w:rPr>
      </w:pPr>
      <w:r>
        <w:rPr>
          <w:lang w:val="da-DK"/>
        </w:rPr>
        <w:t>[FRBR]</w:t>
      </w:r>
      <w:r>
        <w:rPr>
          <w:lang w:val="da-DK"/>
        </w:rPr>
        <w:tab/>
      </w:r>
      <w:r>
        <w:rPr>
          <w:lang w:val="da-DK"/>
        </w:rPr>
        <w:tab/>
      </w:r>
      <w:r w:rsidRPr="005F0511">
        <w:rPr>
          <w:lang w:val="da-DK"/>
        </w:rPr>
        <w:t>Functional Requirements for Bibliographic Records</w:t>
      </w:r>
      <w:r>
        <w:rPr>
          <w:lang w:val="da-DK"/>
        </w:rPr>
        <w:t xml:space="preserve">, </w:t>
      </w:r>
      <w:r w:rsidRPr="005F0511">
        <w:rPr>
          <w:lang w:val="da-DK"/>
        </w:rPr>
        <w:t>International Federation of Library Associations and Institutions (IFLA)</w:t>
      </w:r>
      <w:r>
        <w:rPr>
          <w:lang w:val="da-DK"/>
        </w:rPr>
        <w:t xml:space="preserve">, 1998. </w:t>
      </w:r>
      <w:r w:rsidRPr="005F0511">
        <w:rPr>
          <w:lang w:val="da-DK"/>
        </w:rPr>
        <w:t>http://www.ifla.org/publications/functional-requirements-for-bibliographic-records</w:t>
      </w:r>
    </w:p>
    <w:p w:rsidR="00D74A26" w:rsidRDefault="00D74A26" w:rsidP="005F0511">
      <w:pPr>
        <w:ind w:left="1410" w:hanging="1410"/>
        <w:rPr>
          <w:lang w:val="da-DK"/>
        </w:rPr>
      </w:pPr>
    </w:p>
    <w:p w:rsidR="00D74A26" w:rsidRDefault="00D74A26" w:rsidP="005F0511">
      <w:pPr>
        <w:ind w:left="1410" w:hanging="1410"/>
        <w:rPr>
          <w:lang w:val="da-DK"/>
        </w:rPr>
      </w:pPr>
      <w:r>
        <w:rPr>
          <w:lang w:val="da-DK"/>
        </w:rPr>
        <w:t>[GEA]</w:t>
      </w:r>
      <w:r>
        <w:rPr>
          <w:lang w:val="da-DK"/>
        </w:rPr>
        <w:tab/>
      </w:r>
      <w:r w:rsidRPr="00A20625">
        <w:rPr>
          <w:lang w:val="da-DK"/>
        </w:rPr>
        <w:t>Government Enterprise Architecture</w:t>
      </w:r>
    </w:p>
    <w:p w:rsidR="00D74A26" w:rsidRPr="005F0511" w:rsidRDefault="00D74A26" w:rsidP="00A20625">
      <w:pPr>
        <w:ind w:left="1410"/>
        <w:rPr>
          <w:lang w:val="da-DK"/>
        </w:rPr>
      </w:pPr>
      <w:r w:rsidRPr="0050664B">
        <w:rPr>
          <w:lang w:eastAsia="en-GB"/>
        </w:rPr>
        <w:t>See an overview at: http://wapps.islab.uom.gr/govml/?q=node/4</w:t>
      </w:r>
    </w:p>
    <w:p w:rsidR="00D74A26" w:rsidRPr="00420C95" w:rsidRDefault="00D74A26" w:rsidP="005B4579">
      <w:pPr>
        <w:rPr>
          <w:lang w:val="da-DK"/>
        </w:rPr>
      </w:pPr>
      <w:r w:rsidRPr="00420C95">
        <w:rPr>
          <w:lang w:val="da-DK"/>
        </w:rPr>
        <w:t xml:space="preserve"> </w:t>
      </w:r>
    </w:p>
    <w:p w:rsidR="00D74A26" w:rsidRDefault="00D74A26" w:rsidP="005B4579">
      <w:r w:rsidRPr="005B4579">
        <w:t>[ISA]</w:t>
      </w:r>
      <w:r w:rsidRPr="005B4579">
        <w:tab/>
      </w:r>
      <w:r>
        <w:tab/>
      </w:r>
      <w:r w:rsidRPr="005B4579">
        <w:t>Interoperability Solutions for European Public Administrations,</w:t>
      </w:r>
    </w:p>
    <w:p w:rsidR="00D74A26" w:rsidRPr="005B4579" w:rsidRDefault="00D74A26" w:rsidP="005B4579">
      <w:pPr>
        <w:ind w:left="708" w:firstLine="708"/>
      </w:pPr>
      <w:r w:rsidRPr="005B4579">
        <w:t xml:space="preserve"> http://ec.europa.eu/isa/</w:t>
      </w:r>
    </w:p>
    <w:p w:rsidR="00D74A26" w:rsidRPr="005B4579" w:rsidRDefault="00D74A26" w:rsidP="005B4579"/>
    <w:p w:rsidR="00D74A26" w:rsidRDefault="00D74A26" w:rsidP="005B4579">
      <w:pPr>
        <w:ind w:left="1410" w:hanging="1410"/>
        <w:jc w:val="left"/>
      </w:pPr>
      <w:r w:rsidRPr="005B4579">
        <w:t xml:space="preserve">[ISA13] </w:t>
      </w:r>
      <w:r w:rsidRPr="005B4579">
        <w:tab/>
        <w:t>Accessing Member State informat</w:t>
      </w:r>
      <w:r>
        <w:t>ion resources at European level</w:t>
      </w:r>
    </w:p>
    <w:p w:rsidR="00D74A26" w:rsidRPr="005B4579" w:rsidRDefault="00D74A26" w:rsidP="00442171">
      <w:pPr>
        <w:ind w:left="1410"/>
        <w:jc w:val="left"/>
      </w:pPr>
      <w:r w:rsidRPr="005B4579">
        <w:t>http://ec.europa.eu/isa/actions/01-trusted-information-exchange/1-3action_en.htm</w:t>
      </w:r>
    </w:p>
    <w:p w:rsidR="00D74A26" w:rsidRPr="005B4579" w:rsidRDefault="00D74A26" w:rsidP="005B4579"/>
    <w:p w:rsidR="00D74A26" w:rsidRPr="005B4579" w:rsidRDefault="00D74A26" w:rsidP="005B4579">
      <w:pPr>
        <w:ind w:left="1410" w:hanging="1410"/>
        <w:jc w:val="left"/>
      </w:pPr>
      <w:r w:rsidRPr="005B4579">
        <w:t>[ISO 8601]</w:t>
      </w:r>
      <w:r w:rsidRPr="005B4579">
        <w:tab/>
        <w:t>Data elements and interchange formats -- Information interchange -- Representation of dates and times, ISO 8601:2004. http://www.iso.org/iso/catalogue_detail?csnumber=40874</w:t>
      </w:r>
    </w:p>
    <w:p w:rsidR="00D74A26" w:rsidRPr="005B4579" w:rsidRDefault="00D74A26" w:rsidP="005B4579">
      <w:r w:rsidRPr="005B4579">
        <w:t xml:space="preserve"> </w:t>
      </w:r>
    </w:p>
    <w:p w:rsidR="00D74A26" w:rsidRDefault="00D74A26" w:rsidP="005B4579">
      <w:pPr>
        <w:ind w:left="1410" w:hanging="1410"/>
        <w:jc w:val="left"/>
      </w:pPr>
      <w:r w:rsidRPr="005B4579">
        <w:t>[ISO 19125]</w:t>
      </w:r>
      <w:r w:rsidRPr="005B4579">
        <w:tab/>
        <w:t xml:space="preserve">ISO 19125-1:2004 Geographic information -- Simple feature access -- Part 1: Common architecture See </w:t>
      </w:r>
    </w:p>
    <w:p w:rsidR="00D74A26" w:rsidRPr="005B4579" w:rsidRDefault="00D74A26" w:rsidP="00442171">
      <w:pPr>
        <w:ind w:left="1410"/>
        <w:jc w:val="left"/>
      </w:pPr>
      <w:r w:rsidRPr="005B4579">
        <w:t>http://www.iso.org/iso/iso_catalogue/catalogue_tc/catalogue_detail.htm?csnumber=40114)</w:t>
      </w:r>
    </w:p>
    <w:p w:rsidR="00D74A26" w:rsidRPr="005B4579" w:rsidRDefault="00D74A26" w:rsidP="005B4579"/>
    <w:p w:rsidR="00D74A26" w:rsidRPr="005B4579" w:rsidRDefault="00D74A26" w:rsidP="00B67FD0">
      <w:pPr>
        <w:ind w:left="1410" w:hanging="1410"/>
        <w:jc w:val="left"/>
      </w:pPr>
      <w:r w:rsidRPr="005B4579">
        <w:t>[JOINUP]</w:t>
      </w:r>
      <w:r w:rsidRPr="005B4579">
        <w:tab/>
        <w:t xml:space="preserve">The </w:t>
      </w:r>
      <w:proofErr w:type="spellStart"/>
      <w:r w:rsidRPr="005B4579">
        <w:t>Joinup</w:t>
      </w:r>
      <w:proofErr w:type="spellEnd"/>
      <w:r w:rsidRPr="005B4579">
        <w:t xml:space="preserve"> Platform is operated by the European Commission designed to enable the sharing and reuse open-source software, semantic assets and other interoperability solutions for public administrations. See http://joinup.ec.europa.eu/</w:t>
      </w:r>
    </w:p>
    <w:p w:rsidR="00D74A26" w:rsidRPr="005B4579" w:rsidRDefault="00D74A26" w:rsidP="005B4579"/>
    <w:p w:rsidR="00D74A26" w:rsidRDefault="00D74A26" w:rsidP="005B4579">
      <w:r w:rsidRPr="005B4579">
        <w:t>[KLE]</w:t>
      </w:r>
      <w:r w:rsidRPr="005B4579">
        <w:tab/>
      </w:r>
      <w:r>
        <w:tab/>
      </w:r>
      <w:r w:rsidRPr="005B4579">
        <w:t xml:space="preserve">KL </w:t>
      </w:r>
      <w:proofErr w:type="spellStart"/>
      <w:r w:rsidRPr="005B4579">
        <w:t>Emnesystematik</w:t>
      </w:r>
      <w:proofErr w:type="spellEnd"/>
      <w:r w:rsidRPr="005B4579">
        <w:t>, Local Governments Denmark http://www.kle-online.dk/</w:t>
      </w:r>
    </w:p>
    <w:p w:rsidR="00D74A26" w:rsidRDefault="00D74A26" w:rsidP="005B4579"/>
    <w:p w:rsidR="00D74A26" w:rsidRDefault="00D74A26" w:rsidP="005B4579">
      <w:r>
        <w:t>[LGBM]</w:t>
      </w:r>
      <w:r>
        <w:tab/>
      </w:r>
      <w:r>
        <w:tab/>
        <w:t xml:space="preserve">The Local Government Business Model, ESD Toolkit 2010, </w:t>
      </w:r>
    </w:p>
    <w:p w:rsidR="00D74A26" w:rsidRPr="00083694" w:rsidRDefault="00D74A26" w:rsidP="00083694">
      <w:pPr>
        <w:ind w:left="708" w:firstLine="708"/>
      </w:pPr>
      <w:r w:rsidRPr="00083694">
        <w:t>http://standards.esd.org.uk/LGBM.aspx</w:t>
      </w:r>
    </w:p>
    <w:p w:rsidR="00D74A26" w:rsidRDefault="00D74A26" w:rsidP="005B4579"/>
    <w:p w:rsidR="00D74A26" w:rsidRDefault="00D74A26" w:rsidP="0023400C">
      <w:pPr>
        <w:jc w:val="left"/>
      </w:pPr>
      <w:r>
        <w:t>[LOCN]</w:t>
      </w:r>
      <w:r>
        <w:tab/>
      </w:r>
      <w:r>
        <w:tab/>
        <w:t xml:space="preserve">Core Location Vocabulary, EC/ISA Programme. </w:t>
      </w:r>
    </w:p>
    <w:p w:rsidR="00D74A26" w:rsidRDefault="00D74A26" w:rsidP="0023400C">
      <w:pPr>
        <w:ind w:left="708" w:firstLine="708"/>
        <w:jc w:val="left"/>
      </w:pPr>
      <w:r w:rsidRPr="0023400C">
        <w:t>http://joinup.ec.europa.eu/asset/core_location/asset_release/core-location-</w:t>
      </w:r>
    </w:p>
    <w:p w:rsidR="00D74A26" w:rsidRDefault="00D74A26" w:rsidP="0023400C">
      <w:pPr>
        <w:ind w:left="708" w:firstLine="708"/>
        <w:jc w:val="left"/>
      </w:pPr>
      <w:proofErr w:type="gramStart"/>
      <w:r w:rsidRPr="0023400C">
        <w:t>vocabulary-100</w:t>
      </w:r>
      <w:proofErr w:type="gramEnd"/>
    </w:p>
    <w:p w:rsidR="00D74A26" w:rsidRDefault="00D74A26" w:rsidP="00D15772">
      <w:pPr>
        <w:jc w:val="left"/>
      </w:pPr>
    </w:p>
    <w:p w:rsidR="00D74A26" w:rsidRDefault="00D74A26" w:rsidP="00D15772">
      <w:pPr>
        <w:ind w:left="1410" w:hanging="1410"/>
      </w:pPr>
      <w:r>
        <w:t>[LOU1]</w:t>
      </w:r>
      <w:r>
        <w:tab/>
      </w:r>
      <w:proofErr w:type="spellStart"/>
      <w:r w:rsidRPr="00794D23">
        <w:t>Loutas</w:t>
      </w:r>
      <w:proofErr w:type="spellEnd"/>
      <w:r w:rsidRPr="00794D23">
        <w:t xml:space="preserve"> N., </w:t>
      </w:r>
      <w:proofErr w:type="spellStart"/>
      <w:r w:rsidRPr="00794D23">
        <w:t>Peristeras</w:t>
      </w:r>
      <w:proofErr w:type="spellEnd"/>
      <w:r w:rsidRPr="00794D23">
        <w:t xml:space="preserve"> V., </w:t>
      </w:r>
      <w:proofErr w:type="spellStart"/>
      <w:r w:rsidRPr="00794D23">
        <w:t>Tarabanis</w:t>
      </w:r>
      <w:proofErr w:type="spellEnd"/>
      <w:r w:rsidRPr="00794D23">
        <w:t xml:space="preserve"> K.: The Public Service Ontology: A formal model for describing domain specific semantics. </w:t>
      </w:r>
      <w:proofErr w:type="gramStart"/>
      <w:r w:rsidRPr="00794D23">
        <w:t>In International Journal of Metadata</w:t>
      </w:r>
      <w:r>
        <w:t xml:space="preserve">, Semantics and </w:t>
      </w:r>
      <w:proofErr w:type="spellStart"/>
      <w:r>
        <w:t>Ontologies</w:t>
      </w:r>
      <w:proofErr w:type="spellEnd"/>
      <w:r>
        <w:t xml:space="preserve">, </w:t>
      </w:r>
      <w:r w:rsidRPr="00AA49BE">
        <w:t>vol. 6 (1), p. 23-34, 2011</w:t>
      </w:r>
      <w:r w:rsidRPr="00794D23">
        <w:t>.</w:t>
      </w:r>
      <w:proofErr w:type="gramEnd"/>
    </w:p>
    <w:p w:rsidR="00D74A26" w:rsidRDefault="00D74A26" w:rsidP="00D15772">
      <w:pPr>
        <w:ind w:left="1410" w:hanging="1410"/>
      </w:pPr>
      <w:r>
        <w:t>[LOU2]</w:t>
      </w:r>
      <w:r>
        <w:tab/>
      </w:r>
      <w:proofErr w:type="spellStart"/>
      <w:r w:rsidRPr="00AA49BE">
        <w:t>Loutas</w:t>
      </w:r>
      <w:proofErr w:type="spellEnd"/>
      <w:r w:rsidRPr="00AA49BE">
        <w:t xml:space="preserve"> N., Lee D., </w:t>
      </w:r>
      <w:proofErr w:type="spellStart"/>
      <w:r w:rsidRPr="00AA49BE">
        <w:t>Maali</w:t>
      </w:r>
      <w:proofErr w:type="spellEnd"/>
      <w:r w:rsidRPr="00AA49BE">
        <w:t xml:space="preserve"> F. </w:t>
      </w:r>
      <w:proofErr w:type="spellStart"/>
      <w:r w:rsidRPr="00AA49BE">
        <w:t>Peristeras</w:t>
      </w:r>
      <w:proofErr w:type="spellEnd"/>
      <w:r w:rsidRPr="00AA49BE">
        <w:t xml:space="preserve"> V., </w:t>
      </w:r>
      <w:proofErr w:type="spellStart"/>
      <w:r w:rsidRPr="00AA49BE">
        <w:t>Tarabanis</w:t>
      </w:r>
      <w:proofErr w:type="spellEnd"/>
      <w:r w:rsidRPr="00AA49BE">
        <w:t xml:space="preserve"> K., The Semantic Public Service Portal (S-PSP). In Proceedings of 8th Extended Semantic Web Conference (ESWC 2011), 2011, </w:t>
      </w:r>
      <w:proofErr w:type="spellStart"/>
      <w:r w:rsidRPr="00AA49BE">
        <w:t>Heraklion</w:t>
      </w:r>
      <w:proofErr w:type="spellEnd"/>
      <w:r w:rsidRPr="00AA49BE">
        <w:t>, Greece</w:t>
      </w:r>
    </w:p>
    <w:p w:rsidR="00D74A26" w:rsidRDefault="00D74A26" w:rsidP="000778A3">
      <w:pPr>
        <w:jc w:val="left"/>
      </w:pPr>
    </w:p>
    <w:p w:rsidR="00D74A26" w:rsidRDefault="00D74A26" w:rsidP="000778A3">
      <w:pPr>
        <w:jc w:val="left"/>
      </w:pPr>
      <w:r>
        <w:t>[NP]</w:t>
      </w:r>
      <w:r>
        <w:tab/>
      </w:r>
      <w:r>
        <w:tab/>
      </w:r>
      <w:proofErr w:type="spellStart"/>
      <w:proofErr w:type="gramStart"/>
      <w:r w:rsidRPr="000778A3">
        <w:t>Nationale</w:t>
      </w:r>
      <w:proofErr w:type="spellEnd"/>
      <w:r w:rsidRPr="000778A3">
        <w:t xml:space="preserve"> </w:t>
      </w:r>
      <w:proofErr w:type="spellStart"/>
      <w:r w:rsidRPr="000778A3">
        <w:t>Prozessbibliothek</w:t>
      </w:r>
      <w:proofErr w:type="spellEnd"/>
      <w:r>
        <w:t xml:space="preserve"> project.</w:t>
      </w:r>
      <w:proofErr w:type="gramEnd"/>
      <w:r>
        <w:t xml:space="preserve"> See </w:t>
      </w:r>
    </w:p>
    <w:p w:rsidR="00D74A26" w:rsidRPr="000778A3" w:rsidRDefault="00D74A26" w:rsidP="000778A3">
      <w:pPr>
        <w:ind w:left="708" w:firstLine="708"/>
        <w:jc w:val="left"/>
      </w:pPr>
      <w:r w:rsidRPr="000778A3">
        <w:t>http://www.prozessbibliothek.de/projektziel/</w:t>
      </w:r>
    </w:p>
    <w:p w:rsidR="00D74A26" w:rsidRPr="005B4579" w:rsidRDefault="00D74A26" w:rsidP="005B4579"/>
    <w:p w:rsidR="00D74A26" w:rsidRPr="005B4579" w:rsidRDefault="00D74A26" w:rsidP="005B4579">
      <w:r w:rsidRPr="005B4579">
        <w:t>[ORG]</w:t>
      </w:r>
      <w:r w:rsidRPr="005B4579">
        <w:tab/>
      </w:r>
      <w:r>
        <w:tab/>
      </w:r>
      <w:proofErr w:type="gramStart"/>
      <w:r w:rsidRPr="005B4579">
        <w:t>An organization</w:t>
      </w:r>
      <w:proofErr w:type="gramEnd"/>
      <w:r w:rsidRPr="005B4579">
        <w:t xml:space="preserve"> ontology, Dave Reynolds/W3C </w:t>
      </w:r>
    </w:p>
    <w:p w:rsidR="00D74A26" w:rsidRPr="005B4579" w:rsidRDefault="00D74A26" w:rsidP="005B4579">
      <w:pPr>
        <w:ind w:left="708" w:firstLine="708"/>
      </w:pPr>
      <w:r w:rsidRPr="005B4579">
        <w:t>http://www.w3.org/TR/vocab-org/</w:t>
      </w:r>
    </w:p>
    <w:p w:rsidR="00D74A26" w:rsidRDefault="00D74A26" w:rsidP="005B4579"/>
    <w:p w:rsidR="00D74A26" w:rsidRDefault="00D74A26" w:rsidP="00D15772">
      <w:pPr>
        <w:ind w:left="1410" w:hanging="1410"/>
      </w:pPr>
      <w:r>
        <w:t>[PER</w:t>
      </w:r>
      <w:r w:rsidRPr="005B4579">
        <w:t>]</w:t>
      </w:r>
      <w:r>
        <w:tab/>
      </w:r>
      <w:r>
        <w:tab/>
      </w:r>
      <w:proofErr w:type="spellStart"/>
      <w:proofErr w:type="gramStart"/>
      <w:r w:rsidR="00927F82">
        <w:t>Peristeras</w:t>
      </w:r>
      <w:proofErr w:type="spellEnd"/>
      <w:r w:rsidR="00927F82">
        <w:t xml:space="preserve"> V., </w:t>
      </w:r>
      <w:proofErr w:type="spellStart"/>
      <w:r w:rsidRPr="008C3C9E">
        <w:t>Tarabanis</w:t>
      </w:r>
      <w:proofErr w:type="spellEnd"/>
      <w:r w:rsidRPr="008C3C9E">
        <w:t xml:space="preserve"> K. "The Governance Architecture Framework and Models", chapter in </w:t>
      </w:r>
      <w:proofErr w:type="spellStart"/>
      <w:r w:rsidRPr="008C3C9E">
        <w:t>Pallab</w:t>
      </w:r>
      <w:proofErr w:type="spellEnd"/>
      <w:r w:rsidRPr="008C3C9E">
        <w:t xml:space="preserve"> </w:t>
      </w:r>
      <w:proofErr w:type="spellStart"/>
      <w:r w:rsidRPr="008C3C9E">
        <w:t>Saha</w:t>
      </w:r>
      <w:proofErr w:type="spellEnd"/>
      <w:r w:rsidRPr="008C3C9E">
        <w:t xml:space="preserve"> (eds.) "Advances in Government Enterprise Architecture" Hershey, PA: IGI Globa</w:t>
      </w:r>
      <w:r w:rsidR="00927F82">
        <w:t>l Information Science Reference, 2008.</w:t>
      </w:r>
      <w:proofErr w:type="gramEnd"/>
      <w:r w:rsidR="00927F82">
        <w:t xml:space="preserve"> </w:t>
      </w:r>
    </w:p>
    <w:p w:rsidR="00927F82" w:rsidRDefault="00927F82" w:rsidP="00D15772">
      <w:pPr>
        <w:ind w:left="1410" w:hanging="1410"/>
      </w:pPr>
    </w:p>
    <w:p w:rsidR="00927F82" w:rsidRDefault="00927F82" w:rsidP="00D15772">
      <w:pPr>
        <w:ind w:left="1410" w:hanging="1410"/>
      </w:pPr>
      <w:r>
        <w:t>[PERT]</w:t>
      </w:r>
      <w:r>
        <w:tab/>
      </w:r>
      <w:r>
        <w:tab/>
      </w:r>
      <w:proofErr w:type="spellStart"/>
      <w:r>
        <w:t>Peristeras</w:t>
      </w:r>
      <w:proofErr w:type="spellEnd"/>
      <w:r>
        <w:t xml:space="preserve"> V., </w:t>
      </w:r>
      <w:proofErr w:type="spellStart"/>
      <w:r>
        <w:t>Tarabanis</w:t>
      </w:r>
      <w:proofErr w:type="spellEnd"/>
      <w:r>
        <w:t xml:space="preserve"> K., </w:t>
      </w:r>
      <w:proofErr w:type="spellStart"/>
      <w:r w:rsidRPr="00927F82">
        <w:t>Goudos</w:t>
      </w:r>
      <w:proofErr w:type="spellEnd"/>
      <w:r>
        <w:t xml:space="preserve"> S.</w:t>
      </w:r>
      <w:r w:rsidRPr="00927F82">
        <w:t xml:space="preserve">: Model-driven </w:t>
      </w:r>
      <w:proofErr w:type="spellStart"/>
      <w:r w:rsidRPr="00927F82">
        <w:t>eGovernment</w:t>
      </w:r>
      <w:proofErr w:type="spellEnd"/>
      <w:r w:rsidRPr="00927F82">
        <w:t xml:space="preserve"> interoperability: A review of the state of the art. Computer Standards &amp; Interfaces 31(4): 613-628 (2009)</w:t>
      </w:r>
    </w:p>
    <w:p w:rsidR="00D74A26" w:rsidRPr="005B4579" w:rsidRDefault="00D74A26" w:rsidP="005B4579"/>
    <w:p w:rsidR="00D74A26" w:rsidRPr="005B4579" w:rsidRDefault="00D74A26" w:rsidP="005B4579">
      <w:pPr>
        <w:ind w:left="1410" w:hanging="1410"/>
        <w:jc w:val="left"/>
      </w:pPr>
      <w:r w:rsidRPr="005B4579">
        <w:t>[PMDCV]</w:t>
      </w:r>
      <w:r w:rsidRPr="005B4579">
        <w:tab/>
      </w:r>
      <w:proofErr w:type="gramStart"/>
      <w:r w:rsidRPr="005B4579">
        <w:t>Process and Methodology for Developing Core Vocabularies, 22 November 2011.</w:t>
      </w:r>
      <w:proofErr w:type="gramEnd"/>
      <w:r w:rsidRPr="005B4579">
        <w:t xml:space="preserve"> https://joinup.ec.europa.eu/elibrary/document/isa-deliverable-process-and-methodology-developing-core-vocabularies</w:t>
      </w:r>
    </w:p>
    <w:p w:rsidR="00D74A26" w:rsidRPr="005B4579" w:rsidRDefault="00D74A26" w:rsidP="005B4579"/>
    <w:p w:rsidR="00D74A26" w:rsidRDefault="00D74A26" w:rsidP="005B4579">
      <w:pPr>
        <w:ind w:left="1410" w:hanging="1410"/>
        <w:jc w:val="left"/>
      </w:pPr>
      <w:r w:rsidRPr="005B4579">
        <w:t>[PSCM]</w:t>
      </w:r>
      <w:r>
        <w:tab/>
      </w:r>
      <w:r w:rsidRPr="005B4579">
        <w:tab/>
        <w:t xml:space="preserve">Public Sector Concept Model, </w:t>
      </w:r>
      <w:proofErr w:type="gramStart"/>
      <w:r w:rsidRPr="005B4579">
        <w:t>Under</w:t>
      </w:r>
      <w:proofErr w:type="gramEnd"/>
      <w:r w:rsidRPr="005B4579">
        <w:t xml:space="preserve"> development by a consortium of UK government bodies lead by </w:t>
      </w:r>
      <w:proofErr w:type="spellStart"/>
      <w:r w:rsidRPr="005B4579">
        <w:t>LeGSB</w:t>
      </w:r>
      <w:proofErr w:type="spellEnd"/>
      <w:r w:rsidRPr="005B4579">
        <w:t>. http://www.pauldcdavidson.com/pscm/index.php?Action=ShowModel&amp;Id=3</w:t>
      </w:r>
    </w:p>
    <w:p w:rsidR="00D74A26" w:rsidRDefault="00D74A26" w:rsidP="005B4579">
      <w:pPr>
        <w:ind w:left="1410" w:hanging="1410"/>
        <w:jc w:val="left"/>
      </w:pPr>
    </w:p>
    <w:p w:rsidR="00D74A26" w:rsidRPr="00C26156" w:rsidRDefault="00D74A26" w:rsidP="005B4579">
      <w:pPr>
        <w:ind w:left="1410" w:hanging="1410"/>
        <w:jc w:val="left"/>
      </w:pPr>
      <w:r>
        <w:t>[RFC 5646]</w:t>
      </w:r>
      <w:r>
        <w:tab/>
      </w:r>
      <w:r w:rsidRPr="00C26156">
        <w:t>Tags for Identifying Languages</w:t>
      </w:r>
      <w:r>
        <w:t xml:space="preserve">, </w:t>
      </w:r>
      <w:proofErr w:type="gramStart"/>
      <w:r>
        <w:t>A</w:t>
      </w:r>
      <w:proofErr w:type="gramEnd"/>
      <w:r>
        <w:t xml:space="preserve"> Phillips, M. Davis, ITEF, 2009.</w:t>
      </w:r>
    </w:p>
    <w:p w:rsidR="00D74A26" w:rsidRDefault="00D74A26" w:rsidP="005B4579">
      <w:pPr>
        <w:ind w:left="1410" w:hanging="1410"/>
        <w:jc w:val="left"/>
      </w:pPr>
    </w:p>
    <w:p w:rsidR="00D74A26" w:rsidRPr="005B4579" w:rsidRDefault="00D74A26" w:rsidP="005B4579">
      <w:pPr>
        <w:ind w:left="1410" w:hanging="1410"/>
        <w:jc w:val="left"/>
      </w:pPr>
      <w:r>
        <w:t>[RI]</w:t>
      </w:r>
      <w:r>
        <w:tab/>
        <w:t xml:space="preserve">Rural Inclusion Project (ICT-PSP programme) </w:t>
      </w:r>
      <w:r w:rsidRPr="00EE7285">
        <w:rPr>
          <w:lang w:eastAsia="en-GB"/>
        </w:rPr>
        <w:t>http://wiki.rural-inclusion.eu/</w:t>
      </w:r>
    </w:p>
    <w:p w:rsidR="00D74A26" w:rsidRPr="005B4579" w:rsidRDefault="00D74A26" w:rsidP="005B4579"/>
    <w:p w:rsidR="00D74A26" w:rsidRPr="005B4579" w:rsidRDefault="00D74A26" w:rsidP="005B4579">
      <w:pPr>
        <w:ind w:left="1410" w:hanging="1410"/>
      </w:pPr>
      <w:r w:rsidRPr="005B4579">
        <w:t>[SCLS]</w:t>
      </w:r>
      <w:r w:rsidRPr="005B4579">
        <w:tab/>
      </w:r>
      <w:r>
        <w:tab/>
      </w:r>
      <w:proofErr w:type="spellStart"/>
      <w:r w:rsidRPr="005B4579">
        <w:t>Eurostat</w:t>
      </w:r>
      <w:proofErr w:type="spellEnd"/>
      <w:r w:rsidRPr="005B4579">
        <w:t xml:space="preserve"> Standard Code Lists are available through the RAMON portal (http://ec.europa.eu/eurostat/ramon/). </w:t>
      </w:r>
    </w:p>
    <w:p w:rsidR="00D74A26" w:rsidRPr="005B4579" w:rsidRDefault="00D74A26" w:rsidP="005B4579"/>
    <w:p w:rsidR="00D74A26" w:rsidRPr="005B4579" w:rsidRDefault="00D74A26" w:rsidP="005B4579">
      <w:r w:rsidRPr="005B4579">
        <w:t>[SKOS]</w:t>
      </w:r>
      <w:r w:rsidRPr="005B4579">
        <w:tab/>
      </w:r>
      <w:r w:rsidRPr="005B4579">
        <w:tab/>
        <w:t xml:space="preserve">SKOS Simple Knowledge Organization System, Reference. Miles, A, </w:t>
      </w:r>
    </w:p>
    <w:p w:rsidR="00D74A26" w:rsidRPr="005B4579" w:rsidRDefault="00D74A26" w:rsidP="005B4579">
      <w:pPr>
        <w:ind w:left="708" w:firstLine="708"/>
      </w:pPr>
      <w:proofErr w:type="spellStart"/>
      <w:r w:rsidRPr="005B4579">
        <w:t>Bechhofer</w:t>
      </w:r>
      <w:proofErr w:type="spellEnd"/>
      <w:r w:rsidRPr="005B4579">
        <w:t>, S, W3C Recommendation 18 August 2009.</w:t>
      </w:r>
    </w:p>
    <w:p w:rsidR="00D74A26" w:rsidRPr="005B4579" w:rsidRDefault="00D74A26" w:rsidP="005B4579">
      <w:pPr>
        <w:ind w:left="708" w:firstLine="708"/>
      </w:pPr>
      <w:r w:rsidRPr="005B4579">
        <w:t>http://www.w3.org/TR/skos-reference/</w:t>
      </w:r>
    </w:p>
    <w:p w:rsidR="00D74A26" w:rsidRPr="005B4579" w:rsidRDefault="00D74A26" w:rsidP="005B4579"/>
    <w:p w:rsidR="00D74A26" w:rsidRDefault="00D74A26" w:rsidP="005B4579">
      <w:r w:rsidRPr="005B4579">
        <w:t>[SL4]</w:t>
      </w:r>
      <w:r w:rsidRPr="005B4579">
        <w:tab/>
      </w:r>
      <w:r w:rsidRPr="005B4579">
        <w:tab/>
        <w:t>ESD Toolkit Service List 4 http://doc.esd.org.uk/ServiceList/4.00.html</w:t>
      </w:r>
    </w:p>
    <w:p w:rsidR="00D74A26" w:rsidRDefault="00D74A26" w:rsidP="005B4579"/>
    <w:p w:rsidR="00D74A26" w:rsidRDefault="00D74A26" w:rsidP="007A7A1C">
      <w:pPr>
        <w:ind w:left="1410" w:hanging="1410"/>
        <w:jc w:val="left"/>
      </w:pPr>
      <w:r>
        <w:t>[</w:t>
      </w:r>
      <w:proofErr w:type="spellStart"/>
      <w:r>
        <w:t>StratML</w:t>
      </w:r>
      <w:proofErr w:type="spellEnd"/>
      <w:r>
        <w:t>]</w:t>
      </w:r>
      <w:r>
        <w:tab/>
        <w:t xml:space="preserve">Under development at </w:t>
      </w:r>
      <w:r w:rsidRPr="007A7A1C">
        <w:t>AIIM (Association for Information and Image Management)</w:t>
      </w:r>
      <w:r>
        <w:t xml:space="preserve">, </w:t>
      </w:r>
    </w:p>
    <w:p w:rsidR="00D74A26" w:rsidRPr="007A7A1C" w:rsidRDefault="00D74A26" w:rsidP="007A7A1C">
      <w:pPr>
        <w:ind w:left="1410"/>
        <w:jc w:val="left"/>
      </w:pPr>
      <w:r w:rsidRPr="007A7A1C">
        <w:t>http://www.aiim.org/Research-and-Publications/Standards/Committees/StratML</w:t>
      </w:r>
    </w:p>
    <w:p w:rsidR="00D74A26" w:rsidRPr="005B4579" w:rsidRDefault="00D74A26" w:rsidP="005B4579"/>
    <w:p w:rsidR="00D74A26" w:rsidRPr="005B4579" w:rsidRDefault="00D74A26" w:rsidP="005B4579">
      <w:r w:rsidRPr="005B4579">
        <w:t>[TGF]</w:t>
      </w:r>
      <w:r w:rsidRPr="005B4579">
        <w:tab/>
      </w:r>
      <w:r w:rsidRPr="005B4579">
        <w:tab/>
        <w:t xml:space="preserve">OASIS Transformational Government Framework </w:t>
      </w:r>
    </w:p>
    <w:p w:rsidR="00D74A26" w:rsidRPr="005B4579" w:rsidRDefault="00D74A26" w:rsidP="005B4579">
      <w:pPr>
        <w:ind w:left="708" w:firstLine="708"/>
      </w:pPr>
      <w:r w:rsidRPr="005B4579">
        <w:t>https://www.oasis-open.org/committees/tc_home.php?wg_abbrev=tgf</w:t>
      </w:r>
    </w:p>
    <w:p w:rsidR="00D74A26" w:rsidRPr="005B4579" w:rsidRDefault="00D74A26" w:rsidP="005B4579"/>
    <w:p w:rsidR="00D74A26" w:rsidRDefault="00D74A26" w:rsidP="005B4579">
      <w:pPr>
        <w:ind w:left="1410" w:hanging="1410"/>
        <w:jc w:val="left"/>
      </w:pPr>
      <w:r w:rsidRPr="005B4579">
        <w:t>[TOGM]</w:t>
      </w:r>
      <w:r w:rsidRPr="005B4579">
        <w:tab/>
        <w:t xml:space="preserve">Towards Open Government Metadata, </w:t>
      </w:r>
      <w:proofErr w:type="spellStart"/>
      <w:r w:rsidRPr="005B4579">
        <w:t>Vassilios</w:t>
      </w:r>
      <w:proofErr w:type="spellEnd"/>
      <w:r w:rsidRPr="005B4579">
        <w:t xml:space="preserve"> </w:t>
      </w:r>
      <w:proofErr w:type="spellStart"/>
      <w:r w:rsidRPr="005B4579">
        <w:t>Peristeras</w:t>
      </w:r>
      <w:proofErr w:type="spellEnd"/>
      <w:r w:rsidRPr="005B4579">
        <w:t xml:space="preserve">, DG DIGIT, ISA </w:t>
      </w:r>
      <w:r>
        <w:t>Unit, September 2011</w:t>
      </w:r>
    </w:p>
    <w:p w:rsidR="00D74A26" w:rsidRPr="005B4579" w:rsidRDefault="00D74A26" w:rsidP="00442171">
      <w:pPr>
        <w:ind w:left="1410"/>
        <w:jc w:val="left"/>
      </w:pPr>
      <w:r w:rsidRPr="005B4579">
        <w:lastRenderedPageBreak/>
        <w:t>https://joinup.ec.europa.eu/sites/default/files/towards_open_government_metadata_0.pdf</w:t>
      </w:r>
    </w:p>
    <w:p w:rsidR="00D74A26" w:rsidRPr="005B4579" w:rsidRDefault="00D74A26" w:rsidP="005B4579"/>
    <w:p w:rsidR="00D74A26" w:rsidRDefault="00D74A26" w:rsidP="005B4579">
      <w:r w:rsidRPr="005B4579">
        <w:t>[TURTLE]</w:t>
      </w:r>
      <w:r w:rsidRPr="005B4579">
        <w:tab/>
        <w:t>Terse RDF Triple Language, W3C http://www.w3.org/TR/turtle/</w:t>
      </w:r>
    </w:p>
    <w:p w:rsidR="00D74A26" w:rsidRDefault="00D74A26" w:rsidP="005B4579"/>
    <w:p w:rsidR="00D74A26" w:rsidRPr="005B4579" w:rsidRDefault="00D74A26" w:rsidP="00ED68A6">
      <w:pPr>
        <w:ind w:left="1410" w:hanging="1410"/>
        <w:jc w:val="left"/>
      </w:pPr>
      <w:r>
        <w:t>[UC]</w:t>
      </w:r>
      <w:r>
        <w:tab/>
        <w:t xml:space="preserve">Use Case 9 - </w:t>
      </w:r>
      <w:r w:rsidRPr="00ED68A6">
        <w:t>Common Service Model</w:t>
      </w:r>
      <w:r>
        <w:t xml:space="preserve">, </w:t>
      </w:r>
      <w:proofErr w:type="spellStart"/>
      <w:r w:rsidRPr="00ED68A6">
        <w:t>Vassilios</w:t>
      </w:r>
      <w:proofErr w:type="spellEnd"/>
      <w:r w:rsidRPr="00ED68A6">
        <w:t xml:space="preserve"> </w:t>
      </w:r>
      <w:proofErr w:type="spellStart"/>
      <w:proofErr w:type="gramStart"/>
      <w:r w:rsidRPr="00ED68A6">
        <w:t>Peristeras</w:t>
      </w:r>
      <w:proofErr w:type="spellEnd"/>
      <w:r w:rsidRPr="00ED68A6">
        <w:t xml:space="preserve"> </w:t>
      </w:r>
      <w:r>
        <w:t xml:space="preserve"> </w:t>
      </w:r>
      <w:r w:rsidRPr="00EE7285">
        <w:rPr>
          <w:lang w:eastAsia="en-GB"/>
        </w:rPr>
        <w:t>http</w:t>
      </w:r>
      <w:proofErr w:type="gramEnd"/>
      <w:r w:rsidRPr="00EE7285">
        <w:rPr>
          <w:lang w:eastAsia="en-GB"/>
        </w:rPr>
        <w:t>://www.w3.org/egov/wiki/Use_Case_9_-_Common_Service_Model</w:t>
      </w:r>
    </w:p>
    <w:p w:rsidR="00D74A26" w:rsidRPr="005B4579" w:rsidRDefault="00D74A26" w:rsidP="005B4579"/>
    <w:p w:rsidR="00D74A26" w:rsidRPr="00CD4E18" w:rsidRDefault="00D74A26" w:rsidP="005B4579">
      <w:pPr>
        <w:rPr>
          <w:lang w:val="es-ES"/>
        </w:rPr>
      </w:pPr>
      <w:r w:rsidRPr="00CD4E18">
        <w:rPr>
          <w:lang w:val="es-ES"/>
        </w:rPr>
        <w:t>[UKCODE]</w:t>
      </w:r>
      <w:r w:rsidRPr="00CD4E18">
        <w:rPr>
          <w:lang w:val="es-ES"/>
        </w:rPr>
        <w:tab/>
      </w:r>
      <w:proofErr w:type="spellStart"/>
      <w:r w:rsidRPr="00CD4E18">
        <w:rPr>
          <w:lang w:val="es-ES"/>
        </w:rPr>
        <w:t>Observation</w:t>
      </w:r>
      <w:proofErr w:type="spellEnd"/>
      <w:r w:rsidRPr="00CD4E18">
        <w:rPr>
          <w:lang w:val="es-ES"/>
        </w:rPr>
        <w:t xml:space="preserve"> Status concept </w:t>
      </w:r>
      <w:proofErr w:type="spellStart"/>
      <w:r w:rsidRPr="00CD4E18">
        <w:rPr>
          <w:lang w:val="es-ES"/>
        </w:rPr>
        <w:t>scheme</w:t>
      </w:r>
      <w:proofErr w:type="spellEnd"/>
      <w:r w:rsidRPr="00CD4E18">
        <w:rPr>
          <w:lang w:val="es-ES"/>
        </w:rPr>
        <w:t xml:space="preserve">. </w:t>
      </w:r>
    </w:p>
    <w:p w:rsidR="00D74A26" w:rsidRPr="00CD4E18" w:rsidRDefault="00D74A26" w:rsidP="005B4579">
      <w:pPr>
        <w:ind w:left="708" w:firstLine="708"/>
        <w:rPr>
          <w:lang w:val="es-ES"/>
        </w:rPr>
      </w:pPr>
      <w:r w:rsidRPr="00CD4E18">
        <w:rPr>
          <w:lang w:val="es-ES"/>
        </w:rPr>
        <w:t>http://www.jenitennison.com/blog/files/codelists.ttl</w:t>
      </w:r>
    </w:p>
    <w:p w:rsidR="00D74A26" w:rsidRPr="00CD4E18" w:rsidRDefault="00D74A26" w:rsidP="005B4579">
      <w:pPr>
        <w:rPr>
          <w:lang w:val="es-ES"/>
        </w:rPr>
      </w:pPr>
    </w:p>
    <w:p w:rsidR="00D74A26" w:rsidRPr="00CD4E18" w:rsidRDefault="00D74A26" w:rsidP="005B4579">
      <w:pPr>
        <w:rPr>
          <w:lang w:val="es-ES"/>
        </w:rPr>
      </w:pPr>
      <w:r w:rsidRPr="00CD4E18">
        <w:rPr>
          <w:lang w:val="es-ES"/>
        </w:rPr>
        <w:t>[VTSP]</w:t>
      </w:r>
      <w:r w:rsidRPr="00CD4E18">
        <w:rPr>
          <w:lang w:val="es-ES"/>
        </w:rPr>
        <w:tab/>
      </w:r>
      <w:r w:rsidRPr="00CD4E18">
        <w:rPr>
          <w:lang w:val="es-ES"/>
        </w:rPr>
        <w:tab/>
        <w:t xml:space="preserve">Vocabulario de trámites y servicios públicos, CTIC, </w:t>
      </w:r>
    </w:p>
    <w:p w:rsidR="00D74A26" w:rsidRPr="00CD4E18" w:rsidRDefault="00D74A26" w:rsidP="005B4579">
      <w:pPr>
        <w:ind w:left="708" w:firstLine="708"/>
        <w:rPr>
          <w:lang w:val="es-ES"/>
        </w:rPr>
      </w:pPr>
      <w:r w:rsidRPr="00CD4E18">
        <w:rPr>
          <w:lang w:val="es-ES"/>
        </w:rPr>
        <w:t>http://data.fundacionctic.org/vocab/infraestructuras/servicios.html</w:t>
      </w:r>
    </w:p>
    <w:p w:rsidR="00D74A26" w:rsidRPr="00CD4E18" w:rsidRDefault="00D74A26" w:rsidP="005B4579">
      <w:pPr>
        <w:rPr>
          <w:lang w:val="es-ES"/>
        </w:rPr>
      </w:pPr>
    </w:p>
    <w:p w:rsidR="00D74A26" w:rsidRDefault="00D74A26" w:rsidP="005B4579">
      <w:pPr>
        <w:ind w:left="1410" w:hanging="1410"/>
        <w:jc w:val="left"/>
      </w:pPr>
      <w:r w:rsidRPr="005B4579">
        <w:t>[XSD]</w:t>
      </w:r>
      <w:r w:rsidRPr="005B4579">
        <w:tab/>
      </w:r>
      <w:r>
        <w:tab/>
      </w:r>
      <w:r w:rsidRPr="005B4579">
        <w:t xml:space="preserve">XML Schema Part 2: </w:t>
      </w:r>
      <w:proofErr w:type="spellStart"/>
      <w:r w:rsidRPr="005B4579">
        <w:t>Datatypes</w:t>
      </w:r>
      <w:proofErr w:type="spellEnd"/>
      <w:r w:rsidRPr="005B4579">
        <w:t xml:space="preserve"> Second Edition. W3C Recommendation 28 October 2004. http://www.w3.org/TR/xmlschema-2/#date</w:t>
      </w:r>
    </w:p>
    <w:p w:rsidR="00D74A26" w:rsidRDefault="00D74A26" w:rsidP="005B4579">
      <w:pPr>
        <w:ind w:left="1410" w:hanging="1410"/>
        <w:jc w:val="left"/>
      </w:pPr>
    </w:p>
    <w:p w:rsidR="00D74A26" w:rsidRDefault="00D74A26" w:rsidP="00D51298">
      <w:pPr>
        <w:ind w:left="1410" w:hanging="1410"/>
        <w:rPr>
          <w:szCs w:val="32"/>
        </w:rPr>
      </w:pPr>
      <w:r>
        <w:t>[YU 2011]</w:t>
      </w:r>
      <w:r>
        <w:tab/>
      </w:r>
      <w:r>
        <w:tab/>
      </w:r>
      <w:r w:rsidRPr="00D51298">
        <w:t xml:space="preserve">A semantically enhanced service repository for user-centric service discovery and management, </w:t>
      </w:r>
      <w:proofErr w:type="spellStart"/>
      <w:r w:rsidRPr="00D51298">
        <w:t>Jian</w:t>
      </w:r>
      <w:proofErr w:type="spellEnd"/>
      <w:r w:rsidRPr="00D51298">
        <w:t xml:space="preserve"> Yu, </w:t>
      </w:r>
      <w:proofErr w:type="spellStart"/>
      <w:r w:rsidRPr="00D51298">
        <w:t>Quan</w:t>
      </w:r>
      <w:proofErr w:type="spellEnd"/>
      <w:r w:rsidRPr="00D51298">
        <w:t xml:space="preserve"> Z. </w:t>
      </w:r>
      <w:proofErr w:type="spellStart"/>
      <w:r w:rsidRPr="00D51298">
        <w:t>Sheng</w:t>
      </w:r>
      <w:proofErr w:type="spellEnd"/>
      <w:r w:rsidRPr="00D51298">
        <w:t xml:space="preserve">  Jun Han, </w:t>
      </w:r>
      <w:proofErr w:type="spellStart"/>
      <w:r w:rsidRPr="00D51298">
        <w:t>Yanbo</w:t>
      </w:r>
      <w:proofErr w:type="spellEnd"/>
      <w:r w:rsidRPr="00D51298">
        <w:t xml:space="preserve"> Wu, </w:t>
      </w:r>
      <w:proofErr w:type="spellStart"/>
      <w:r w:rsidRPr="00D51298">
        <w:t>Chengfei</w:t>
      </w:r>
      <w:proofErr w:type="spellEnd"/>
      <w:r w:rsidRPr="00D51298">
        <w:t xml:space="preserve"> Liu</w:t>
      </w:r>
      <w:r>
        <w:t xml:space="preserve">, 2011. </w:t>
      </w:r>
      <w:r w:rsidRPr="00D51298">
        <w:t>http://cs.adelaide.edu.au/~qsheng/papers/dke2012.pdf</w:t>
      </w:r>
    </w:p>
    <w:sectPr w:rsidR="00D74A26" w:rsidSect="008B4041">
      <w:headerReference w:type="default" r:id="rId20"/>
      <w:pgSz w:w="11906" w:h="16838" w:code="9"/>
      <w:pgMar w:top="2211" w:right="1701"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FE6" w:rsidRDefault="007C1FE6">
      <w:r>
        <w:separator/>
      </w:r>
    </w:p>
  </w:endnote>
  <w:endnote w:type="continuationSeparator" w:id="0">
    <w:p w:rsidR="007C1FE6" w:rsidRDefault="007C1F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Default="008F4BBD">
    <w:pPr>
      <w:pStyle w:val="Footer"/>
    </w:pPr>
    <w:r>
      <w:rPr>
        <w:noProof/>
        <w:lang w:eastAsia="en-GB"/>
      </w:rPr>
      <w:drawing>
        <wp:anchor distT="0" distB="0" distL="114300" distR="114300" simplePos="0" relativeHeight="251658240"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5" name="Picture 5"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pic:spPr>
              </pic:pic>
            </a:graphicData>
          </a:graphic>
        </wp:anchor>
      </w:drawing>
    </w:r>
    <w:r>
      <w:rPr>
        <w:noProof/>
        <w:lang w:eastAsia="en-GB"/>
      </w:rPr>
      <w:drawing>
        <wp:anchor distT="0" distB="0" distL="114300" distR="114300" simplePos="0" relativeHeight="251657216"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6" name="Picture 6"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Default="008F4BBD">
    <w:pPr>
      <w:pStyle w:val="Footer"/>
    </w:pPr>
    <w:r>
      <w:rPr>
        <w:noProof/>
        <w:lang w:eastAsia="en-GB"/>
      </w:rPr>
      <w:drawing>
        <wp:anchor distT="0" distB="0" distL="114300" distR="114300" simplePos="0" relativeHeight="251652096"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11" name="Picture 8"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pic:spPr>
              </pic:pic>
            </a:graphicData>
          </a:graphic>
        </wp:anchor>
      </w:drawing>
    </w:r>
    <w:r>
      <w:rPr>
        <w:noProof/>
        <w:lang w:eastAsia="en-GB"/>
      </w:rPr>
      <w:drawing>
        <wp:anchor distT="0" distB="0" distL="114300" distR="114300" simplePos="0" relativeHeight="251651072"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12" name="Picture 3"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FE6" w:rsidRPr="00455B56" w:rsidRDefault="007C1FE6" w:rsidP="00455B56">
      <w:pPr>
        <w:spacing w:after="0"/>
      </w:pPr>
      <w:r w:rsidRPr="00455B56">
        <w:separator/>
      </w:r>
    </w:p>
  </w:footnote>
  <w:footnote w:type="continuationSeparator" w:id="0">
    <w:p w:rsidR="007C1FE6" w:rsidRDefault="007C1F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Default="00F5138D" w:rsidP="007B66E5">
    <w:pPr>
      <w:pStyle w:val="Header"/>
      <w:framePr w:wrap="around" w:vAnchor="text" w:hAnchor="margin" w:xAlign="right" w:y="1"/>
      <w:rPr>
        <w:rStyle w:val="PageNumber"/>
      </w:rPr>
    </w:pPr>
    <w:r>
      <w:rPr>
        <w:rStyle w:val="PageNumber"/>
      </w:rPr>
      <w:fldChar w:fldCharType="begin"/>
    </w:r>
    <w:r w:rsidR="00D74A26">
      <w:rPr>
        <w:rStyle w:val="PageNumber"/>
      </w:rPr>
      <w:instrText xml:space="preserve">PAGE  </w:instrText>
    </w:r>
    <w:r>
      <w:rPr>
        <w:rStyle w:val="PageNumber"/>
      </w:rPr>
      <w:fldChar w:fldCharType="end"/>
    </w:r>
  </w:p>
  <w:p w:rsidR="00D74A26" w:rsidRDefault="00D74A26" w:rsidP="00B46F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Default="00F5138D" w:rsidP="00115C7D">
    <w:pPr>
      <w:pStyle w:val="Header"/>
      <w:framePr w:wrap="around" w:vAnchor="text" w:hAnchor="page" w:xAlign="center" w:y="86"/>
      <w:rPr>
        <w:rStyle w:val="PageNumber"/>
      </w:rPr>
    </w:pPr>
    <w:r>
      <w:rPr>
        <w:rStyle w:val="PageNumber"/>
      </w:rPr>
      <w:fldChar w:fldCharType="begin"/>
    </w:r>
    <w:r w:rsidR="00D74A26">
      <w:rPr>
        <w:rStyle w:val="PageNumber"/>
      </w:rPr>
      <w:instrText xml:space="preserve">PAGE  </w:instrText>
    </w:r>
    <w:r>
      <w:rPr>
        <w:rStyle w:val="PageNumber"/>
      </w:rPr>
      <w:fldChar w:fldCharType="separate"/>
    </w:r>
    <w:r w:rsidR="00D74A26">
      <w:rPr>
        <w:rStyle w:val="PageNumber"/>
      </w:rPr>
      <w:t>2</w:t>
    </w:r>
    <w:r>
      <w:rPr>
        <w:rStyle w:val="PageNumber"/>
      </w:rPr>
      <w:fldChar w:fldCharType="end"/>
    </w:r>
  </w:p>
  <w:p w:rsidR="00D74A26" w:rsidRDefault="008F4BBD" w:rsidP="00B46F35">
    <w:pPr>
      <w:pStyle w:val="Header"/>
      <w:ind w:right="360"/>
    </w:pPr>
    <w:r>
      <w:rPr>
        <w:noProof/>
        <w:lang w:eastAsia="en-GB"/>
      </w:rPr>
      <w:drawing>
        <wp:anchor distT="0" distB="0" distL="114300" distR="114300" simplePos="0" relativeHeight="251660288"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 name="Picture 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pic:spPr>
              </pic:pic>
            </a:graphicData>
          </a:graphic>
        </wp:anchor>
      </w:drawing>
    </w:r>
    <w:r w:rsidR="00F5138D">
      <w:rPr>
        <w:noProof/>
        <w:lang w:eastAsia="en-GB"/>
      </w:rPr>
      <w:pict>
        <v:line id="Line 2" o:spid="_x0000_s2050" style="position:absolute;z-index:-251655168;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" strokecolor="#484f98" strokeweight="3pt">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Default="00D74A26" w:rsidP="001F1070">
    <w:pPr>
      <w:pStyle w:val="Header"/>
    </w:pPr>
  </w:p>
  <w:p w:rsidR="00D74A26" w:rsidRDefault="008F4BBD" w:rsidP="001F1070">
    <w:pPr>
      <w:pStyle w:val="Header"/>
    </w:pPr>
    <w:r>
      <w:rPr>
        <w:noProof/>
        <w:lang w:eastAsia="en-GB"/>
      </w:rPr>
      <w:drawing>
        <wp:anchor distT="0" distB="0" distL="114300" distR="114300" simplePos="0" relativeHeight="251662336"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3" name="Picture 3"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p w:rsidR="00D74A26" w:rsidRDefault="00D74A26" w:rsidP="001F1070">
    <w:pPr>
      <w:pStyle w:val="Header"/>
    </w:pPr>
  </w:p>
  <w:p w:rsidR="00D74A26" w:rsidRDefault="00D74A26" w:rsidP="001F1070">
    <w:pPr>
      <w:pStyle w:val="Header"/>
    </w:pPr>
  </w:p>
  <w:p w:rsidR="00D74A26" w:rsidRDefault="00D74A26" w:rsidP="001F1070">
    <w:pPr>
      <w:pStyle w:val="Header"/>
    </w:pPr>
  </w:p>
  <w:p w:rsidR="00D74A26" w:rsidRDefault="00D74A26" w:rsidP="001F1070">
    <w:pPr>
      <w:pStyle w:val="Header"/>
    </w:pPr>
  </w:p>
  <w:p w:rsidR="00D74A26" w:rsidRDefault="00D74A26" w:rsidP="001F1070">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8F4BBD">
    <w:pPr>
      <w:pStyle w:val="Header"/>
    </w:pPr>
    <w:r>
      <w:rPr>
        <w:noProof/>
        <w:lang w:eastAsia="en-GB"/>
      </w:rPr>
      <w:drawing>
        <wp:anchor distT="0" distB="0" distL="114300" distR="114300" simplePos="0" relativeHeight="251659264"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4" name="Picture 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Default="00F5138D" w:rsidP="007B66E5">
    <w:pPr>
      <w:pStyle w:val="Header"/>
      <w:framePr w:wrap="around" w:vAnchor="text" w:hAnchor="margin" w:xAlign="right" w:y="1"/>
      <w:rPr>
        <w:rStyle w:val="PageNumber"/>
      </w:rPr>
    </w:pPr>
    <w:r>
      <w:rPr>
        <w:rStyle w:val="PageNumber"/>
      </w:rPr>
      <w:fldChar w:fldCharType="begin"/>
    </w:r>
    <w:r w:rsidR="00D74A26">
      <w:rPr>
        <w:rStyle w:val="PageNumber"/>
      </w:rPr>
      <w:instrText xml:space="preserve">PAGE  </w:instrText>
    </w:r>
    <w:r>
      <w:rPr>
        <w:rStyle w:val="PageNumber"/>
      </w:rPr>
      <w:fldChar w:fldCharType="end"/>
    </w:r>
  </w:p>
  <w:p w:rsidR="00D74A26" w:rsidRDefault="00D74A26" w:rsidP="00B46F35">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Pr="00FE5F0D" w:rsidRDefault="00F5138D" w:rsidP="00115C7D">
    <w:pPr>
      <w:pStyle w:val="Header"/>
      <w:framePr w:wrap="around" w:vAnchor="text" w:hAnchor="page" w:xAlign="center" w:y="86"/>
      <w:rPr>
        <w:rStyle w:val="PageNumber"/>
      </w:rPr>
    </w:pPr>
    <w:r w:rsidRPr="00FE5F0D">
      <w:rPr>
        <w:rStyle w:val="PageNumber"/>
      </w:rPr>
      <w:fldChar w:fldCharType="begin"/>
    </w:r>
    <w:r w:rsidR="00D74A26" w:rsidRPr="00FE5F0D">
      <w:rPr>
        <w:rStyle w:val="PageNumber"/>
      </w:rPr>
      <w:instrText xml:space="preserve">PAGE  </w:instrText>
    </w:r>
    <w:r w:rsidRPr="00FE5F0D">
      <w:rPr>
        <w:rStyle w:val="PageNumber"/>
      </w:rPr>
      <w:fldChar w:fldCharType="separate"/>
    </w:r>
    <w:r w:rsidR="00BD56FF">
      <w:rPr>
        <w:rStyle w:val="PageNumber"/>
      </w:rPr>
      <w:t>iii</w:t>
    </w:r>
    <w:r w:rsidRPr="00FE5F0D">
      <w:rPr>
        <w:rStyle w:val="PageNumber"/>
      </w:rPr>
      <w:fldChar w:fldCharType="end"/>
    </w:r>
  </w:p>
  <w:p w:rsidR="00D74A26" w:rsidRPr="00FE5F0D" w:rsidRDefault="008F4BBD" w:rsidP="00B46F35">
    <w:pPr>
      <w:pStyle w:val="Header"/>
      <w:ind w:right="360"/>
    </w:pPr>
    <w:r>
      <w:rPr>
        <w:noProof/>
        <w:lang w:eastAsia="en-GB"/>
      </w:rPr>
      <w:drawing>
        <wp:anchor distT="0" distB="0" distL="114300" distR="114300" simplePos="0" relativeHeight="251654144"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7"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pic:spPr>
              </pic:pic>
            </a:graphicData>
          </a:graphic>
        </wp:anchor>
      </w:drawing>
    </w:r>
    <w:r w:rsidR="00F5138D">
      <w:rPr>
        <w:noProof/>
        <w:lang w:eastAsia="en-GB"/>
      </w:rPr>
      <w:pict>
        <v:line id="_x0000_s2056" style="position:absolute;z-index:-251660288;mso-position-horizontal-relative:page;mso-position-vertical-relative:page" from="85.05pt,65.1pt" to="510.25pt,65.1pt" strokecolor="#484f98" strokeweight="3pt">
          <w10:wrap anchorx="page" anchory="pag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Default="00D74A26" w:rsidP="001F1070">
    <w:pPr>
      <w:pStyle w:val="Header"/>
    </w:pPr>
  </w:p>
  <w:p w:rsidR="00D74A26" w:rsidRDefault="008F4BBD" w:rsidP="001F1070">
    <w:pPr>
      <w:pStyle w:val="Header"/>
    </w:pPr>
    <w:r>
      <w:rPr>
        <w:noProof/>
        <w:lang w:eastAsia="en-GB"/>
      </w:rPr>
      <w:drawing>
        <wp:anchor distT="0" distB="0" distL="114300" distR="114300" simplePos="0" relativeHeight="251655168"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9" name="Picture 1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p w:rsidR="00D74A26" w:rsidRDefault="00D74A26" w:rsidP="001F1070">
    <w:pPr>
      <w:pStyle w:val="Header"/>
    </w:pPr>
  </w:p>
  <w:p w:rsidR="00D74A26" w:rsidRDefault="00D74A26" w:rsidP="001F1070">
    <w:pPr>
      <w:pStyle w:val="Header"/>
    </w:pPr>
  </w:p>
  <w:p w:rsidR="00D74A26" w:rsidRDefault="00D74A26" w:rsidP="001F1070">
    <w:pPr>
      <w:pStyle w:val="Header"/>
    </w:pPr>
  </w:p>
  <w:p w:rsidR="00D74A26" w:rsidRDefault="00D74A26" w:rsidP="001F1070">
    <w:pPr>
      <w:pStyle w:val="Header"/>
    </w:pPr>
  </w:p>
  <w:p w:rsidR="00D74A26" w:rsidRDefault="00D74A26" w:rsidP="001F1070">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D74A26">
    <w:pPr>
      <w:pStyle w:val="Header"/>
    </w:pPr>
  </w:p>
  <w:p w:rsidR="00D74A26" w:rsidRDefault="008F4BBD">
    <w:pPr>
      <w:pStyle w:val="Header"/>
    </w:pPr>
    <w:r>
      <w:rPr>
        <w:noProof/>
        <w:lang w:eastAsia="en-GB"/>
      </w:rPr>
      <w:drawing>
        <wp:anchor distT="0" distB="0" distL="114300" distR="114300" simplePos="0" relativeHeight="251653120"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10" name="Picture 9"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26" w:rsidRPr="00FE5F0D" w:rsidRDefault="00F5138D" w:rsidP="00115C7D">
    <w:pPr>
      <w:pStyle w:val="Header"/>
      <w:framePr w:wrap="around" w:vAnchor="text" w:hAnchor="page" w:xAlign="center" w:y="86"/>
      <w:rPr>
        <w:rStyle w:val="PageNumber"/>
      </w:rPr>
    </w:pPr>
    <w:r w:rsidRPr="00FE5F0D">
      <w:rPr>
        <w:rStyle w:val="PageNumber"/>
      </w:rPr>
      <w:fldChar w:fldCharType="begin"/>
    </w:r>
    <w:r w:rsidR="00D74A26" w:rsidRPr="00FE5F0D">
      <w:rPr>
        <w:rStyle w:val="PageNumber"/>
      </w:rPr>
      <w:instrText xml:space="preserve">PAGE  </w:instrText>
    </w:r>
    <w:r w:rsidRPr="00FE5F0D">
      <w:rPr>
        <w:rStyle w:val="PageNumber"/>
      </w:rPr>
      <w:fldChar w:fldCharType="separate"/>
    </w:r>
    <w:r w:rsidR="00BD56FF">
      <w:rPr>
        <w:rStyle w:val="PageNumber"/>
      </w:rPr>
      <w:t>1</w:t>
    </w:r>
    <w:r w:rsidRPr="00FE5F0D">
      <w:rPr>
        <w:rStyle w:val="PageNumber"/>
      </w:rPr>
      <w:fldChar w:fldCharType="end"/>
    </w:r>
  </w:p>
  <w:p w:rsidR="00D74A26" w:rsidRPr="00FE5F0D" w:rsidRDefault="008F4BBD" w:rsidP="00B46F35">
    <w:pPr>
      <w:pStyle w:val="Header"/>
      <w:ind w:right="360"/>
    </w:pPr>
    <w:r>
      <w:rPr>
        <w:noProof/>
        <w:lang w:eastAsia="en-GB"/>
      </w:rPr>
      <w:drawing>
        <wp:anchor distT="0" distB="0" distL="114300" distR="114300" simplePos="0" relativeHeight="251663360"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3" name="Picture 13"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pic:spPr>
              </pic:pic>
            </a:graphicData>
          </a:graphic>
        </wp:anchor>
      </w:drawing>
    </w:r>
    <w:r w:rsidR="00F5138D">
      <w:rPr>
        <w:noProof/>
        <w:lang w:eastAsia="en-GB"/>
      </w:rPr>
      <w:pict>
        <v:line id="_x0000_s2062" style="position:absolute;z-index:-251652096;mso-position-horizontal-relative:page;mso-position-vertical-relative:page" from="85.05pt,65.1pt" to="510.25pt,65.1pt" strokecolor="#484f98" strokeweight="3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1pt;height:9.1pt" o:bullet="t">
        <v:imagedata r:id="rId1" o:title=""/>
      </v:shape>
    </w:pict>
  </w:numPicBullet>
  <w:abstractNum w:abstractNumId="0">
    <w:nsid w:val="FFFFFF89"/>
    <w:multiLevelType w:val="singleLevel"/>
    <w:tmpl w:val="C430FCD8"/>
    <w:lvl w:ilvl="0">
      <w:start w:val="1"/>
      <w:numFmt w:val="bullet"/>
      <w:pStyle w:val="Heading5"/>
      <w:lvlText w:val=""/>
      <w:lvlJc w:val="left"/>
      <w:pPr>
        <w:tabs>
          <w:tab w:val="num" w:pos="360"/>
        </w:tabs>
        <w:ind w:left="360" w:hanging="360"/>
      </w:pPr>
      <w:rPr>
        <w:rFonts w:ascii="Symbol" w:hAnsi="Symbol" w:hint="default"/>
      </w:rPr>
    </w:lvl>
  </w:abstractNum>
  <w:abstractNum w:abstractNumId="1">
    <w:nsid w:val="017C10C4"/>
    <w:multiLevelType w:val="multilevel"/>
    <w:tmpl w:val="2BAE0602"/>
    <w:lvl w:ilvl="0">
      <w:start w:val="1"/>
      <w:numFmt w:val="decimal"/>
      <w:lvlText w:val="%1."/>
      <w:lvlJc w:val="left"/>
      <w:pPr>
        <w:tabs>
          <w:tab w:val="num" w:pos="360"/>
        </w:tabs>
        <w:ind w:left="360" w:hanging="360"/>
      </w:pPr>
      <w:rPr>
        <w:rFonts w:cs="Times New Roman" w:hint="default"/>
        <w:color w:val="auto"/>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nsid w:val="046B1AD0"/>
    <w:multiLevelType w:val="hybridMultilevel"/>
    <w:tmpl w:val="A96AD66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80A27FD"/>
    <w:multiLevelType w:val="hybridMultilevel"/>
    <w:tmpl w:val="A420D0E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
    <w:nsid w:val="385842AE"/>
    <w:multiLevelType w:val="multilevel"/>
    <w:tmpl w:val="AE9292F0"/>
    <w:lvl w:ilvl="0">
      <w:start w:val="1"/>
      <w:numFmt w:val="upperRoman"/>
      <w:pStyle w:val="Annexlevel1"/>
      <w:lvlText w:val="Annex %1."/>
      <w:lvlJc w:val="left"/>
      <w:pPr>
        <w:ind w:left="360" w:hanging="360"/>
      </w:pPr>
      <w:rPr>
        <w:rFonts w:cs="Times New Roman"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3E324F1E"/>
    <w:multiLevelType w:val="multilevel"/>
    <w:tmpl w:val="BE58CAA4"/>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EF128EB"/>
    <w:multiLevelType w:val="hybridMultilevel"/>
    <w:tmpl w:val="E29ADB2E"/>
    <w:lvl w:ilvl="0" w:tplc="08090001">
      <w:numFmt w:val="bullet"/>
      <w:lvlText w:val="-"/>
      <w:lvlJc w:val="left"/>
      <w:pPr>
        <w:tabs>
          <w:tab w:val="num" w:pos="720"/>
        </w:tabs>
        <w:ind w:left="720" w:hanging="360"/>
      </w:pPr>
      <w:rPr>
        <w:rFonts w:ascii="Arial" w:eastAsia="Times New Roman" w:hAnsi="Arial" w:hint="default"/>
      </w:rPr>
    </w:lvl>
    <w:lvl w:ilvl="1" w:tplc="6A3256B8">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nsid w:val="51294EE1"/>
    <w:multiLevelType w:val="hybridMultilevel"/>
    <w:tmpl w:val="992CBBC2"/>
    <w:lvl w:ilvl="0" w:tplc="298EAE3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5C0B5623"/>
    <w:multiLevelType w:val="hybridMultilevel"/>
    <w:tmpl w:val="8256A0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3027D13"/>
    <w:multiLevelType w:val="hybridMultilevel"/>
    <w:tmpl w:val="0EC055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70907CC"/>
    <w:multiLevelType w:val="multilevel"/>
    <w:tmpl w:val="76FE540E"/>
    <w:lvl w:ilvl="0">
      <w:start w:val="1"/>
      <w:numFmt w:val="decimal"/>
      <w:lvlText w:val="%1."/>
      <w:lvlJc w:val="left"/>
      <w:pPr>
        <w:tabs>
          <w:tab w:val="num" w:pos="284"/>
        </w:tabs>
        <w:ind w:left="284" w:hanging="28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69286B45"/>
    <w:multiLevelType w:val="multilevel"/>
    <w:tmpl w:val="1EA60ED8"/>
    <w:lvl w:ilvl="0">
      <w:start w:val="1"/>
      <w:numFmt w:val="upperRoman"/>
      <w:lvlText w:val="Annex %1."/>
      <w:lvlJc w:val="left"/>
      <w:pPr>
        <w:ind w:left="432" w:hanging="432"/>
      </w:pPr>
      <w:rPr>
        <w:rFonts w:cs="Times New Roman" w:hint="default"/>
      </w:rPr>
    </w:lvl>
    <w:lvl w:ilvl="1">
      <w:start w:val="1"/>
      <w:numFmt w:val="decimal"/>
      <w:pStyle w:val="Annexlevel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nsid w:val="697759D2"/>
    <w:multiLevelType w:val="hybridMultilevel"/>
    <w:tmpl w:val="42F41E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6B4C14D0"/>
    <w:multiLevelType w:val="hybridMultilevel"/>
    <w:tmpl w:val="271A9D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0E838F6"/>
    <w:multiLevelType w:val="multilevel"/>
    <w:tmpl w:val="76FE540E"/>
    <w:lvl w:ilvl="0">
      <w:start w:val="1"/>
      <w:numFmt w:val="decimal"/>
      <w:lvlText w:val="%1."/>
      <w:lvlJc w:val="left"/>
      <w:pPr>
        <w:tabs>
          <w:tab w:val="num" w:pos="284"/>
        </w:tabs>
        <w:ind w:left="284" w:hanging="28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7E94493C"/>
    <w:multiLevelType w:val="hybridMultilevel"/>
    <w:tmpl w:val="7BCA83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5"/>
  </w:num>
  <w:num w:numId="24">
    <w:abstractNumId w:val="4"/>
  </w:num>
  <w:num w:numId="25">
    <w:abstractNumId w:val="1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4"/>
  </w:num>
  <w:num w:numId="29">
    <w:abstractNumId w:val="13"/>
  </w:num>
  <w:num w:numId="30">
    <w:abstractNumId w:val="9"/>
  </w:num>
  <w:num w:numId="31">
    <w:abstractNumId w:val="6"/>
  </w:num>
  <w:num w:numId="3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7"/>
  </w:num>
  <w:num w:numId="36">
    <w:abstractNumId w:val="2"/>
  </w:num>
  <w:num w:numId="37">
    <w:abstractNumId w:val="8"/>
  </w:num>
  <w:num w:numId="38">
    <w:abstractNumId w:val="11"/>
  </w:num>
  <w:num w:numId="39">
    <w:abstractNumId w:val="5"/>
  </w:num>
  <w:num w:numId="40">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defaultTabStop w:val="708"/>
  <w:hyphenationZone w:val="425"/>
  <w:defaultTableStyle w:val="ISATable1"/>
  <w:drawingGridHorizontalSpacing w:val="10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508BD"/>
    <w:rsid w:val="00005527"/>
    <w:rsid w:val="00016D86"/>
    <w:rsid w:val="00033F31"/>
    <w:rsid w:val="000349FA"/>
    <w:rsid w:val="00051527"/>
    <w:rsid w:val="00057D3E"/>
    <w:rsid w:val="00062373"/>
    <w:rsid w:val="0007157A"/>
    <w:rsid w:val="00076598"/>
    <w:rsid w:val="000778A3"/>
    <w:rsid w:val="00082DEA"/>
    <w:rsid w:val="00083694"/>
    <w:rsid w:val="00083F6F"/>
    <w:rsid w:val="0008468F"/>
    <w:rsid w:val="00085ECD"/>
    <w:rsid w:val="00087294"/>
    <w:rsid w:val="00091922"/>
    <w:rsid w:val="000962B0"/>
    <w:rsid w:val="000B35ED"/>
    <w:rsid w:val="000B3887"/>
    <w:rsid w:val="000C4C23"/>
    <w:rsid w:val="000C7FCC"/>
    <w:rsid w:val="000D34E4"/>
    <w:rsid w:val="000D479D"/>
    <w:rsid w:val="000E7609"/>
    <w:rsid w:val="000F0DB1"/>
    <w:rsid w:val="000F3176"/>
    <w:rsid w:val="000F4376"/>
    <w:rsid w:val="001013D0"/>
    <w:rsid w:val="00110DA9"/>
    <w:rsid w:val="0011457D"/>
    <w:rsid w:val="00114727"/>
    <w:rsid w:val="00115C7D"/>
    <w:rsid w:val="001257D8"/>
    <w:rsid w:val="001260F2"/>
    <w:rsid w:val="001370C6"/>
    <w:rsid w:val="00137B52"/>
    <w:rsid w:val="00145173"/>
    <w:rsid w:val="00146117"/>
    <w:rsid w:val="0015185D"/>
    <w:rsid w:val="00154106"/>
    <w:rsid w:val="00155251"/>
    <w:rsid w:val="00155581"/>
    <w:rsid w:val="001556E3"/>
    <w:rsid w:val="001646BF"/>
    <w:rsid w:val="001725C0"/>
    <w:rsid w:val="0017503E"/>
    <w:rsid w:val="00185AE6"/>
    <w:rsid w:val="00191750"/>
    <w:rsid w:val="0019581B"/>
    <w:rsid w:val="001A034F"/>
    <w:rsid w:val="001A14CC"/>
    <w:rsid w:val="001A3466"/>
    <w:rsid w:val="001B6FDA"/>
    <w:rsid w:val="001B70B5"/>
    <w:rsid w:val="001C2E59"/>
    <w:rsid w:val="001C419C"/>
    <w:rsid w:val="001D2727"/>
    <w:rsid w:val="001D7589"/>
    <w:rsid w:val="001E1C83"/>
    <w:rsid w:val="001F1070"/>
    <w:rsid w:val="001F61FD"/>
    <w:rsid w:val="00201A67"/>
    <w:rsid w:val="00206D6D"/>
    <w:rsid w:val="00212FFC"/>
    <w:rsid w:val="00213BF4"/>
    <w:rsid w:val="00217DEC"/>
    <w:rsid w:val="00223463"/>
    <w:rsid w:val="00223C12"/>
    <w:rsid w:val="00224C7F"/>
    <w:rsid w:val="0023400C"/>
    <w:rsid w:val="00237A45"/>
    <w:rsid w:val="002474E6"/>
    <w:rsid w:val="002517D4"/>
    <w:rsid w:val="00255A31"/>
    <w:rsid w:val="00262AA2"/>
    <w:rsid w:val="002703E2"/>
    <w:rsid w:val="00272C5B"/>
    <w:rsid w:val="0027373F"/>
    <w:rsid w:val="0028149E"/>
    <w:rsid w:val="002833E8"/>
    <w:rsid w:val="002833FD"/>
    <w:rsid w:val="00283463"/>
    <w:rsid w:val="002952E1"/>
    <w:rsid w:val="00295CF6"/>
    <w:rsid w:val="0029664E"/>
    <w:rsid w:val="002A2056"/>
    <w:rsid w:val="002A52D7"/>
    <w:rsid w:val="002A7DB9"/>
    <w:rsid w:val="002B4F7D"/>
    <w:rsid w:val="002C56E6"/>
    <w:rsid w:val="002D0643"/>
    <w:rsid w:val="002D1DAB"/>
    <w:rsid w:val="002D377E"/>
    <w:rsid w:val="002D5A80"/>
    <w:rsid w:val="002E4A57"/>
    <w:rsid w:val="002E4ACD"/>
    <w:rsid w:val="002E6737"/>
    <w:rsid w:val="002E7DF0"/>
    <w:rsid w:val="002F40AC"/>
    <w:rsid w:val="0030260B"/>
    <w:rsid w:val="00306787"/>
    <w:rsid w:val="00306DE1"/>
    <w:rsid w:val="00307E46"/>
    <w:rsid w:val="00314856"/>
    <w:rsid w:val="00314BE4"/>
    <w:rsid w:val="00320E48"/>
    <w:rsid w:val="0032578D"/>
    <w:rsid w:val="003261A2"/>
    <w:rsid w:val="0033736A"/>
    <w:rsid w:val="003610E4"/>
    <w:rsid w:val="00374383"/>
    <w:rsid w:val="00375C84"/>
    <w:rsid w:val="00377AA6"/>
    <w:rsid w:val="00394126"/>
    <w:rsid w:val="00396D8C"/>
    <w:rsid w:val="00397DE6"/>
    <w:rsid w:val="003A280D"/>
    <w:rsid w:val="003A408B"/>
    <w:rsid w:val="003A5D3D"/>
    <w:rsid w:val="003A63FB"/>
    <w:rsid w:val="003B12B2"/>
    <w:rsid w:val="003B16E7"/>
    <w:rsid w:val="003B2E4D"/>
    <w:rsid w:val="003C0A69"/>
    <w:rsid w:val="003D28BF"/>
    <w:rsid w:val="003D3D1C"/>
    <w:rsid w:val="003E31F7"/>
    <w:rsid w:val="003E537E"/>
    <w:rsid w:val="003E5D44"/>
    <w:rsid w:val="003F1AF1"/>
    <w:rsid w:val="003F2151"/>
    <w:rsid w:val="003F3BF1"/>
    <w:rsid w:val="003F7313"/>
    <w:rsid w:val="00401B13"/>
    <w:rsid w:val="0040778E"/>
    <w:rsid w:val="0041144C"/>
    <w:rsid w:val="00415543"/>
    <w:rsid w:val="00415645"/>
    <w:rsid w:val="00416A0A"/>
    <w:rsid w:val="00420510"/>
    <w:rsid w:val="00420C95"/>
    <w:rsid w:val="00422518"/>
    <w:rsid w:val="00423B6F"/>
    <w:rsid w:val="00424861"/>
    <w:rsid w:val="00433328"/>
    <w:rsid w:val="00442171"/>
    <w:rsid w:val="00450F86"/>
    <w:rsid w:val="00455B56"/>
    <w:rsid w:val="004562AA"/>
    <w:rsid w:val="00456A59"/>
    <w:rsid w:val="00457078"/>
    <w:rsid w:val="0046685E"/>
    <w:rsid w:val="00466A20"/>
    <w:rsid w:val="0047051A"/>
    <w:rsid w:val="00473C06"/>
    <w:rsid w:val="00487DFE"/>
    <w:rsid w:val="004A26B1"/>
    <w:rsid w:val="004B08DB"/>
    <w:rsid w:val="004B1BCE"/>
    <w:rsid w:val="004B6463"/>
    <w:rsid w:val="004C06E2"/>
    <w:rsid w:val="004C09FF"/>
    <w:rsid w:val="004C5834"/>
    <w:rsid w:val="004C584B"/>
    <w:rsid w:val="004D3CE2"/>
    <w:rsid w:val="004E075B"/>
    <w:rsid w:val="004E684A"/>
    <w:rsid w:val="004F1035"/>
    <w:rsid w:val="004F4095"/>
    <w:rsid w:val="005012B8"/>
    <w:rsid w:val="0050664B"/>
    <w:rsid w:val="00511B76"/>
    <w:rsid w:val="00515A22"/>
    <w:rsid w:val="0052115B"/>
    <w:rsid w:val="00521A4F"/>
    <w:rsid w:val="005242AB"/>
    <w:rsid w:val="00530ECE"/>
    <w:rsid w:val="005508BD"/>
    <w:rsid w:val="005523C9"/>
    <w:rsid w:val="00554FBC"/>
    <w:rsid w:val="0056006C"/>
    <w:rsid w:val="0056353D"/>
    <w:rsid w:val="00564445"/>
    <w:rsid w:val="005663D9"/>
    <w:rsid w:val="00575F1B"/>
    <w:rsid w:val="00576FC6"/>
    <w:rsid w:val="005811AF"/>
    <w:rsid w:val="00581437"/>
    <w:rsid w:val="00583264"/>
    <w:rsid w:val="00583701"/>
    <w:rsid w:val="00583E7C"/>
    <w:rsid w:val="005857E8"/>
    <w:rsid w:val="005859BD"/>
    <w:rsid w:val="005869E5"/>
    <w:rsid w:val="00592853"/>
    <w:rsid w:val="00592A1B"/>
    <w:rsid w:val="00595397"/>
    <w:rsid w:val="00596CD9"/>
    <w:rsid w:val="005B1134"/>
    <w:rsid w:val="005B4579"/>
    <w:rsid w:val="005C066D"/>
    <w:rsid w:val="005C0F03"/>
    <w:rsid w:val="005C3A31"/>
    <w:rsid w:val="005C6F3E"/>
    <w:rsid w:val="005D055D"/>
    <w:rsid w:val="005D5270"/>
    <w:rsid w:val="005D534E"/>
    <w:rsid w:val="005D6AAC"/>
    <w:rsid w:val="005E2A4B"/>
    <w:rsid w:val="005E4E15"/>
    <w:rsid w:val="005F0511"/>
    <w:rsid w:val="005F07B7"/>
    <w:rsid w:val="005F169D"/>
    <w:rsid w:val="005F6BF3"/>
    <w:rsid w:val="006008E8"/>
    <w:rsid w:val="0061001A"/>
    <w:rsid w:val="00611180"/>
    <w:rsid w:val="00627C30"/>
    <w:rsid w:val="0063471F"/>
    <w:rsid w:val="00635F34"/>
    <w:rsid w:val="0064157F"/>
    <w:rsid w:val="0064464B"/>
    <w:rsid w:val="00650B9B"/>
    <w:rsid w:val="006534AE"/>
    <w:rsid w:val="00654E02"/>
    <w:rsid w:val="00657476"/>
    <w:rsid w:val="00660960"/>
    <w:rsid w:val="006639FF"/>
    <w:rsid w:val="0066697B"/>
    <w:rsid w:val="00673B14"/>
    <w:rsid w:val="00677A23"/>
    <w:rsid w:val="00681315"/>
    <w:rsid w:val="0068196B"/>
    <w:rsid w:val="00682327"/>
    <w:rsid w:val="00687D52"/>
    <w:rsid w:val="006902FA"/>
    <w:rsid w:val="00696B02"/>
    <w:rsid w:val="006A132F"/>
    <w:rsid w:val="006A23D7"/>
    <w:rsid w:val="006A6B08"/>
    <w:rsid w:val="006A7145"/>
    <w:rsid w:val="006B3A61"/>
    <w:rsid w:val="006C168B"/>
    <w:rsid w:val="006D3034"/>
    <w:rsid w:val="006D77BF"/>
    <w:rsid w:val="006E1CB5"/>
    <w:rsid w:val="006E2076"/>
    <w:rsid w:val="006E4328"/>
    <w:rsid w:val="006E6ED1"/>
    <w:rsid w:val="006F0BA5"/>
    <w:rsid w:val="006F4CA8"/>
    <w:rsid w:val="006F7F2D"/>
    <w:rsid w:val="007028CA"/>
    <w:rsid w:val="00702FB1"/>
    <w:rsid w:val="00710FBF"/>
    <w:rsid w:val="00711BC1"/>
    <w:rsid w:val="007128A0"/>
    <w:rsid w:val="00713EC5"/>
    <w:rsid w:val="00714054"/>
    <w:rsid w:val="00715AA1"/>
    <w:rsid w:val="0071730D"/>
    <w:rsid w:val="007401E2"/>
    <w:rsid w:val="00742233"/>
    <w:rsid w:val="00742880"/>
    <w:rsid w:val="00743F28"/>
    <w:rsid w:val="00747C1D"/>
    <w:rsid w:val="00754284"/>
    <w:rsid w:val="00764937"/>
    <w:rsid w:val="007658AC"/>
    <w:rsid w:val="00765DCD"/>
    <w:rsid w:val="00773786"/>
    <w:rsid w:val="007766D7"/>
    <w:rsid w:val="00777506"/>
    <w:rsid w:val="00782EAB"/>
    <w:rsid w:val="007875C8"/>
    <w:rsid w:val="00790023"/>
    <w:rsid w:val="0079205D"/>
    <w:rsid w:val="00792D7E"/>
    <w:rsid w:val="00793907"/>
    <w:rsid w:val="00794D23"/>
    <w:rsid w:val="007A7A1C"/>
    <w:rsid w:val="007B66E5"/>
    <w:rsid w:val="007C07A3"/>
    <w:rsid w:val="007C1FE6"/>
    <w:rsid w:val="007C3A57"/>
    <w:rsid w:val="007C4A45"/>
    <w:rsid w:val="007C53AF"/>
    <w:rsid w:val="007D0BD4"/>
    <w:rsid w:val="007D3577"/>
    <w:rsid w:val="007D7460"/>
    <w:rsid w:val="007D7626"/>
    <w:rsid w:val="007F358E"/>
    <w:rsid w:val="007F3CBF"/>
    <w:rsid w:val="007F4DC9"/>
    <w:rsid w:val="007F6153"/>
    <w:rsid w:val="00802780"/>
    <w:rsid w:val="00803C20"/>
    <w:rsid w:val="008041A5"/>
    <w:rsid w:val="00814D0A"/>
    <w:rsid w:val="0081675E"/>
    <w:rsid w:val="008213CE"/>
    <w:rsid w:val="0082260F"/>
    <w:rsid w:val="008247D8"/>
    <w:rsid w:val="00824E20"/>
    <w:rsid w:val="00845849"/>
    <w:rsid w:val="00853AC2"/>
    <w:rsid w:val="008601EF"/>
    <w:rsid w:val="00864BE2"/>
    <w:rsid w:val="00865381"/>
    <w:rsid w:val="008718B4"/>
    <w:rsid w:val="00874DF0"/>
    <w:rsid w:val="00876738"/>
    <w:rsid w:val="00876BAC"/>
    <w:rsid w:val="00894FCF"/>
    <w:rsid w:val="008A4A01"/>
    <w:rsid w:val="008A4BA4"/>
    <w:rsid w:val="008A5DF5"/>
    <w:rsid w:val="008A7353"/>
    <w:rsid w:val="008B4041"/>
    <w:rsid w:val="008C3C9E"/>
    <w:rsid w:val="008D1675"/>
    <w:rsid w:val="008D43D1"/>
    <w:rsid w:val="008F1B3E"/>
    <w:rsid w:val="008F1F68"/>
    <w:rsid w:val="008F242C"/>
    <w:rsid w:val="008F47E5"/>
    <w:rsid w:val="008F4BBD"/>
    <w:rsid w:val="008F621F"/>
    <w:rsid w:val="00901B03"/>
    <w:rsid w:val="0090430B"/>
    <w:rsid w:val="00917399"/>
    <w:rsid w:val="00917ED6"/>
    <w:rsid w:val="0092499C"/>
    <w:rsid w:val="0092712F"/>
    <w:rsid w:val="0092753D"/>
    <w:rsid w:val="00927F82"/>
    <w:rsid w:val="009317D6"/>
    <w:rsid w:val="00946FAE"/>
    <w:rsid w:val="00956CAD"/>
    <w:rsid w:val="009637AC"/>
    <w:rsid w:val="00974B3D"/>
    <w:rsid w:val="00975741"/>
    <w:rsid w:val="00983EE8"/>
    <w:rsid w:val="009A0EEB"/>
    <w:rsid w:val="009A6E7A"/>
    <w:rsid w:val="009A7237"/>
    <w:rsid w:val="009B1374"/>
    <w:rsid w:val="009B2280"/>
    <w:rsid w:val="009B264C"/>
    <w:rsid w:val="009B616F"/>
    <w:rsid w:val="009B7CE3"/>
    <w:rsid w:val="009B7EC6"/>
    <w:rsid w:val="009C44B1"/>
    <w:rsid w:val="009C6E9D"/>
    <w:rsid w:val="009C7544"/>
    <w:rsid w:val="009D0693"/>
    <w:rsid w:val="009E0E54"/>
    <w:rsid w:val="009E2635"/>
    <w:rsid w:val="009E6B1E"/>
    <w:rsid w:val="009E7EB6"/>
    <w:rsid w:val="009F0372"/>
    <w:rsid w:val="009F1C8D"/>
    <w:rsid w:val="009F7158"/>
    <w:rsid w:val="00A0089B"/>
    <w:rsid w:val="00A05F65"/>
    <w:rsid w:val="00A07B2A"/>
    <w:rsid w:val="00A20625"/>
    <w:rsid w:val="00A235F7"/>
    <w:rsid w:val="00A47E21"/>
    <w:rsid w:val="00A60F9B"/>
    <w:rsid w:val="00A61784"/>
    <w:rsid w:val="00A627B7"/>
    <w:rsid w:val="00A62C1B"/>
    <w:rsid w:val="00A64708"/>
    <w:rsid w:val="00A6507F"/>
    <w:rsid w:val="00A65E1F"/>
    <w:rsid w:val="00A749F3"/>
    <w:rsid w:val="00A75288"/>
    <w:rsid w:val="00A77455"/>
    <w:rsid w:val="00A778DF"/>
    <w:rsid w:val="00A8414C"/>
    <w:rsid w:val="00A87241"/>
    <w:rsid w:val="00A90D8C"/>
    <w:rsid w:val="00A93463"/>
    <w:rsid w:val="00A93C46"/>
    <w:rsid w:val="00A951CC"/>
    <w:rsid w:val="00AA2CA4"/>
    <w:rsid w:val="00AA49BE"/>
    <w:rsid w:val="00AB651F"/>
    <w:rsid w:val="00AC4234"/>
    <w:rsid w:val="00AC794E"/>
    <w:rsid w:val="00AD416F"/>
    <w:rsid w:val="00AD4C1E"/>
    <w:rsid w:val="00AE213E"/>
    <w:rsid w:val="00AE76B9"/>
    <w:rsid w:val="00AF1EEB"/>
    <w:rsid w:val="00B02B1D"/>
    <w:rsid w:val="00B0584C"/>
    <w:rsid w:val="00B22F97"/>
    <w:rsid w:val="00B241F6"/>
    <w:rsid w:val="00B24B88"/>
    <w:rsid w:val="00B40AD8"/>
    <w:rsid w:val="00B412CE"/>
    <w:rsid w:val="00B41A41"/>
    <w:rsid w:val="00B46F35"/>
    <w:rsid w:val="00B51A8C"/>
    <w:rsid w:val="00B544EC"/>
    <w:rsid w:val="00B5631B"/>
    <w:rsid w:val="00B62027"/>
    <w:rsid w:val="00B63277"/>
    <w:rsid w:val="00B66CCB"/>
    <w:rsid w:val="00B67FD0"/>
    <w:rsid w:val="00B712F4"/>
    <w:rsid w:val="00B7519C"/>
    <w:rsid w:val="00B86DCD"/>
    <w:rsid w:val="00B90332"/>
    <w:rsid w:val="00B9261E"/>
    <w:rsid w:val="00B96DD2"/>
    <w:rsid w:val="00BA4106"/>
    <w:rsid w:val="00BA469B"/>
    <w:rsid w:val="00BA4C67"/>
    <w:rsid w:val="00BA57B2"/>
    <w:rsid w:val="00BB378B"/>
    <w:rsid w:val="00BB7D41"/>
    <w:rsid w:val="00BC1B78"/>
    <w:rsid w:val="00BC274B"/>
    <w:rsid w:val="00BC426C"/>
    <w:rsid w:val="00BC6C85"/>
    <w:rsid w:val="00BD120B"/>
    <w:rsid w:val="00BD14DF"/>
    <w:rsid w:val="00BD160A"/>
    <w:rsid w:val="00BD4420"/>
    <w:rsid w:val="00BD56FF"/>
    <w:rsid w:val="00BD585B"/>
    <w:rsid w:val="00BD6ACB"/>
    <w:rsid w:val="00BD7048"/>
    <w:rsid w:val="00BE07CD"/>
    <w:rsid w:val="00BE413E"/>
    <w:rsid w:val="00BE4448"/>
    <w:rsid w:val="00BF0E34"/>
    <w:rsid w:val="00BF449B"/>
    <w:rsid w:val="00C043E9"/>
    <w:rsid w:val="00C11632"/>
    <w:rsid w:val="00C13A95"/>
    <w:rsid w:val="00C26156"/>
    <w:rsid w:val="00C26E81"/>
    <w:rsid w:val="00C30B6C"/>
    <w:rsid w:val="00C320B7"/>
    <w:rsid w:val="00C32DEA"/>
    <w:rsid w:val="00C3581B"/>
    <w:rsid w:val="00C35868"/>
    <w:rsid w:val="00C4202F"/>
    <w:rsid w:val="00C45AE3"/>
    <w:rsid w:val="00C47764"/>
    <w:rsid w:val="00C50014"/>
    <w:rsid w:val="00C51FD4"/>
    <w:rsid w:val="00C52040"/>
    <w:rsid w:val="00C61EFD"/>
    <w:rsid w:val="00C63F22"/>
    <w:rsid w:val="00C67605"/>
    <w:rsid w:val="00C6775F"/>
    <w:rsid w:val="00C70F28"/>
    <w:rsid w:val="00C75727"/>
    <w:rsid w:val="00C75D62"/>
    <w:rsid w:val="00C76F3A"/>
    <w:rsid w:val="00C84BC7"/>
    <w:rsid w:val="00C91D97"/>
    <w:rsid w:val="00C92989"/>
    <w:rsid w:val="00C92B39"/>
    <w:rsid w:val="00C94ED0"/>
    <w:rsid w:val="00CA0B15"/>
    <w:rsid w:val="00CA5F40"/>
    <w:rsid w:val="00CC499B"/>
    <w:rsid w:val="00CD3ACD"/>
    <w:rsid w:val="00CD4E18"/>
    <w:rsid w:val="00CE311D"/>
    <w:rsid w:val="00CE5C00"/>
    <w:rsid w:val="00CF2677"/>
    <w:rsid w:val="00CF4191"/>
    <w:rsid w:val="00D00744"/>
    <w:rsid w:val="00D015CA"/>
    <w:rsid w:val="00D0412C"/>
    <w:rsid w:val="00D07A4D"/>
    <w:rsid w:val="00D15159"/>
    <w:rsid w:val="00D15772"/>
    <w:rsid w:val="00D173C0"/>
    <w:rsid w:val="00D227CE"/>
    <w:rsid w:val="00D26C71"/>
    <w:rsid w:val="00D361EB"/>
    <w:rsid w:val="00D36E1C"/>
    <w:rsid w:val="00D37CCB"/>
    <w:rsid w:val="00D40542"/>
    <w:rsid w:val="00D42FD3"/>
    <w:rsid w:val="00D464F8"/>
    <w:rsid w:val="00D51298"/>
    <w:rsid w:val="00D54AE1"/>
    <w:rsid w:val="00D56F32"/>
    <w:rsid w:val="00D65BB4"/>
    <w:rsid w:val="00D66E57"/>
    <w:rsid w:val="00D7472D"/>
    <w:rsid w:val="00D74A26"/>
    <w:rsid w:val="00D76F95"/>
    <w:rsid w:val="00D8322E"/>
    <w:rsid w:val="00DA34A5"/>
    <w:rsid w:val="00DA7932"/>
    <w:rsid w:val="00DB13BA"/>
    <w:rsid w:val="00DB5B04"/>
    <w:rsid w:val="00DB6034"/>
    <w:rsid w:val="00DB718E"/>
    <w:rsid w:val="00DC1330"/>
    <w:rsid w:val="00DC1702"/>
    <w:rsid w:val="00DC2B23"/>
    <w:rsid w:val="00DC6614"/>
    <w:rsid w:val="00DD133F"/>
    <w:rsid w:val="00DD22B3"/>
    <w:rsid w:val="00DE63CD"/>
    <w:rsid w:val="00DF5121"/>
    <w:rsid w:val="00E034CC"/>
    <w:rsid w:val="00E04079"/>
    <w:rsid w:val="00E22EF3"/>
    <w:rsid w:val="00E2423F"/>
    <w:rsid w:val="00E243DE"/>
    <w:rsid w:val="00E3152A"/>
    <w:rsid w:val="00E31908"/>
    <w:rsid w:val="00E329CB"/>
    <w:rsid w:val="00E36D7B"/>
    <w:rsid w:val="00E43432"/>
    <w:rsid w:val="00E43F1D"/>
    <w:rsid w:val="00E5412E"/>
    <w:rsid w:val="00E573FC"/>
    <w:rsid w:val="00E6243B"/>
    <w:rsid w:val="00E629DA"/>
    <w:rsid w:val="00E63205"/>
    <w:rsid w:val="00E636FA"/>
    <w:rsid w:val="00E658B1"/>
    <w:rsid w:val="00E70D02"/>
    <w:rsid w:val="00E7116F"/>
    <w:rsid w:val="00E76F7A"/>
    <w:rsid w:val="00E77481"/>
    <w:rsid w:val="00E81B1F"/>
    <w:rsid w:val="00E85CDA"/>
    <w:rsid w:val="00EA09AA"/>
    <w:rsid w:val="00EB0EF0"/>
    <w:rsid w:val="00EB2D82"/>
    <w:rsid w:val="00EB4EB6"/>
    <w:rsid w:val="00EC274F"/>
    <w:rsid w:val="00ED0E44"/>
    <w:rsid w:val="00ED380C"/>
    <w:rsid w:val="00ED382C"/>
    <w:rsid w:val="00ED68A6"/>
    <w:rsid w:val="00EE2969"/>
    <w:rsid w:val="00EE7285"/>
    <w:rsid w:val="00EF0424"/>
    <w:rsid w:val="00EF541B"/>
    <w:rsid w:val="00F07D9D"/>
    <w:rsid w:val="00F104C4"/>
    <w:rsid w:val="00F224FD"/>
    <w:rsid w:val="00F27116"/>
    <w:rsid w:val="00F318E6"/>
    <w:rsid w:val="00F35871"/>
    <w:rsid w:val="00F37342"/>
    <w:rsid w:val="00F411F5"/>
    <w:rsid w:val="00F42F47"/>
    <w:rsid w:val="00F45009"/>
    <w:rsid w:val="00F502FC"/>
    <w:rsid w:val="00F5138D"/>
    <w:rsid w:val="00F542FB"/>
    <w:rsid w:val="00F54321"/>
    <w:rsid w:val="00F64984"/>
    <w:rsid w:val="00F8231C"/>
    <w:rsid w:val="00F83F96"/>
    <w:rsid w:val="00F84494"/>
    <w:rsid w:val="00FA0FA5"/>
    <w:rsid w:val="00FA28AE"/>
    <w:rsid w:val="00FB01A7"/>
    <w:rsid w:val="00FB1078"/>
    <w:rsid w:val="00FB3E0E"/>
    <w:rsid w:val="00FB5A1B"/>
    <w:rsid w:val="00FC0632"/>
    <w:rsid w:val="00FC7228"/>
    <w:rsid w:val="00FC7AC1"/>
    <w:rsid w:val="00FD2136"/>
    <w:rsid w:val="00FD231B"/>
    <w:rsid w:val="00FD65D4"/>
    <w:rsid w:val="00FE02DC"/>
    <w:rsid w:val="00FE292E"/>
    <w:rsid w:val="00FE5F0D"/>
    <w:rsid w:val="00FF2E0A"/>
    <w:rsid w:val="00FF356E"/>
    <w:rsid w:val="00FF3D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07A4D"/>
    <w:pPr>
      <w:widowControl w:val="0"/>
      <w:spacing w:after="240" w:line="312" w:lineRule="auto"/>
      <w:contextualSpacing/>
      <w:jc w:val="both"/>
    </w:pPr>
    <w:rPr>
      <w:rFonts w:ascii="Arial" w:hAnsi="Arial"/>
      <w:sz w:val="20"/>
      <w:szCs w:val="24"/>
      <w:lang w:eastAsia="fr-FR"/>
    </w:rPr>
  </w:style>
  <w:style w:type="paragraph" w:styleId="Heading1">
    <w:name w:val="heading 1"/>
    <w:basedOn w:val="Normal"/>
    <w:next w:val="Normal"/>
    <w:link w:val="Heading1Char1"/>
    <w:uiPriority w:val="99"/>
    <w:qFormat/>
    <w:rsid w:val="00255A31"/>
    <w:pPr>
      <w:keepNext/>
      <w:pageBreakBefore/>
      <w:widowControl/>
      <w:numPr>
        <w:numId w:val="39"/>
      </w:numPr>
      <w:spacing w:after="360" w:line="240" w:lineRule="auto"/>
      <w:contextualSpacing w:val="0"/>
      <w:jc w:val="left"/>
      <w:outlineLvl w:val="0"/>
    </w:pPr>
    <w:rPr>
      <w:rFonts w:cs="Arial"/>
      <w:b/>
      <w:bCs/>
      <w:color w:val="484F98"/>
      <w:kern w:val="32"/>
      <w:sz w:val="30"/>
      <w:szCs w:val="32"/>
    </w:rPr>
  </w:style>
  <w:style w:type="paragraph" w:styleId="Heading2">
    <w:name w:val="heading 2"/>
    <w:basedOn w:val="Normal"/>
    <w:next w:val="Normal"/>
    <w:link w:val="Heading2Char"/>
    <w:uiPriority w:val="99"/>
    <w:qFormat/>
    <w:rsid w:val="006902FA"/>
    <w:pPr>
      <w:keepNext/>
      <w:widowControl/>
      <w:numPr>
        <w:ilvl w:val="1"/>
        <w:numId w:val="39"/>
      </w:numPr>
      <w:spacing w:before="120" w:after="120" w:line="240" w:lineRule="auto"/>
      <w:contextualSpacing w:val="0"/>
      <w:jc w:val="left"/>
      <w:outlineLvl w:val="1"/>
    </w:pPr>
    <w:rPr>
      <w:rFonts w:cs="Arial"/>
      <w:b/>
      <w:bCs/>
      <w:iCs/>
      <w:color w:val="484F98"/>
      <w:sz w:val="24"/>
      <w:szCs w:val="28"/>
    </w:rPr>
  </w:style>
  <w:style w:type="paragraph" w:styleId="Heading3">
    <w:name w:val="heading 3"/>
    <w:basedOn w:val="Normal"/>
    <w:next w:val="Normal"/>
    <w:link w:val="Heading3Char"/>
    <w:uiPriority w:val="99"/>
    <w:qFormat/>
    <w:rsid w:val="006902FA"/>
    <w:pPr>
      <w:keepNext/>
      <w:widowControl/>
      <w:numPr>
        <w:ilvl w:val="2"/>
        <w:numId w:val="39"/>
      </w:numPr>
      <w:spacing w:before="120" w:after="120" w:line="240" w:lineRule="auto"/>
      <w:contextualSpacing w:val="0"/>
      <w:jc w:val="left"/>
      <w:outlineLvl w:val="2"/>
    </w:pPr>
    <w:rPr>
      <w:rFonts w:cs="Arial"/>
      <w:b/>
      <w:bCs/>
      <w:color w:val="484F98"/>
      <w:sz w:val="24"/>
      <w:szCs w:val="26"/>
    </w:rPr>
  </w:style>
  <w:style w:type="paragraph" w:styleId="Heading4">
    <w:name w:val="heading 4"/>
    <w:basedOn w:val="Normal"/>
    <w:next w:val="Normal"/>
    <w:link w:val="Heading4Char"/>
    <w:uiPriority w:val="99"/>
    <w:qFormat/>
    <w:rsid w:val="002C56E6"/>
    <w:pPr>
      <w:keepNext/>
      <w:widowControl/>
      <w:numPr>
        <w:ilvl w:val="3"/>
        <w:numId w:val="2"/>
      </w:numPr>
      <w:tabs>
        <w:tab w:val="clear" w:pos="360"/>
        <w:tab w:val="num" w:pos="864"/>
      </w:tabs>
      <w:spacing w:after="0" w:line="240" w:lineRule="auto"/>
      <w:ind w:left="864" w:hanging="864"/>
      <w:contextualSpacing w:val="0"/>
      <w:jc w:val="left"/>
      <w:outlineLvl w:val="3"/>
    </w:pPr>
    <w:rPr>
      <w:bCs/>
      <w:color w:val="484F98"/>
      <w:sz w:val="24"/>
      <w:szCs w:val="28"/>
      <w:lang w:eastAsia="en-US"/>
    </w:rPr>
  </w:style>
  <w:style w:type="paragraph" w:styleId="Heading5">
    <w:name w:val="heading 5"/>
    <w:basedOn w:val="Normal"/>
    <w:next w:val="Normal"/>
    <w:link w:val="Heading5Char"/>
    <w:uiPriority w:val="99"/>
    <w:qFormat/>
    <w:rsid w:val="00FE02DC"/>
    <w:pPr>
      <w:numPr>
        <w:ilvl w:val="4"/>
        <w:numId w:val="2"/>
      </w:numPr>
      <w:tabs>
        <w:tab w:val="clear" w:pos="360"/>
        <w:tab w:val="num" w:pos="1008"/>
      </w:tabs>
      <w:spacing w:after="0"/>
      <w:ind w:left="1008" w:hanging="1008"/>
      <w:outlineLvl w:val="4"/>
    </w:pPr>
    <w:rPr>
      <w:bCs/>
      <w:i/>
      <w:iCs/>
      <w:color w:val="484F98"/>
      <w:sz w:val="24"/>
      <w:szCs w:val="26"/>
      <w:lang w:eastAsia="en-US"/>
    </w:rPr>
  </w:style>
  <w:style w:type="paragraph" w:styleId="Heading6">
    <w:name w:val="heading 6"/>
    <w:basedOn w:val="Normal"/>
    <w:next w:val="Normal"/>
    <w:link w:val="Heading6Char"/>
    <w:uiPriority w:val="99"/>
    <w:qFormat/>
    <w:rsid w:val="00A951CC"/>
    <w:pPr>
      <w:spacing w:before="240" w:after="60"/>
      <w:outlineLvl w:val="5"/>
    </w:pPr>
    <w:rPr>
      <w:b/>
      <w:bCs/>
      <w:sz w:val="24"/>
      <w:szCs w:val="22"/>
    </w:rPr>
  </w:style>
  <w:style w:type="paragraph" w:styleId="Heading7">
    <w:name w:val="heading 7"/>
    <w:basedOn w:val="Normal"/>
    <w:next w:val="Normal"/>
    <w:link w:val="Heading7Char"/>
    <w:uiPriority w:val="99"/>
    <w:qFormat/>
    <w:rsid w:val="00A951CC"/>
    <w:pPr>
      <w:spacing w:before="240" w:after="60"/>
      <w:outlineLvl w:val="6"/>
    </w:pPr>
    <w:rPr>
      <w:sz w:val="24"/>
    </w:rPr>
  </w:style>
  <w:style w:type="paragraph" w:styleId="Heading8">
    <w:name w:val="heading 8"/>
    <w:basedOn w:val="Normal"/>
    <w:next w:val="Normal"/>
    <w:link w:val="Heading8Char"/>
    <w:uiPriority w:val="99"/>
    <w:qFormat/>
    <w:rsid w:val="00A951CC"/>
    <w:pPr>
      <w:outlineLvl w:val="7"/>
    </w:pPr>
    <w:rPr>
      <w:sz w:val="24"/>
      <w:lang w:eastAsia="en-US"/>
    </w:rPr>
  </w:style>
  <w:style w:type="paragraph" w:styleId="Heading9">
    <w:name w:val="heading 9"/>
    <w:basedOn w:val="Normal"/>
    <w:next w:val="Normal"/>
    <w:link w:val="Heading9Char"/>
    <w:uiPriority w:val="99"/>
    <w:qFormat/>
    <w:rsid w:val="00A951CC"/>
    <w:pPr>
      <w:spacing w:before="240"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3B6F"/>
    <w:rPr>
      <w:rFonts w:ascii="Cambria" w:hAnsi="Cambria" w:cs="Times New Roman"/>
      <w:b/>
      <w:bCs/>
      <w:kern w:val="32"/>
      <w:sz w:val="32"/>
      <w:szCs w:val="32"/>
      <w:lang w:eastAsia="fr-FR"/>
    </w:rPr>
  </w:style>
  <w:style w:type="character" w:customStyle="1" w:styleId="Heading2Char">
    <w:name w:val="Heading 2 Char"/>
    <w:basedOn w:val="DefaultParagraphFont"/>
    <w:link w:val="Heading2"/>
    <w:uiPriority w:val="99"/>
    <w:locked/>
    <w:rsid w:val="006902FA"/>
    <w:rPr>
      <w:rFonts w:ascii="Arial" w:hAnsi="Arial" w:cs="Arial"/>
      <w:b/>
      <w:bCs/>
      <w:iCs/>
      <w:color w:val="484F98"/>
      <w:sz w:val="24"/>
      <w:szCs w:val="28"/>
      <w:lang w:eastAsia="fr-FR"/>
    </w:rPr>
  </w:style>
  <w:style w:type="character" w:customStyle="1" w:styleId="Heading3Char">
    <w:name w:val="Heading 3 Char"/>
    <w:basedOn w:val="DefaultParagraphFont"/>
    <w:link w:val="Heading3"/>
    <w:uiPriority w:val="99"/>
    <w:locked/>
    <w:rsid w:val="006902FA"/>
    <w:rPr>
      <w:rFonts w:ascii="Arial" w:hAnsi="Arial" w:cs="Arial"/>
      <w:b/>
      <w:bCs/>
      <w:color w:val="484F98"/>
      <w:sz w:val="24"/>
      <w:szCs w:val="26"/>
      <w:lang w:eastAsia="fr-FR"/>
    </w:rPr>
  </w:style>
  <w:style w:type="character" w:customStyle="1" w:styleId="Heading4Char">
    <w:name w:val="Heading 4 Char"/>
    <w:basedOn w:val="DefaultParagraphFont"/>
    <w:link w:val="Heading4"/>
    <w:uiPriority w:val="99"/>
    <w:semiHidden/>
    <w:locked/>
    <w:rsid w:val="00375C84"/>
    <w:rPr>
      <w:rFonts w:ascii="Calibri" w:hAnsi="Calibri" w:cs="Times New Roman"/>
      <w:b/>
      <w:bCs/>
      <w:sz w:val="28"/>
      <w:szCs w:val="28"/>
      <w:lang w:eastAsia="fr-FR"/>
    </w:rPr>
  </w:style>
  <w:style w:type="character" w:customStyle="1" w:styleId="Heading5Char">
    <w:name w:val="Heading 5 Char"/>
    <w:basedOn w:val="DefaultParagraphFont"/>
    <w:link w:val="Heading5"/>
    <w:uiPriority w:val="99"/>
    <w:semiHidden/>
    <w:locked/>
    <w:rsid w:val="00375C84"/>
    <w:rPr>
      <w:rFonts w:ascii="Calibri" w:hAnsi="Calibri" w:cs="Times New Roman"/>
      <w:b/>
      <w:bCs/>
      <w:i/>
      <w:iCs/>
      <w:sz w:val="26"/>
      <w:szCs w:val="26"/>
      <w:lang w:eastAsia="fr-FR"/>
    </w:rPr>
  </w:style>
  <w:style w:type="character" w:customStyle="1" w:styleId="Heading6Char">
    <w:name w:val="Heading 6 Char"/>
    <w:basedOn w:val="DefaultParagraphFont"/>
    <w:link w:val="Heading6"/>
    <w:uiPriority w:val="99"/>
    <w:semiHidden/>
    <w:locked/>
    <w:rsid w:val="00375C84"/>
    <w:rPr>
      <w:rFonts w:ascii="Calibri" w:hAnsi="Calibri" w:cs="Times New Roman"/>
      <w:b/>
      <w:bCs/>
      <w:lang w:eastAsia="fr-FR"/>
    </w:rPr>
  </w:style>
  <w:style w:type="character" w:customStyle="1" w:styleId="Heading7Char">
    <w:name w:val="Heading 7 Char"/>
    <w:basedOn w:val="DefaultParagraphFont"/>
    <w:link w:val="Heading7"/>
    <w:uiPriority w:val="99"/>
    <w:semiHidden/>
    <w:locked/>
    <w:rsid w:val="00375C84"/>
    <w:rPr>
      <w:rFonts w:ascii="Calibri" w:hAnsi="Calibri" w:cs="Times New Roman"/>
      <w:sz w:val="24"/>
      <w:szCs w:val="24"/>
      <w:lang w:eastAsia="fr-FR"/>
    </w:rPr>
  </w:style>
  <w:style w:type="character" w:customStyle="1" w:styleId="Heading8Char">
    <w:name w:val="Heading 8 Char"/>
    <w:basedOn w:val="DefaultParagraphFont"/>
    <w:link w:val="Heading8"/>
    <w:uiPriority w:val="99"/>
    <w:semiHidden/>
    <w:locked/>
    <w:rsid w:val="00375C84"/>
    <w:rPr>
      <w:rFonts w:ascii="Calibri" w:hAnsi="Calibri" w:cs="Times New Roman"/>
      <w:i/>
      <w:iCs/>
      <w:sz w:val="24"/>
      <w:szCs w:val="24"/>
      <w:lang w:eastAsia="fr-FR"/>
    </w:rPr>
  </w:style>
  <w:style w:type="character" w:customStyle="1" w:styleId="Heading9Char">
    <w:name w:val="Heading 9 Char"/>
    <w:basedOn w:val="DefaultParagraphFont"/>
    <w:link w:val="Heading9"/>
    <w:uiPriority w:val="99"/>
    <w:semiHidden/>
    <w:locked/>
    <w:rsid w:val="00375C84"/>
    <w:rPr>
      <w:rFonts w:ascii="Cambria" w:hAnsi="Cambria" w:cs="Times New Roman"/>
      <w:lang w:eastAsia="fr-FR"/>
    </w:rPr>
  </w:style>
  <w:style w:type="character" w:customStyle="1" w:styleId="Heading1Char1">
    <w:name w:val="Heading 1 Char1"/>
    <w:basedOn w:val="DefaultParagraphFont"/>
    <w:link w:val="Heading1"/>
    <w:uiPriority w:val="99"/>
    <w:locked/>
    <w:rsid w:val="00255A31"/>
    <w:rPr>
      <w:rFonts w:ascii="Arial" w:hAnsi="Arial" w:cs="Arial"/>
      <w:b/>
      <w:bCs/>
      <w:color w:val="484F98"/>
      <w:kern w:val="32"/>
      <w:sz w:val="30"/>
      <w:szCs w:val="32"/>
      <w:lang w:eastAsia="fr-FR"/>
    </w:rPr>
  </w:style>
  <w:style w:type="paragraph" w:styleId="Header">
    <w:name w:val="header"/>
    <w:basedOn w:val="Normal"/>
    <w:link w:val="HeaderChar"/>
    <w:uiPriority w:val="99"/>
    <w:rsid w:val="00714054"/>
    <w:pPr>
      <w:widowControl/>
      <w:tabs>
        <w:tab w:val="center" w:pos="4536"/>
        <w:tab w:val="right" w:pos="9072"/>
      </w:tabs>
      <w:spacing w:after="0" w:line="240" w:lineRule="auto"/>
      <w:contextualSpacing w:val="0"/>
      <w:jc w:val="left"/>
    </w:pPr>
    <w:rPr>
      <w:sz w:val="21"/>
    </w:rPr>
  </w:style>
  <w:style w:type="character" w:customStyle="1" w:styleId="HeaderChar">
    <w:name w:val="Header Char"/>
    <w:basedOn w:val="DefaultParagraphFont"/>
    <w:link w:val="Header"/>
    <w:uiPriority w:val="99"/>
    <w:locked/>
    <w:rsid w:val="00714054"/>
    <w:rPr>
      <w:rFonts w:ascii="Arial" w:hAnsi="Arial" w:cs="Times New Roman"/>
      <w:sz w:val="24"/>
      <w:szCs w:val="24"/>
      <w:lang w:val="en-GB" w:eastAsia="fr-FR" w:bidi="ar-SA"/>
    </w:rPr>
  </w:style>
  <w:style w:type="paragraph" w:styleId="Footer">
    <w:name w:val="footer"/>
    <w:basedOn w:val="Normal"/>
    <w:link w:val="FooterChar"/>
    <w:uiPriority w:val="99"/>
    <w:rsid w:val="00714054"/>
    <w:pPr>
      <w:widowControl/>
      <w:tabs>
        <w:tab w:val="center" w:pos="4536"/>
        <w:tab w:val="right" w:pos="9072"/>
      </w:tabs>
      <w:spacing w:after="0" w:line="240" w:lineRule="auto"/>
      <w:contextualSpacing w:val="0"/>
      <w:jc w:val="left"/>
    </w:pPr>
    <w:rPr>
      <w:sz w:val="21"/>
    </w:rPr>
  </w:style>
  <w:style w:type="character" w:customStyle="1" w:styleId="FooterChar">
    <w:name w:val="Footer Char"/>
    <w:basedOn w:val="DefaultParagraphFont"/>
    <w:link w:val="Footer"/>
    <w:uiPriority w:val="99"/>
    <w:locked/>
    <w:rsid w:val="00714054"/>
    <w:rPr>
      <w:rFonts w:ascii="Arial" w:hAnsi="Arial" w:cs="Times New Roman"/>
      <w:sz w:val="24"/>
      <w:szCs w:val="24"/>
      <w:lang w:val="en-GB" w:eastAsia="fr-FR" w:bidi="ar-SA"/>
    </w:rPr>
  </w:style>
  <w:style w:type="paragraph" w:styleId="Subtitle">
    <w:name w:val="Subtitle"/>
    <w:basedOn w:val="Normal"/>
    <w:link w:val="SubtitleChar"/>
    <w:uiPriority w:val="99"/>
    <w:qFormat/>
    <w:rsid w:val="00714054"/>
    <w:pPr>
      <w:widowControl/>
      <w:spacing w:after="60" w:line="288" w:lineRule="auto"/>
      <w:contextualSpacing w:val="0"/>
      <w:jc w:val="center"/>
      <w:outlineLvl w:val="1"/>
    </w:pPr>
    <w:rPr>
      <w:rFonts w:cs="Arial"/>
      <w:color w:val="484F98"/>
      <w:sz w:val="28"/>
    </w:rPr>
  </w:style>
  <w:style w:type="character" w:customStyle="1" w:styleId="SubtitleChar">
    <w:name w:val="Subtitle Char"/>
    <w:basedOn w:val="DefaultParagraphFont"/>
    <w:link w:val="Subtitle"/>
    <w:uiPriority w:val="99"/>
    <w:locked/>
    <w:rsid w:val="00714054"/>
    <w:rPr>
      <w:rFonts w:ascii="Arial" w:hAnsi="Arial" w:cs="Arial"/>
      <w:color w:val="484F98"/>
      <w:sz w:val="24"/>
      <w:szCs w:val="24"/>
      <w:lang w:val="en-GB" w:eastAsia="fr-FR" w:bidi="ar-SA"/>
    </w:rPr>
  </w:style>
  <w:style w:type="paragraph" w:styleId="Title">
    <w:name w:val="Title"/>
    <w:basedOn w:val="Normal"/>
    <w:link w:val="TitleChar"/>
    <w:uiPriority w:val="99"/>
    <w:qFormat/>
    <w:rsid w:val="00A951CC"/>
    <w:pPr>
      <w:widowControl/>
      <w:spacing w:after="500" w:line="288" w:lineRule="auto"/>
      <w:contextualSpacing w:val="0"/>
      <w:jc w:val="center"/>
      <w:outlineLvl w:val="0"/>
    </w:pPr>
    <w:rPr>
      <w:rFonts w:cs="Arial"/>
      <w:b/>
      <w:bCs/>
      <w:color w:val="484F98"/>
      <w:kern w:val="28"/>
      <w:sz w:val="32"/>
      <w:szCs w:val="32"/>
    </w:rPr>
  </w:style>
  <w:style w:type="character" w:customStyle="1" w:styleId="TitleChar">
    <w:name w:val="Title Char"/>
    <w:basedOn w:val="DefaultParagraphFont"/>
    <w:link w:val="Title"/>
    <w:uiPriority w:val="99"/>
    <w:locked/>
    <w:rsid w:val="00A951CC"/>
    <w:rPr>
      <w:rFonts w:ascii="Arial" w:hAnsi="Arial" w:cs="Arial"/>
      <w:b/>
      <w:bCs/>
      <w:color w:val="484F98"/>
      <w:kern w:val="28"/>
      <w:sz w:val="32"/>
      <w:szCs w:val="32"/>
      <w:lang w:val="en-GB" w:eastAsia="fr-FR" w:bidi="ar-SA"/>
    </w:rPr>
  </w:style>
  <w:style w:type="character" w:styleId="PageNumber">
    <w:name w:val="page number"/>
    <w:basedOn w:val="DefaultParagraphFont"/>
    <w:uiPriority w:val="99"/>
    <w:rsid w:val="00714054"/>
    <w:rPr>
      <w:rFonts w:ascii="Arial" w:hAnsi="Arial" w:cs="Times New Roman"/>
      <w:noProof/>
      <w:color w:val="656F79"/>
      <w:sz w:val="20"/>
      <w:lang w:val="en-GB"/>
    </w:rPr>
  </w:style>
  <w:style w:type="paragraph" w:customStyle="1" w:styleId="Introduction">
    <w:name w:val="Introduction"/>
    <w:uiPriority w:val="99"/>
    <w:rsid w:val="00714054"/>
    <w:pPr>
      <w:autoSpaceDE w:val="0"/>
      <w:autoSpaceDN w:val="0"/>
      <w:adjustRightInd w:val="0"/>
      <w:spacing w:after="600" w:line="312" w:lineRule="auto"/>
      <w:contextualSpacing/>
      <w:jc w:val="both"/>
    </w:pPr>
    <w:rPr>
      <w:rFonts w:ascii="Arial" w:hAnsi="Arial" w:cs="Arial-ItalicMT"/>
      <w:i/>
      <w:iCs/>
      <w:sz w:val="20"/>
      <w:szCs w:val="20"/>
      <w:lang w:eastAsia="fr-FR"/>
    </w:rPr>
  </w:style>
  <w:style w:type="paragraph" w:styleId="ListBullet">
    <w:name w:val="List Bullet"/>
    <w:basedOn w:val="Normal"/>
    <w:link w:val="ListBulletChar"/>
    <w:uiPriority w:val="99"/>
    <w:rsid w:val="00714054"/>
    <w:pPr>
      <w:widowControl/>
      <w:tabs>
        <w:tab w:val="num" w:pos="227"/>
      </w:tabs>
      <w:spacing w:after="280"/>
      <w:ind w:left="227" w:hanging="227"/>
      <w:jc w:val="left"/>
    </w:pPr>
  </w:style>
  <w:style w:type="paragraph" w:styleId="TOC4">
    <w:name w:val="toc 4"/>
    <w:basedOn w:val="Normal"/>
    <w:next w:val="Normal"/>
    <w:autoRedefine/>
    <w:uiPriority w:val="99"/>
    <w:rsid w:val="00AF1EEB"/>
    <w:pPr>
      <w:tabs>
        <w:tab w:val="left" w:pos="1540"/>
        <w:tab w:val="right" w:leader="dot" w:pos="8494"/>
      </w:tabs>
      <w:spacing w:after="100"/>
    </w:pPr>
  </w:style>
  <w:style w:type="paragraph" w:styleId="FootnoteText">
    <w:name w:val="footnote text"/>
    <w:basedOn w:val="Normal"/>
    <w:link w:val="FootnoteTextChar1"/>
    <w:uiPriority w:val="99"/>
    <w:semiHidden/>
    <w:rsid w:val="0092499C"/>
    <w:pPr>
      <w:jc w:val="left"/>
    </w:pPr>
    <w:rPr>
      <w:sz w:val="14"/>
      <w:szCs w:val="20"/>
    </w:rPr>
  </w:style>
  <w:style w:type="character" w:customStyle="1" w:styleId="FootnoteTextChar">
    <w:name w:val="Footnote Text Char"/>
    <w:basedOn w:val="DefaultParagraphFont"/>
    <w:link w:val="FootnoteText"/>
    <w:uiPriority w:val="99"/>
    <w:semiHidden/>
    <w:locked/>
    <w:rsid w:val="00375C84"/>
    <w:rPr>
      <w:rFonts w:ascii="Arial" w:hAnsi="Arial" w:cs="Times New Roman"/>
      <w:sz w:val="20"/>
      <w:szCs w:val="20"/>
      <w:lang w:eastAsia="fr-FR"/>
    </w:rPr>
  </w:style>
  <w:style w:type="character" w:styleId="FootnoteReference">
    <w:name w:val="footnote reference"/>
    <w:basedOn w:val="DefaultParagraphFont"/>
    <w:uiPriority w:val="99"/>
    <w:semiHidden/>
    <w:rsid w:val="002E4A57"/>
    <w:rPr>
      <w:rFonts w:ascii="Arial" w:hAnsi="Arial" w:cs="Times New Roman"/>
      <w:color w:val="auto"/>
      <w:vertAlign w:val="superscript"/>
    </w:rPr>
  </w:style>
  <w:style w:type="paragraph" w:customStyle="1" w:styleId="Footnotes">
    <w:name w:val="Footnotes"/>
    <w:link w:val="FootnotesCarCar"/>
    <w:uiPriority w:val="99"/>
    <w:rsid w:val="00714054"/>
    <w:pPr>
      <w:ind w:left="850" w:hanging="170"/>
    </w:pPr>
    <w:rPr>
      <w:rFonts w:ascii="Arial" w:hAnsi="Arial"/>
      <w:sz w:val="14"/>
      <w:szCs w:val="20"/>
      <w:lang w:eastAsia="fr-FR"/>
    </w:rPr>
  </w:style>
  <w:style w:type="character" w:customStyle="1" w:styleId="FootnotesCarCar">
    <w:name w:val="Footnotes Car Car"/>
    <w:basedOn w:val="DefaultParagraphFont"/>
    <w:link w:val="Footnotes"/>
    <w:uiPriority w:val="99"/>
    <w:locked/>
    <w:rsid w:val="00714054"/>
    <w:rPr>
      <w:rFonts w:ascii="Arial" w:hAnsi="Arial" w:cs="Times New Roman"/>
      <w:sz w:val="14"/>
      <w:lang w:val="en-GB" w:eastAsia="fr-FR" w:bidi="ar-SA"/>
    </w:rPr>
  </w:style>
  <w:style w:type="paragraph" w:styleId="TOCHeading">
    <w:name w:val="TOC Heading"/>
    <w:basedOn w:val="Heading1"/>
    <w:next w:val="Normal"/>
    <w:uiPriority w:val="99"/>
    <w:qFormat/>
    <w:rsid w:val="00714054"/>
    <w:pPr>
      <w:keepLines/>
      <w:numPr>
        <w:numId w:val="0"/>
      </w:numPr>
      <w:spacing w:before="480" w:after="0" w:line="276" w:lineRule="auto"/>
      <w:outlineLvl w:val="9"/>
    </w:pPr>
    <w:rPr>
      <w:rFonts w:ascii="Cambria" w:hAnsi="Cambria" w:cs="Times New Roman"/>
      <w:caps/>
      <w:color w:val="365F91"/>
      <w:kern w:val="0"/>
      <w:sz w:val="28"/>
      <w:szCs w:val="28"/>
      <w:lang w:eastAsia="en-US"/>
    </w:rPr>
  </w:style>
  <w:style w:type="paragraph" w:styleId="TOC1">
    <w:name w:val="toc 1"/>
    <w:basedOn w:val="Normal"/>
    <w:next w:val="Normal"/>
    <w:autoRedefine/>
    <w:uiPriority w:val="39"/>
    <w:rsid w:val="00DD133F"/>
    <w:pPr>
      <w:spacing w:after="100"/>
    </w:pPr>
  </w:style>
  <w:style w:type="paragraph" w:styleId="TOC2">
    <w:name w:val="toc 2"/>
    <w:basedOn w:val="Normal"/>
    <w:next w:val="Normal"/>
    <w:autoRedefine/>
    <w:uiPriority w:val="39"/>
    <w:rsid w:val="00DD133F"/>
    <w:pPr>
      <w:spacing w:after="100"/>
    </w:pPr>
  </w:style>
  <w:style w:type="paragraph" w:styleId="TOC3">
    <w:name w:val="toc 3"/>
    <w:basedOn w:val="Normal"/>
    <w:next w:val="Normal"/>
    <w:autoRedefine/>
    <w:uiPriority w:val="39"/>
    <w:rsid w:val="00DD133F"/>
    <w:pPr>
      <w:tabs>
        <w:tab w:val="left" w:pos="880"/>
        <w:tab w:val="right" w:leader="dot" w:pos="8494"/>
      </w:tabs>
      <w:spacing w:after="100"/>
    </w:pPr>
  </w:style>
  <w:style w:type="character" w:styleId="Hyperlink">
    <w:name w:val="Hyperlink"/>
    <w:basedOn w:val="DefaultParagraphFont"/>
    <w:uiPriority w:val="99"/>
    <w:rsid w:val="00714054"/>
    <w:rPr>
      <w:rFonts w:cs="Times New Roman"/>
      <w:noProof/>
      <w:color w:val="0000FF"/>
      <w:u w:val="single"/>
      <w:lang w:val="en-GB"/>
    </w:rPr>
  </w:style>
  <w:style w:type="paragraph" w:styleId="BalloonText">
    <w:name w:val="Balloon Text"/>
    <w:basedOn w:val="Normal"/>
    <w:link w:val="BalloonTextChar"/>
    <w:uiPriority w:val="99"/>
    <w:rsid w:val="0071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14054"/>
    <w:rPr>
      <w:rFonts w:ascii="Tahoma" w:hAnsi="Tahoma" w:cs="Tahoma"/>
      <w:sz w:val="16"/>
      <w:szCs w:val="16"/>
      <w:lang w:eastAsia="fr-FR"/>
    </w:rPr>
  </w:style>
  <w:style w:type="character" w:styleId="Strong">
    <w:name w:val="Strong"/>
    <w:basedOn w:val="DefaultParagraphFont"/>
    <w:uiPriority w:val="99"/>
    <w:qFormat/>
    <w:rsid w:val="00714054"/>
    <w:rPr>
      <w:rFonts w:cs="Times New Roman"/>
      <w:b/>
      <w:bCs/>
      <w:lang w:val="en-GB"/>
    </w:rPr>
  </w:style>
  <w:style w:type="table" w:styleId="TableGrid">
    <w:name w:val="Table Grid"/>
    <w:basedOn w:val="TableNormal"/>
    <w:uiPriority w:val="99"/>
    <w:rsid w:val="00E034C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uiPriority w:val="99"/>
    <w:rsid w:val="00E034CC"/>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714054"/>
    <w:pPr>
      <w:spacing w:after="200" w:line="240" w:lineRule="auto"/>
    </w:pPr>
    <w:rPr>
      <w:b/>
      <w:bCs/>
      <w:color w:val="4F81BD"/>
      <w:sz w:val="18"/>
      <w:szCs w:val="18"/>
    </w:rPr>
  </w:style>
  <w:style w:type="paragraph" w:styleId="TableofFigures">
    <w:name w:val="table of figures"/>
    <w:basedOn w:val="Normal"/>
    <w:next w:val="Normal"/>
    <w:uiPriority w:val="99"/>
    <w:rsid w:val="00714054"/>
    <w:pPr>
      <w:spacing w:after="0"/>
    </w:pPr>
  </w:style>
  <w:style w:type="paragraph" w:styleId="ListParagraph">
    <w:name w:val="List Paragraph"/>
    <w:basedOn w:val="Normal"/>
    <w:uiPriority w:val="99"/>
    <w:qFormat/>
    <w:rsid w:val="00714054"/>
    <w:pPr>
      <w:ind w:left="720"/>
    </w:pPr>
  </w:style>
  <w:style w:type="paragraph" w:customStyle="1" w:styleId="Annexlevel1">
    <w:name w:val="Annex level 1"/>
    <w:basedOn w:val="Heading1"/>
    <w:next w:val="Normal"/>
    <w:link w:val="Annexlevel1Char"/>
    <w:uiPriority w:val="99"/>
    <w:rsid w:val="00714054"/>
    <w:pPr>
      <w:numPr>
        <w:numId w:val="24"/>
      </w:numPr>
    </w:pPr>
  </w:style>
  <w:style w:type="character" w:customStyle="1" w:styleId="Annexlevel1Char">
    <w:name w:val="Annex level 1 Char"/>
    <w:basedOn w:val="Heading1Char1"/>
    <w:link w:val="Annexlevel1"/>
    <w:uiPriority w:val="99"/>
    <w:locked/>
    <w:rsid w:val="00714054"/>
    <w:rPr>
      <w:b/>
      <w:bCs/>
      <w:sz w:val="30"/>
    </w:rPr>
  </w:style>
  <w:style w:type="paragraph" w:customStyle="1" w:styleId="Annexlevel2">
    <w:name w:val="Annex level 2"/>
    <w:basedOn w:val="Heading2"/>
    <w:next w:val="Normal"/>
    <w:link w:val="Annexleve2Char"/>
    <w:uiPriority w:val="99"/>
    <w:rsid w:val="00FE5F0D"/>
    <w:pPr>
      <w:numPr>
        <w:numId w:val="25"/>
      </w:numPr>
      <w:tabs>
        <w:tab w:val="num" w:pos="425"/>
      </w:tabs>
    </w:pPr>
  </w:style>
  <w:style w:type="paragraph" w:styleId="BodyText">
    <w:name w:val="Body Text"/>
    <w:basedOn w:val="Normal"/>
    <w:link w:val="BodyTextChar"/>
    <w:uiPriority w:val="99"/>
    <w:rsid w:val="00714054"/>
    <w:pPr>
      <w:spacing w:after="120"/>
    </w:pPr>
  </w:style>
  <w:style w:type="character" w:customStyle="1" w:styleId="BodyTextChar">
    <w:name w:val="Body Text Char"/>
    <w:basedOn w:val="DefaultParagraphFont"/>
    <w:link w:val="BodyText"/>
    <w:uiPriority w:val="99"/>
    <w:locked/>
    <w:rsid w:val="00714054"/>
    <w:rPr>
      <w:rFonts w:ascii="Arial" w:hAnsi="Arial" w:cs="Times New Roman"/>
      <w:sz w:val="24"/>
      <w:szCs w:val="24"/>
      <w:lang w:eastAsia="fr-FR"/>
    </w:rPr>
  </w:style>
  <w:style w:type="character" w:customStyle="1" w:styleId="Annexleve2Char">
    <w:name w:val="Annex leve 2 Char"/>
    <w:basedOn w:val="Heading2Char"/>
    <w:link w:val="Annexlevel2"/>
    <w:uiPriority w:val="99"/>
    <w:locked/>
    <w:rsid w:val="00FE5F0D"/>
    <w:rPr>
      <w:b/>
      <w:bCs/>
      <w:iCs/>
      <w:sz w:val="24"/>
    </w:rPr>
  </w:style>
  <w:style w:type="table" w:customStyle="1" w:styleId="PwCTableFigures">
    <w:name w:val="PwC Table Figures"/>
    <w:uiPriority w:val="99"/>
    <w:rsid w:val="00521A4F"/>
    <w:pPr>
      <w:tabs>
        <w:tab w:val="decimal" w:pos="1134"/>
      </w:tabs>
      <w:spacing w:before="60" w:after="60"/>
    </w:pPr>
    <w:rPr>
      <w:rFonts w:ascii="Arial" w:hAnsi="Arial"/>
      <w:sz w:val="20"/>
      <w:szCs w:val="20"/>
      <w:lang w:eastAsia="en-US"/>
    </w:rPr>
    <w:tblPr>
      <w:tblInd w:w="0" w:type="dxa"/>
      <w:tblBorders>
        <w:insideH w:val="dotted" w:sz="4" w:space="0" w:color="3A4972"/>
      </w:tblBorders>
      <w:tblCellMar>
        <w:top w:w="0" w:type="dxa"/>
        <w:left w:w="108" w:type="dxa"/>
        <w:bottom w:w="0" w:type="dxa"/>
        <w:right w:w="108" w:type="dxa"/>
      </w:tblCellMar>
    </w:tblPr>
  </w:style>
  <w:style w:type="character" w:customStyle="1" w:styleId="ListBulletChar">
    <w:name w:val="List Bullet Char"/>
    <w:basedOn w:val="DefaultParagraphFont"/>
    <w:link w:val="ListBullet"/>
    <w:uiPriority w:val="99"/>
    <w:locked/>
    <w:rsid w:val="00714054"/>
    <w:rPr>
      <w:rFonts w:ascii="Arial" w:hAnsi="Arial"/>
      <w:sz w:val="20"/>
      <w:szCs w:val="24"/>
      <w:lang w:eastAsia="fr-FR"/>
    </w:rPr>
  </w:style>
  <w:style w:type="table" w:customStyle="1" w:styleId="PwCTableText">
    <w:name w:val="PwC Table Text"/>
    <w:uiPriority w:val="99"/>
    <w:rsid w:val="00A6507F"/>
    <w:pPr>
      <w:spacing w:before="60" w:after="60"/>
    </w:pPr>
    <w:rPr>
      <w:rFonts w:ascii="Georgia" w:hAnsi="Georgia"/>
      <w:sz w:val="20"/>
      <w:szCs w:val="20"/>
      <w:lang w:eastAsia="en-US"/>
    </w:rPr>
    <w:tblPr>
      <w:tblStyleRowBandSize w:val="1"/>
      <w:tblInd w:w="0" w:type="dxa"/>
      <w:tblBorders>
        <w:insideH w:val="dotted" w:sz="4" w:space="0" w:color="1F497D"/>
      </w:tblBorders>
      <w:tblCellMar>
        <w:top w:w="0" w:type="dxa"/>
        <w:left w:w="108" w:type="dxa"/>
        <w:bottom w:w="0" w:type="dxa"/>
        <w:right w:w="108" w:type="dxa"/>
      </w:tblCellMar>
    </w:tblPr>
  </w:style>
  <w:style w:type="paragraph" w:customStyle="1" w:styleId="BlockText2">
    <w:name w:val="Block Text 2"/>
    <w:basedOn w:val="Normal"/>
    <w:uiPriority w:val="99"/>
    <w:rsid w:val="00714054"/>
    <w:pPr>
      <w:pBdr>
        <w:top w:val="single" w:sz="2" w:space="10" w:color="1F497D"/>
        <w:left w:val="single" w:sz="2" w:space="10" w:color="1F497D"/>
        <w:bottom w:val="single" w:sz="2" w:space="10" w:color="1F497D"/>
        <w:right w:val="single" w:sz="2" w:space="10" w:color="1F497D"/>
      </w:pBdr>
      <w:shd w:val="clear" w:color="auto" w:fill="484F98"/>
      <w:spacing w:line="240" w:lineRule="auto"/>
      <w:ind w:left="227" w:right="227"/>
      <w:contextualSpacing w:val="0"/>
      <w:jc w:val="left"/>
    </w:pPr>
    <w:rPr>
      <w:rFonts w:cs="Arial"/>
      <w:i/>
      <w:color w:val="FFFFFF"/>
      <w:sz w:val="44"/>
      <w:szCs w:val="48"/>
      <w:lang w:eastAsia="en-US"/>
    </w:rPr>
  </w:style>
  <w:style w:type="character" w:styleId="IntenseEmphasis">
    <w:name w:val="Intense Emphasis"/>
    <w:basedOn w:val="DefaultParagraphFont"/>
    <w:uiPriority w:val="99"/>
    <w:qFormat/>
    <w:rsid w:val="00FE5F0D"/>
    <w:rPr>
      <w:rFonts w:cs="Times New Roman"/>
      <w:b/>
      <w:bCs/>
      <w:i/>
      <w:iCs/>
      <w:color w:val="4F81BD"/>
      <w:lang w:val="en-GB"/>
    </w:rPr>
  </w:style>
  <w:style w:type="paragraph" w:styleId="DocumentMap">
    <w:name w:val="Document Map"/>
    <w:basedOn w:val="Normal"/>
    <w:link w:val="DocumentMapChar"/>
    <w:uiPriority w:val="99"/>
    <w:rsid w:val="0071405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locked/>
    <w:rsid w:val="00714054"/>
    <w:rPr>
      <w:rFonts w:ascii="Tahoma" w:hAnsi="Tahoma" w:cs="Tahoma"/>
      <w:sz w:val="16"/>
      <w:szCs w:val="16"/>
      <w:lang w:eastAsia="fr-FR"/>
    </w:rPr>
  </w:style>
  <w:style w:type="character" w:styleId="Emphasis">
    <w:name w:val="Emphasis"/>
    <w:basedOn w:val="DefaultParagraphFont"/>
    <w:uiPriority w:val="99"/>
    <w:qFormat/>
    <w:rsid w:val="00714054"/>
    <w:rPr>
      <w:rFonts w:cs="Times New Roman"/>
      <w:i/>
      <w:iCs/>
      <w:lang w:val="en-GB"/>
    </w:rPr>
  </w:style>
  <w:style w:type="character" w:styleId="SubtleEmphasis">
    <w:name w:val="Subtle Emphasis"/>
    <w:basedOn w:val="DefaultParagraphFont"/>
    <w:uiPriority w:val="99"/>
    <w:qFormat/>
    <w:rsid w:val="00714054"/>
    <w:rPr>
      <w:rFonts w:cs="Times New Roman"/>
      <w:i/>
      <w:iCs/>
      <w:color w:val="808080"/>
      <w:lang w:val="en-GB"/>
    </w:rPr>
  </w:style>
  <w:style w:type="paragraph" w:styleId="Quote">
    <w:name w:val="Quote"/>
    <w:basedOn w:val="Normal"/>
    <w:next w:val="Normal"/>
    <w:link w:val="QuoteChar"/>
    <w:uiPriority w:val="99"/>
    <w:qFormat/>
    <w:rsid w:val="00FE5F0D"/>
    <w:rPr>
      <w:i/>
      <w:iCs/>
      <w:color w:val="000000"/>
    </w:rPr>
  </w:style>
  <w:style w:type="character" w:customStyle="1" w:styleId="QuoteChar">
    <w:name w:val="Quote Char"/>
    <w:basedOn w:val="DefaultParagraphFont"/>
    <w:link w:val="Quote"/>
    <w:uiPriority w:val="99"/>
    <w:locked/>
    <w:rsid w:val="00FE5F0D"/>
    <w:rPr>
      <w:rFonts w:ascii="Arial" w:hAnsi="Arial" w:cs="Times New Roman"/>
      <w:i/>
      <w:iCs/>
      <w:color w:val="000000"/>
      <w:sz w:val="24"/>
      <w:szCs w:val="24"/>
      <w:lang w:eastAsia="fr-FR"/>
    </w:rPr>
  </w:style>
  <w:style w:type="paragraph" w:styleId="IntenseQuote">
    <w:name w:val="Intense Quote"/>
    <w:basedOn w:val="Normal"/>
    <w:next w:val="Normal"/>
    <w:link w:val="IntenseQuoteChar"/>
    <w:uiPriority w:val="99"/>
    <w:qFormat/>
    <w:rsid w:val="00714054"/>
    <w:pPr>
      <w:pBdr>
        <w:bottom w:val="single" w:sz="4" w:space="4" w:color="4F81BD"/>
      </w:pBdr>
      <w:spacing w:before="200"/>
      <w:ind w:left="936" w:right="936"/>
    </w:pPr>
    <w:rPr>
      <w:b/>
      <w:bCs/>
      <w:i/>
      <w:iCs/>
      <w:color w:val="4F81BD"/>
    </w:rPr>
  </w:style>
  <w:style w:type="character" w:customStyle="1" w:styleId="IntenseQuoteChar">
    <w:name w:val="Intense Quote Char"/>
    <w:basedOn w:val="DefaultParagraphFont"/>
    <w:link w:val="IntenseQuote"/>
    <w:uiPriority w:val="99"/>
    <w:locked/>
    <w:rsid w:val="00714054"/>
    <w:rPr>
      <w:rFonts w:ascii="Arial" w:hAnsi="Arial" w:cs="Times New Roman"/>
      <w:b/>
      <w:bCs/>
      <w:i/>
      <w:iCs/>
      <w:color w:val="4F81BD"/>
      <w:sz w:val="24"/>
      <w:szCs w:val="24"/>
      <w:lang w:eastAsia="fr-FR"/>
    </w:rPr>
  </w:style>
  <w:style w:type="character" w:styleId="SubtleReference">
    <w:name w:val="Subtle Reference"/>
    <w:basedOn w:val="DefaultParagraphFont"/>
    <w:uiPriority w:val="99"/>
    <w:qFormat/>
    <w:rsid w:val="00714054"/>
    <w:rPr>
      <w:rFonts w:cs="Times New Roman"/>
      <w:smallCaps/>
      <w:color w:val="C0504D"/>
      <w:u w:val="single"/>
      <w:lang w:val="en-GB"/>
    </w:rPr>
  </w:style>
  <w:style w:type="character" w:styleId="BookTitle">
    <w:name w:val="Book Title"/>
    <w:basedOn w:val="DefaultParagraphFont"/>
    <w:uiPriority w:val="99"/>
    <w:qFormat/>
    <w:rsid w:val="00FE5F0D"/>
    <w:rPr>
      <w:rFonts w:cs="Times New Roman"/>
      <w:b/>
      <w:bCs/>
      <w:smallCaps/>
      <w:spacing w:val="5"/>
      <w:lang w:val="en-GB"/>
    </w:rPr>
  </w:style>
  <w:style w:type="character" w:styleId="IntenseReference">
    <w:name w:val="Intense Reference"/>
    <w:basedOn w:val="DefaultParagraphFont"/>
    <w:uiPriority w:val="99"/>
    <w:qFormat/>
    <w:rsid w:val="00714054"/>
    <w:rPr>
      <w:rFonts w:cs="Times New Roman"/>
      <w:b/>
      <w:bCs/>
      <w:smallCaps/>
      <w:color w:val="C0504D"/>
      <w:spacing w:val="5"/>
      <w:u w:val="single"/>
      <w:lang w:val="en-GB"/>
    </w:rPr>
  </w:style>
  <w:style w:type="table" w:customStyle="1" w:styleId="ISATable1">
    <w:name w:val="ISA Table 1"/>
    <w:uiPriority w:val="99"/>
    <w:rsid w:val="00DF5121"/>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character" w:customStyle="1" w:styleId="FootnoteTextChar1">
    <w:name w:val="Footnote Text Char1"/>
    <w:basedOn w:val="DefaultParagraphFont"/>
    <w:link w:val="FootnoteText"/>
    <w:uiPriority w:val="99"/>
    <w:locked/>
    <w:rsid w:val="001A14CC"/>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5B4579"/>
    <w:rPr>
      <w:rFonts w:ascii="Courier New" w:hAnsi="Courier New" w:cs="Courier New"/>
      <w:sz w:val="24"/>
      <w:szCs w:val="24"/>
      <w:lang w:val="en-GB" w:eastAsia="fr-FR" w:bidi="ar-SA"/>
    </w:rPr>
  </w:style>
  <w:style w:type="paragraph" w:customStyle="1" w:styleId="Code">
    <w:name w:val="Code"/>
    <w:basedOn w:val="Normal"/>
    <w:link w:val="CodeChar"/>
    <w:uiPriority w:val="99"/>
    <w:rsid w:val="005B4579"/>
    <w:pPr>
      <w:widowControl/>
      <w:spacing w:after="280"/>
      <w:jc w:val="left"/>
    </w:pPr>
    <w:rPr>
      <w:rFonts w:ascii="Courier New" w:hAnsi="Courier New" w:cs="Courier New"/>
    </w:rPr>
  </w:style>
  <w:style w:type="paragraph" w:customStyle="1" w:styleId="Default">
    <w:name w:val="Default"/>
    <w:uiPriority w:val="99"/>
    <w:rsid w:val="004B1BCE"/>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locked/>
    <w:rsid w:val="00ED0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Cs w:val="20"/>
      <w:lang w:eastAsia="en-GB"/>
    </w:rPr>
  </w:style>
  <w:style w:type="character" w:customStyle="1" w:styleId="HTMLPreformattedChar">
    <w:name w:val="HTML Preformatted Char"/>
    <w:basedOn w:val="DefaultParagraphFont"/>
    <w:link w:val="HTMLPreformatted"/>
    <w:uiPriority w:val="99"/>
    <w:semiHidden/>
    <w:locked/>
    <w:rsid w:val="00FF356E"/>
    <w:rPr>
      <w:rFonts w:ascii="Courier New" w:hAnsi="Courier New" w:cs="Courier New"/>
      <w:sz w:val="20"/>
      <w:szCs w:val="20"/>
      <w:lang w:eastAsia="fr-FR"/>
    </w:rPr>
  </w:style>
  <w:style w:type="paragraph" w:customStyle="1" w:styleId="CM1">
    <w:name w:val="CM1"/>
    <w:basedOn w:val="Default"/>
    <w:next w:val="Default"/>
    <w:uiPriority w:val="99"/>
    <w:rsid w:val="007C4A45"/>
    <w:rPr>
      <w:rFonts w:ascii="EUAlbertina" w:hAnsi="EUAlbertina" w:cs="Times New Roman"/>
      <w:color w:val="auto"/>
    </w:rPr>
  </w:style>
  <w:style w:type="paragraph" w:customStyle="1" w:styleId="CM3">
    <w:name w:val="CM3"/>
    <w:basedOn w:val="Default"/>
    <w:next w:val="Default"/>
    <w:uiPriority w:val="99"/>
    <w:rsid w:val="007C4A45"/>
    <w:rPr>
      <w:rFonts w:ascii="EUAlbertina" w:hAnsi="EUAlbertina" w:cs="Times New Roman"/>
      <w:color w:val="auto"/>
    </w:rPr>
  </w:style>
  <w:style w:type="paragraph" w:customStyle="1" w:styleId="CM4">
    <w:name w:val="CM4"/>
    <w:basedOn w:val="Default"/>
    <w:next w:val="Default"/>
    <w:uiPriority w:val="99"/>
    <w:rsid w:val="007C4A45"/>
    <w:rPr>
      <w:rFonts w:ascii="EUAlbertina" w:hAnsi="EUAlbertina" w:cs="Times New Roman"/>
      <w:color w:val="auto"/>
    </w:rPr>
  </w:style>
</w:styles>
</file>

<file path=word/webSettings.xml><?xml version="1.0" encoding="utf-8"?>
<w:webSettings xmlns:r="http://schemas.openxmlformats.org/officeDocument/2006/relationships" xmlns:w="http://schemas.openxmlformats.org/wordprocessingml/2006/main">
  <w:divs>
    <w:div w:id="580524979">
      <w:marLeft w:val="0"/>
      <w:marRight w:val="0"/>
      <w:marTop w:val="0"/>
      <w:marBottom w:val="0"/>
      <w:divBdr>
        <w:top w:val="none" w:sz="0" w:space="0" w:color="auto"/>
        <w:left w:val="none" w:sz="0" w:space="0" w:color="auto"/>
        <w:bottom w:val="none" w:sz="0" w:space="0" w:color="auto"/>
        <w:right w:val="none" w:sz="0" w:space="0" w:color="auto"/>
      </w:divBdr>
    </w:div>
    <w:div w:id="580524980">
      <w:marLeft w:val="0"/>
      <w:marRight w:val="0"/>
      <w:marTop w:val="0"/>
      <w:marBottom w:val="0"/>
      <w:divBdr>
        <w:top w:val="none" w:sz="0" w:space="0" w:color="auto"/>
        <w:left w:val="none" w:sz="0" w:space="0" w:color="auto"/>
        <w:bottom w:val="none" w:sz="0" w:space="0" w:color="auto"/>
        <w:right w:val="none" w:sz="0" w:space="0" w:color="auto"/>
      </w:divBdr>
    </w:div>
    <w:div w:id="580524981">
      <w:marLeft w:val="0"/>
      <w:marRight w:val="0"/>
      <w:marTop w:val="0"/>
      <w:marBottom w:val="0"/>
      <w:divBdr>
        <w:top w:val="none" w:sz="0" w:space="0" w:color="auto"/>
        <w:left w:val="none" w:sz="0" w:space="0" w:color="auto"/>
        <w:bottom w:val="none" w:sz="0" w:space="0" w:color="auto"/>
        <w:right w:val="none" w:sz="0" w:space="0" w:color="auto"/>
      </w:divBdr>
    </w:div>
    <w:div w:id="580524982">
      <w:marLeft w:val="0"/>
      <w:marRight w:val="0"/>
      <w:marTop w:val="0"/>
      <w:marBottom w:val="0"/>
      <w:divBdr>
        <w:top w:val="none" w:sz="0" w:space="0" w:color="auto"/>
        <w:left w:val="none" w:sz="0" w:space="0" w:color="auto"/>
        <w:bottom w:val="none" w:sz="0" w:space="0" w:color="auto"/>
        <w:right w:val="none" w:sz="0" w:space="0" w:color="auto"/>
      </w:divBdr>
    </w:div>
    <w:div w:id="580524983">
      <w:marLeft w:val="0"/>
      <w:marRight w:val="0"/>
      <w:marTop w:val="0"/>
      <w:marBottom w:val="0"/>
      <w:divBdr>
        <w:top w:val="none" w:sz="0" w:space="0" w:color="auto"/>
        <w:left w:val="none" w:sz="0" w:space="0" w:color="auto"/>
        <w:bottom w:val="none" w:sz="0" w:space="0" w:color="auto"/>
        <w:right w:val="none" w:sz="0" w:space="0" w:color="auto"/>
      </w:divBdr>
    </w:div>
    <w:div w:id="580524984">
      <w:marLeft w:val="0"/>
      <w:marRight w:val="0"/>
      <w:marTop w:val="0"/>
      <w:marBottom w:val="0"/>
      <w:divBdr>
        <w:top w:val="none" w:sz="0" w:space="0" w:color="auto"/>
        <w:left w:val="none" w:sz="0" w:space="0" w:color="auto"/>
        <w:bottom w:val="none" w:sz="0" w:space="0" w:color="auto"/>
        <w:right w:val="none" w:sz="0" w:space="0" w:color="auto"/>
      </w:divBdr>
    </w:div>
    <w:div w:id="580524985">
      <w:marLeft w:val="0"/>
      <w:marRight w:val="0"/>
      <w:marTop w:val="0"/>
      <w:marBottom w:val="0"/>
      <w:divBdr>
        <w:top w:val="none" w:sz="0" w:space="0" w:color="auto"/>
        <w:left w:val="none" w:sz="0" w:space="0" w:color="auto"/>
        <w:bottom w:val="none" w:sz="0" w:space="0" w:color="auto"/>
        <w:right w:val="none" w:sz="0" w:space="0" w:color="auto"/>
      </w:divBdr>
    </w:div>
    <w:div w:id="580524986">
      <w:marLeft w:val="0"/>
      <w:marRight w:val="0"/>
      <w:marTop w:val="0"/>
      <w:marBottom w:val="0"/>
      <w:divBdr>
        <w:top w:val="none" w:sz="0" w:space="0" w:color="auto"/>
        <w:left w:val="none" w:sz="0" w:space="0" w:color="auto"/>
        <w:bottom w:val="none" w:sz="0" w:space="0" w:color="auto"/>
        <w:right w:val="none" w:sz="0" w:space="0" w:color="auto"/>
      </w:divBdr>
    </w:div>
    <w:div w:id="580524987">
      <w:marLeft w:val="0"/>
      <w:marRight w:val="0"/>
      <w:marTop w:val="0"/>
      <w:marBottom w:val="0"/>
      <w:divBdr>
        <w:top w:val="none" w:sz="0" w:space="0" w:color="auto"/>
        <w:left w:val="none" w:sz="0" w:space="0" w:color="auto"/>
        <w:bottom w:val="none" w:sz="0" w:space="0" w:color="auto"/>
        <w:right w:val="none" w:sz="0" w:space="0" w:color="auto"/>
      </w:divBdr>
    </w:div>
    <w:div w:id="580524988">
      <w:marLeft w:val="0"/>
      <w:marRight w:val="0"/>
      <w:marTop w:val="0"/>
      <w:marBottom w:val="0"/>
      <w:divBdr>
        <w:top w:val="none" w:sz="0" w:space="0" w:color="auto"/>
        <w:left w:val="none" w:sz="0" w:space="0" w:color="auto"/>
        <w:bottom w:val="none" w:sz="0" w:space="0" w:color="auto"/>
        <w:right w:val="none" w:sz="0" w:space="0" w:color="auto"/>
      </w:divBdr>
    </w:div>
    <w:div w:id="580524989">
      <w:marLeft w:val="0"/>
      <w:marRight w:val="0"/>
      <w:marTop w:val="0"/>
      <w:marBottom w:val="0"/>
      <w:divBdr>
        <w:top w:val="none" w:sz="0" w:space="0" w:color="auto"/>
        <w:left w:val="none" w:sz="0" w:space="0" w:color="auto"/>
        <w:bottom w:val="none" w:sz="0" w:space="0" w:color="auto"/>
        <w:right w:val="none" w:sz="0" w:space="0" w:color="auto"/>
      </w:divBdr>
    </w:div>
    <w:div w:id="580524990">
      <w:marLeft w:val="0"/>
      <w:marRight w:val="0"/>
      <w:marTop w:val="0"/>
      <w:marBottom w:val="0"/>
      <w:divBdr>
        <w:top w:val="none" w:sz="0" w:space="0" w:color="auto"/>
        <w:left w:val="none" w:sz="0" w:space="0" w:color="auto"/>
        <w:bottom w:val="none" w:sz="0" w:space="0" w:color="auto"/>
        <w:right w:val="none" w:sz="0" w:space="0" w:color="auto"/>
      </w:divBdr>
    </w:div>
    <w:div w:id="580524991">
      <w:marLeft w:val="0"/>
      <w:marRight w:val="0"/>
      <w:marTop w:val="0"/>
      <w:marBottom w:val="0"/>
      <w:divBdr>
        <w:top w:val="none" w:sz="0" w:space="0" w:color="auto"/>
        <w:left w:val="none" w:sz="0" w:space="0" w:color="auto"/>
        <w:bottom w:val="none" w:sz="0" w:space="0" w:color="auto"/>
        <w:right w:val="none" w:sz="0" w:space="0" w:color="auto"/>
      </w:divBdr>
    </w:div>
    <w:div w:id="580524992">
      <w:marLeft w:val="0"/>
      <w:marRight w:val="0"/>
      <w:marTop w:val="0"/>
      <w:marBottom w:val="0"/>
      <w:divBdr>
        <w:top w:val="none" w:sz="0" w:space="0" w:color="auto"/>
        <w:left w:val="none" w:sz="0" w:space="0" w:color="auto"/>
        <w:bottom w:val="none" w:sz="0" w:space="0" w:color="auto"/>
        <w:right w:val="none" w:sz="0" w:space="0" w:color="auto"/>
      </w:divBdr>
    </w:div>
    <w:div w:id="580524993">
      <w:marLeft w:val="0"/>
      <w:marRight w:val="0"/>
      <w:marTop w:val="0"/>
      <w:marBottom w:val="0"/>
      <w:divBdr>
        <w:top w:val="none" w:sz="0" w:space="0" w:color="auto"/>
        <w:left w:val="none" w:sz="0" w:space="0" w:color="auto"/>
        <w:bottom w:val="none" w:sz="0" w:space="0" w:color="auto"/>
        <w:right w:val="none" w:sz="0" w:space="0" w:color="auto"/>
      </w:divBdr>
    </w:div>
    <w:div w:id="580524994">
      <w:marLeft w:val="0"/>
      <w:marRight w:val="0"/>
      <w:marTop w:val="0"/>
      <w:marBottom w:val="0"/>
      <w:divBdr>
        <w:top w:val="none" w:sz="0" w:space="0" w:color="auto"/>
        <w:left w:val="none" w:sz="0" w:space="0" w:color="auto"/>
        <w:bottom w:val="none" w:sz="0" w:space="0" w:color="auto"/>
        <w:right w:val="none" w:sz="0" w:space="0" w:color="auto"/>
      </w:divBdr>
    </w:div>
    <w:div w:id="580524995">
      <w:marLeft w:val="0"/>
      <w:marRight w:val="0"/>
      <w:marTop w:val="0"/>
      <w:marBottom w:val="0"/>
      <w:divBdr>
        <w:top w:val="none" w:sz="0" w:space="0" w:color="auto"/>
        <w:left w:val="none" w:sz="0" w:space="0" w:color="auto"/>
        <w:bottom w:val="none" w:sz="0" w:space="0" w:color="auto"/>
        <w:right w:val="none" w:sz="0" w:space="0" w:color="auto"/>
      </w:divBdr>
    </w:div>
    <w:div w:id="580524996">
      <w:marLeft w:val="0"/>
      <w:marRight w:val="0"/>
      <w:marTop w:val="0"/>
      <w:marBottom w:val="0"/>
      <w:divBdr>
        <w:top w:val="none" w:sz="0" w:space="0" w:color="auto"/>
        <w:left w:val="none" w:sz="0" w:space="0" w:color="auto"/>
        <w:bottom w:val="none" w:sz="0" w:space="0" w:color="auto"/>
        <w:right w:val="none" w:sz="0" w:space="0" w:color="auto"/>
      </w:divBdr>
    </w:div>
    <w:div w:id="580524997">
      <w:marLeft w:val="0"/>
      <w:marRight w:val="0"/>
      <w:marTop w:val="0"/>
      <w:marBottom w:val="0"/>
      <w:divBdr>
        <w:top w:val="none" w:sz="0" w:space="0" w:color="auto"/>
        <w:left w:val="none" w:sz="0" w:space="0" w:color="auto"/>
        <w:bottom w:val="none" w:sz="0" w:space="0" w:color="auto"/>
        <w:right w:val="none" w:sz="0" w:space="0" w:color="auto"/>
      </w:divBdr>
    </w:div>
    <w:div w:id="5805249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yperlink" Target="http://ec.europa.eu/isa/actions/01-trusted-information-exchange/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eur-lex.europa.eu/LexUriServ/LexUriServ.do?uri"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7300</Words>
  <Characters>41615</Characters>
  <Application>Microsoft Office Word</Application>
  <DocSecurity>0</DocSecurity>
  <Lines>346</Lines>
  <Paragraphs>97</Paragraphs>
  <ScaleCrop>false</ScaleCrop>
  <Company>PricewaterhouseCoopers</Company>
  <LinksUpToDate>false</LinksUpToDate>
  <CharactersWithSpaces>48818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SEMIC.EU - Phase 2 Word Template</dc:title>
  <dc:creator>PwC</dc:creator>
  <cp:keywords>Template</cp:keywords>
  <cp:lastModifiedBy>Nikolaos Loutas</cp:lastModifiedBy>
  <cp:revision>3</cp:revision>
  <cp:lastPrinted>2013-02-11T09:39:00Z</cp:lastPrinted>
  <dcterms:created xsi:type="dcterms:W3CDTF">2013-02-11T09:39:00Z</dcterms:created>
  <dcterms:modified xsi:type="dcterms:W3CDTF">2013-02-11T09:39:00Z</dcterms:modified>
</cp:coreProperties>
</file>