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E3FCC" w14:textId="47140970" w:rsidR="0087732C" w:rsidRPr="00D05A79" w:rsidRDefault="00C54F8C">
      <w:pPr>
        <w:rPr>
          <w:lang w:val="en-GB"/>
        </w:rPr>
      </w:pPr>
      <w:r w:rsidRPr="00D05A79">
        <w:rPr>
          <w:noProof/>
          <w:lang w:val="en-GB" w:eastAsia="en-IE"/>
        </w:rPr>
        <w:drawing>
          <wp:anchor distT="0" distB="0" distL="114300" distR="114300" simplePos="0" relativeHeight="251681280" behindDoc="0" locked="0" layoutInCell="1" allowOverlap="1" wp14:anchorId="24AE42D9" wp14:editId="6FD61152">
            <wp:simplePos x="0" y="0"/>
            <wp:positionH relativeFrom="column">
              <wp:posOffset>1788160</wp:posOffset>
            </wp:positionH>
            <wp:positionV relativeFrom="paragraph">
              <wp:posOffset>-764540</wp:posOffset>
            </wp:positionV>
            <wp:extent cx="2019935" cy="1406525"/>
            <wp:effectExtent l="0" t="0" r="0" b="0"/>
            <wp:wrapNone/>
            <wp:docPr id="11" name="Picture 9"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P1#y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r w:rsidR="00E1676E" w:rsidRPr="00D05A79">
        <w:rPr>
          <w:lang w:val="en-GB"/>
        </w:rPr>
        <w:t xml:space="preserve"> </w:t>
      </w:r>
    </w:p>
    <w:p w14:paraId="24AE3FCD" w14:textId="01AEA194" w:rsidR="0087732C" w:rsidRPr="00D05A79" w:rsidRDefault="001E5C1F">
      <w:pPr>
        <w:rPr>
          <w:lang w:val="en-GB"/>
        </w:rPr>
      </w:pPr>
      <w:r>
        <w:rPr>
          <w:noProof/>
          <w:lang w:val="en-GB"/>
        </w:rPr>
        <w:drawing>
          <wp:anchor distT="0" distB="0" distL="114300" distR="114300" simplePos="0" relativeHeight="251680256" behindDoc="0" locked="0" layoutInCell="1" allowOverlap="1" wp14:anchorId="6D3C6533" wp14:editId="59E2BE53">
            <wp:simplePos x="0" y="0"/>
            <wp:positionH relativeFrom="column">
              <wp:posOffset>-1133475</wp:posOffset>
            </wp:positionH>
            <wp:positionV relativeFrom="paragraph">
              <wp:posOffset>151765</wp:posOffset>
            </wp:positionV>
            <wp:extent cx="7618730" cy="6974205"/>
            <wp:effectExtent l="0" t="0" r="1270" b="0"/>
            <wp:wrapNone/>
            <wp:docPr id="2" name="Picture 2" descr="P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2#y1"/>
                    <pic:cNvPicPr/>
                  </pic:nvPicPr>
                  <pic:blipFill rotWithShape="1">
                    <a:blip r:embed="rId12" cstate="print">
                      <a:extLst>
                        <a:ext uri="{28A0092B-C50C-407E-A947-70E740481C1C}">
                          <a14:useLocalDpi xmlns:a14="http://schemas.microsoft.com/office/drawing/2010/main" val="0"/>
                        </a:ext>
                      </a:extLst>
                    </a:blip>
                    <a:srcRect l="-800" t="25376" r="800" b="-25376"/>
                    <a:stretch/>
                  </pic:blipFill>
                  <pic:spPr>
                    <a:xfrm>
                      <a:off x="0" y="0"/>
                      <a:ext cx="7618730" cy="6974205"/>
                    </a:xfrm>
                    <a:prstGeom prst="rect">
                      <a:avLst/>
                    </a:prstGeom>
                  </pic:spPr>
                </pic:pic>
              </a:graphicData>
            </a:graphic>
            <wp14:sizeRelH relativeFrom="margin">
              <wp14:pctWidth>0</wp14:pctWidth>
            </wp14:sizeRelH>
          </wp:anchor>
        </w:drawing>
      </w:r>
    </w:p>
    <w:p w14:paraId="24AE3FCE" w14:textId="5AC91C4A" w:rsidR="0087732C" w:rsidRPr="00D05A79" w:rsidRDefault="0087732C">
      <w:pPr>
        <w:rPr>
          <w:lang w:val="en-GB"/>
        </w:rPr>
      </w:pPr>
    </w:p>
    <w:p w14:paraId="24AE3FCF" w14:textId="4D0D2022" w:rsidR="0087732C" w:rsidRPr="00D05A79" w:rsidRDefault="0087732C">
      <w:pPr>
        <w:rPr>
          <w:lang w:val="en-GB"/>
        </w:rPr>
      </w:pPr>
    </w:p>
    <w:p w14:paraId="24AE3FD0" w14:textId="60110040" w:rsidR="0087732C" w:rsidRPr="00D05A79" w:rsidRDefault="0087732C">
      <w:pPr>
        <w:rPr>
          <w:lang w:val="en-GB"/>
        </w:rPr>
      </w:pPr>
    </w:p>
    <w:p w14:paraId="24AE3FD1" w14:textId="4A719003" w:rsidR="0087732C" w:rsidRPr="00D05A79" w:rsidRDefault="0087732C">
      <w:pPr>
        <w:rPr>
          <w:lang w:val="en-GB"/>
        </w:rPr>
      </w:pPr>
    </w:p>
    <w:p w14:paraId="24AE3FD2" w14:textId="0998829C" w:rsidR="0087732C" w:rsidRPr="00D05A79" w:rsidRDefault="0087732C">
      <w:pPr>
        <w:rPr>
          <w:lang w:val="en-GB"/>
        </w:rPr>
      </w:pPr>
    </w:p>
    <w:p w14:paraId="24AE3FD3" w14:textId="46C70A30" w:rsidR="0087732C" w:rsidRPr="00D05A79" w:rsidRDefault="0087732C">
      <w:pPr>
        <w:jc w:val="center"/>
        <w:rPr>
          <w:lang w:val="en-GB"/>
        </w:rPr>
      </w:pPr>
    </w:p>
    <w:p w14:paraId="24AE3FD4" w14:textId="26C0C871" w:rsidR="0087732C" w:rsidRPr="00D05A79" w:rsidRDefault="0087732C">
      <w:pPr>
        <w:rPr>
          <w:lang w:val="en-GB"/>
        </w:rPr>
      </w:pPr>
    </w:p>
    <w:p w14:paraId="24AE3FD5" w14:textId="77777777" w:rsidR="0087732C" w:rsidRPr="00D05A79" w:rsidRDefault="0087732C">
      <w:pPr>
        <w:rPr>
          <w:lang w:val="en-GB"/>
        </w:rPr>
      </w:pPr>
    </w:p>
    <w:p w14:paraId="24AE3FD6" w14:textId="092CE93B" w:rsidR="0087732C" w:rsidRPr="00D05A79" w:rsidRDefault="0087732C">
      <w:pPr>
        <w:rPr>
          <w:lang w:val="en-GB"/>
        </w:rPr>
      </w:pPr>
    </w:p>
    <w:p w14:paraId="24AE3FD7" w14:textId="31D41A51" w:rsidR="0087732C" w:rsidRPr="00D05A79" w:rsidRDefault="0087732C">
      <w:pPr>
        <w:rPr>
          <w:lang w:val="en-GB"/>
        </w:rPr>
      </w:pPr>
    </w:p>
    <w:p w14:paraId="24AE3FD8" w14:textId="6F080A8E" w:rsidR="0087732C" w:rsidRPr="00D05A79" w:rsidRDefault="0087732C">
      <w:pPr>
        <w:rPr>
          <w:lang w:val="en-GB"/>
        </w:rPr>
      </w:pPr>
    </w:p>
    <w:p w14:paraId="24AE3FD9" w14:textId="073C0EC9" w:rsidR="0087732C" w:rsidRPr="00D05A79" w:rsidRDefault="0087732C">
      <w:pPr>
        <w:rPr>
          <w:lang w:val="en-GB"/>
        </w:rPr>
      </w:pPr>
    </w:p>
    <w:p w14:paraId="77DD618C" w14:textId="09078176" w:rsidR="00970FE5" w:rsidRPr="00D05A79" w:rsidRDefault="000F7656">
      <w:pPr>
        <w:rPr>
          <w:lang w:val="en-GB"/>
        </w:rPr>
        <w:sectPr w:rsidR="00970FE5" w:rsidRPr="00D05A79">
          <w:headerReference w:type="even" r:id="rId13"/>
          <w:headerReference w:type="default" r:id="rId14"/>
          <w:footerReference w:type="even" r:id="rId15"/>
          <w:footerReference w:type="default" r:id="rId16"/>
          <w:headerReference w:type="first" r:id="rId17"/>
          <w:footerReference w:type="first" r:id="rId18"/>
          <w:pgSz w:w="11906" w:h="16838" w:code="9"/>
          <w:pgMar w:top="1702" w:right="1418" w:bottom="1418" w:left="1701" w:header="0" w:footer="385" w:gutter="0"/>
          <w:cols w:space="708"/>
          <w:titlePg/>
          <w:docGrid w:linePitch="360"/>
        </w:sectPr>
      </w:pPr>
      <w:r w:rsidRPr="00D05A79">
        <w:rPr>
          <w:noProof/>
          <w:lang w:val="en-GB" w:eastAsia="en-IE"/>
        </w:rPr>
        <w:drawing>
          <wp:anchor distT="0" distB="0" distL="114300" distR="114300" simplePos="0" relativeHeight="251665920" behindDoc="0" locked="0" layoutInCell="1" allowOverlap="1" wp14:anchorId="29A57B0B" wp14:editId="53CD3EA7">
            <wp:simplePos x="0" y="0"/>
            <wp:positionH relativeFrom="column">
              <wp:posOffset>-1071159</wp:posOffset>
            </wp:positionH>
            <wp:positionV relativeFrom="paragraph">
              <wp:posOffset>6068695</wp:posOffset>
            </wp:positionV>
            <wp:extent cx="7565390" cy="1586345"/>
            <wp:effectExtent l="0" t="0" r="0" b="0"/>
            <wp:wrapNone/>
            <wp:docPr id="115" name="Picture 115" descr="P15#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P15#y2"/>
                    <pic:cNvPicPr/>
                  </pic:nvPicPr>
                  <pic:blipFill>
                    <a:blip r:embed="rId19">
                      <a:extLst>
                        <a:ext uri="{28A0092B-C50C-407E-A947-70E740481C1C}">
                          <a14:useLocalDpi xmlns:a14="http://schemas.microsoft.com/office/drawing/2010/main" val="0"/>
                        </a:ext>
                      </a:extLst>
                    </a:blip>
                    <a:stretch>
                      <a:fillRect/>
                    </a:stretch>
                  </pic:blipFill>
                  <pic:spPr>
                    <a:xfrm>
                      <a:off x="0" y="0"/>
                      <a:ext cx="7565390" cy="1586345"/>
                    </a:xfrm>
                    <a:prstGeom prst="rect">
                      <a:avLst/>
                    </a:prstGeom>
                  </pic:spPr>
                </pic:pic>
              </a:graphicData>
            </a:graphic>
            <wp14:sizeRelH relativeFrom="margin">
              <wp14:pctWidth>0</wp14:pctWidth>
            </wp14:sizeRelH>
            <wp14:sizeRelV relativeFrom="margin">
              <wp14:pctHeight>0</wp14:pctHeight>
            </wp14:sizeRelV>
          </wp:anchor>
        </w:drawing>
      </w:r>
      <w:r w:rsidRPr="00D05A79">
        <w:rPr>
          <w:noProof/>
          <w:lang w:val="en-GB" w:eastAsia="en-IE"/>
        </w:rPr>
        <mc:AlternateContent>
          <mc:Choice Requires="wps">
            <w:drawing>
              <wp:anchor distT="0" distB="0" distL="114300" distR="114300" simplePos="0" relativeHeight="251645440" behindDoc="0" locked="0" layoutInCell="1" allowOverlap="1" wp14:anchorId="691FFB89" wp14:editId="00142CEC">
                <wp:simplePos x="0" y="0"/>
                <wp:positionH relativeFrom="column">
                  <wp:posOffset>-1080135</wp:posOffset>
                </wp:positionH>
                <wp:positionV relativeFrom="paragraph">
                  <wp:posOffset>3631334</wp:posOffset>
                </wp:positionV>
                <wp:extent cx="7562850" cy="4100946"/>
                <wp:effectExtent l="0" t="0" r="19050" b="13970"/>
                <wp:wrapNone/>
                <wp:docPr id="114" name="Rectangle 114" descr="P15#y1"/>
                <wp:cNvGraphicFramePr/>
                <a:graphic xmlns:a="http://schemas.openxmlformats.org/drawingml/2006/main">
                  <a:graphicData uri="http://schemas.microsoft.com/office/word/2010/wordprocessingShape">
                    <wps:wsp>
                      <wps:cNvSpPr/>
                      <wps:spPr>
                        <a:xfrm>
                          <a:off x="0" y="0"/>
                          <a:ext cx="7562850" cy="4100946"/>
                        </a:xfrm>
                        <a:prstGeom prst="rect">
                          <a:avLst/>
                        </a:prstGeom>
                        <a:solidFill>
                          <a:srgbClr val="111F37">
                            <a:alpha val="89804"/>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6BF6C8" id="Rectangle 114" o:spid="_x0000_s1026" alt="P15#y1" style="position:absolute;margin-left:-85.05pt;margin-top:285.95pt;width:595.5pt;height:322.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evTdgIAAA4FAAAOAAAAZHJzL2Uyb0RvYy54bWysVG1r2zAQ/j7YfxD6vtrOnCY1dUpIyRiU&#10;ttCWfr7IcmzQ2yQlTvfrd5Kcpu0GgzF/kO90b7pHz+ny6iAF2XPreq1qWpzllHDFdNOrbU2fHtdf&#10;5pQ4D6oBoRWv6Qt39Grx+dPlYCo+0Z0WDbcEkyhXDaamnfemyjLHOi7BnWnDFRpbbSV4VO02aywM&#10;mF2KbJLn59mgbWOsZtw53L1ORrqI+duWM3/Xto57ImqKZ/NxtXHdhDVbXEK1tWC6no3HgH84hYRe&#10;YdHXVNfggexs/1sq2TOrnW79GdMy023bMx57wG6K/EM3Dx0YHntBcJx5hcn9v7Tsdv9g7i3CMBhX&#10;ORRDF4fWyvDH85FDBOvlFSx+8ITh5mx6PplPEVOGtrLI84vyPMCZncKNdf4b15IEoaYWbyOCBPsb&#10;55Pr0SVUc1r0zboXIip2u1kJS/aAN1cUxfrrLMUK00HanV/M83Is6ZJ7LP8uj1BkwASTWR6OCkix&#10;VoBHUZqmpk5tKQGxRe4yb2OBd9Fj2lSvLGeTVZmcOmh42p3m+P3tFKHNa3BdCoklQghUsvfIf9HL&#10;ms5DomMmoYKVRwaPYJ0uKEgb3bzcW2J1orQzbN1jkRtw/h4schjbxbn0d7i0QiMGepQo6bT9+af9&#10;4I/UQislA84E4vNjB5ZTIr4rJN1FUZZhiKJSTmcTVOxby+atRe3kSofLwxfAsCgGfy+OYmu1fMbx&#10;XYaqaALFsHa6iVFZ+TSr+AAwvlxGNxwcA/5GPRgWkgecAryPh2ewZqSaR5be6uP8QPWBcck3RCq9&#10;3Hnd9pGOJ1yRR0HBoYuMGh+IMNVv9eh1esYWvwAAAP//AwBQSwMEFAAGAAgAAAAhAGsFZX3fAAAA&#10;DgEAAA8AAABkcnMvZG93bnJldi54bWxMj0FOwzAQRfdI3MGaSuxa25HAEOJUqBI7QGraAzjxkESN&#10;xyF208DpcVew+6N5+vOm2C5uYDNOofekQW4EMKTG255aDcfD6/oRWIiGrBk8oYZvDLAtb28Kk1t/&#10;oT3OVWxZKqGQGw1djGPOeWg6dCZs/IiUdp9+ciamcWq5ncwllbuBZ0I8cGd6Shc6M+Kuw+ZUnZ2G&#10;tw9nMVS068P7l6vn5jCr/Y/Wd6vl5RlYxCX+wXDVT+pQJqfan8kGNmhYSyVkYjXcK/kE7IqITKRU&#10;p5RJpYCXBf//RvkLAAD//wMAUEsBAi0AFAAGAAgAAAAhALaDOJL+AAAA4QEAABMAAAAAAAAAAAAA&#10;AAAAAAAAAFtDb250ZW50X1R5cGVzXS54bWxQSwECLQAUAAYACAAAACEAOP0h/9YAAACUAQAACwAA&#10;AAAAAAAAAAAAAAAvAQAAX3JlbHMvLnJlbHNQSwECLQAUAAYACAAAACEADeXr03YCAAAOBQAADgAA&#10;AAAAAAAAAAAAAAAuAgAAZHJzL2Uyb0RvYy54bWxQSwECLQAUAAYACAAAACEAawVlfd8AAAAOAQAA&#10;DwAAAAAAAAAAAAAAAADQBAAAZHJzL2Rvd25yZXYueG1sUEsFBgAAAAAEAAQA8wAAANwFAAAAAA==&#10;" fillcolor="#111f37" strokecolor="#2f528f" strokeweight="1pt">
                <v:fill opacity="58853f"/>
              </v:rect>
            </w:pict>
          </mc:Fallback>
        </mc:AlternateContent>
      </w:r>
      <w:r w:rsidR="007C45E8" w:rsidRPr="00D05A79">
        <w:rPr>
          <w:noProof/>
          <w:lang w:val="en-GB" w:eastAsia="en-IE"/>
        </w:rPr>
        <w:drawing>
          <wp:anchor distT="0" distB="0" distL="114300" distR="114300" simplePos="0" relativeHeight="251671040" behindDoc="0" locked="0" layoutInCell="1" allowOverlap="1" wp14:anchorId="570FBBC5" wp14:editId="1135729D">
            <wp:simplePos x="0" y="0"/>
            <wp:positionH relativeFrom="column">
              <wp:posOffset>-512989</wp:posOffset>
            </wp:positionH>
            <wp:positionV relativeFrom="paragraph">
              <wp:posOffset>6824890</wp:posOffset>
            </wp:positionV>
            <wp:extent cx="1221740" cy="687070"/>
            <wp:effectExtent l="0" t="0" r="0" b="0"/>
            <wp:wrapNone/>
            <wp:docPr id="192" name="Graphic 192" descr="P15#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descr="P15#y3"/>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00775557" w:rsidRPr="00D05A79">
        <w:rPr>
          <w:noProof/>
          <w:sz w:val="20"/>
          <w:lang w:val="en-GB" w:eastAsia="en-IE"/>
        </w:rPr>
        <mc:AlternateContent>
          <mc:Choice Requires="wps">
            <w:drawing>
              <wp:anchor distT="45720" distB="45720" distL="114300" distR="114300" simplePos="0" relativeHeight="251673088" behindDoc="0" locked="0" layoutInCell="1" allowOverlap="1" wp14:anchorId="7F02EDCA" wp14:editId="5BEB98CE">
                <wp:simplePos x="0" y="0"/>
                <wp:positionH relativeFrom="column">
                  <wp:posOffset>1503680</wp:posOffset>
                </wp:positionH>
                <wp:positionV relativeFrom="paragraph">
                  <wp:posOffset>3843710</wp:posOffset>
                </wp:positionV>
                <wp:extent cx="4933950" cy="1880235"/>
                <wp:effectExtent l="0" t="0" r="0" b="0"/>
                <wp:wrapSquare wrapText="bothSides"/>
                <wp:docPr id="12" name="Text Box 12" descr="P15TB12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880235"/>
                        </a:xfrm>
                        <a:prstGeom prst="rect">
                          <a:avLst/>
                        </a:prstGeom>
                        <a:noFill/>
                        <a:ln w="9525" cap="flat" cmpd="sng" algn="ctr">
                          <a:solidFill>
                            <a:srgbClr val="000000">
                              <a:alpha val="0"/>
                            </a:srgbClr>
                          </a:solidFill>
                          <a:prstDash val="solid"/>
                          <a:miter lim="800000"/>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255B5BC8" w14:textId="77777777" w:rsidR="00C1143D" w:rsidRPr="006423E0" w:rsidRDefault="00C1143D" w:rsidP="00775557">
                            <w:pPr>
                              <w:spacing w:after="240"/>
                              <w:jc w:val="right"/>
                              <w:rPr>
                                <w:color w:val="FFFFFF" w:themeColor="background1"/>
                                <w:sz w:val="44"/>
                                <w:szCs w:val="36"/>
                              </w:rPr>
                            </w:pPr>
                            <w:r w:rsidRPr="006423E0">
                              <w:rPr>
                                <w:color w:val="FFFFFF" w:themeColor="background1"/>
                                <w:sz w:val="56"/>
                                <w:szCs w:val="40"/>
                              </w:rPr>
                              <w:t>Digital Public Administration factsheet 2023</w:t>
                            </w:r>
                            <w:r w:rsidRPr="006423E0">
                              <w:rPr>
                                <w:color w:val="FFFFFF" w:themeColor="background1"/>
                                <w:sz w:val="44"/>
                                <w:szCs w:val="36"/>
                              </w:rPr>
                              <w:t xml:space="preserve"> </w:t>
                            </w:r>
                          </w:p>
                          <w:p w14:paraId="3CDCCACB" w14:textId="25B29C64" w:rsidR="00C1143D" w:rsidRPr="006423E0" w:rsidRDefault="00C1143D" w:rsidP="00775557">
                            <w:pPr>
                              <w:spacing w:after="240"/>
                              <w:jc w:val="right"/>
                              <w:rPr>
                                <w:color w:val="FFFFFF" w:themeColor="background1"/>
                                <w:sz w:val="44"/>
                                <w:szCs w:val="36"/>
                              </w:rPr>
                            </w:pPr>
                            <w:r>
                              <w:rPr>
                                <w:color w:val="FFFFFF" w:themeColor="background1"/>
                                <w:sz w:val="44"/>
                                <w:szCs w:val="36"/>
                              </w:rPr>
                              <w:t>Ireland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F02EDCA" id="_x0000_t202" coordsize="21600,21600" o:spt="202" path="m,l,21600r21600,l21600,xe">
                <v:stroke joinstyle="miter"/>
                <v:path gradientshapeok="t" o:connecttype="rect"/>
              </v:shapetype>
              <v:shape id="Text Box 12" o:spid="_x0000_s1026" type="#_x0000_t202" alt="P15TB12bA#y1" style="position:absolute;margin-left:118.4pt;margin-top:302.65pt;width:388.5pt;height:148.05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E0UAIAAJYEAAAOAAAAZHJzL2Uyb0RvYy54bWysVNtu2zAMfR+wfxD0vjpJky0x6hRduw4D&#10;ugvQ7QMYWbaFSaImKbGzrx8lu2mwvQzD/CBIInV4eEj66nowmh2kDwptxecXM86kFVgr21b829f7&#10;V2vOQgRbg0YrK36UgV9vX7646l0pF9ihrqVnBGJD2buKdzG6siiC6KSBcIFOWjI26A1EOvq2qD30&#10;hG50sZjNXhc9+tp5FDIEur0bjXyb8ZtGivi5aYKMTFecuMW8+rzu0lpsr6BsPbhOiYkG/AMLA8pS&#10;0BPUHURge6/+gDJKeAzYxAuBpsCmUULmHCib+ey3bB47cDLnQuIEd5Ip/D9Y8enw6L54Foe3OFAB&#10;cxLBPaD4HpjF2w5sK2+8x76TUFPgeZKs6F0op6dJ6lCGBLLrP2JNRYZ9xAw0NN4kVShPRuhUgONJ&#10;dDlEJuhyubm83KzIJMg2X69ni8tVjgHl03PnQ3wv0bC0qbinqmZ4ODyEmOhA+eSSolm8V1rnymrL&#10;+opvVosV4QP1V6Mh0ta4uuLBtpyBbqlxRfRj5qhVnV4nnODb3a327ACpefI3htWug+l2Yjq5Zirh&#10;HCPxuoPQje7ZNPacUZEaXytT8fUInQknld/ZmsWjIyEtzQxPGRhZc6YlMU277BlB6b/xJHG0nUqW&#10;qjTWKw67gWBS6XZYH6l4HsfhoGGmTYf+J0WmwSCdfuzBEw/9wVIDbObLZZqkfFiu3izo4M8tu3ML&#10;WEFQFSfRx+1tHKdv77xqO4r01HI31DT3KpfzmdXEm5o/SzsNapqu83P2ev6dbH8BAAD//wMAUEsD&#10;BBQABgAIAAAAIQB2furk4gAAAAwBAAAPAAAAZHJzL2Rvd25yZXYueG1sTI/NTsMwEITvSH0Haytx&#10;o3YaCDRkU1X8SZGQoIUHcONtEjW2o9hpE54e9wTHnR3NfJOtR92yE/WusQYhWghgZEqrGlMhfH+9&#10;3jwAc14aJVtrCGEiB+t8dpXJVNmz2dJp5ysWQoxLJULtfZdy7sqatHQL25EJv4PttfTh7CuuenkO&#10;4brlSyESrmVjQkMtO3qqqTzuBo3w8Xm/einUz/TGN9O0pfdioOcC8Xo+bh6BeRr9nxku+AEd8sC0&#10;t4NRjrUIyzgJ6B4hEXcxsItDRHGQ9ggrEd0CzzP+f0T+CwAA//8DAFBLAQItABQABgAIAAAAIQC2&#10;gziS/gAAAOEBAAATAAAAAAAAAAAAAAAAAAAAAABbQ29udGVudF9UeXBlc10ueG1sUEsBAi0AFAAG&#10;AAgAAAAhADj9If/WAAAAlAEAAAsAAAAAAAAAAAAAAAAALwEAAF9yZWxzLy5yZWxzUEsBAi0AFAAG&#10;AAgAAAAhAKQEATRQAgAAlgQAAA4AAAAAAAAAAAAAAAAALgIAAGRycy9lMm9Eb2MueG1sUEsBAi0A&#10;FAAGAAgAAAAhAHZ+6uTiAAAADAEAAA8AAAAAAAAAAAAAAAAAqgQAAGRycy9kb3ducmV2LnhtbFBL&#10;BQYAAAAABAAEAPMAAAC5BQAAAAA=&#10;" filled="f">
                <v:stroke opacity="0"/>
                <v:textbox style="mso-fit-shape-to-text:t">
                  <w:txbxContent>
                    <w:p w14:paraId="255B5BC8" w14:textId="77777777" w:rsidR="00C1143D" w:rsidRPr="006423E0" w:rsidRDefault="00C1143D" w:rsidP="00775557">
                      <w:pPr>
                        <w:spacing w:after="240"/>
                        <w:jc w:val="right"/>
                        <w:rPr>
                          <w:color w:val="FFFFFF" w:themeColor="background1"/>
                          <w:sz w:val="44"/>
                          <w:szCs w:val="36"/>
                        </w:rPr>
                      </w:pPr>
                      <w:r w:rsidRPr="006423E0">
                        <w:rPr>
                          <w:color w:val="FFFFFF" w:themeColor="background1"/>
                          <w:sz w:val="56"/>
                          <w:szCs w:val="40"/>
                        </w:rPr>
                        <w:t>Digital Public Administration factsheet 2023</w:t>
                      </w:r>
                      <w:r w:rsidRPr="006423E0">
                        <w:rPr>
                          <w:color w:val="FFFFFF" w:themeColor="background1"/>
                          <w:sz w:val="44"/>
                          <w:szCs w:val="36"/>
                        </w:rPr>
                        <w:t xml:space="preserve"> </w:t>
                      </w:r>
                    </w:p>
                    <w:p w14:paraId="3CDCCACB" w14:textId="25B29C64" w:rsidR="00C1143D" w:rsidRPr="006423E0" w:rsidRDefault="00C1143D" w:rsidP="00775557">
                      <w:pPr>
                        <w:spacing w:after="240"/>
                        <w:jc w:val="right"/>
                        <w:rPr>
                          <w:color w:val="FFFFFF" w:themeColor="background1"/>
                          <w:sz w:val="44"/>
                          <w:szCs w:val="36"/>
                        </w:rPr>
                      </w:pPr>
                      <w:r>
                        <w:rPr>
                          <w:color w:val="FFFFFF" w:themeColor="background1"/>
                          <w:sz w:val="44"/>
                          <w:szCs w:val="36"/>
                        </w:rPr>
                        <w:t>Ireland</w:t>
                      </w:r>
                    </w:p>
                  </w:txbxContent>
                </v:textbox>
                <w10:wrap type="square"/>
              </v:shape>
            </w:pict>
          </mc:Fallback>
        </mc:AlternateContent>
      </w:r>
      <w:r w:rsidR="00063F64" w:rsidRPr="00D05A79">
        <w:rPr>
          <w:noProof/>
          <w:color w:val="4958A0"/>
          <w:lang w:val="en-GB" w:eastAsia="en-IE"/>
        </w:rPr>
        <mc:AlternateContent>
          <mc:Choice Requires="wps">
            <w:drawing>
              <wp:anchor distT="45720" distB="45720" distL="114300" distR="114300" simplePos="0" relativeHeight="251639296" behindDoc="0" locked="0" layoutInCell="1" allowOverlap="1" wp14:anchorId="24AE42DB" wp14:editId="6DE05C51">
                <wp:simplePos x="0" y="0"/>
                <wp:positionH relativeFrom="page">
                  <wp:posOffset>2363470</wp:posOffset>
                </wp:positionH>
                <wp:positionV relativeFrom="paragraph">
                  <wp:posOffset>3801110</wp:posOffset>
                </wp:positionV>
                <wp:extent cx="5102225" cy="2190750"/>
                <wp:effectExtent l="0" t="0" r="0" b="0"/>
                <wp:wrapSquare wrapText="bothSides"/>
                <wp:docPr id="10" name="Text Box 2" descr="P15TB5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2190750"/>
                        </a:xfrm>
                        <a:prstGeom prst="rect">
                          <a:avLst/>
                        </a:prstGeom>
                        <a:noFill/>
                        <a:ln w="9525" cap="flat" cmpd="sng" algn="ctr">
                          <a:solidFill>
                            <a:srgbClr val="000000">
                              <a:alpha val="0"/>
                            </a:srgbClr>
                          </a:solidFill>
                          <a:prstDash val="solid"/>
                          <a:miter lim="800000"/>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24AE4354" w14:textId="7DC555D7" w:rsidR="00C1143D" w:rsidRPr="0053467B" w:rsidRDefault="00C1143D">
                            <w:pPr>
                              <w:spacing w:after="240"/>
                              <w:jc w:val="right"/>
                              <w:rPr>
                                <w:color w:val="FFFFFF" w:themeColor="background1"/>
                                <w:sz w:val="56"/>
                                <w:szCs w:val="40"/>
                              </w:rPr>
                            </w:pPr>
                            <w:r w:rsidRPr="0053467B">
                              <w:rPr>
                                <w:color w:val="FFFFFF" w:themeColor="background1"/>
                                <w:sz w:val="56"/>
                                <w:szCs w:val="40"/>
                              </w:rPr>
                              <w:t>Digital Public Administration Factsheet 2023</w:t>
                            </w:r>
                          </w:p>
                          <w:p w14:paraId="24AE4355" w14:textId="77777777" w:rsidR="00C1143D" w:rsidRPr="0053467B" w:rsidRDefault="00C1143D">
                            <w:pPr>
                              <w:jc w:val="right"/>
                              <w:rPr>
                                <w:color w:val="FFFFFF" w:themeColor="background1"/>
                                <w:sz w:val="44"/>
                                <w:szCs w:val="28"/>
                              </w:rPr>
                            </w:pPr>
                            <w:r w:rsidRPr="0053467B">
                              <w:rPr>
                                <w:color w:val="FFFFFF" w:themeColor="background1"/>
                                <w:sz w:val="44"/>
                                <w:szCs w:val="28"/>
                              </w:rPr>
                              <w:t>Ireland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AE42DB" id="Text Box 2" o:spid="_x0000_s1027" type="#_x0000_t202" alt="P15TB5bA#y1" style="position:absolute;margin-left:186.1pt;margin-top:299.3pt;width:401.75pt;height:172.5pt;z-index:2516392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Q8UgIAAJ0EAAAOAAAAZHJzL2Uyb0RvYy54bWysVFFv0zAQfkfiP1h+Z2mjla3R0mm0DCGN&#10;gTT4AVfHSSxsn7HdJuXXc3a6roIXhOiDZefs7777vrve3I5Gs730QaGt+fxixpm0Ahtlu5p/+3r/&#10;5pqzEME2oNHKmh9k4Ler169uBlfJEnvUjfSMQGyoBlfzPkZXFUUQvTQQLtBJS8EWvYFIR98VjYeB&#10;0I0uytnsbTGgb5xHIUOgr5spyFcZv22liJ/bNsjIdM2JW8yrz+s2rcXqBqrOg+uVONKAf2BhQFlK&#10;eoLaQAS28+oPKKOEx4BtvBBoCmxbJWSugaqZz36r5qkHJ3MtJE5wJ5nC/4MVj/sn98WzOL7DkQzM&#10;RQT3gOJ7YBbXPdhO3nmPQy+hocTzJFkxuFAdnyapQxUSyHb4hA2ZDLuIGWhsvUmqUJ2M0MmAw0l0&#10;OUYm6ONiPivLcsGZoFg5X86uFtmWAqrn586H+EGiYWlTc0+uZnjYP4SY6ED1fCVls3ivtM7OasuG&#10;mi8XGR+ov1oNkVIZ19Q82I4z0B01roh+qhy1atLrhBN8t11rz/aQmif/prTa9XD8mtU4Xc1UwjlG&#10;4rWB0E/Xc2jqOaMiNb5WpubXE3QmnFR+bxsWD46EtDQzPFVgZMOZlsQ07fLNCEr/zU0SR9ujZcml&#10;ya84bkemSITsZ3Jwi82BPPQ4zQjNNG169D+JAM0HyfVjB57o6I+W+mA5v7xMA5UPl4urkg7+PLI9&#10;j4AVBFVz0n7aruM0hDvnVddTpufOu6PeuVfZ1RdWR/o0A1nh47ymITs/51sv/yqrXwAAAP//AwBQ&#10;SwMEFAAGAAgAAAAhAGnulwzjAAAADAEAAA8AAABkcnMvZG93bnJldi54bWxMj8tugzAQRfeV+g/W&#10;VOquMSENBIqJor4kpErNox/g4Cmg4jHCJoF+fZxVuxzdo3vPZOtRt+yEvW0MCZjPAmBIpVENVQK+&#10;Dm8PK2DWSVKyNYQCJrSwzm9vMpkqc6YdnvauYr6EbCoF1M51Kee2rFFLOzMdks++Ta+l82dfcdXL&#10;sy/XLQ+DIOJaNuQXatnhc43lz37QAj63cfJaqN/pnW+maYcfxYAvhRD3d+PmCZjD0f3BcNX36pB7&#10;p6MZSFnWCljEYehRActkFQG7EvN4GQM7CkgeFxHwPOP/n8gvAAAA//8DAFBLAQItABQABgAIAAAA&#10;IQC2gziS/gAAAOEBAAATAAAAAAAAAAAAAAAAAAAAAABbQ29udGVudF9UeXBlc10ueG1sUEsBAi0A&#10;FAAGAAgAAAAhADj9If/WAAAAlAEAAAsAAAAAAAAAAAAAAAAALwEAAF9yZWxzLy5yZWxzUEsBAi0A&#10;FAAGAAgAAAAhAA85JDxSAgAAnQQAAA4AAAAAAAAAAAAAAAAALgIAAGRycy9lMm9Eb2MueG1sUEsB&#10;Ai0AFAAGAAgAAAAhAGnulwzjAAAADAEAAA8AAAAAAAAAAAAAAAAArAQAAGRycy9kb3ducmV2Lnht&#10;bFBLBQYAAAAABAAEAPMAAAC8BQAAAAA=&#10;" filled="f">
                <v:stroke opacity="0"/>
                <v:textbox style="mso-fit-shape-to-text:t">
                  <w:txbxContent>
                    <w:p w14:paraId="24AE4354" w14:textId="7DC555D7" w:rsidR="00C1143D" w:rsidRPr="0053467B" w:rsidRDefault="00C1143D">
                      <w:pPr>
                        <w:spacing w:after="240"/>
                        <w:jc w:val="right"/>
                        <w:rPr>
                          <w:color w:val="FFFFFF" w:themeColor="background1"/>
                          <w:sz w:val="56"/>
                          <w:szCs w:val="40"/>
                        </w:rPr>
                      </w:pPr>
                      <w:r w:rsidRPr="0053467B">
                        <w:rPr>
                          <w:color w:val="FFFFFF" w:themeColor="background1"/>
                          <w:sz w:val="56"/>
                          <w:szCs w:val="40"/>
                        </w:rPr>
                        <w:t>Digital Public Administration Factsheet 2023</w:t>
                      </w:r>
                    </w:p>
                    <w:p w14:paraId="24AE4355" w14:textId="77777777" w:rsidR="00C1143D" w:rsidRPr="0053467B" w:rsidRDefault="00C1143D">
                      <w:pPr>
                        <w:jc w:val="right"/>
                        <w:rPr>
                          <w:color w:val="FFFFFF" w:themeColor="background1"/>
                          <w:sz w:val="44"/>
                          <w:szCs w:val="28"/>
                        </w:rPr>
                      </w:pPr>
                      <w:r w:rsidRPr="0053467B">
                        <w:rPr>
                          <w:color w:val="FFFFFF" w:themeColor="background1"/>
                          <w:sz w:val="44"/>
                          <w:szCs w:val="28"/>
                        </w:rPr>
                        <w:t>Ireland</w:t>
                      </w:r>
                    </w:p>
                  </w:txbxContent>
                </v:textbox>
                <w10:wrap type="square" anchorx="page"/>
              </v:shape>
            </w:pict>
          </mc:Fallback>
        </mc:AlternateContent>
      </w:r>
      <w:r w:rsidR="006F1039" w:rsidRPr="00D05A79">
        <w:rPr>
          <w:noProof/>
          <w:lang w:val="en-GB" w:eastAsia="en-IE"/>
        </w:rPr>
        <w:drawing>
          <wp:anchor distT="0" distB="0" distL="114300" distR="114300" simplePos="0" relativeHeight="251672064" behindDoc="0" locked="0" layoutInCell="1" allowOverlap="1" wp14:anchorId="376B77A0" wp14:editId="6C1570C7">
            <wp:simplePos x="0" y="0"/>
            <wp:positionH relativeFrom="column">
              <wp:posOffset>-1076325</wp:posOffset>
            </wp:positionH>
            <wp:positionV relativeFrom="paragraph">
              <wp:posOffset>3554095</wp:posOffset>
            </wp:positionV>
            <wp:extent cx="7565390" cy="83820"/>
            <wp:effectExtent l="0" t="0" r="0" b="0"/>
            <wp:wrapNone/>
            <wp:docPr id="14" name="Picture 14" descr="P15#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15#y4"/>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E3FE0" w14:textId="78C21627" w:rsidR="0087732C" w:rsidRPr="00D05A79" w:rsidRDefault="00C54F8C" w:rsidP="00970FE5">
      <w:pPr>
        <w:rPr>
          <w:b/>
          <w:bCs/>
          <w:color w:val="238DC1"/>
          <w:lang w:val="en-GB"/>
        </w:rPr>
      </w:pPr>
      <w:r w:rsidRPr="00D05A79">
        <w:rPr>
          <w:b/>
          <w:bCs/>
          <w:color w:val="238DC1"/>
          <w:sz w:val="32"/>
          <w:lang w:val="en-GB"/>
        </w:rPr>
        <w:lastRenderedPageBreak/>
        <w:t>Table of Contents</w:t>
      </w:r>
    </w:p>
    <w:p w14:paraId="24AE3FE1" w14:textId="77777777" w:rsidR="0087732C" w:rsidRPr="00D05A79" w:rsidRDefault="0087732C">
      <w:pPr>
        <w:rPr>
          <w:lang w:val="en-GB"/>
        </w:rPr>
      </w:pPr>
    </w:p>
    <w:p w14:paraId="6C3E3364" w14:textId="064550E6" w:rsidR="00261D6B" w:rsidRDefault="00C54F8C">
      <w:pPr>
        <w:pStyle w:val="TOC1"/>
        <w:rPr>
          <w:rFonts w:asciiTheme="minorHAnsi" w:eastAsiaTheme="minorEastAsia" w:hAnsiTheme="minorHAnsi" w:cstheme="minorBidi"/>
          <w:noProof/>
          <w:sz w:val="22"/>
          <w:lang w:val="en-GB" w:eastAsia="en-GB"/>
        </w:rPr>
      </w:pPr>
      <w:r w:rsidRPr="00D05A79">
        <w:rPr>
          <w:lang w:val="en-GB"/>
        </w:rPr>
        <w:fldChar w:fldCharType="begin"/>
      </w:r>
      <w:r w:rsidRPr="00D05A79">
        <w:rPr>
          <w:lang w:val="en-GB"/>
        </w:rPr>
        <w:instrText xml:space="preserve"> TOC \o "1-1" \h \z \u </w:instrText>
      </w:r>
      <w:r w:rsidRPr="00D05A79">
        <w:rPr>
          <w:lang w:val="en-GB"/>
        </w:rPr>
        <w:fldChar w:fldCharType="separate"/>
      </w:r>
      <w:hyperlink w:anchor="_Toc140674340" w:history="1">
        <w:r w:rsidR="00261D6B" w:rsidRPr="00034C54">
          <w:rPr>
            <w:rStyle w:val="Hyperlink"/>
            <w:noProof/>
            <w:lang w:val="en-GB"/>
          </w:rPr>
          <w:t>1</w:t>
        </w:r>
        <w:r w:rsidR="00261D6B">
          <w:rPr>
            <w:rFonts w:asciiTheme="minorHAnsi" w:eastAsiaTheme="minorEastAsia" w:hAnsiTheme="minorHAnsi" w:cstheme="minorBidi"/>
            <w:noProof/>
            <w:sz w:val="22"/>
            <w:lang w:val="en-GB" w:eastAsia="en-GB"/>
          </w:rPr>
          <w:tab/>
        </w:r>
        <w:r w:rsidR="00261D6B" w:rsidRPr="00034C54">
          <w:rPr>
            <w:rStyle w:val="Hyperlink"/>
            <w:noProof/>
            <w:lang w:val="en-GB"/>
          </w:rPr>
          <w:t>Interoperability State-of-Play</w:t>
        </w:r>
        <w:r w:rsidR="00261D6B">
          <w:rPr>
            <w:noProof/>
            <w:webHidden/>
          </w:rPr>
          <w:tab/>
        </w:r>
        <w:r w:rsidR="00261D6B">
          <w:rPr>
            <w:noProof/>
            <w:webHidden/>
          </w:rPr>
          <w:fldChar w:fldCharType="begin"/>
        </w:r>
        <w:r w:rsidR="00261D6B">
          <w:rPr>
            <w:noProof/>
            <w:webHidden/>
          </w:rPr>
          <w:instrText xml:space="preserve"> PAGEREF _Toc140674340 \h </w:instrText>
        </w:r>
        <w:r w:rsidR="00261D6B">
          <w:rPr>
            <w:noProof/>
            <w:webHidden/>
          </w:rPr>
        </w:r>
        <w:r w:rsidR="00261D6B">
          <w:rPr>
            <w:noProof/>
            <w:webHidden/>
          </w:rPr>
          <w:fldChar w:fldCharType="separate"/>
        </w:r>
        <w:r w:rsidR="00AB7106">
          <w:rPr>
            <w:noProof/>
            <w:webHidden/>
          </w:rPr>
          <w:t>4</w:t>
        </w:r>
        <w:r w:rsidR="00261D6B">
          <w:rPr>
            <w:noProof/>
            <w:webHidden/>
          </w:rPr>
          <w:fldChar w:fldCharType="end"/>
        </w:r>
      </w:hyperlink>
    </w:p>
    <w:p w14:paraId="2946669D" w14:textId="6C899047" w:rsidR="00261D6B" w:rsidRDefault="00261D6B">
      <w:pPr>
        <w:pStyle w:val="TOC1"/>
        <w:rPr>
          <w:rFonts w:asciiTheme="minorHAnsi" w:eastAsiaTheme="minorEastAsia" w:hAnsiTheme="minorHAnsi" w:cstheme="minorBidi"/>
          <w:noProof/>
          <w:sz w:val="22"/>
          <w:lang w:val="en-GB" w:eastAsia="en-GB"/>
        </w:rPr>
      </w:pPr>
      <w:hyperlink w:anchor="_Toc140674341" w:history="1">
        <w:r w:rsidRPr="00034C54">
          <w:rPr>
            <w:rStyle w:val="Hyperlink"/>
            <w:noProof/>
            <w:lang w:val="en-GB"/>
          </w:rPr>
          <w:t>2</w:t>
        </w:r>
        <w:r>
          <w:rPr>
            <w:rFonts w:asciiTheme="minorHAnsi" w:eastAsiaTheme="minorEastAsia" w:hAnsiTheme="minorHAnsi" w:cstheme="minorBidi"/>
            <w:noProof/>
            <w:sz w:val="22"/>
            <w:lang w:val="en-GB" w:eastAsia="en-GB"/>
          </w:rPr>
          <w:tab/>
        </w:r>
        <w:r w:rsidRPr="00034C54">
          <w:rPr>
            <w:rStyle w:val="Hyperlink"/>
            <w:noProof/>
            <w:lang w:val="en-GB"/>
          </w:rPr>
          <w:t>Digital Public Administration Political Communications</w:t>
        </w:r>
        <w:r>
          <w:rPr>
            <w:noProof/>
            <w:webHidden/>
          </w:rPr>
          <w:tab/>
        </w:r>
        <w:r>
          <w:rPr>
            <w:noProof/>
            <w:webHidden/>
          </w:rPr>
          <w:fldChar w:fldCharType="begin"/>
        </w:r>
        <w:r>
          <w:rPr>
            <w:noProof/>
            <w:webHidden/>
          </w:rPr>
          <w:instrText xml:space="preserve"> PAGEREF _Toc140674341 \h </w:instrText>
        </w:r>
        <w:r>
          <w:rPr>
            <w:noProof/>
            <w:webHidden/>
          </w:rPr>
        </w:r>
        <w:r>
          <w:rPr>
            <w:noProof/>
            <w:webHidden/>
          </w:rPr>
          <w:fldChar w:fldCharType="separate"/>
        </w:r>
        <w:r w:rsidR="00AB7106">
          <w:rPr>
            <w:noProof/>
            <w:webHidden/>
          </w:rPr>
          <w:t>8</w:t>
        </w:r>
        <w:r>
          <w:rPr>
            <w:noProof/>
            <w:webHidden/>
          </w:rPr>
          <w:fldChar w:fldCharType="end"/>
        </w:r>
      </w:hyperlink>
    </w:p>
    <w:p w14:paraId="0CDB5301" w14:textId="2B7B78E7" w:rsidR="00261D6B" w:rsidRDefault="00261D6B">
      <w:pPr>
        <w:pStyle w:val="TOC1"/>
        <w:rPr>
          <w:rFonts w:asciiTheme="minorHAnsi" w:eastAsiaTheme="minorEastAsia" w:hAnsiTheme="minorHAnsi" w:cstheme="minorBidi"/>
          <w:noProof/>
          <w:sz w:val="22"/>
          <w:lang w:val="en-GB" w:eastAsia="en-GB"/>
        </w:rPr>
      </w:pPr>
      <w:hyperlink w:anchor="_Toc140674342" w:history="1">
        <w:r w:rsidRPr="00034C54">
          <w:rPr>
            <w:rStyle w:val="Hyperlink"/>
            <w:noProof/>
            <w:lang w:val="en-GB"/>
          </w:rPr>
          <w:t>3</w:t>
        </w:r>
        <w:r>
          <w:rPr>
            <w:rFonts w:asciiTheme="minorHAnsi" w:eastAsiaTheme="minorEastAsia" w:hAnsiTheme="minorHAnsi" w:cstheme="minorBidi"/>
            <w:noProof/>
            <w:sz w:val="22"/>
            <w:lang w:val="en-GB" w:eastAsia="en-GB"/>
          </w:rPr>
          <w:tab/>
        </w:r>
        <w:r w:rsidRPr="00034C54">
          <w:rPr>
            <w:rStyle w:val="Hyperlink"/>
            <w:noProof/>
            <w:lang w:val="en-GB"/>
          </w:rPr>
          <w:t>Digital Public Administration Legislation</w:t>
        </w:r>
        <w:r>
          <w:rPr>
            <w:noProof/>
            <w:webHidden/>
          </w:rPr>
          <w:tab/>
        </w:r>
        <w:r>
          <w:rPr>
            <w:noProof/>
            <w:webHidden/>
          </w:rPr>
          <w:fldChar w:fldCharType="begin"/>
        </w:r>
        <w:r>
          <w:rPr>
            <w:noProof/>
            <w:webHidden/>
          </w:rPr>
          <w:instrText xml:space="preserve"> PAGEREF _Toc140674342 \h </w:instrText>
        </w:r>
        <w:r>
          <w:rPr>
            <w:noProof/>
            <w:webHidden/>
          </w:rPr>
        </w:r>
        <w:r>
          <w:rPr>
            <w:noProof/>
            <w:webHidden/>
          </w:rPr>
          <w:fldChar w:fldCharType="separate"/>
        </w:r>
        <w:r w:rsidR="00AB7106">
          <w:rPr>
            <w:noProof/>
            <w:webHidden/>
          </w:rPr>
          <w:t>17</w:t>
        </w:r>
        <w:r>
          <w:rPr>
            <w:noProof/>
            <w:webHidden/>
          </w:rPr>
          <w:fldChar w:fldCharType="end"/>
        </w:r>
      </w:hyperlink>
    </w:p>
    <w:p w14:paraId="550C0928" w14:textId="55FB0C6E" w:rsidR="00261D6B" w:rsidRDefault="00261D6B">
      <w:pPr>
        <w:pStyle w:val="TOC1"/>
        <w:rPr>
          <w:rFonts w:asciiTheme="minorHAnsi" w:eastAsiaTheme="minorEastAsia" w:hAnsiTheme="minorHAnsi" w:cstheme="minorBidi"/>
          <w:noProof/>
          <w:sz w:val="22"/>
          <w:lang w:val="en-GB" w:eastAsia="en-GB"/>
        </w:rPr>
      </w:pPr>
      <w:hyperlink w:anchor="_Toc140674343" w:history="1">
        <w:r w:rsidRPr="00034C54">
          <w:rPr>
            <w:rStyle w:val="Hyperlink"/>
            <w:noProof/>
            <w:lang w:val="en-GB"/>
          </w:rPr>
          <w:t>4</w:t>
        </w:r>
        <w:r>
          <w:rPr>
            <w:rFonts w:asciiTheme="minorHAnsi" w:eastAsiaTheme="minorEastAsia" w:hAnsiTheme="minorHAnsi" w:cstheme="minorBidi"/>
            <w:noProof/>
            <w:sz w:val="22"/>
            <w:lang w:val="en-GB" w:eastAsia="en-GB"/>
          </w:rPr>
          <w:tab/>
        </w:r>
        <w:r w:rsidRPr="00034C54">
          <w:rPr>
            <w:rStyle w:val="Hyperlink"/>
            <w:noProof/>
            <w:lang w:val="en-GB"/>
          </w:rPr>
          <w:t>Digital Public Administration Infrastructure</w:t>
        </w:r>
        <w:r>
          <w:rPr>
            <w:noProof/>
            <w:webHidden/>
          </w:rPr>
          <w:tab/>
        </w:r>
        <w:r>
          <w:rPr>
            <w:noProof/>
            <w:webHidden/>
          </w:rPr>
          <w:fldChar w:fldCharType="begin"/>
        </w:r>
        <w:r>
          <w:rPr>
            <w:noProof/>
            <w:webHidden/>
          </w:rPr>
          <w:instrText xml:space="preserve"> PAGEREF _Toc140674343 \h </w:instrText>
        </w:r>
        <w:r>
          <w:rPr>
            <w:noProof/>
            <w:webHidden/>
          </w:rPr>
        </w:r>
        <w:r>
          <w:rPr>
            <w:noProof/>
            <w:webHidden/>
          </w:rPr>
          <w:fldChar w:fldCharType="separate"/>
        </w:r>
        <w:r w:rsidR="00AB7106">
          <w:rPr>
            <w:noProof/>
            <w:webHidden/>
          </w:rPr>
          <w:t>23</w:t>
        </w:r>
        <w:r>
          <w:rPr>
            <w:noProof/>
            <w:webHidden/>
          </w:rPr>
          <w:fldChar w:fldCharType="end"/>
        </w:r>
      </w:hyperlink>
    </w:p>
    <w:p w14:paraId="49C81B6C" w14:textId="1ED406DA" w:rsidR="00261D6B" w:rsidRDefault="00261D6B">
      <w:pPr>
        <w:pStyle w:val="TOC1"/>
        <w:rPr>
          <w:rFonts w:asciiTheme="minorHAnsi" w:eastAsiaTheme="minorEastAsia" w:hAnsiTheme="minorHAnsi" w:cstheme="minorBidi"/>
          <w:noProof/>
          <w:sz w:val="22"/>
          <w:lang w:val="en-GB" w:eastAsia="en-GB"/>
        </w:rPr>
      </w:pPr>
      <w:hyperlink w:anchor="_Toc140674344" w:history="1">
        <w:r w:rsidRPr="00034C54">
          <w:rPr>
            <w:rStyle w:val="Hyperlink"/>
            <w:noProof/>
            <w:lang w:val="en-GB"/>
          </w:rPr>
          <w:t>5</w:t>
        </w:r>
        <w:r>
          <w:rPr>
            <w:rFonts w:asciiTheme="minorHAnsi" w:eastAsiaTheme="minorEastAsia" w:hAnsiTheme="minorHAnsi" w:cstheme="minorBidi"/>
            <w:noProof/>
            <w:sz w:val="22"/>
            <w:lang w:val="en-GB" w:eastAsia="en-GB"/>
          </w:rPr>
          <w:tab/>
        </w:r>
        <w:r w:rsidRPr="00034C54">
          <w:rPr>
            <w:rStyle w:val="Hyperlink"/>
            <w:noProof/>
            <w:lang w:val="en-GB"/>
          </w:rPr>
          <w:t>Digital Public Administration Governance</w:t>
        </w:r>
        <w:r>
          <w:rPr>
            <w:noProof/>
            <w:webHidden/>
          </w:rPr>
          <w:tab/>
        </w:r>
        <w:r>
          <w:rPr>
            <w:noProof/>
            <w:webHidden/>
          </w:rPr>
          <w:fldChar w:fldCharType="begin"/>
        </w:r>
        <w:r>
          <w:rPr>
            <w:noProof/>
            <w:webHidden/>
          </w:rPr>
          <w:instrText xml:space="preserve"> PAGEREF _Toc140674344 \h </w:instrText>
        </w:r>
        <w:r>
          <w:rPr>
            <w:noProof/>
            <w:webHidden/>
          </w:rPr>
        </w:r>
        <w:r>
          <w:rPr>
            <w:noProof/>
            <w:webHidden/>
          </w:rPr>
          <w:fldChar w:fldCharType="separate"/>
        </w:r>
        <w:r w:rsidR="00AB7106">
          <w:rPr>
            <w:noProof/>
            <w:webHidden/>
          </w:rPr>
          <w:t>31</w:t>
        </w:r>
        <w:r>
          <w:rPr>
            <w:noProof/>
            <w:webHidden/>
          </w:rPr>
          <w:fldChar w:fldCharType="end"/>
        </w:r>
      </w:hyperlink>
    </w:p>
    <w:p w14:paraId="1CD0DA8C" w14:textId="70175626" w:rsidR="00261D6B" w:rsidRDefault="00261D6B">
      <w:pPr>
        <w:pStyle w:val="TOC1"/>
        <w:rPr>
          <w:rFonts w:asciiTheme="minorHAnsi" w:eastAsiaTheme="minorEastAsia" w:hAnsiTheme="minorHAnsi" w:cstheme="minorBidi"/>
          <w:noProof/>
          <w:sz w:val="22"/>
          <w:lang w:val="en-GB" w:eastAsia="en-GB"/>
        </w:rPr>
      </w:pPr>
      <w:hyperlink w:anchor="_Toc140674345" w:history="1">
        <w:r w:rsidRPr="00034C54">
          <w:rPr>
            <w:rStyle w:val="Hyperlink"/>
            <w:noProof/>
            <w:lang w:val="en-GB"/>
          </w:rPr>
          <w:t>6</w:t>
        </w:r>
        <w:r>
          <w:rPr>
            <w:rFonts w:asciiTheme="minorHAnsi" w:eastAsiaTheme="minorEastAsia" w:hAnsiTheme="minorHAnsi" w:cstheme="minorBidi"/>
            <w:noProof/>
            <w:sz w:val="22"/>
            <w:lang w:val="en-GB" w:eastAsia="en-GB"/>
          </w:rPr>
          <w:tab/>
        </w:r>
        <w:r w:rsidRPr="00034C54">
          <w:rPr>
            <w:rStyle w:val="Hyperlink"/>
            <w:noProof/>
            <w:lang w:val="en-GB"/>
          </w:rPr>
          <w:t>Cross border Digital Public Administration Services for Citizens and Businesses</w:t>
        </w:r>
        <w:r>
          <w:rPr>
            <w:noProof/>
            <w:webHidden/>
          </w:rPr>
          <w:tab/>
        </w:r>
        <w:r>
          <w:rPr>
            <w:noProof/>
            <w:webHidden/>
          </w:rPr>
          <w:fldChar w:fldCharType="begin"/>
        </w:r>
        <w:r>
          <w:rPr>
            <w:noProof/>
            <w:webHidden/>
          </w:rPr>
          <w:instrText xml:space="preserve"> PAGEREF _Toc140674345 \h </w:instrText>
        </w:r>
        <w:r>
          <w:rPr>
            <w:noProof/>
            <w:webHidden/>
          </w:rPr>
        </w:r>
        <w:r>
          <w:rPr>
            <w:noProof/>
            <w:webHidden/>
          </w:rPr>
          <w:fldChar w:fldCharType="separate"/>
        </w:r>
        <w:r w:rsidR="00AB7106">
          <w:rPr>
            <w:noProof/>
            <w:webHidden/>
          </w:rPr>
          <w:t>35</w:t>
        </w:r>
        <w:r>
          <w:rPr>
            <w:noProof/>
            <w:webHidden/>
          </w:rPr>
          <w:fldChar w:fldCharType="end"/>
        </w:r>
      </w:hyperlink>
    </w:p>
    <w:p w14:paraId="24AE3FE9" w14:textId="135CFE4F" w:rsidR="0087732C" w:rsidRPr="00D05A79" w:rsidRDefault="00C54F8C">
      <w:pPr>
        <w:rPr>
          <w:lang w:val="en-GB"/>
        </w:rPr>
      </w:pPr>
      <w:r w:rsidRPr="00D05A79">
        <w:rPr>
          <w:lang w:val="en-GB"/>
        </w:rPr>
        <w:fldChar w:fldCharType="end"/>
      </w:r>
    </w:p>
    <w:p w14:paraId="3299C45E" w14:textId="77777777" w:rsidR="00063F64" w:rsidRPr="00D05A79" w:rsidRDefault="00063F64">
      <w:pPr>
        <w:rPr>
          <w:lang w:val="en-GB"/>
        </w:rPr>
      </w:pPr>
    </w:p>
    <w:p w14:paraId="6BEDC03B" w14:textId="77777777" w:rsidR="00075B3B" w:rsidRPr="00D05A79" w:rsidRDefault="00075B3B" w:rsidP="00075B3B">
      <w:pPr>
        <w:rPr>
          <w:lang w:val="en-GB"/>
        </w:rPr>
      </w:pPr>
    </w:p>
    <w:p w14:paraId="33E2FFF7" w14:textId="77777777" w:rsidR="00075B3B" w:rsidRPr="00D05A79" w:rsidRDefault="00075B3B" w:rsidP="00075B3B">
      <w:pPr>
        <w:rPr>
          <w:lang w:val="en-GB"/>
        </w:rPr>
      </w:pPr>
    </w:p>
    <w:p w14:paraId="77C1D040" w14:textId="77777777" w:rsidR="00075B3B" w:rsidRPr="00D05A79" w:rsidRDefault="00075B3B" w:rsidP="00075B3B">
      <w:pPr>
        <w:rPr>
          <w:lang w:val="en-GB"/>
        </w:rPr>
      </w:pPr>
    </w:p>
    <w:p w14:paraId="1A2BC24F" w14:textId="77777777" w:rsidR="00075B3B" w:rsidRPr="00D05A79" w:rsidRDefault="00075B3B" w:rsidP="00075B3B">
      <w:pPr>
        <w:rPr>
          <w:lang w:val="en-GB"/>
        </w:rPr>
      </w:pPr>
    </w:p>
    <w:p w14:paraId="2F6B2B64" w14:textId="77777777" w:rsidR="00075B3B" w:rsidRPr="00D05A79" w:rsidRDefault="00075B3B" w:rsidP="00075B3B">
      <w:pPr>
        <w:rPr>
          <w:lang w:val="en-GB"/>
        </w:rPr>
      </w:pPr>
    </w:p>
    <w:p w14:paraId="057B9CED" w14:textId="77777777" w:rsidR="00075B3B" w:rsidRPr="00D05A79" w:rsidRDefault="00075B3B" w:rsidP="00075B3B">
      <w:pPr>
        <w:rPr>
          <w:lang w:val="en-GB"/>
        </w:rPr>
      </w:pPr>
    </w:p>
    <w:p w14:paraId="1743F900" w14:textId="77777777" w:rsidR="00075B3B" w:rsidRPr="00D05A79" w:rsidRDefault="00075B3B" w:rsidP="00075B3B">
      <w:pPr>
        <w:rPr>
          <w:lang w:val="en-GB"/>
        </w:rPr>
      </w:pPr>
    </w:p>
    <w:p w14:paraId="0DD1C75B" w14:textId="77777777" w:rsidR="00075B3B" w:rsidRPr="00D05A79" w:rsidRDefault="00075B3B" w:rsidP="00075B3B">
      <w:pPr>
        <w:rPr>
          <w:lang w:val="en-GB"/>
        </w:rPr>
      </w:pPr>
    </w:p>
    <w:p w14:paraId="0E47DFC2" w14:textId="77777777" w:rsidR="00075B3B" w:rsidRPr="00D05A79" w:rsidRDefault="00075B3B" w:rsidP="00075B3B">
      <w:pPr>
        <w:rPr>
          <w:lang w:val="en-GB"/>
        </w:rPr>
      </w:pPr>
    </w:p>
    <w:p w14:paraId="5214DCAD" w14:textId="77777777" w:rsidR="00075B3B" w:rsidRPr="00D05A79" w:rsidRDefault="00075B3B" w:rsidP="00075B3B">
      <w:pPr>
        <w:rPr>
          <w:lang w:val="en-GB"/>
        </w:rPr>
      </w:pPr>
    </w:p>
    <w:p w14:paraId="37D24B93" w14:textId="77777777" w:rsidR="00075B3B" w:rsidRPr="00D05A79" w:rsidRDefault="00075B3B" w:rsidP="00075B3B">
      <w:pPr>
        <w:rPr>
          <w:lang w:val="en-GB"/>
        </w:rPr>
      </w:pPr>
    </w:p>
    <w:p w14:paraId="2CBB122F" w14:textId="77777777" w:rsidR="00075B3B" w:rsidRPr="00D05A79" w:rsidRDefault="00075B3B" w:rsidP="00075B3B">
      <w:pPr>
        <w:rPr>
          <w:lang w:val="en-GB"/>
        </w:rPr>
      </w:pPr>
    </w:p>
    <w:p w14:paraId="0A1D0A58" w14:textId="77777777" w:rsidR="00075B3B" w:rsidRPr="00D05A79" w:rsidRDefault="00075B3B" w:rsidP="00075B3B">
      <w:pPr>
        <w:rPr>
          <w:lang w:val="en-GB"/>
        </w:rPr>
      </w:pPr>
    </w:p>
    <w:p w14:paraId="23C4E84F" w14:textId="77777777" w:rsidR="00075B3B" w:rsidRPr="00D05A79" w:rsidRDefault="00075B3B" w:rsidP="00075B3B">
      <w:pPr>
        <w:rPr>
          <w:lang w:val="en-GB"/>
        </w:rPr>
      </w:pPr>
    </w:p>
    <w:p w14:paraId="296F1F91" w14:textId="77777777" w:rsidR="00075B3B" w:rsidRPr="00D05A79" w:rsidRDefault="00075B3B" w:rsidP="00075B3B">
      <w:pPr>
        <w:rPr>
          <w:lang w:val="en-GB"/>
        </w:rPr>
      </w:pPr>
    </w:p>
    <w:p w14:paraId="48891A21" w14:textId="77777777" w:rsidR="00075B3B" w:rsidRPr="00D05A79" w:rsidRDefault="00075B3B" w:rsidP="00075B3B">
      <w:pPr>
        <w:rPr>
          <w:lang w:val="en-GB"/>
        </w:rPr>
      </w:pPr>
    </w:p>
    <w:p w14:paraId="276BB661" w14:textId="77777777" w:rsidR="00075B3B" w:rsidRPr="00D05A79" w:rsidRDefault="00075B3B" w:rsidP="00075B3B">
      <w:pPr>
        <w:rPr>
          <w:lang w:val="en-GB"/>
        </w:rPr>
      </w:pPr>
    </w:p>
    <w:p w14:paraId="435A9F57" w14:textId="77777777" w:rsidR="00075B3B" w:rsidRPr="00D05A79" w:rsidRDefault="00075B3B" w:rsidP="00075B3B">
      <w:pPr>
        <w:rPr>
          <w:lang w:val="en-GB"/>
        </w:rPr>
      </w:pPr>
    </w:p>
    <w:p w14:paraId="35E3B389" w14:textId="77777777" w:rsidR="00075B3B" w:rsidRPr="00D05A79" w:rsidRDefault="00075B3B" w:rsidP="00075B3B">
      <w:pPr>
        <w:rPr>
          <w:lang w:val="en-GB"/>
        </w:rPr>
      </w:pPr>
    </w:p>
    <w:p w14:paraId="60DE4E42" w14:textId="77777777" w:rsidR="00075B3B" w:rsidRPr="00D05A79" w:rsidRDefault="00075B3B" w:rsidP="00075B3B">
      <w:pPr>
        <w:rPr>
          <w:lang w:val="en-GB"/>
        </w:rPr>
      </w:pPr>
    </w:p>
    <w:p w14:paraId="35ABE76C" w14:textId="77777777" w:rsidR="00075B3B" w:rsidRPr="00D05A79" w:rsidRDefault="00075B3B" w:rsidP="00075B3B">
      <w:pPr>
        <w:rPr>
          <w:lang w:val="en-GB"/>
        </w:rPr>
      </w:pPr>
    </w:p>
    <w:p w14:paraId="29221DD6" w14:textId="77777777" w:rsidR="00075B3B" w:rsidRPr="00D05A79" w:rsidRDefault="00075B3B" w:rsidP="00075B3B">
      <w:pPr>
        <w:rPr>
          <w:lang w:val="en-GB"/>
        </w:rPr>
      </w:pPr>
    </w:p>
    <w:p w14:paraId="4199E00C" w14:textId="7BB9BBDF" w:rsidR="00075B3B" w:rsidRPr="00D05A79" w:rsidRDefault="00075B3B" w:rsidP="00075B3B">
      <w:pPr>
        <w:tabs>
          <w:tab w:val="left" w:pos="8040"/>
        </w:tabs>
        <w:rPr>
          <w:lang w:val="en-GB"/>
        </w:rPr>
      </w:pPr>
      <w:r w:rsidRPr="00D05A79">
        <w:rPr>
          <w:lang w:val="en-GB"/>
        </w:rPr>
        <w:tab/>
      </w:r>
    </w:p>
    <w:p w14:paraId="552807A2" w14:textId="77777777" w:rsidR="00075B3B" w:rsidRPr="00D05A79" w:rsidRDefault="00075B3B" w:rsidP="00075B3B">
      <w:pPr>
        <w:rPr>
          <w:lang w:val="en-GB"/>
        </w:rPr>
      </w:pPr>
    </w:p>
    <w:p w14:paraId="33FFA58C" w14:textId="4734F1AB" w:rsidR="00075B3B" w:rsidRPr="00D05A79" w:rsidRDefault="00075B3B" w:rsidP="00075B3B">
      <w:pPr>
        <w:rPr>
          <w:lang w:val="en-GB"/>
        </w:rPr>
        <w:sectPr w:rsidR="00075B3B" w:rsidRPr="00D05A79">
          <w:headerReference w:type="first" r:id="rId23"/>
          <w:pgSz w:w="11906" w:h="16838" w:code="9"/>
          <w:pgMar w:top="1702" w:right="1418" w:bottom="1418" w:left="1701" w:header="0" w:footer="385" w:gutter="0"/>
          <w:cols w:space="708"/>
          <w:titlePg/>
          <w:docGrid w:linePitch="360"/>
        </w:sectPr>
      </w:pPr>
    </w:p>
    <w:p w14:paraId="24AE4012" w14:textId="553E6E56" w:rsidR="0087732C" w:rsidRPr="00D05A79" w:rsidRDefault="003909DA">
      <w:pPr>
        <w:rPr>
          <w:lang w:val="en-GB"/>
        </w:rPr>
      </w:pPr>
      <w:r>
        <w:rPr>
          <w:noProof/>
        </w:rPr>
        <w:lastRenderedPageBreak/>
        <mc:AlternateContent>
          <mc:Choice Requires="wps">
            <w:drawing>
              <wp:anchor distT="0" distB="0" distL="114300" distR="114300" simplePos="0" relativeHeight="251683328" behindDoc="0" locked="0" layoutInCell="1" allowOverlap="1" wp14:anchorId="2CD58092" wp14:editId="31451F5A">
                <wp:simplePos x="0" y="0"/>
                <wp:positionH relativeFrom="column">
                  <wp:posOffset>-1080135</wp:posOffset>
                </wp:positionH>
                <wp:positionV relativeFrom="paragraph">
                  <wp:posOffset>-1163897</wp:posOffset>
                </wp:positionV>
                <wp:extent cx="7569200" cy="10797367"/>
                <wp:effectExtent l="0" t="0" r="0" b="4445"/>
                <wp:wrapNone/>
                <wp:docPr id="5" name="Rectangle 5" descr="P51#y1"/>
                <wp:cNvGraphicFramePr/>
                <a:graphic xmlns:a="http://schemas.openxmlformats.org/drawingml/2006/main">
                  <a:graphicData uri="http://schemas.microsoft.com/office/word/2010/wordprocessingShape">
                    <wps:wsp>
                      <wps:cNvSpPr/>
                      <wps:spPr>
                        <a:xfrm>
                          <a:off x="0" y="0"/>
                          <a:ext cx="7569200" cy="1079736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F7B2CA" id="Rectangle 5" o:spid="_x0000_s1026" alt="P51#y1" style="position:absolute;margin-left:-85.05pt;margin-top:-91.65pt;width:596pt;height:850.2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kAIAAIIFAAAOAAAAZHJzL2Uyb0RvYy54bWysVMFu2zAMvQ/YPwi6r7bTtGmCOkXQIsOA&#10;oivWDj0rshQbkEVNUuJkXz9Ksp2uK3YY5oMsieQj+UTy+ubQKrIX1jWgS1qc5ZQIzaFq9Lak35/X&#10;n64ocZ7piinQoqRH4ejN8uOH684sxARqUJWwBEG0W3SmpLX3ZpFljteiZe4MjNAolGBb5vFot1ll&#10;WYforcomeX6ZdWArY4EL5/D2LgnpMuJLKbj/KqUTnqiSYmw+rjaum7Bmy2u22Fpm6ob3YbB/iKJl&#10;jUanI9Qd84zsbPMHVNtwCw6kP+PQZiBlw0XMAbMp8jfZPNXMiJgLkuPMSJP7f7D8Yf9kHi3S0Bm3&#10;cLgNWRykbcMf4yOHSNZxJEscPOF4Obu4nOMLUMJRVuSz+ez8chb4zE72xjr/WUBLwqakFp8jssT2&#10;984n1UEluHOgmmrdKBUPdru5VZbsGT5dURTr81myVaZm6fZqfpVPe5cuqUf3v+EoHdA0BNzkMtxk&#10;p3Tjzh+VCHpKfxOSNBUmOInuYiWKMRDGudC+SKKaVSJFcpHjN0QSajdYxFgiYECW6H/E7gEGzQQy&#10;YKcoe/1gKmIhj8b53wJLxqNF9Azaj8Zto8G+B6Awq95z0h9IStQEljZQHR8tsZDayBm+bvBh75nz&#10;j8xi32A14CzwX3GRCrqSQr+jpAb78737oI/ljFJKOuzDkrofO2YFJeqLxkKfF9NpaNx4mF7MJniw&#10;ryWb1xK9a28h1AtOHcPjNuh7NWylhfYFR8YqeEUR0xx9l5R7OxxufZoPOHS4WK2iGjarYf5ePxke&#10;wAOroXCfDy/Mmr66PXbGAww9yxZvijzpBksNq50H2cQOOPHa842NHgunH0phkrw+R63T6Fz+AgAA&#10;//8DAFBLAwQUAAYACAAAACEAB7ZyqOQAAAAPAQAADwAAAGRycy9kb3ducmV2LnhtbEyPy07DMBBF&#10;90j8gzVI7FrbregjxKkQUlUJQUtDu58m0yQitqPYTcLf46xgd0dzdOdMvBl0zTpqXWWNAjkVwMhk&#10;Nq9MoeD0tZ2sgDmPJsfaGlLwQw42yf1djFFue3OkLvUFCyXGRaig9L6JOHdZSRrd1DZkwu5qW40+&#10;jG3B8xb7UK5rPhNiwTVWJlwosaHXkrLv9KYV9Olbt3jPtufPw/503O2q6wfHg1KPD8PLMzBPg/+D&#10;YdQP6pAEp4u9mdyxWsFELoUM7JhW8zmwkREzuQZ2CelJLiXwJOb//0h+AQAA//8DAFBLAQItABQA&#10;BgAIAAAAIQC2gziS/gAAAOEBAAATAAAAAAAAAAAAAAAAAAAAAABbQ29udGVudF9UeXBlc10ueG1s&#10;UEsBAi0AFAAGAAgAAAAhADj9If/WAAAAlAEAAAsAAAAAAAAAAAAAAAAALwEAAF9yZWxzLy5yZWxz&#10;UEsBAi0AFAAGAAgAAAAhAL+V76eQAgAAggUAAA4AAAAAAAAAAAAAAAAALgIAAGRycy9lMm9Eb2Mu&#10;eG1sUEsBAi0AFAAGAAgAAAAhAAe2cqjkAAAADwEAAA8AAAAAAAAAAAAAAAAA6gQAAGRycy9kb3du&#10;cmV2LnhtbFBLBQYAAAAABAAEAPMAAAD7BQAAAAA=&#10;" fillcolor="#111f37" stroked="f" strokeweight="1pt">
                <v:fill opacity="58853f"/>
              </v:rect>
            </w:pict>
          </mc:Fallback>
        </mc:AlternateContent>
      </w:r>
    </w:p>
    <w:p w14:paraId="24AE4013" w14:textId="6F650D5E" w:rsidR="0087732C" w:rsidRPr="00D05A79" w:rsidRDefault="0087732C">
      <w:pPr>
        <w:rPr>
          <w:lang w:val="en-GB"/>
        </w:rPr>
      </w:pPr>
    </w:p>
    <w:p w14:paraId="24AE4014" w14:textId="6D685D85" w:rsidR="0087732C" w:rsidRPr="00D05A79" w:rsidRDefault="002839AD">
      <w:pPr>
        <w:tabs>
          <w:tab w:val="left" w:pos="7500"/>
        </w:tabs>
        <w:rPr>
          <w:lang w:val="en-GB"/>
        </w:rPr>
      </w:pPr>
      <w:r>
        <w:rPr>
          <w:noProof/>
        </w:rPr>
        <w:drawing>
          <wp:anchor distT="0" distB="0" distL="114300" distR="114300" simplePos="0" relativeHeight="251685376" behindDoc="0" locked="0" layoutInCell="1" allowOverlap="1" wp14:anchorId="540BF2EF" wp14:editId="3222633C">
            <wp:simplePos x="0" y="0"/>
            <wp:positionH relativeFrom="column">
              <wp:posOffset>-1079500</wp:posOffset>
            </wp:positionH>
            <wp:positionV relativeFrom="paragraph">
              <wp:posOffset>280670</wp:posOffset>
            </wp:positionV>
            <wp:extent cx="7569200" cy="6153785"/>
            <wp:effectExtent l="0" t="0" r="0" b="0"/>
            <wp:wrapNone/>
            <wp:docPr id="28" name="Picture 28" descr="P5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53#y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anchor>
        </w:drawing>
      </w:r>
    </w:p>
    <w:p w14:paraId="24AE4018" w14:textId="57D8B352" w:rsidR="00063F64" w:rsidRPr="00D05A79" w:rsidRDefault="001D4475">
      <w:pPr>
        <w:tabs>
          <w:tab w:val="left" w:pos="7500"/>
        </w:tabs>
        <w:rPr>
          <w:lang w:val="en-GB"/>
        </w:rPr>
      </w:pPr>
      <w:r>
        <w:rPr>
          <w:noProof/>
        </w:rPr>
        <mc:AlternateContent>
          <mc:Choice Requires="wpg">
            <w:drawing>
              <wp:anchor distT="0" distB="0" distL="114300" distR="114300" simplePos="0" relativeHeight="251687424" behindDoc="0" locked="0" layoutInCell="1" allowOverlap="1" wp14:anchorId="53647D7D" wp14:editId="3DA371DB">
                <wp:simplePos x="0" y="0"/>
                <wp:positionH relativeFrom="column">
                  <wp:posOffset>1212792</wp:posOffset>
                </wp:positionH>
                <wp:positionV relativeFrom="paragraph">
                  <wp:posOffset>3265170</wp:posOffset>
                </wp:positionV>
                <wp:extent cx="3180080" cy="1211580"/>
                <wp:effectExtent l="0" t="0" r="0" b="0"/>
                <wp:wrapNone/>
                <wp:docPr id="6" name="Group 6" descr="P54#y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080" cy="1211580"/>
                          <a:chOff x="0" y="0"/>
                          <a:chExt cx="3181222" cy="1221174"/>
                        </a:xfrm>
                      </wpg:grpSpPr>
                      <wps:wsp>
                        <wps:cNvPr id="7" name="Text Box 32"/>
                        <wps:cNvSpPr txBox="1">
                          <a:spLocks noChangeArrowheads="1"/>
                        </wps:cNvSpPr>
                        <wps:spPr bwMode="auto">
                          <a:xfrm>
                            <a:off x="0" y="0"/>
                            <a:ext cx="556259" cy="1221174"/>
                          </a:xfrm>
                          <a:prstGeom prst="rect">
                            <a:avLst/>
                          </a:prstGeom>
                          <a:noFill/>
                          <a:ln w="9525">
                            <a:noFill/>
                            <a:miter lim="800000"/>
                            <a:headEnd/>
                            <a:tailEnd/>
                          </a:ln>
                        </wps:spPr>
                        <wps:txbx>
                          <w:txbxContent>
                            <w:p w14:paraId="1147881A" w14:textId="77777777" w:rsidR="001D4475" w:rsidRPr="00166AB4" w:rsidRDefault="001D4475" w:rsidP="001D4475">
                              <w:pPr>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9" name="Text Box 9"/>
                        <wps:cNvSpPr txBox="1">
                          <a:spLocks noChangeArrowheads="1"/>
                        </wps:cNvSpPr>
                        <wps:spPr bwMode="auto">
                          <a:xfrm>
                            <a:off x="578835" y="213214"/>
                            <a:ext cx="2602387" cy="848671"/>
                          </a:xfrm>
                          <a:prstGeom prst="rect">
                            <a:avLst/>
                          </a:prstGeom>
                          <a:noFill/>
                          <a:ln w="9525">
                            <a:noFill/>
                            <a:miter lim="800000"/>
                            <a:headEnd/>
                            <a:tailEnd/>
                          </a:ln>
                        </wps:spPr>
                        <wps:txbx>
                          <w:txbxContent>
                            <w:p w14:paraId="003D099E" w14:textId="1D30DA20" w:rsidR="001D4475" w:rsidRPr="006762DB" w:rsidRDefault="001D4475" w:rsidP="001D4475">
                              <w:pPr>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261D6B">
                                <w:rPr>
                                  <w:color w:val="FFFFFF" w:themeColor="background1"/>
                                  <w:sz w:val="48"/>
                                  <w:szCs w:val="48"/>
                                  <w:lang w:val="fr-BE"/>
                                </w:rPr>
                                <w:t>-</w:t>
                              </w:r>
                              <w:r w:rsidRPr="00C11C33">
                                <w:rPr>
                                  <w:color w:val="FFFFFF" w:themeColor="background1"/>
                                  <w:sz w:val="48"/>
                                  <w:szCs w:val="48"/>
                                  <w:lang w:val="fr-BE"/>
                                </w:rPr>
                                <w:t>of</w:t>
                              </w:r>
                              <w:r w:rsidR="00261D6B">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anchor>
            </w:drawing>
          </mc:Choice>
          <mc:Fallback>
            <w:pict>
              <v:group w14:anchorId="53647D7D" id="Group 6" o:spid="_x0000_s1028" alt="P54#y1" style="position:absolute;margin-left:95.5pt;margin-top:257.1pt;width:250.4pt;height:95.4pt;z-index:251687424" coordsize="31812,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SxLowIAAJoHAAAOAAAAZHJzL2Uyb0RvYy54bWzMVdtu3CAQfa/Uf0C8d22z612vFW+UJtmo&#10;UtpGSvoBLMYX1QYKbOz06zvA3pSoUpWqavyAgPEMc86cgbPzse/QI9emlaLAySTGiAsmy1bUBf72&#10;sP6QYWQsFSXtpOAFfuIGn6/evzsbVM6JbGRXco0giDD5oArcWKvyKDKs4T01E6m4AGMldU8tLHUd&#10;lZoOEL3vIhLH82iQulRaMm4M7F4FI175+FXFmf1aVYZb1BUYcrN+1H7cuDFandG81lQ1LdulQV+R&#10;RU9bAYceQl1RS9FWty9C9S3T0sjKTpjsI1lVLeMeA6BJ4mdobrTcKo+lzodaHWgCap/x9Oqw7Mvj&#10;jVb36k6H7GF6K9l3A7xEg6rzU7tb18efx0r3zglAoNEz+nRglI8WMdicJlkcZ0A8A1tCkiSFheec&#10;NVCYF36suT56JoSQvSe4LmbOM6J5ONind0hnUKAfc6TI/B1F9w1V3DNvHAV3GrVlgRcYCdqDih8c&#10;vo9yRFPicnKHw1+ORWRH2AesXg0mkImEvGyoqPmF1nJoOC0hvcSjOXENcYwLshk+yxLOoVsrfaA/&#10;4TpN5yRd/p4wmitt7A2XPXKTAmvoDh+dPt4aG7jd/+IKK+S67TpfrU6gocDLlKTe4cTStxYauGv7&#10;AkOp4QvldSCvRemdLW27MIfidcIry+QOaIBsx83o+T2QuZHlE9CgZehXuF9g0kj9E6MBerXA5seW&#10;ao5R90kAlctkNnPN7RezdEFgoU8tm1MLFQxCFdhiFKaX1l8IDrJRF0D5uvVsuNqETHYpg8BCxv9c&#10;aVDGZ0pb/hehpYssm6YYQfeSZEoS34I037c3mcdkmkFbuPbOZtl8EVS979G3L7npnta3LDl/1cED&#10;4G+/3WPlXpjTtZfo8Uld/QIAAP//AwBQSwMEFAAGAAgAAAAhAPhOjyDhAAAACwEAAA8AAABkcnMv&#10;ZG93bnJldi54bWxMj0FLw0AQhe+C/2EZwZvd3WqqjdmUUtRTEWwF8bZNpklodjZkt0n67x1PenzM&#10;4833ZavJtWLAPjSeDOiZAoFU+LKhysDn/vXuCUSIlkrbekIDFwywyq+vMpuWfqQPHHaxEjxCIbUG&#10;6hi7VMpQ1OhsmPkOiW9H3zsbOfaVLHs78rhr5VyphXS2If5Q2w43NRan3dkZeBvtuL7XL8P2dNxc&#10;vvfJ+9dWozG3N9P6GUTEKf6V4Ref0SFnpoM/UxlEy3mp2SUaSPTDHAQ3FkvNMgcDjypRIPNM/nfI&#10;fwAAAP//AwBQSwECLQAUAAYACAAAACEAtoM4kv4AAADhAQAAEwAAAAAAAAAAAAAAAAAAAAAAW0Nv&#10;bnRlbnRfVHlwZXNdLnhtbFBLAQItABQABgAIAAAAIQA4/SH/1gAAAJQBAAALAAAAAAAAAAAAAAAA&#10;AC8BAABfcmVscy8ucmVsc1BLAQItABQABgAIAAAAIQAeiSxLowIAAJoHAAAOAAAAAAAAAAAAAAAA&#10;AC4CAABkcnMvZTJvRG9jLnhtbFBLAQItABQABgAIAAAAIQD4To8g4QAAAAsBAAAPAAAAAAAAAAAA&#10;AAAAAP0EAABkcnMvZG93bnJldi54bWxQSwUGAAAAAAQABADzAAAACwYAAAAA&#10;">
                <v:shape id="Text Box 32" o:spid="_x0000_s1029" type="#_x0000_t202" style="position:absolute;width:5562;height:12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1147881A" w14:textId="77777777" w:rsidR="001D4475" w:rsidRPr="00166AB4" w:rsidRDefault="001D4475" w:rsidP="001D4475">
                        <w:pPr>
                          <w:rPr>
                            <w:color w:val="FFFFFF" w:themeColor="background1"/>
                            <w:sz w:val="144"/>
                            <w:szCs w:val="144"/>
                            <w:lang w:val="fr-BE"/>
                          </w:rPr>
                        </w:pPr>
                        <w:r w:rsidRPr="00166AB4">
                          <w:rPr>
                            <w:color w:val="FFFFFF" w:themeColor="background1"/>
                            <w:sz w:val="144"/>
                            <w:szCs w:val="144"/>
                            <w:lang w:val="fr-BE"/>
                          </w:rPr>
                          <w:t>1</w:t>
                        </w:r>
                      </w:p>
                    </w:txbxContent>
                  </v:textbox>
                </v:shape>
                <v:shape id="Text Box 9" o:spid="_x0000_s1030" type="#_x0000_t202" style="position:absolute;left:5788;top:2132;width:26024;height:8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003D099E" w14:textId="1D30DA20" w:rsidR="001D4475" w:rsidRPr="006762DB" w:rsidRDefault="001D4475" w:rsidP="001D4475">
                        <w:pPr>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261D6B">
                          <w:rPr>
                            <w:color w:val="FFFFFF" w:themeColor="background1"/>
                            <w:sz w:val="48"/>
                            <w:szCs w:val="48"/>
                            <w:lang w:val="fr-BE"/>
                          </w:rPr>
                          <w:t>-</w:t>
                        </w:r>
                        <w:r w:rsidRPr="00C11C33">
                          <w:rPr>
                            <w:color w:val="FFFFFF" w:themeColor="background1"/>
                            <w:sz w:val="48"/>
                            <w:szCs w:val="48"/>
                            <w:lang w:val="fr-BE"/>
                          </w:rPr>
                          <w:t>of</w:t>
                        </w:r>
                        <w:r w:rsidR="00261D6B">
                          <w:rPr>
                            <w:color w:val="FFFFFF" w:themeColor="background1"/>
                            <w:sz w:val="48"/>
                            <w:szCs w:val="48"/>
                            <w:lang w:val="fr-BE"/>
                          </w:rPr>
                          <w:t>-</w:t>
                        </w:r>
                        <w:r w:rsidRPr="00C11C33">
                          <w:rPr>
                            <w:color w:val="FFFFFF" w:themeColor="background1"/>
                            <w:sz w:val="48"/>
                            <w:szCs w:val="48"/>
                            <w:lang w:val="fr-BE"/>
                          </w:rPr>
                          <w:t>Play</w:t>
                        </w:r>
                      </w:p>
                    </w:txbxContent>
                  </v:textbox>
                </v:shape>
              </v:group>
            </w:pict>
          </mc:Fallback>
        </mc:AlternateContent>
      </w:r>
      <w:r w:rsidR="00063F64" w:rsidRPr="00D05A79">
        <w:rPr>
          <w:lang w:val="en-GB"/>
        </w:rPr>
        <w:br w:type="page"/>
      </w:r>
    </w:p>
    <w:p w14:paraId="24AE4022" w14:textId="79C8FC47" w:rsidR="0087732C" w:rsidRPr="00D05A79" w:rsidRDefault="00D05A79" w:rsidP="00581573">
      <w:pPr>
        <w:pStyle w:val="Heading1"/>
        <w:rPr>
          <w:lang w:val="en-GB"/>
        </w:rPr>
      </w:pPr>
      <w:bookmarkStart w:id="0" w:name="_Toc140674340"/>
      <w:r>
        <w:rPr>
          <w:lang w:val="en-GB"/>
        </w:rPr>
        <w:lastRenderedPageBreak/>
        <w:t>Interoperability State</w:t>
      </w:r>
      <w:r w:rsidR="00261D6B">
        <w:rPr>
          <w:lang w:val="en-GB"/>
        </w:rPr>
        <w:t>-</w:t>
      </w:r>
      <w:r>
        <w:rPr>
          <w:lang w:val="en-GB"/>
        </w:rPr>
        <w:t>of</w:t>
      </w:r>
      <w:r w:rsidR="00261D6B">
        <w:rPr>
          <w:lang w:val="en-GB"/>
        </w:rPr>
        <w:t>-</w:t>
      </w:r>
      <w:r>
        <w:rPr>
          <w:lang w:val="en-GB"/>
        </w:rPr>
        <w:t>Play</w:t>
      </w:r>
      <w:bookmarkEnd w:id="0"/>
    </w:p>
    <w:p w14:paraId="068292A1" w14:textId="77777777" w:rsidR="00D05A79" w:rsidRDefault="00D05A79">
      <w:pPr>
        <w:rPr>
          <w:lang w:val="en-GB"/>
        </w:rPr>
      </w:pPr>
      <w:bookmarkStart w:id="1" w:name="_Toc1035577"/>
      <w:bookmarkStart w:id="2" w:name="_Toc1474948"/>
    </w:p>
    <w:p w14:paraId="24AE404B" w14:textId="2669B142" w:rsidR="0087732C" w:rsidRDefault="00C54F8C" w:rsidP="001278CF">
      <w:pPr>
        <w:jc w:val="both"/>
        <w:rPr>
          <w:lang w:val="en-GB"/>
        </w:rPr>
      </w:pPr>
      <w:r w:rsidRPr="00D05A79">
        <w:rPr>
          <w:lang w:val="en-GB"/>
        </w:rPr>
        <w:t xml:space="preserve">In 2017, the European Commission published the </w:t>
      </w:r>
      <w:hyperlink r:id="rId25" w:history="1">
        <w:r w:rsidRPr="00D05A79">
          <w:rPr>
            <w:rStyle w:val="Hyperlink"/>
            <w:lang w:val="en-GB"/>
          </w:rPr>
          <w:t>European Interoperability Framework</w:t>
        </w:r>
      </w:hyperlink>
      <w:r w:rsidRPr="00D05A79">
        <w:rPr>
          <w:lang w:val="en-GB"/>
        </w:rPr>
        <w:t xml:space="preserve"> (EIF) to give specific guidance on how to set up interoperable digital public services through a set of 47 recommendations</w:t>
      </w:r>
      <w:r w:rsidR="00974403">
        <w:rPr>
          <w:lang w:val="en-GB"/>
        </w:rPr>
        <w:t xml:space="preserve"> divided in three pillars</w:t>
      </w:r>
      <w:r w:rsidRPr="00D05A79">
        <w:rPr>
          <w:lang w:val="en-GB"/>
        </w:rPr>
        <w:t>.</w:t>
      </w:r>
      <w:r w:rsidR="001278CF">
        <w:rPr>
          <w:lang w:val="en-GB"/>
        </w:rPr>
        <w:t xml:space="preserve"> </w:t>
      </w:r>
      <w:r w:rsidR="001278CF" w:rsidRPr="001278CF">
        <w:rPr>
          <w:lang w:val="en-GB"/>
        </w:rPr>
        <w:t xml:space="preserve">The EIF Monitoring Mechanism (MM) was built on these pillars to evaluate the level of implementation of the framework within the Member States. Whereas 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w:t>
      </w:r>
      <w:proofErr w:type="gramStart"/>
      <w:r w:rsidR="001278CF" w:rsidRPr="001278CF">
        <w:rPr>
          <w:lang w:val="en-GB"/>
        </w:rPr>
        <w:t>model</w:t>
      </w:r>
      <w:proofErr w:type="gramEnd"/>
      <w:r w:rsidR="001278CF" w:rsidRPr="001278CF">
        <w:rPr>
          <w:lang w:val="en-GB"/>
        </w:rPr>
        <w:t xml:space="preserve"> and Cross-border interoperability), outlined below.</w:t>
      </w:r>
    </w:p>
    <w:p w14:paraId="3FF12486" w14:textId="77777777" w:rsidR="00057921" w:rsidRDefault="00057921" w:rsidP="001278CF">
      <w:pPr>
        <w:jc w:val="both"/>
        <w:rPr>
          <w:lang w:val="en-GB"/>
        </w:rPr>
      </w:pPr>
    </w:p>
    <w:p w14:paraId="24AE404C" w14:textId="707E1C63" w:rsidR="0087732C" w:rsidRPr="00D05A79" w:rsidRDefault="00057921" w:rsidP="00057921">
      <w:pPr>
        <w:jc w:val="both"/>
        <w:rPr>
          <w:lang w:val="en-GB"/>
        </w:rPr>
      </w:pPr>
      <w:r>
        <w:rPr>
          <w:noProof/>
          <w:lang w:val="en-GB"/>
        </w:rPr>
        <w:drawing>
          <wp:inline distT="0" distB="0" distL="0" distR="0" wp14:anchorId="12899EE0" wp14:editId="3AE5F185">
            <wp:extent cx="5728086" cy="1826346"/>
            <wp:effectExtent l="0" t="0" r="6350" b="2540"/>
            <wp:docPr id="25" name="Picture 25" descr="P5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59#yIS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8601" cy="1829699"/>
                    </a:xfrm>
                    <a:prstGeom prst="rect">
                      <a:avLst/>
                    </a:prstGeom>
                    <a:noFill/>
                  </pic:spPr>
                </pic:pic>
              </a:graphicData>
            </a:graphic>
          </wp:inline>
        </w:drawing>
      </w:r>
    </w:p>
    <w:p w14:paraId="24AE404D" w14:textId="67817EEB" w:rsidR="0087732C" w:rsidRPr="00D05A79" w:rsidRDefault="00C54F8C">
      <w:pPr>
        <w:pStyle w:val="BodyText"/>
        <w:jc w:val="center"/>
        <w:rPr>
          <w:sz w:val="16"/>
          <w:szCs w:val="16"/>
          <w:lang w:val="en-GB"/>
        </w:rPr>
      </w:pPr>
      <w:r w:rsidRPr="00D05A79">
        <w:rPr>
          <w:sz w:val="16"/>
          <w:szCs w:val="16"/>
          <w:lang w:val="en-GB"/>
        </w:rPr>
        <w:t>Source:</w:t>
      </w:r>
      <w:r w:rsidRPr="00D05A79">
        <w:rPr>
          <w:lang w:val="en-GB"/>
        </w:rPr>
        <w:t xml:space="preserve"> </w:t>
      </w:r>
      <w:hyperlink r:id="rId27" w:history="1">
        <w:r w:rsidRPr="00D05A79">
          <w:rPr>
            <w:rStyle w:val="Hyperlink"/>
            <w:sz w:val="16"/>
            <w:szCs w:val="16"/>
            <w:lang w:val="en-GB"/>
          </w:rPr>
          <w:t>European Interoperability Framework Monitoring Mechanism 202</w:t>
        </w:r>
        <w:r w:rsidR="00057921">
          <w:rPr>
            <w:rStyle w:val="Hyperlink"/>
            <w:sz w:val="16"/>
            <w:szCs w:val="16"/>
            <w:lang w:val="en-GB"/>
          </w:rPr>
          <w:t>2</w:t>
        </w:r>
      </w:hyperlink>
    </w:p>
    <w:p w14:paraId="042BC258" w14:textId="77777777" w:rsidR="00432FB3" w:rsidRDefault="002B757C" w:rsidP="00432FB3">
      <w:pPr>
        <w:pStyle w:val="BodyText"/>
        <w:jc w:val="both"/>
        <w:rPr>
          <w:lang w:val="en-GB"/>
        </w:rPr>
      </w:pPr>
      <w:r w:rsidRPr="002B757C">
        <w:rPr>
          <w:lang w:val="en-GB"/>
        </w:rPr>
        <w:t xml:space="preserve">Each scoreboard breaks down the results into thematic areas (i.e. principles). The thematic areas are evaluated on a scale from one to four, where one means a lower level of implementation and four means a higher level of implementation. The graphs below show the result of the EIF MM data collection exercise for </w:t>
      </w:r>
      <w:r>
        <w:rPr>
          <w:lang w:val="en-GB"/>
        </w:rPr>
        <w:t>Ireland</w:t>
      </w:r>
      <w:r w:rsidRPr="002B757C">
        <w:rPr>
          <w:lang w:val="en-GB"/>
        </w:rPr>
        <w:t xml:space="preserve"> in 2022, comparing it with the EU average as well as the performance of the country in 2021. </w:t>
      </w:r>
      <w:r w:rsidR="00C54F8C" w:rsidRPr="00D05A79">
        <w:rPr>
          <w:lang w:val="en-GB"/>
        </w:rPr>
        <w:t xml:space="preserve"> </w:t>
      </w:r>
    </w:p>
    <w:p w14:paraId="24AE404F" w14:textId="5B486A88" w:rsidR="0087732C" w:rsidRDefault="00C54F8C" w:rsidP="00432FB3">
      <w:pPr>
        <w:pStyle w:val="BodyText"/>
        <w:jc w:val="both"/>
        <w:rPr>
          <w:lang w:val="en-GB"/>
        </w:rPr>
      </w:pPr>
      <w:r w:rsidRPr="00D05A79">
        <w:rPr>
          <w:lang w:val="en-GB"/>
        </w:rPr>
        <w:tab/>
      </w:r>
    </w:p>
    <w:p w14:paraId="5ED49048" w14:textId="63DEC07E" w:rsidR="00432FB3" w:rsidRPr="00D05A79" w:rsidRDefault="00432FB3" w:rsidP="00070838">
      <w:pPr>
        <w:pStyle w:val="BodyText"/>
        <w:jc w:val="center"/>
        <w:rPr>
          <w:lang w:val="en-GB"/>
        </w:rPr>
      </w:pPr>
      <w:r w:rsidRPr="00432FB3">
        <w:rPr>
          <w:noProof/>
        </w:rPr>
        <w:drawing>
          <wp:inline distT="0" distB="0" distL="0" distR="0" wp14:anchorId="5DAD397D" wp14:editId="6D3989FB">
            <wp:extent cx="3400024" cy="2231136"/>
            <wp:effectExtent l="0" t="0" r="0" b="0"/>
            <wp:docPr id="27" name="Picture 27" descr="P6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63#yIS1"/>
                    <pic:cNvPicPr>
                      <a:picLocks noChangeAspect="1" noChangeArrowheads="1"/>
                    </pic:cNvPicPr>
                  </pic:nvPicPr>
                  <pic:blipFill rotWithShape="1">
                    <a:blip r:embed="rId28">
                      <a:extLst>
                        <a:ext uri="{28A0092B-C50C-407E-A947-70E740481C1C}">
                          <a14:useLocalDpi xmlns:a14="http://schemas.microsoft.com/office/drawing/2010/main" val="0"/>
                        </a:ext>
                      </a:extLst>
                    </a:blip>
                    <a:srcRect l="10919" t="10431" r="10910" b="8611"/>
                    <a:stretch/>
                  </pic:blipFill>
                  <pic:spPr bwMode="auto">
                    <a:xfrm>
                      <a:off x="0" y="0"/>
                      <a:ext cx="3400024"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24AE4050" w14:textId="016685E7" w:rsidR="0087732C" w:rsidRPr="00D05A79" w:rsidRDefault="00C54F8C">
      <w:pPr>
        <w:pStyle w:val="BodyText"/>
        <w:jc w:val="center"/>
        <w:rPr>
          <w:lang w:val="en-GB"/>
        </w:rPr>
      </w:pPr>
      <w:r w:rsidRPr="00D05A79">
        <w:rPr>
          <w:sz w:val="16"/>
          <w:szCs w:val="16"/>
          <w:lang w:val="en-GB"/>
        </w:rPr>
        <w:t>Source:</w:t>
      </w:r>
      <w:r w:rsidRPr="00D05A79">
        <w:rPr>
          <w:lang w:val="en-GB"/>
        </w:rPr>
        <w:t xml:space="preserve"> </w:t>
      </w:r>
      <w:hyperlink r:id="rId29" w:history="1">
        <w:r w:rsidRPr="00D05A79">
          <w:rPr>
            <w:rStyle w:val="Hyperlink"/>
            <w:sz w:val="16"/>
            <w:szCs w:val="16"/>
            <w:lang w:val="en-GB"/>
          </w:rPr>
          <w:t>European Interoperability Framework Monitoring Mechanism 202</w:t>
        </w:r>
        <w:r w:rsidR="00057921">
          <w:rPr>
            <w:rStyle w:val="Hyperlink"/>
            <w:sz w:val="16"/>
            <w:szCs w:val="16"/>
            <w:lang w:val="en-GB"/>
          </w:rPr>
          <w:t>2</w:t>
        </w:r>
      </w:hyperlink>
    </w:p>
    <w:p w14:paraId="148C60BB" w14:textId="55A01BF9" w:rsidR="00070838" w:rsidRPr="00D05A79" w:rsidRDefault="00C54F8C" w:rsidP="00432FB3">
      <w:pPr>
        <w:pStyle w:val="BodyText"/>
        <w:jc w:val="both"/>
        <w:rPr>
          <w:lang w:val="en-GB"/>
        </w:rPr>
      </w:pPr>
      <w:r w:rsidRPr="00D05A79">
        <w:rPr>
          <w:lang w:val="en-GB"/>
        </w:rPr>
        <w:t>Ireland’s results in Scoreboard 1 show an overall good implementation of the EIF Principles, scoring above the European average for Principle</w:t>
      </w:r>
      <w:r w:rsidR="000A0DB8" w:rsidRPr="00D05A79">
        <w:rPr>
          <w:lang w:val="en-GB"/>
        </w:rPr>
        <w:t>s</w:t>
      </w:r>
      <w:r w:rsidRPr="00D05A79">
        <w:rPr>
          <w:lang w:val="en-GB"/>
        </w:rPr>
        <w:t xml:space="preserve"> 1 (Subsidiarity and Proportionality)</w:t>
      </w:r>
      <w:r w:rsidR="00E041A1">
        <w:rPr>
          <w:lang w:val="en-GB"/>
        </w:rPr>
        <w:t>, 3 (</w:t>
      </w:r>
      <w:proofErr w:type="spellStart"/>
      <w:r w:rsidR="00376180">
        <w:rPr>
          <w:lang w:val="en-GB"/>
        </w:rPr>
        <w:t>Trasparency</w:t>
      </w:r>
      <w:proofErr w:type="spellEnd"/>
      <w:r w:rsidR="00376180">
        <w:rPr>
          <w:lang w:val="en-GB"/>
        </w:rPr>
        <w:t>), an</w:t>
      </w:r>
      <w:r w:rsidR="000A0DB8" w:rsidRPr="00D05A79">
        <w:rPr>
          <w:lang w:val="en-GB"/>
        </w:rPr>
        <w:t>d 9 (Multilingu</w:t>
      </w:r>
      <w:r w:rsidR="00ED66DE" w:rsidRPr="00D05A79">
        <w:rPr>
          <w:lang w:val="en-GB"/>
        </w:rPr>
        <w:t>al</w:t>
      </w:r>
      <w:r w:rsidR="000A0DB8" w:rsidRPr="00D05A79">
        <w:rPr>
          <w:lang w:val="en-GB"/>
        </w:rPr>
        <w:t>ism)</w:t>
      </w:r>
      <w:r w:rsidRPr="00D05A79">
        <w:rPr>
          <w:lang w:val="en-GB"/>
        </w:rPr>
        <w:t xml:space="preserve">. Areas of improvements are concentrated in the </w:t>
      </w:r>
      <w:proofErr w:type="gramStart"/>
      <w:r w:rsidRPr="00D05A79">
        <w:rPr>
          <w:lang w:val="en-GB"/>
        </w:rPr>
        <w:t>Principles</w:t>
      </w:r>
      <w:proofErr w:type="gramEnd"/>
      <w:r w:rsidRPr="00D05A79">
        <w:rPr>
          <w:lang w:val="en-GB"/>
        </w:rPr>
        <w:t xml:space="preserve"> 4 (Reusability)</w:t>
      </w:r>
      <w:r w:rsidR="00376180">
        <w:rPr>
          <w:lang w:val="en-GB"/>
        </w:rPr>
        <w:t xml:space="preserve"> </w:t>
      </w:r>
      <w:r w:rsidRPr="00D05A79">
        <w:rPr>
          <w:lang w:val="en-GB"/>
        </w:rPr>
        <w:t xml:space="preserve">and 12 (Assessment of Effectiveness and Efficiency) </w:t>
      </w:r>
      <w:r w:rsidR="00370147" w:rsidRPr="00D05A79">
        <w:rPr>
          <w:lang w:val="en-GB"/>
        </w:rPr>
        <w:t>whose result</w:t>
      </w:r>
      <w:r w:rsidR="00180063" w:rsidRPr="00D05A79">
        <w:rPr>
          <w:lang w:val="en-GB"/>
        </w:rPr>
        <w:t>s</w:t>
      </w:r>
      <w:r w:rsidR="00370147" w:rsidRPr="00D05A79">
        <w:rPr>
          <w:lang w:val="en-GB"/>
        </w:rPr>
        <w:t xml:space="preserve"> </w:t>
      </w:r>
      <w:r w:rsidRPr="00D05A79">
        <w:rPr>
          <w:lang w:val="en-GB"/>
        </w:rPr>
        <w:t>show</w:t>
      </w:r>
      <w:r w:rsidR="00370147" w:rsidRPr="00D05A79">
        <w:rPr>
          <w:lang w:val="en-GB"/>
        </w:rPr>
        <w:t xml:space="preserve"> an</w:t>
      </w:r>
      <w:r w:rsidRPr="00D05A79">
        <w:rPr>
          <w:lang w:val="en-GB"/>
        </w:rPr>
        <w:t xml:space="preserve"> upper-medium performance in the implementation of corresponding recommendati</w:t>
      </w:r>
      <w:r w:rsidR="00B6623A" w:rsidRPr="00D05A79">
        <w:rPr>
          <w:lang w:val="en-GB"/>
        </w:rPr>
        <w:t>ons. For instance</w:t>
      </w:r>
      <w:r w:rsidRPr="00D05A79">
        <w:rPr>
          <w:lang w:val="en-GB"/>
        </w:rPr>
        <w:t xml:space="preserve">, by working on Recommendation </w:t>
      </w:r>
      <w:r w:rsidR="007D26AB" w:rsidRPr="00D05A79">
        <w:rPr>
          <w:lang w:val="en-GB"/>
        </w:rPr>
        <w:t>6</w:t>
      </w:r>
      <w:r w:rsidRPr="00D05A79">
        <w:rPr>
          <w:lang w:val="en-GB"/>
        </w:rPr>
        <w:t>, which concerns</w:t>
      </w:r>
      <w:r w:rsidR="00D76B00" w:rsidRPr="00D05A79">
        <w:rPr>
          <w:lang w:val="en-GB"/>
        </w:rPr>
        <w:t xml:space="preserve"> the reuse</w:t>
      </w:r>
      <w:r w:rsidR="00180063" w:rsidRPr="00D05A79">
        <w:rPr>
          <w:lang w:val="en-GB"/>
        </w:rPr>
        <w:t>, share, and</w:t>
      </w:r>
      <w:r w:rsidR="00D76B00" w:rsidRPr="00D05A79">
        <w:rPr>
          <w:lang w:val="en-GB"/>
        </w:rPr>
        <w:t xml:space="preserve"> cooperation in the development of joint solutions when implementing European public services,</w:t>
      </w:r>
      <w:r w:rsidRPr="00D05A79">
        <w:rPr>
          <w:lang w:val="en-GB"/>
        </w:rPr>
        <w:t xml:space="preserve"> the overall score for Principle </w:t>
      </w:r>
      <w:r w:rsidR="007D26AB" w:rsidRPr="00D05A79">
        <w:rPr>
          <w:lang w:val="en-GB"/>
        </w:rPr>
        <w:t>4</w:t>
      </w:r>
      <w:r w:rsidRPr="00D05A79">
        <w:rPr>
          <w:lang w:val="en-GB"/>
        </w:rPr>
        <w:t xml:space="preserve"> would be improved.</w:t>
      </w:r>
    </w:p>
    <w:p w14:paraId="24AE4052" w14:textId="27A2E25F" w:rsidR="0087732C" w:rsidRDefault="0087732C" w:rsidP="003C3098">
      <w:pPr>
        <w:pStyle w:val="BodyText"/>
        <w:rPr>
          <w:lang w:val="en-GB"/>
        </w:rPr>
      </w:pPr>
    </w:p>
    <w:p w14:paraId="2F3789F9" w14:textId="76770D5F" w:rsidR="003C3098" w:rsidRPr="00D05A79" w:rsidRDefault="003C3098" w:rsidP="00070838">
      <w:pPr>
        <w:pStyle w:val="BodyText"/>
        <w:jc w:val="center"/>
        <w:rPr>
          <w:lang w:val="en-GB"/>
        </w:rPr>
      </w:pPr>
      <w:r w:rsidRPr="003C3098">
        <w:rPr>
          <w:noProof/>
        </w:rPr>
        <w:lastRenderedPageBreak/>
        <w:drawing>
          <wp:inline distT="0" distB="0" distL="0" distR="0" wp14:anchorId="00C86984" wp14:editId="163919E3">
            <wp:extent cx="3409942" cy="2231136"/>
            <wp:effectExtent l="0" t="0" r="635" b="0"/>
            <wp:docPr id="29" name="Picture 29" descr="P6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67#yIS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564" t="11030" r="10692" b="3594"/>
                    <a:stretch/>
                  </pic:blipFill>
                  <pic:spPr bwMode="auto">
                    <a:xfrm>
                      <a:off x="0" y="0"/>
                      <a:ext cx="3409942"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24AE4053" w14:textId="048C1F2E" w:rsidR="0087732C" w:rsidRPr="00D05A79" w:rsidRDefault="00C54F8C">
      <w:pPr>
        <w:pStyle w:val="BodyText"/>
        <w:jc w:val="center"/>
        <w:rPr>
          <w:sz w:val="16"/>
          <w:szCs w:val="16"/>
          <w:lang w:val="en-GB"/>
        </w:rPr>
      </w:pPr>
      <w:r w:rsidRPr="00D05A79">
        <w:rPr>
          <w:sz w:val="16"/>
          <w:szCs w:val="16"/>
          <w:lang w:val="en-GB"/>
        </w:rPr>
        <w:t xml:space="preserve">Source: </w:t>
      </w:r>
      <w:hyperlink r:id="rId31" w:history="1">
        <w:r w:rsidRPr="00D05A79">
          <w:rPr>
            <w:rStyle w:val="Hyperlink"/>
            <w:sz w:val="16"/>
            <w:szCs w:val="16"/>
            <w:lang w:val="en-GB"/>
          </w:rPr>
          <w:t>European Interoperability Framework Monitoring Mechanism 202</w:t>
        </w:r>
      </w:hyperlink>
      <w:r w:rsidR="00057921">
        <w:rPr>
          <w:rStyle w:val="Hyperlink"/>
          <w:sz w:val="16"/>
          <w:szCs w:val="16"/>
          <w:lang w:val="en-GB"/>
        </w:rPr>
        <w:t>2</w:t>
      </w:r>
    </w:p>
    <w:p w14:paraId="24AE4054" w14:textId="10864335" w:rsidR="0087732C" w:rsidRDefault="00C54F8C" w:rsidP="0065268C">
      <w:pPr>
        <w:jc w:val="both"/>
        <w:rPr>
          <w:lang w:val="en-GB"/>
        </w:rPr>
      </w:pPr>
      <w:r w:rsidRPr="00D05A79">
        <w:rPr>
          <w:lang w:val="en-GB"/>
        </w:rPr>
        <w:t>The Irish results for the implementation of</w:t>
      </w:r>
      <w:r w:rsidR="0065268C">
        <w:rPr>
          <w:lang w:val="en-GB"/>
        </w:rPr>
        <w:t xml:space="preserve"> the</w:t>
      </w:r>
      <w:r w:rsidRPr="00D05A79">
        <w:rPr>
          <w:lang w:val="en-GB"/>
        </w:rPr>
        <w:t xml:space="preserve"> interoperability layers assessed for Scoreboard 2 show</w:t>
      </w:r>
      <w:r w:rsidR="00180063" w:rsidRPr="00D05A79">
        <w:rPr>
          <w:lang w:val="en-GB"/>
        </w:rPr>
        <w:t xml:space="preserve"> an excellent performance, with a score of 4 in all layers. </w:t>
      </w:r>
      <w:proofErr w:type="gramStart"/>
      <w:r w:rsidR="008C6D85" w:rsidRPr="00D05A79">
        <w:rPr>
          <w:lang w:val="en-GB"/>
        </w:rPr>
        <w:t>In order to</w:t>
      </w:r>
      <w:proofErr w:type="gramEnd"/>
      <w:r w:rsidR="008C6D85" w:rsidRPr="00D05A79">
        <w:rPr>
          <w:lang w:val="en-GB"/>
        </w:rPr>
        <w:t xml:space="preserve"> </w:t>
      </w:r>
      <w:r w:rsidR="00983778" w:rsidRPr="00983778">
        <w:rPr>
          <w:lang w:val="en-GB"/>
        </w:rPr>
        <w:t>further</w:t>
      </w:r>
      <w:r w:rsidR="008C6D85" w:rsidRPr="00D05A79">
        <w:rPr>
          <w:lang w:val="en-GB"/>
        </w:rPr>
        <w:t xml:space="preserve"> improve its performance, the country should focus on </w:t>
      </w:r>
      <w:r w:rsidR="00BA298C">
        <w:rPr>
          <w:lang w:val="en-GB"/>
        </w:rPr>
        <w:t>a</w:t>
      </w:r>
      <w:r w:rsidR="00BA298C" w:rsidRPr="00BA298C">
        <w:rPr>
          <w:lang w:val="en-GB"/>
        </w:rPr>
        <w:t>ctively participat</w:t>
      </w:r>
      <w:r w:rsidR="00471F94">
        <w:rPr>
          <w:lang w:val="en-GB"/>
        </w:rPr>
        <w:t>ing</w:t>
      </w:r>
      <w:r w:rsidR="00BA298C" w:rsidRPr="00BA298C">
        <w:rPr>
          <w:lang w:val="en-GB"/>
        </w:rPr>
        <w:t xml:space="preserve"> in standardisation work relevant to </w:t>
      </w:r>
      <w:r w:rsidR="00471F94">
        <w:rPr>
          <w:lang w:val="en-GB"/>
        </w:rPr>
        <w:t>its</w:t>
      </w:r>
      <w:r w:rsidR="00BA298C" w:rsidRPr="00BA298C">
        <w:rPr>
          <w:lang w:val="en-GB"/>
        </w:rPr>
        <w:t xml:space="preserve"> needs to ensure </w:t>
      </w:r>
      <w:r w:rsidR="00471F94">
        <w:rPr>
          <w:lang w:val="en-GB"/>
        </w:rPr>
        <w:t xml:space="preserve">its </w:t>
      </w:r>
      <w:r w:rsidR="00BA298C" w:rsidRPr="00BA298C">
        <w:rPr>
          <w:lang w:val="en-GB"/>
        </w:rPr>
        <w:t>requirements are met</w:t>
      </w:r>
      <w:r w:rsidR="00402780" w:rsidRPr="00D05A79">
        <w:rPr>
          <w:lang w:val="en-GB"/>
        </w:rPr>
        <w:t xml:space="preserve"> (Interoperability governance – </w:t>
      </w:r>
      <w:r w:rsidR="00983778" w:rsidRPr="00983778">
        <w:rPr>
          <w:lang w:val="en-GB"/>
        </w:rPr>
        <w:t>Recommendation</w:t>
      </w:r>
      <w:r w:rsidR="00402780" w:rsidRPr="00D05A79">
        <w:rPr>
          <w:lang w:val="en-GB"/>
        </w:rPr>
        <w:t xml:space="preserve"> 2</w:t>
      </w:r>
      <w:r w:rsidR="00BA298C">
        <w:rPr>
          <w:lang w:val="en-GB"/>
        </w:rPr>
        <w:t>4</w:t>
      </w:r>
      <w:r w:rsidR="00402780" w:rsidRPr="00D05A79">
        <w:rPr>
          <w:lang w:val="en-GB"/>
        </w:rPr>
        <w:t>).</w:t>
      </w:r>
    </w:p>
    <w:p w14:paraId="57130F9B" w14:textId="77777777" w:rsidR="00070838" w:rsidRPr="00D05A79" w:rsidRDefault="00070838">
      <w:pPr>
        <w:rPr>
          <w:lang w:val="en-GB"/>
        </w:rPr>
      </w:pPr>
    </w:p>
    <w:p w14:paraId="24AE4056" w14:textId="0F1CC4A9" w:rsidR="0087732C" w:rsidRDefault="0087732C" w:rsidP="00070838">
      <w:pPr>
        <w:jc w:val="center"/>
        <w:rPr>
          <w:lang w:val="en-GB"/>
        </w:rPr>
      </w:pPr>
    </w:p>
    <w:p w14:paraId="1919D122" w14:textId="23B04FB9" w:rsidR="004B175E" w:rsidRPr="00D05A79" w:rsidRDefault="004B175E" w:rsidP="00070838">
      <w:pPr>
        <w:jc w:val="center"/>
        <w:rPr>
          <w:lang w:val="en-GB"/>
        </w:rPr>
      </w:pPr>
      <w:r w:rsidRPr="004B175E">
        <w:rPr>
          <w:noProof/>
        </w:rPr>
        <w:drawing>
          <wp:inline distT="0" distB="0" distL="0" distR="0" wp14:anchorId="0887305D" wp14:editId="09C04E34">
            <wp:extent cx="3415070" cy="2231136"/>
            <wp:effectExtent l="0" t="0" r="0" b="0"/>
            <wp:docPr id="30" name="Picture 30" descr="P7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72#yIS1"/>
                    <pic:cNvPicPr>
                      <a:picLocks noChangeAspect="1" noChangeArrowheads="1"/>
                    </pic:cNvPicPr>
                  </pic:nvPicPr>
                  <pic:blipFill rotWithShape="1">
                    <a:blip r:embed="rId32">
                      <a:extLst>
                        <a:ext uri="{28A0092B-C50C-407E-A947-70E740481C1C}">
                          <a14:useLocalDpi xmlns:a14="http://schemas.microsoft.com/office/drawing/2010/main" val="0"/>
                        </a:ext>
                      </a:extLst>
                    </a:blip>
                    <a:srcRect l="10420" t="10551" r="10710" b="4066"/>
                    <a:stretch/>
                  </pic:blipFill>
                  <pic:spPr bwMode="auto">
                    <a:xfrm>
                      <a:off x="0" y="0"/>
                      <a:ext cx="3415070"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24AE4057" w14:textId="467F7B8E" w:rsidR="0087732C" w:rsidRPr="00D05A79" w:rsidRDefault="00C54F8C">
      <w:pPr>
        <w:pStyle w:val="BodyText"/>
        <w:jc w:val="center"/>
        <w:rPr>
          <w:sz w:val="16"/>
          <w:szCs w:val="16"/>
          <w:lang w:val="en-GB"/>
        </w:rPr>
      </w:pPr>
      <w:bookmarkStart w:id="3" w:name="_Hlk137662559"/>
      <w:r w:rsidRPr="00D05A79">
        <w:rPr>
          <w:sz w:val="16"/>
          <w:szCs w:val="16"/>
          <w:lang w:val="en-GB"/>
        </w:rPr>
        <w:t xml:space="preserve">Source: </w:t>
      </w:r>
      <w:hyperlink r:id="rId33" w:history="1">
        <w:r w:rsidRPr="00D05A79">
          <w:rPr>
            <w:rStyle w:val="Hyperlink"/>
            <w:sz w:val="16"/>
            <w:szCs w:val="16"/>
            <w:lang w:val="en-GB"/>
          </w:rPr>
          <w:t>European Interoperability Framework Monitoring Mechanism 202</w:t>
        </w:r>
      </w:hyperlink>
      <w:r w:rsidR="00057921">
        <w:rPr>
          <w:rStyle w:val="Hyperlink"/>
          <w:sz w:val="16"/>
          <w:szCs w:val="16"/>
          <w:lang w:val="en-GB"/>
        </w:rPr>
        <w:t>2</w:t>
      </w:r>
    </w:p>
    <w:p w14:paraId="695D0538" w14:textId="5515EF71" w:rsidR="00850B9D" w:rsidRDefault="00C54F8C" w:rsidP="008964A3">
      <w:pPr>
        <w:pStyle w:val="BodyText"/>
        <w:jc w:val="both"/>
        <w:rPr>
          <w:lang w:val="en-GB"/>
        </w:rPr>
      </w:pPr>
      <w:r w:rsidRPr="00D05A79">
        <w:rPr>
          <w:lang w:val="en-GB"/>
        </w:rPr>
        <w:t>Ireland’s scores assessing the Conceptual Model in Scoreboard 3 show a</w:t>
      </w:r>
      <w:r w:rsidR="008D14EC" w:rsidRPr="00D05A79">
        <w:rPr>
          <w:lang w:val="en-GB"/>
        </w:rPr>
        <w:t>n overall good perf</w:t>
      </w:r>
      <w:r w:rsidRPr="00D05A79">
        <w:rPr>
          <w:lang w:val="en-GB"/>
        </w:rPr>
        <w:t>ormance</w:t>
      </w:r>
      <w:r w:rsidR="00314D6E" w:rsidRPr="00D05A79">
        <w:rPr>
          <w:lang w:val="en-GB"/>
        </w:rPr>
        <w:t xml:space="preserve">, achieving a higher score than the EU average </w:t>
      </w:r>
      <w:r w:rsidR="00983778" w:rsidRPr="00983778">
        <w:rPr>
          <w:lang w:val="en-GB"/>
        </w:rPr>
        <w:t>concerning</w:t>
      </w:r>
      <w:r w:rsidR="00314D6E" w:rsidRPr="00D05A79">
        <w:rPr>
          <w:lang w:val="en-GB"/>
        </w:rPr>
        <w:t xml:space="preserve"> </w:t>
      </w:r>
      <w:r w:rsidR="00E60B89">
        <w:rPr>
          <w:lang w:val="en-GB"/>
        </w:rPr>
        <w:t>E</w:t>
      </w:r>
      <w:r w:rsidR="00314D6E" w:rsidRPr="00D05A79">
        <w:rPr>
          <w:lang w:val="en-GB"/>
        </w:rPr>
        <w:t xml:space="preserve">xternal information sources and services. </w:t>
      </w:r>
      <w:r w:rsidR="00420457" w:rsidRPr="00D05A79">
        <w:rPr>
          <w:lang w:val="en-GB"/>
        </w:rPr>
        <w:t xml:space="preserve">However, some areas </w:t>
      </w:r>
      <w:r w:rsidR="0094107A" w:rsidRPr="00D05A79">
        <w:rPr>
          <w:lang w:val="en-GB"/>
        </w:rPr>
        <w:t>of</w:t>
      </w:r>
      <w:r w:rsidR="00420457" w:rsidRPr="00D05A79">
        <w:rPr>
          <w:lang w:val="en-GB"/>
        </w:rPr>
        <w:t xml:space="preserve"> improvement have also been identified. Particula</w:t>
      </w:r>
      <w:r w:rsidR="0096673A" w:rsidRPr="00D05A79">
        <w:rPr>
          <w:lang w:val="en-GB"/>
        </w:rPr>
        <w:t>rl</w:t>
      </w:r>
      <w:r w:rsidR="00420457" w:rsidRPr="00D05A79">
        <w:rPr>
          <w:lang w:val="en-GB"/>
        </w:rPr>
        <w:t xml:space="preserve">y, </w:t>
      </w:r>
      <w:r w:rsidR="0096673A" w:rsidRPr="00D05A79">
        <w:rPr>
          <w:lang w:val="en-GB"/>
        </w:rPr>
        <w:t xml:space="preserve">recommendations related to the </w:t>
      </w:r>
      <w:r w:rsidR="00E60B89">
        <w:rPr>
          <w:lang w:val="en-GB"/>
        </w:rPr>
        <w:t>C</w:t>
      </w:r>
      <w:r w:rsidR="0096673A" w:rsidRPr="00D05A79">
        <w:rPr>
          <w:lang w:val="en-GB"/>
        </w:rPr>
        <w:t xml:space="preserve">onceptual model </w:t>
      </w:r>
      <w:r w:rsidR="003478A4" w:rsidRPr="00D05A79">
        <w:rPr>
          <w:lang w:val="en-GB"/>
        </w:rPr>
        <w:t xml:space="preserve">could be improved by deciding on a common scheme for interconnecting loosely coupled service components and </w:t>
      </w:r>
      <w:r w:rsidR="00983778" w:rsidRPr="00983778">
        <w:rPr>
          <w:lang w:val="en-GB"/>
        </w:rPr>
        <w:t>putting</w:t>
      </w:r>
      <w:r w:rsidR="003478A4" w:rsidRPr="00D05A79">
        <w:rPr>
          <w:lang w:val="en-GB"/>
        </w:rPr>
        <w:t xml:space="preserve"> in place and maintaining the necessary infrastructure for establishing and maintaining European public services</w:t>
      </w:r>
      <w:r w:rsidR="0051246E" w:rsidRPr="00D05A79">
        <w:rPr>
          <w:lang w:val="en-GB"/>
        </w:rPr>
        <w:t xml:space="preserve"> (Conceptual Model – Recommendation 35). In addition, </w:t>
      </w:r>
      <w:r w:rsidR="0012284E" w:rsidRPr="00D05A79">
        <w:rPr>
          <w:lang w:val="en-GB"/>
        </w:rPr>
        <w:t>Ireland should use trust services according to the Regulation on eID and Trust Services as mechanisms that ensure secure and protected data exchange in public services</w:t>
      </w:r>
      <w:r w:rsidR="00DC402A" w:rsidRPr="00D05A79">
        <w:rPr>
          <w:lang w:val="en-GB"/>
        </w:rPr>
        <w:t xml:space="preserve"> (</w:t>
      </w:r>
      <w:r w:rsidR="00983778" w:rsidRPr="00983778">
        <w:rPr>
          <w:lang w:val="en-GB"/>
        </w:rPr>
        <w:t>Security</w:t>
      </w:r>
      <w:r w:rsidR="00DC402A" w:rsidRPr="00D05A79">
        <w:rPr>
          <w:lang w:val="en-GB"/>
        </w:rPr>
        <w:t xml:space="preserve"> and Privacy – Recommendation 47) in order to </w:t>
      </w:r>
      <w:r w:rsidR="00983778" w:rsidRPr="00983778">
        <w:rPr>
          <w:lang w:val="en-GB"/>
        </w:rPr>
        <w:t>achieve</w:t>
      </w:r>
      <w:r w:rsidR="00DC402A" w:rsidRPr="00D05A79">
        <w:rPr>
          <w:lang w:val="en-GB"/>
        </w:rPr>
        <w:t xml:space="preserve"> </w:t>
      </w:r>
      <w:proofErr w:type="gramStart"/>
      <w:r w:rsidR="00DC402A" w:rsidRPr="00D05A79">
        <w:rPr>
          <w:lang w:val="en-GB"/>
        </w:rPr>
        <w:t>an</w:t>
      </w:r>
      <w:proofErr w:type="gramEnd"/>
      <w:r w:rsidR="00DC402A" w:rsidRPr="00D05A79">
        <w:rPr>
          <w:lang w:val="en-GB"/>
        </w:rPr>
        <w:t xml:space="preserve"> higher score in this </w:t>
      </w:r>
      <w:r w:rsidR="00850B9D" w:rsidRPr="00D05A79">
        <w:rPr>
          <w:lang w:val="en-GB"/>
        </w:rPr>
        <w:t xml:space="preserve">component. </w:t>
      </w:r>
    </w:p>
    <w:p w14:paraId="6096CC8F" w14:textId="77777777" w:rsidR="00C52E43" w:rsidRDefault="00C52E43" w:rsidP="008964A3">
      <w:pPr>
        <w:pStyle w:val="BodyText"/>
        <w:jc w:val="both"/>
        <w:rPr>
          <w:lang w:val="en-GB"/>
        </w:rPr>
      </w:pPr>
    </w:p>
    <w:bookmarkEnd w:id="3"/>
    <w:p w14:paraId="24DE77CC" w14:textId="2926E7ED" w:rsidR="003E2AD9" w:rsidRPr="00D05A79" w:rsidRDefault="003E2AD9" w:rsidP="00C52E43">
      <w:pPr>
        <w:pStyle w:val="BodyText"/>
        <w:jc w:val="center"/>
        <w:rPr>
          <w:lang w:val="en-GB"/>
        </w:rPr>
      </w:pPr>
      <w:r w:rsidRPr="003E2AD9">
        <w:rPr>
          <w:noProof/>
        </w:rPr>
        <w:lastRenderedPageBreak/>
        <w:drawing>
          <wp:inline distT="0" distB="0" distL="0" distR="0" wp14:anchorId="0282A001" wp14:editId="7F5E48C1">
            <wp:extent cx="3297179" cy="2231136"/>
            <wp:effectExtent l="0" t="0" r="0" b="0"/>
            <wp:docPr id="36" name="Picture 36" descr="P7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76#yIS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845" t="4875" r="15338" b="7141"/>
                    <a:stretch/>
                  </pic:blipFill>
                  <pic:spPr bwMode="auto">
                    <a:xfrm>
                      <a:off x="0" y="0"/>
                      <a:ext cx="3297179" cy="2231136"/>
                    </a:xfrm>
                    <a:prstGeom prst="rect">
                      <a:avLst/>
                    </a:prstGeom>
                    <a:noFill/>
                    <a:ln>
                      <a:noFill/>
                    </a:ln>
                    <a:extLst>
                      <a:ext uri="{53640926-AAD7-44D8-BBD7-CCE9431645EC}">
                        <a14:shadowObscured xmlns:a14="http://schemas.microsoft.com/office/drawing/2010/main"/>
                      </a:ext>
                    </a:extLst>
                  </pic:spPr>
                </pic:pic>
              </a:graphicData>
            </a:graphic>
          </wp:inline>
        </w:drawing>
      </w:r>
    </w:p>
    <w:p w14:paraId="691FF6C0" w14:textId="77777777" w:rsidR="00C52E43" w:rsidRPr="00C52E43" w:rsidRDefault="00C52E43" w:rsidP="00C52E43">
      <w:pPr>
        <w:spacing w:after="120"/>
        <w:jc w:val="center"/>
        <w:rPr>
          <w:sz w:val="16"/>
          <w:szCs w:val="16"/>
          <w:lang w:val="en-GB"/>
        </w:rPr>
      </w:pPr>
      <w:r w:rsidRPr="00C52E43">
        <w:rPr>
          <w:sz w:val="16"/>
          <w:szCs w:val="16"/>
          <w:lang w:val="en-GB"/>
        </w:rPr>
        <w:t xml:space="preserve">Source: </w:t>
      </w:r>
      <w:hyperlink r:id="rId35" w:history="1">
        <w:r w:rsidRPr="00C52E43">
          <w:rPr>
            <w:color w:val="1A3F7C"/>
            <w:sz w:val="16"/>
            <w:szCs w:val="16"/>
            <w:lang w:val="en-GB"/>
          </w:rPr>
          <w:t>European Interoperability Framework Monitoring Mechanism 202</w:t>
        </w:r>
      </w:hyperlink>
      <w:r w:rsidRPr="00C52E43">
        <w:rPr>
          <w:color w:val="1A3F7C"/>
          <w:sz w:val="16"/>
          <w:szCs w:val="16"/>
          <w:lang w:val="en-GB"/>
        </w:rPr>
        <w:t>2</w:t>
      </w:r>
    </w:p>
    <w:p w14:paraId="5CCF99DB" w14:textId="3892CFA1" w:rsidR="00730D05" w:rsidRDefault="00730D05" w:rsidP="00C52E43">
      <w:pPr>
        <w:spacing w:after="120"/>
        <w:jc w:val="both"/>
        <w:rPr>
          <w:lang w:val="en-GB"/>
        </w:rPr>
      </w:pPr>
      <w:r>
        <w:rPr>
          <w:lang w:val="en-GB"/>
        </w:rPr>
        <w:t xml:space="preserve">The available results of Ireland concerning Cross-border interoperability in Scoreboard 4 show a high performance of the country in </w:t>
      </w:r>
      <w:r w:rsidR="00D96A96">
        <w:rPr>
          <w:lang w:val="en-GB"/>
        </w:rPr>
        <w:t xml:space="preserve">16 </w:t>
      </w:r>
      <w:proofErr w:type="spellStart"/>
      <w:r w:rsidR="00D96A96">
        <w:rPr>
          <w:lang w:val="en-GB"/>
        </w:rPr>
        <w:t>indicatros</w:t>
      </w:r>
      <w:proofErr w:type="spellEnd"/>
      <w:r w:rsidR="00D96A96">
        <w:rPr>
          <w:lang w:val="en-GB"/>
        </w:rPr>
        <w:t xml:space="preserve">. Particularly, </w:t>
      </w:r>
      <w:r w:rsidR="00A96FC3" w:rsidRPr="00A96FC3">
        <w:rPr>
          <w:lang w:val="en-GB"/>
        </w:rPr>
        <w:t>even though the lack of data for some indicators does not allow for a complete analysis,</w:t>
      </w:r>
      <w:r w:rsidR="003E5F27">
        <w:rPr>
          <w:lang w:val="en-GB"/>
        </w:rPr>
        <w:t xml:space="preserve"> Ireland has a high performance above the EU average for most indicators. However, the country still has margin for improvement </w:t>
      </w:r>
      <w:r w:rsidR="001241AE">
        <w:rPr>
          <w:lang w:val="en-GB"/>
        </w:rPr>
        <w:t xml:space="preserve">in relation to </w:t>
      </w:r>
      <w:r w:rsidR="00867DB6">
        <w:rPr>
          <w:lang w:val="en-GB"/>
        </w:rPr>
        <w:t xml:space="preserve">Principle </w:t>
      </w:r>
      <w:r w:rsidR="002A6863">
        <w:rPr>
          <w:lang w:val="en-GB"/>
        </w:rPr>
        <w:t xml:space="preserve">7 (Inclusion and Accessibility) and </w:t>
      </w:r>
      <w:r w:rsidR="001241AE">
        <w:rPr>
          <w:lang w:val="en-GB"/>
        </w:rPr>
        <w:t xml:space="preserve">Security and Privacy. More specifically, </w:t>
      </w:r>
      <w:r w:rsidR="007B69AC">
        <w:rPr>
          <w:lang w:val="en-GB"/>
        </w:rPr>
        <w:t xml:space="preserve">Ireland should further ensure </w:t>
      </w:r>
      <w:r w:rsidR="007B69AC" w:rsidRPr="007B69AC">
        <w:rPr>
          <w:lang w:val="en-GB"/>
        </w:rPr>
        <w:t>that all public services are accessible to all citizens, including persons with disabilities, the elderly and other disadvantaged groups. For digital public services, public administrations should comply with e-accessibility specifications that are widely recognised at European or international level</w:t>
      </w:r>
      <w:r w:rsidR="007B69AC">
        <w:rPr>
          <w:lang w:val="en-GB"/>
        </w:rPr>
        <w:t xml:space="preserve"> (</w:t>
      </w:r>
      <w:proofErr w:type="spellStart"/>
      <w:r w:rsidR="007B69AC">
        <w:rPr>
          <w:lang w:val="en-GB"/>
        </w:rPr>
        <w:t>Recommandation</w:t>
      </w:r>
      <w:proofErr w:type="spellEnd"/>
      <w:r w:rsidR="007B69AC">
        <w:rPr>
          <w:lang w:val="en-GB"/>
        </w:rPr>
        <w:t xml:space="preserve"> </w:t>
      </w:r>
      <w:r w:rsidR="006C1972">
        <w:rPr>
          <w:lang w:val="en-GB"/>
        </w:rPr>
        <w:t>14).</w:t>
      </w:r>
    </w:p>
    <w:p w14:paraId="2543C659" w14:textId="77777777" w:rsidR="001641E4" w:rsidRDefault="00C54F8C" w:rsidP="008964A3">
      <w:pPr>
        <w:pStyle w:val="BodyText"/>
        <w:jc w:val="both"/>
        <w:rPr>
          <w:lang w:val="en-GB"/>
        </w:rPr>
      </w:pPr>
      <w:r w:rsidRPr="00D05A79">
        <w:rPr>
          <w:lang w:val="en-GB"/>
        </w:rPr>
        <w:t xml:space="preserve">Additional information on Ireland’s results on the EIF Monitoring Mechanism is available online through </w:t>
      </w:r>
      <w:hyperlink r:id="rId36" w:history="1">
        <w:r w:rsidRPr="00D05A79">
          <w:rPr>
            <w:rStyle w:val="Hyperlink"/>
            <w:lang w:val="en-GB"/>
          </w:rPr>
          <w:t>interactive dashboards</w:t>
        </w:r>
      </w:hyperlink>
      <w:r w:rsidRPr="00D05A79">
        <w:rPr>
          <w:lang w:val="en-GB"/>
        </w:rPr>
        <w:t>.</w:t>
      </w:r>
      <w:bookmarkEnd w:id="1"/>
      <w:bookmarkEnd w:id="2"/>
    </w:p>
    <w:p w14:paraId="1E9DCFE3" w14:textId="77777777" w:rsidR="00730D05" w:rsidRDefault="00730D05" w:rsidP="008964A3">
      <w:pPr>
        <w:pStyle w:val="BodyText"/>
        <w:jc w:val="both"/>
        <w:rPr>
          <w:lang w:val="en-GB"/>
        </w:rPr>
      </w:pPr>
    </w:p>
    <w:tbl>
      <w:tblPr>
        <w:tblStyle w:val="TableGrid"/>
        <w:tblW w:w="0" w:type="auto"/>
        <w:tblLook w:val="04A0" w:firstRow="1" w:lastRow="0" w:firstColumn="1" w:lastColumn="0" w:noHBand="0" w:noVBand="1"/>
      </w:tblPr>
      <w:tblGrid>
        <w:gridCol w:w="8777"/>
      </w:tblGrid>
      <w:tr w:rsidR="00730D05" w:rsidRPr="00730D05" w14:paraId="602E6F43" w14:textId="77777777" w:rsidTr="00A94EDD">
        <w:tc>
          <w:tcPr>
            <w:tcW w:w="8777" w:type="dxa"/>
          </w:tcPr>
          <w:p w14:paraId="273D06AA" w14:textId="77777777" w:rsidR="00730D05" w:rsidRPr="00730D05" w:rsidRDefault="00730D05" w:rsidP="00730D05">
            <w:pPr>
              <w:spacing w:before="120" w:after="120"/>
              <w:jc w:val="both"/>
              <w:rPr>
                <w:rFonts w:eastAsia="Times New Roman" w:cs="Times New Roman"/>
                <w:b/>
                <w:bCs/>
                <w:color w:val="333333"/>
                <w:szCs w:val="24"/>
                <w:lang w:eastAsia="nl-BE"/>
              </w:rPr>
            </w:pPr>
            <w:proofErr w:type="spellStart"/>
            <w:r w:rsidRPr="00730D05">
              <w:rPr>
                <w:rFonts w:eastAsia="Times New Roman" w:cs="Times New Roman"/>
                <w:b/>
                <w:bCs/>
                <w:color w:val="333333"/>
                <w:szCs w:val="24"/>
                <w:lang w:eastAsia="nl-BE"/>
              </w:rPr>
              <w:t>Curious</w:t>
            </w:r>
            <w:proofErr w:type="spellEnd"/>
            <w:r w:rsidRPr="00730D05">
              <w:rPr>
                <w:rFonts w:eastAsia="Times New Roman" w:cs="Times New Roman"/>
                <w:b/>
                <w:bCs/>
                <w:color w:val="333333"/>
                <w:szCs w:val="24"/>
                <w:lang w:eastAsia="nl-BE"/>
              </w:rPr>
              <w:t xml:space="preserve"> </w:t>
            </w:r>
            <w:proofErr w:type="spellStart"/>
            <w:r w:rsidRPr="00730D05">
              <w:rPr>
                <w:rFonts w:eastAsia="Times New Roman" w:cs="Times New Roman"/>
                <w:b/>
                <w:bCs/>
                <w:color w:val="333333"/>
                <w:szCs w:val="24"/>
                <w:lang w:eastAsia="nl-BE"/>
              </w:rPr>
              <w:t>about</w:t>
            </w:r>
            <w:proofErr w:type="spellEnd"/>
            <w:r w:rsidRPr="00730D05">
              <w:rPr>
                <w:rFonts w:eastAsia="Times New Roman" w:cs="Times New Roman"/>
                <w:b/>
                <w:bCs/>
                <w:color w:val="333333"/>
                <w:szCs w:val="24"/>
                <w:lang w:eastAsia="nl-BE"/>
              </w:rPr>
              <w:t xml:space="preserve"> </w:t>
            </w:r>
            <w:proofErr w:type="spellStart"/>
            <w:r w:rsidRPr="00730D05">
              <w:rPr>
                <w:rFonts w:eastAsia="Times New Roman" w:cs="Times New Roman"/>
                <w:b/>
                <w:bCs/>
                <w:color w:val="333333"/>
                <w:szCs w:val="24"/>
                <w:lang w:eastAsia="nl-BE"/>
              </w:rPr>
              <w:t>the</w:t>
            </w:r>
            <w:proofErr w:type="spellEnd"/>
            <w:r w:rsidRPr="00730D05">
              <w:rPr>
                <w:rFonts w:eastAsia="Times New Roman" w:cs="Times New Roman"/>
                <w:b/>
                <w:bCs/>
                <w:color w:val="333333"/>
                <w:szCs w:val="24"/>
                <w:lang w:eastAsia="nl-BE"/>
              </w:rPr>
              <w:t xml:space="preserve"> state-of-</w:t>
            </w:r>
            <w:proofErr w:type="spellStart"/>
            <w:r w:rsidRPr="00730D05">
              <w:rPr>
                <w:rFonts w:eastAsia="Times New Roman" w:cs="Times New Roman"/>
                <w:b/>
                <w:bCs/>
                <w:color w:val="333333"/>
                <w:szCs w:val="24"/>
                <w:lang w:eastAsia="nl-BE"/>
              </w:rPr>
              <w:t>play</w:t>
            </w:r>
            <w:proofErr w:type="spellEnd"/>
            <w:r w:rsidRPr="00730D05">
              <w:rPr>
                <w:rFonts w:eastAsia="Times New Roman" w:cs="Times New Roman"/>
                <w:b/>
                <w:bCs/>
                <w:color w:val="333333"/>
                <w:szCs w:val="24"/>
                <w:lang w:eastAsia="nl-BE"/>
              </w:rPr>
              <w:t xml:space="preserve"> on digital public </w:t>
            </w:r>
            <w:proofErr w:type="spellStart"/>
            <w:r w:rsidRPr="00730D05">
              <w:rPr>
                <w:rFonts w:eastAsia="Times New Roman" w:cs="Times New Roman"/>
                <w:b/>
                <w:bCs/>
                <w:color w:val="333333"/>
                <w:szCs w:val="24"/>
                <w:lang w:eastAsia="nl-BE"/>
              </w:rPr>
              <w:t>administrations</w:t>
            </w:r>
            <w:proofErr w:type="spellEnd"/>
            <w:r w:rsidRPr="00730D05">
              <w:rPr>
                <w:rFonts w:eastAsia="Times New Roman" w:cs="Times New Roman"/>
                <w:b/>
                <w:bCs/>
                <w:color w:val="333333"/>
                <w:szCs w:val="24"/>
                <w:lang w:eastAsia="nl-BE"/>
              </w:rPr>
              <w:t xml:space="preserve"> in </w:t>
            </w:r>
            <w:proofErr w:type="spellStart"/>
            <w:r w:rsidRPr="00730D05">
              <w:rPr>
                <w:rFonts w:eastAsia="Times New Roman" w:cs="Times New Roman"/>
                <w:b/>
                <w:bCs/>
                <w:color w:val="333333"/>
                <w:szCs w:val="24"/>
                <w:lang w:eastAsia="nl-BE"/>
              </w:rPr>
              <w:t>this</w:t>
            </w:r>
            <w:proofErr w:type="spellEnd"/>
            <w:r w:rsidRPr="00730D05">
              <w:rPr>
                <w:rFonts w:eastAsia="Times New Roman" w:cs="Times New Roman"/>
                <w:b/>
                <w:bCs/>
                <w:color w:val="333333"/>
                <w:szCs w:val="24"/>
                <w:lang w:eastAsia="nl-BE"/>
              </w:rPr>
              <w:t xml:space="preserve"> country? </w:t>
            </w:r>
          </w:p>
          <w:p w14:paraId="6B35815F" w14:textId="77777777" w:rsidR="00730D05" w:rsidRPr="00730D05" w:rsidRDefault="00730D05" w:rsidP="00730D05">
            <w:pPr>
              <w:jc w:val="both"/>
              <w:rPr>
                <w:rFonts w:eastAsia="Times New Roman" w:cs="Times New Roman"/>
                <w:color w:val="333333"/>
                <w:szCs w:val="24"/>
                <w:lang w:eastAsia="nl-BE"/>
              </w:rPr>
            </w:pPr>
            <w:proofErr w:type="spellStart"/>
            <w:r w:rsidRPr="00730D05">
              <w:rPr>
                <w:rFonts w:eastAsia="Times New Roman" w:cs="Times New Roman"/>
                <w:color w:val="333333"/>
                <w:szCs w:val="24"/>
                <w:lang w:eastAsia="nl-BE"/>
              </w:rPr>
              <w:t>Please</w:t>
            </w:r>
            <w:proofErr w:type="spellEnd"/>
            <w:r w:rsidRPr="00730D05">
              <w:rPr>
                <w:rFonts w:eastAsia="Times New Roman" w:cs="Times New Roman"/>
                <w:color w:val="333333"/>
                <w:szCs w:val="24"/>
                <w:lang w:eastAsia="nl-BE"/>
              </w:rPr>
              <w:t xml:space="preserve"> </w:t>
            </w:r>
            <w:proofErr w:type="spellStart"/>
            <w:r w:rsidRPr="00730D05">
              <w:rPr>
                <w:rFonts w:eastAsia="Times New Roman" w:cs="Times New Roman"/>
                <w:color w:val="333333"/>
                <w:szCs w:val="24"/>
                <w:lang w:eastAsia="nl-BE"/>
              </w:rPr>
              <w:t>find</w:t>
            </w:r>
            <w:proofErr w:type="spellEnd"/>
            <w:r w:rsidRPr="00730D05">
              <w:rPr>
                <w:rFonts w:eastAsia="Times New Roman" w:cs="Times New Roman"/>
                <w:color w:val="333333"/>
                <w:szCs w:val="24"/>
                <w:lang w:eastAsia="nl-BE"/>
              </w:rPr>
              <w:t xml:space="preserve"> here </w:t>
            </w:r>
            <w:proofErr w:type="spellStart"/>
            <w:r w:rsidRPr="00730D05">
              <w:rPr>
                <w:rFonts w:eastAsia="Times New Roman" w:cs="Times New Roman"/>
                <w:color w:val="333333"/>
                <w:szCs w:val="24"/>
                <w:lang w:eastAsia="nl-BE"/>
              </w:rPr>
              <w:t>some</w:t>
            </w:r>
            <w:proofErr w:type="spellEnd"/>
            <w:r w:rsidRPr="00730D05">
              <w:rPr>
                <w:rFonts w:eastAsia="Times New Roman" w:cs="Times New Roman"/>
                <w:color w:val="333333"/>
                <w:szCs w:val="24"/>
                <w:lang w:eastAsia="nl-BE"/>
              </w:rPr>
              <w:t xml:space="preserve"> relevant indicators </w:t>
            </w:r>
            <w:proofErr w:type="spellStart"/>
            <w:r w:rsidRPr="00730D05">
              <w:rPr>
                <w:rFonts w:eastAsia="Times New Roman" w:cs="Times New Roman"/>
                <w:color w:val="333333"/>
                <w:szCs w:val="24"/>
                <w:lang w:eastAsia="nl-BE"/>
              </w:rPr>
              <w:t>and</w:t>
            </w:r>
            <w:proofErr w:type="spellEnd"/>
            <w:r w:rsidRPr="00730D05">
              <w:rPr>
                <w:rFonts w:eastAsia="Times New Roman" w:cs="Times New Roman"/>
                <w:color w:val="333333"/>
                <w:szCs w:val="24"/>
                <w:lang w:eastAsia="nl-BE"/>
              </w:rPr>
              <w:t xml:space="preserve"> resources on </w:t>
            </w:r>
            <w:proofErr w:type="spellStart"/>
            <w:r w:rsidRPr="00730D05">
              <w:rPr>
                <w:rFonts w:eastAsia="Times New Roman" w:cs="Times New Roman"/>
                <w:color w:val="333333"/>
                <w:szCs w:val="24"/>
                <w:lang w:eastAsia="nl-BE"/>
              </w:rPr>
              <w:t>this</w:t>
            </w:r>
            <w:proofErr w:type="spellEnd"/>
            <w:r w:rsidRPr="00730D05">
              <w:rPr>
                <w:rFonts w:eastAsia="Times New Roman" w:cs="Times New Roman"/>
                <w:color w:val="333333"/>
                <w:szCs w:val="24"/>
                <w:lang w:eastAsia="nl-BE"/>
              </w:rPr>
              <w:t xml:space="preserve"> topic: </w:t>
            </w:r>
          </w:p>
          <w:p w14:paraId="7EB0FCA3" w14:textId="77777777" w:rsidR="00730D05" w:rsidRPr="00730D05" w:rsidRDefault="00000000" w:rsidP="00730D05">
            <w:pPr>
              <w:numPr>
                <w:ilvl w:val="0"/>
                <w:numId w:val="30"/>
              </w:numPr>
              <w:jc w:val="both"/>
              <w:rPr>
                <w:rFonts w:eastAsia="Times New Roman" w:cs="Times New Roman"/>
                <w:color w:val="333333"/>
                <w:szCs w:val="24"/>
                <w:lang w:eastAsia="nl-BE"/>
              </w:rPr>
            </w:pPr>
            <w:hyperlink r:id="rId37" w:history="1">
              <w:proofErr w:type="spellStart"/>
              <w:r w:rsidR="00730D05" w:rsidRPr="00730D05">
                <w:rPr>
                  <w:rFonts w:eastAsia="Times New Roman" w:cs="Times New Roman"/>
                  <w:color w:val="1A3F7C"/>
                  <w:szCs w:val="24"/>
                  <w:lang w:eastAsia="nl-BE"/>
                </w:rPr>
                <w:t>Eurostat</w:t>
              </w:r>
              <w:proofErr w:type="spellEnd"/>
              <w:r w:rsidR="00730D05" w:rsidRPr="00730D05">
                <w:rPr>
                  <w:rFonts w:eastAsia="Times New Roman" w:cs="Times New Roman"/>
                  <w:color w:val="1A3F7C"/>
                  <w:szCs w:val="24"/>
                  <w:lang w:eastAsia="nl-BE"/>
                </w:rPr>
                <w:t xml:space="preserve"> Information Society Indicators</w:t>
              </w:r>
            </w:hyperlink>
            <w:r w:rsidR="00730D05" w:rsidRPr="00730D05">
              <w:rPr>
                <w:rFonts w:eastAsia="Times New Roman" w:cs="Times New Roman"/>
                <w:color w:val="333333"/>
                <w:szCs w:val="24"/>
                <w:lang w:eastAsia="nl-BE"/>
              </w:rPr>
              <w:t xml:space="preserve">  </w:t>
            </w:r>
          </w:p>
          <w:p w14:paraId="66D90567" w14:textId="77777777" w:rsidR="00730D05" w:rsidRPr="00730D05" w:rsidRDefault="00000000" w:rsidP="00730D05">
            <w:pPr>
              <w:numPr>
                <w:ilvl w:val="0"/>
                <w:numId w:val="30"/>
              </w:numPr>
              <w:jc w:val="both"/>
              <w:rPr>
                <w:rFonts w:eastAsia="Times New Roman" w:cs="Times New Roman"/>
                <w:color w:val="1A3F7C"/>
                <w:szCs w:val="24"/>
                <w:lang w:eastAsia="nl-BE"/>
              </w:rPr>
            </w:pPr>
            <w:hyperlink r:id="rId38" w:history="1">
              <w:r w:rsidR="00730D05" w:rsidRPr="00730D05">
                <w:rPr>
                  <w:rFonts w:eastAsia="Times New Roman" w:cs="Times New Roman"/>
                  <w:color w:val="1A3F7C"/>
                  <w:szCs w:val="24"/>
                  <w:lang w:eastAsia="nl-BE"/>
                </w:rPr>
                <w:t xml:space="preserve">Digital </w:t>
              </w:r>
              <w:proofErr w:type="spellStart"/>
              <w:r w:rsidR="00730D05" w:rsidRPr="00730D05">
                <w:rPr>
                  <w:rFonts w:eastAsia="Times New Roman" w:cs="Times New Roman"/>
                  <w:color w:val="1A3F7C"/>
                  <w:szCs w:val="24"/>
                  <w:lang w:eastAsia="nl-BE"/>
                </w:rPr>
                <w:t>Economy</w:t>
              </w:r>
              <w:proofErr w:type="spellEnd"/>
              <w:r w:rsidR="00730D05" w:rsidRPr="00730D05">
                <w:rPr>
                  <w:rFonts w:eastAsia="Times New Roman" w:cs="Times New Roman"/>
                  <w:color w:val="1A3F7C"/>
                  <w:szCs w:val="24"/>
                  <w:lang w:eastAsia="nl-BE"/>
                </w:rPr>
                <w:t xml:space="preserve"> </w:t>
              </w:r>
              <w:proofErr w:type="spellStart"/>
              <w:r w:rsidR="00730D05" w:rsidRPr="00730D05">
                <w:rPr>
                  <w:rFonts w:eastAsia="Times New Roman" w:cs="Times New Roman"/>
                  <w:color w:val="1A3F7C"/>
                  <w:szCs w:val="24"/>
                  <w:lang w:eastAsia="nl-BE"/>
                </w:rPr>
                <w:t>and</w:t>
              </w:r>
              <w:proofErr w:type="spellEnd"/>
              <w:r w:rsidR="00730D05" w:rsidRPr="00730D05">
                <w:rPr>
                  <w:rFonts w:eastAsia="Times New Roman" w:cs="Times New Roman"/>
                  <w:color w:val="1A3F7C"/>
                  <w:szCs w:val="24"/>
                  <w:lang w:eastAsia="nl-BE"/>
                </w:rPr>
                <w:t xml:space="preserve"> Society Index (DESI)</w:t>
              </w:r>
            </w:hyperlink>
          </w:p>
          <w:p w14:paraId="2EB13AED" w14:textId="77777777" w:rsidR="00730D05" w:rsidRPr="00730D05" w:rsidRDefault="00000000" w:rsidP="00730D05">
            <w:pPr>
              <w:numPr>
                <w:ilvl w:val="0"/>
                <w:numId w:val="30"/>
              </w:numPr>
              <w:spacing w:after="120"/>
              <w:jc w:val="both"/>
              <w:rPr>
                <w:rFonts w:eastAsia="Times New Roman" w:cs="Times New Roman"/>
                <w:color w:val="1A3F7C"/>
                <w:szCs w:val="24"/>
                <w:lang w:eastAsia="nl-BE"/>
              </w:rPr>
            </w:pPr>
            <w:hyperlink r:id="rId39" w:history="1">
              <w:proofErr w:type="spellStart"/>
              <w:proofErr w:type="gramStart"/>
              <w:r w:rsidR="00730D05" w:rsidRPr="00730D05">
                <w:rPr>
                  <w:rFonts w:eastAsia="Times New Roman" w:cs="Times New Roman"/>
                  <w:color w:val="1A3F7C"/>
                  <w:szCs w:val="24"/>
                  <w:lang w:eastAsia="nl-BE"/>
                </w:rPr>
                <w:t>eGovernment</w:t>
              </w:r>
              <w:proofErr w:type="spellEnd"/>
              <w:proofErr w:type="gramEnd"/>
              <w:r w:rsidR="00730D05" w:rsidRPr="00730D05">
                <w:rPr>
                  <w:rFonts w:eastAsia="Times New Roman" w:cs="Times New Roman"/>
                  <w:color w:val="1A3F7C"/>
                  <w:szCs w:val="24"/>
                  <w:lang w:eastAsia="nl-BE"/>
                </w:rPr>
                <w:t xml:space="preserve"> Benchmark</w:t>
              </w:r>
            </w:hyperlink>
          </w:p>
        </w:tc>
      </w:tr>
    </w:tbl>
    <w:p w14:paraId="439B09DC" w14:textId="2A47C6AE" w:rsidR="00730D05" w:rsidRPr="00D05A79" w:rsidRDefault="00730D05" w:rsidP="008964A3">
      <w:pPr>
        <w:pStyle w:val="BodyText"/>
        <w:jc w:val="both"/>
        <w:rPr>
          <w:lang w:val="en-GB"/>
        </w:rPr>
        <w:sectPr w:rsidR="00730D05" w:rsidRPr="00D05A79" w:rsidSect="00075B3B">
          <w:headerReference w:type="default" r:id="rId40"/>
          <w:footerReference w:type="default" r:id="rId41"/>
          <w:headerReference w:type="first" r:id="rId42"/>
          <w:footerReference w:type="first" r:id="rId43"/>
          <w:pgSz w:w="11906" w:h="16838" w:code="9"/>
          <w:pgMar w:top="1702" w:right="1418" w:bottom="1418" w:left="1701" w:header="0" w:footer="385" w:gutter="0"/>
          <w:cols w:space="708"/>
          <w:titlePg/>
          <w:docGrid w:linePitch="360"/>
        </w:sectPr>
      </w:pPr>
    </w:p>
    <w:p w14:paraId="24AE4085" w14:textId="7380B2CD" w:rsidR="0087732C" w:rsidRPr="00D05A79" w:rsidRDefault="00E835F5">
      <w:pPr>
        <w:jc w:val="center"/>
        <w:rPr>
          <w:szCs w:val="20"/>
          <w:shd w:val="clear" w:color="auto" w:fill="FFFFFF"/>
          <w:lang w:val="en-GB"/>
        </w:rPr>
      </w:pPr>
      <w:r>
        <w:rPr>
          <w:noProof/>
        </w:rPr>
        <w:lastRenderedPageBreak/>
        <mc:AlternateContent>
          <mc:Choice Requires="wps">
            <w:drawing>
              <wp:anchor distT="0" distB="0" distL="114300" distR="114300" simplePos="0" relativeHeight="251689472" behindDoc="0" locked="0" layoutInCell="1" allowOverlap="1" wp14:anchorId="23FA84AB" wp14:editId="6FFD1D8E">
                <wp:simplePos x="0" y="0"/>
                <wp:positionH relativeFrom="column">
                  <wp:posOffset>-1092200</wp:posOffset>
                </wp:positionH>
                <wp:positionV relativeFrom="paragraph">
                  <wp:posOffset>-1081405</wp:posOffset>
                </wp:positionV>
                <wp:extent cx="7569200" cy="10700657"/>
                <wp:effectExtent l="0" t="0" r="0" b="5715"/>
                <wp:wrapNone/>
                <wp:docPr id="18" name="Rectangle 18" descr="P88#y1"/>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7A52EE" id="Rectangle 18" o:spid="_x0000_s1026" style="position:absolute;margin-left:-86pt;margin-top:-85.15pt;width:596pt;height:842.5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jriYgIAAMUEAAAOAAAAZHJzL2Uyb0RvYy54bWysVFFP2zAQfp+0/2D5fSTpCi0VKapAnSYh&#10;QIKJZ9dxGku2zzu7Tdmv39kJFNiepvFg7nyXu+8+f9eLy4M1bK8waHA1r05KzpST0Gi3rfmPx/WX&#10;OWchCtcIA07V/FkFfrn8/Omi9ws1gQ5Mo5BRERcWva95F6NfFEWQnbIinIBXjoItoBWRXNwWDYqe&#10;qltTTMryrOgBG48gVQh0ez0E+TLXb1sl413bBhWZqTlhi/nEfG7SWSwvxGKLwndajjDEP6CwQjtq&#10;+lrqWkTBdqj/KGW1RAjQxhMJtoC21VLlGWiaqvwwzUMnvMqzEDnBv9IU/l9Zebt/8PdINPQ+LAKZ&#10;aYpDizb9J3zskMl6fiVLHSKTdDk7PTunF+BMUqwqZ/QYp7PEZ3H83mOI3xRYloyaIz1HZknsb0Ic&#10;Ul9SUrsARjdrbUx2cLu5Msj2gp6uqqr119nwrfGdGG7n5/NyOrYMQ3pu/66OcaynAhMCSFgFaaw1&#10;IpJpfVPz4LacCbMl8cqIuYGDBCELI4G7FqEb2uWyg2KsjiRbo23N52X6G1EYl6CrLLxxxCOvydpA&#10;83yPDGFQYvByranJjQjxXiBJj0DSOsU7OloDhBxGi7MO8Nff7lM+KYKinPUkZZrq506g4sx8d6SV&#10;82o6TdrPzvR0NiEH30Y2byNuZ68gUU6L62U2U340L2aLYJ9o61apK4WEk9R74G90ruKwYrS3Uq1W&#10;OY307kW8cQ9epuKJp0Tv4+FJoB8FEklct/Aie7H4oJMhN33pYLWL0OosoiOv9PrJoV3JOhj3Oi3j&#10;Wz9nHX99lr8BAAD//wMAUEsDBBQABgAIAAAAIQAOVlmG4wAAAA8BAAAPAAAAZHJzL2Rvd25yZXYu&#10;eG1sTI9BS8NAEIXvgv9hGcFbu5uqtcRsigilIGpt2t63yTQJZmdDdpvEf+/Ui97eMI/3vpcsR9uI&#10;HjtfO9IQTRUIpNwVNZUa9rvVZAHCB0OFaRyhhm/0sEyvrxITF26gLfZZKAWHkI+NhiqENpbS5xVa&#10;46euReLfyXXWBD67UhadGTjcNnKm1FxaUxM3VKbFlwrzr+xsNQzZaz9/y1eHz83Hfrte16d3aTZa&#10;396Mz08gAo7hzwwXfEaHlJmO7kyFF42GSfQ44zHhV6k7EBeP4k4QR1YP0f0CZJrI/zvSHwAAAP//&#10;AwBQSwECLQAUAAYACAAAACEAtoM4kv4AAADhAQAAEwAAAAAAAAAAAAAAAAAAAAAAW0NvbnRlbnRf&#10;VHlwZXNdLnhtbFBLAQItABQABgAIAAAAIQA4/SH/1gAAAJQBAAALAAAAAAAAAAAAAAAAAC8BAABf&#10;cmVscy8ucmVsc1BLAQItABQABgAIAAAAIQA3kjriYgIAAMUEAAAOAAAAAAAAAAAAAAAAAC4CAABk&#10;cnMvZTJvRG9jLnhtbFBLAQItABQABgAIAAAAIQAOVlmG4wAAAA8BAAAPAAAAAAAAAAAAAAAAALwE&#10;AABkcnMvZG93bnJldi54bWxQSwUGAAAAAAQABADzAAAAzAUAAAAA&#10;" fillcolor="#111f37" stroked="f" strokeweight="1pt">
                <v:fill opacity="58853f"/>
              </v:rect>
            </w:pict>
          </mc:Fallback>
        </mc:AlternateContent>
      </w:r>
    </w:p>
    <w:p w14:paraId="24AE4086" w14:textId="4A46F02F" w:rsidR="0087732C" w:rsidRPr="00D05A79" w:rsidRDefault="0087732C">
      <w:pPr>
        <w:jc w:val="center"/>
        <w:rPr>
          <w:szCs w:val="20"/>
          <w:shd w:val="clear" w:color="auto" w:fill="FFFFFF"/>
          <w:lang w:val="en-GB"/>
        </w:rPr>
      </w:pPr>
    </w:p>
    <w:p w14:paraId="24AE4087" w14:textId="635CBDF6" w:rsidR="0087732C" w:rsidRPr="00D05A79" w:rsidRDefault="00B10FA7">
      <w:pPr>
        <w:rPr>
          <w:sz w:val="28"/>
          <w:szCs w:val="28"/>
          <w:lang w:val="en-GB"/>
        </w:rPr>
      </w:pPr>
      <w:r w:rsidRPr="005552C6">
        <w:rPr>
          <w:noProof/>
        </w:rPr>
        <w:drawing>
          <wp:anchor distT="0" distB="0" distL="114300" distR="114300" simplePos="0" relativeHeight="251691520" behindDoc="1" locked="0" layoutInCell="1" allowOverlap="1" wp14:anchorId="2D1D4160" wp14:editId="717AF131">
            <wp:simplePos x="0" y="0"/>
            <wp:positionH relativeFrom="margin">
              <wp:posOffset>-1092835</wp:posOffset>
            </wp:positionH>
            <wp:positionV relativeFrom="margin">
              <wp:posOffset>659130</wp:posOffset>
            </wp:positionV>
            <wp:extent cx="7569200" cy="6153785"/>
            <wp:effectExtent l="0" t="0" r="0" b="0"/>
            <wp:wrapSquare wrapText="bothSides"/>
            <wp:docPr id="38" name="Picture 38" descr="P9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90#y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AE4088" w14:textId="77F0770E" w:rsidR="0087732C" w:rsidRPr="00D05A79" w:rsidRDefault="002313BB">
      <w:pPr>
        <w:rPr>
          <w:szCs w:val="20"/>
          <w:shd w:val="clear" w:color="auto" w:fill="FFFFFF"/>
          <w:lang w:val="en-GB"/>
        </w:rPr>
      </w:pPr>
      <w:r w:rsidRPr="005552C6">
        <w:rPr>
          <w:noProof/>
        </w:rPr>
        <mc:AlternateContent>
          <mc:Choice Requires="wpg">
            <w:drawing>
              <wp:anchor distT="0" distB="0" distL="114300" distR="114300" simplePos="0" relativeHeight="251693568" behindDoc="0" locked="0" layoutInCell="1" allowOverlap="1" wp14:anchorId="75BD05F2" wp14:editId="5863C7C0">
                <wp:simplePos x="0" y="0"/>
                <wp:positionH relativeFrom="margin">
                  <wp:posOffset>578947</wp:posOffset>
                </wp:positionH>
                <wp:positionV relativeFrom="margin">
                  <wp:posOffset>3714115</wp:posOffset>
                </wp:positionV>
                <wp:extent cx="4661535" cy="1376680"/>
                <wp:effectExtent l="0" t="0" r="0" b="0"/>
                <wp:wrapSquare wrapText="bothSides"/>
                <wp:docPr id="13" name="Group 13" descr="P91#y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17" name="Text Box 17"/>
                        <wps:cNvSpPr txBox="1">
                          <a:spLocks noChangeArrowheads="1"/>
                        </wps:cNvSpPr>
                        <wps:spPr bwMode="auto">
                          <a:xfrm>
                            <a:off x="58855" y="132117"/>
                            <a:ext cx="739139" cy="1216943"/>
                          </a:xfrm>
                          <a:prstGeom prst="rect">
                            <a:avLst/>
                          </a:prstGeom>
                          <a:noFill/>
                          <a:ln w="9525">
                            <a:noFill/>
                            <a:miter lim="800000"/>
                            <a:headEnd/>
                            <a:tailEnd/>
                          </a:ln>
                        </wps:spPr>
                        <wps:txbx>
                          <w:txbxContent>
                            <w:p w14:paraId="3281CE93" w14:textId="77777777" w:rsidR="002313BB" w:rsidRPr="00166AB4" w:rsidRDefault="002313BB" w:rsidP="002313BB">
                              <w:pPr>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19" name="Text Box 19"/>
                        <wps:cNvSpPr txBox="1">
                          <a:spLocks noChangeArrowheads="1"/>
                        </wps:cNvSpPr>
                        <wps:spPr bwMode="auto">
                          <a:xfrm>
                            <a:off x="731283" y="152391"/>
                            <a:ext cx="2748467" cy="1362454"/>
                          </a:xfrm>
                          <a:prstGeom prst="rect">
                            <a:avLst/>
                          </a:prstGeom>
                          <a:noFill/>
                          <a:ln w="9525">
                            <a:noFill/>
                            <a:miter lim="800000"/>
                            <a:headEnd/>
                            <a:tailEnd/>
                          </a:ln>
                        </wps:spPr>
                        <wps:txbx>
                          <w:txbxContent>
                            <w:p w14:paraId="38DEA2DD" w14:textId="77777777" w:rsidR="002313BB" w:rsidRPr="006D73ED" w:rsidRDefault="002313BB" w:rsidP="002313BB">
                              <w:pPr>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501ABA5F" w14:textId="77777777" w:rsidR="002313BB" w:rsidRPr="00E7654F" w:rsidRDefault="002313BB" w:rsidP="002313BB">
                              <w:pPr>
                                <w:rPr>
                                  <w:color w:val="FFFFFF"/>
                                  <w:sz w:val="52"/>
                                  <w:szCs w:val="36"/>
                                </w:rPr>
                              </w:pPr>
                            </w:p>
                            <w:p w14:paraId="2C6CB04B" w14:textId="77777777" w:rsidR="002313BB" w:rsidRPr="006762DB" w:rsidRDefault="002313BB" w:rsidP="002313BB">
                              <w:pPr>
                                <w:spacing w:before="240"/>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5BD05F2" id="Group 13" o:spid="_x0000_s1031" alt="P91#y1" style="position:absolute;margin-left:45.6pt;margin-top:292.45pt;width:367.05pt;height:108.4pt;z-index:251693568;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CctgIAALAHAAAOAAAAZHJzL2Uyb0RvYy54bWzMldtu3CAQhu8r9R0Q943XZ68Vb5TmpEo9&#10;REr6ACzGB9UGCmzs9Ok7wJ667VWqVvGFBR4Yz3zzD5xfzOOAnpjSveAVDs8WGDFORd3ztsJfH2/f&#10;FRhpQ3hNBsFZhZ+Zxhert2/OJ1mySHRiqJlC4ITrcpIV7oyRZRBo2rGR6DMhGQdjI9RIDExVG9SK&#10;TOB9HIJosciCSahaKkGZ1vD12hvxyvlvGkbNl6bRzKChwhCbcW/l3mv7DlbnpGwVkV1Pt2GQF0Qx&#10;kp7DT/eurokhaKP631yNPVVCi8acUTEGoml6ylwOkE24OMnmTomNdLm05dTKPSZAe8LpxW7p56c7&#10;JR/kvfLRw/CjoN80cAkm2ZbHdjtvD4vnRo12EySBZkf0eU+UzQZR+JhkWZjGKUYUbGGcZ1mxZU47&#10;KIzdlxZFCgucPQrD3JeEdjdbF3ESLYrl3kUR5VFh1wSk9BG4OPdxTRKEpA+s9N+xeuiIZK4E2rK4&#10;V6ivIZMcI05G0POjzfS9mJEP3P4dllmeyMzwHdY6XWiPFXFx1RHeskulxNQxUkN8oUvnaKtVry61&#10;dbKePoka/kM2RjhHJ9T/TG+HP4+XYbzc0o/CbJnEv6AjpVTa3DExIjuosIKGcb8hTx+18ZR3S2yt&#10;ubjth8E1zcDRVOFlGqVuw5Fl7A309NCPFS4W9vEltdne8NptNqQf/BjKOHAnNp+xz93M69mRTuxe&#10;S2Mt6mfgoYRvYThyYNAJ9QOjCdq3wvr7hiiG0fCBA9NlmCS2390kSfMIJurYsj62EE7BVYUNRn54&#10;ZdwZ4VO+BPZN72gcItmGDFLz8f17zUEdTzW33NH5r5rL4zAqYt+yaQQS8/XdiS7KkyLJoEN8z2dR&#10;kroq7hv29asu3XF9zapz5x5cC+4o3F5h9t45njuVHi7a1U8AAAD//wMAUEsDBBQABgAIAAAAIQBF&#10;0XR/4gAAAAoBAAAPAAAAZHJzL2Rvd25yZXYueG1sTI/BTsMwDIbvSLxDZCRuLE1HoStNp2kCTtMk&#10;NqRpt6zx2mqNUzVZ27094QQ3W/70+/vz5WRaNmDvGksSxCwChlRa3VAl4Xv/8ZQCc16RVq0llHBD&#10;B8vi/i5XmbYjfeGw8xULIeQyJaH2vss4d2WNRrmZ7ZDC7Wx7o3xY+4rrXo0h3LQ8jqIXblRD4UOt&#10;OlzXWF52VyPhc1Tjai7eh83lvL4d98n2sBEo5ePDtHoD5nHyfzD86gd1KILTyV5JO9ZKWIg4kBKS&#10;9HkBLABpnMyBncIQiVfgRc7/Vyh+AAAA//8DAFBLAQItABQABgAIAAAAIQC2gziS/gAAAOEBAAAT&#10;AAAAAAAAAAAAAAAAAAAAAABbQ29udGVudF9UeXBlc10ueG1sUEsBAi0AFAAGAAgAAAAhADj9If/W&#10;AAAAlAEAAAsAAAAAAAAAAAAAAAAALwEAAF9yZWxzLy5yZWxzUEsBAi0AFAAGAAgAAAAhAEc/YJy2&#10;AgAAsAcAAA4AAAAAAAAAAAAAAAAALgIAAGRycy9lMm9Eb2MueG1sUEsBAi0AFAAGAAgAAAAhAEXR&#10;dH/iAAAACgEAAA8AAAAAAAAAAAAAAAAAEAUAAGRycy9kb3ducmV2LnhtbFBLBQYAAAAABAAEAPMA&#10;AAAfBgAAAAA=&#10;">
                <v:shape id="Text Box 17" o:spid="_x0000_s1032"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3281CE93" w14:textId="77777777" w:rsidR="002313BB" w:rsidRPr="00166AB4" w:rsidRDefault="002313BB" w:rsidP="002313BB">
                        <w:pPr>
                          <w:rPr>
                            <w:color w:val="FFFFFF" w:themeColor="background1"/>
                            <w:sz w:val="144"/>
                            <w:szCs w:val="144"/>
                            <w:lang w:val="fr-BE"/>
                          </w:rPr>
                        </w:pPr>
                        <w:r>
                          <w:rPr>
                            <w:color w:val="FFFFFF" w:themeColor="background1"/>
                            <w:sz w:val="144"/>
                            <w:szCs w:val="144"/>
                            <w:lang w:val="fr-BE"/>
                          </w:rPr>
                          <w:t>2</w:t>
                        </w:r>
                      </w:p>
                    </w:txbxContent>
                  </v:textbox>
                </v:shape>
                <v:shape id="Text Box 19" o:spid="_x0000_s1033"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8DEA2DD" w14:textId="77777777" w:rsidR="002313BB" w:rsidRPr="006D73ED" w:rsidRDefault="002313BB" w:rsidP="002313BB">
                        <w:pPr>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501ABA5F" w14:textId="77777777" w:rsidR="002313BB" w:rsidRPr="00E7654F" w:rsidRDefault="002313BB" w:rsidP="002313BB">
                        <w:pPr>
                          <w:rPr>
                            <w:color w:val="FFFFFF"/>
                            <w:sz w:val="52"/>
                            <w:szCs w:val="36"/>
                          </w:rPr>
                        </w:pPr>
                      </w:p>
                      <w:p w14:paraId="2C6CB04B" w14:textId="77777777" w:rsidR="002313BB" w:rsidRPr="006762DB" w:rsidRDefault="002313BB" w:rsidP="002313BB">
                        <w:pPr>
                          <w:spacing w:before="240"/>
                          <w:rPr>
                            <w:color w:val="FFFFFF" w:themeColor="background1"/>
                            <w:sz w:val="48"/>
                            <w:szCs w:val="32"/>
                          </w:rPr>
                        </w:pPr>
                      </w:p>
                    </w:txbxContent>
                  </v:textbox>
                </v:shape>
                <w10:wrap type="square" anchorx="margin" anchory="margin"/>
              </v:group>
            </w:pict>
          </mc:Fallback>
        </mc:AlternateContent>
      </w:r>
      <w:r w:rsidR="00C54F8C" w:rsidRPr="00D05A79">
        <w:rPr>
          <w:szCs w:val="20"/>
          <w:shd w:val="clear" w:color="auto" w:fill="FFFFFF"/>
          <w:lang w:val="en-GB"/>
        </w:rPr>
        <w:br w:type="page"/>
      </w:r>
    </w:p>
    <w:p w14:paraId="24AE4089" w14:textId="77777777" w:rsidR="0087732C" w:rsidRPr="00D05A79" w:rsidRDefault="00C54F8C" w:rsidP="00D05A79">
      <w:pPr>
        <w:pStyle w:val="Heading1"/>
        <w:jc w:val="both"/>
        <w:rPr>
          <w:lang w:val="en-GB"/>
        </w:rPr>
      </w:pPr>
      <w:bookmarkStart w:id="4" w:name="_Toc140674341"/>
      <w:r w:rsidRPr="00D05A79">
        <w:rPr>
          <w:lang w:val="en-GB"/>
        </w:rPr>
        <w:lastRenderedPageBreak/>
        <w:t>Digital Public Administration Political Communications</w:t>
      </w:r>
      <w:bookmarkEnd w:id="4"/>
    </w:p>
    <w:p w14:paraId="24AE408A" w14:textId="70B74F7E" w:rsidR="0087732C" w:rsidRPr="00D05A79" w:rsidRDefault="00C54F8C" w:rsidP="00D05A79">
      <w:pPr>
        <w:pStyle w:val="Heading2"/>
        <w:jc w:val="both"/>
        <w:rPr>
          <w:lang w:val="en-GB"/>
        </w:rPr>
      </w:pPr>
      <w:bookmarkStart w:id="5" w:name="_Toc1474951"/>
      <w:r w:rsidRPr="00D05A79">
        <w:rPr>
          <w:lang w:val="en-GB"/>
        </w:rPr>
        <w:t xml:space="preserve">Specific </w:t>
      </w:r>
      <w:r w:rsidR="00B65C73">
        <w:rPr>
          <w:lang w:val="en-GB"/>
        </w:rPr>
        <w:t>P</w:t>
      </w:r>
      <w:r w:rsidRPr="00D05A79">
        <w:rPr>
          <w:lang w:val="en-GB"/>
        </w:rPr>
        <w:t xml:space="preserve">olitical </w:t>
      </w:r>
      <w:r w:rsidR="00B65C73">
        <w:rPr>
          <w:lang w:val="en-GB"/>
        </w:rPr>
        <w:t>C</w:t>
      </w:r>
      <w:r w:rsidRPr="00D05A79">
        <w:rPr>
          <w:lang w:val="en-GB"/>
        </w:rPr>
        <w:t xml:space="preserve">ommunications on </w:t>
      </w:r>
      <w:r w:rsidR="00F04300" w:rsidRPr="00D05A79">
        <w:rPr>
          <w:lang w:val="en-GB"/>
        </w:rPr>
        <w:t>D</w:t>
      </w:r>
      <w:r w:rsidRPr="00D05A79">
        <w:rPr>
          <w:lang w:val="en-GB"/>
        </w:rPr>
        <w:t xml:space="preserve">igital </w:t>
      </w:r>
      <w:bookmarkEnd w:id="5"/>
      <w:r w:rsidR="00F04300" w:rsidRPr="00D05A79">
        <w:rPr>
          <w:lang w:val="en-GB"/>
        </w:rPr>
        <w:t>P</w:t>
      </w:r>
      <w:r w:rsidRPr="00D05A79">
        <w:rPr>
          <w:lang w:val="en-GB"/>
        </w:rPr>
        <w:t xml:space="preserve">ublic </w:t>
      </w:r>
      <w:r w:rsidR="00F04300" w:rsidRPr="00D05A79">
        <w:rPr>
          <w:lang w:val="en-GB"/>
        </w:rPr>
        <w:t>A</w:t>
      </w:r>
      <w:r w:rsidRPr="00D05A79">
        <w:rPr>
          <w:lang w:val="en-GB"/>
        </w:rPr>
        <w:t>dministration</w:t>
      </w:r>
    </w:p>
    <w:p w14:paraId="482106D6" w14:textId="12E02251" w:rsidR="00575CC0" w:rsidRPr="00D05A79" w:rsidRDefault="00575CC0" w:rsidP="00631687">
      <w:pPr>
        <w:pStyle w:val="Subtitle"/>
        <w:rPr>
          <w:rStyle w:val="Strong"/>
          <w:b w:val="0"/>
          <w:bCs w:val="0"/>
          <w:sz w:val="22"/>
          <w:lang w:val="en-GB"/>
        </w:rPr>
      </w:pPr>
      <w:r w:rsidRPr="00D05A79">
        <w:rPr>
          <w:sz w:val="22"/>
          <w:lang w:val="en-GB"/>
        </w:rPr>
        <w:t>Harnessing Digital – The Digital Ireland Framework</w:t>
      </w:r>
    </w:p>
    <w:p w14:paraId="0E6CC845" w14:textId="4370645F" w:rsidR="00631687" w:rsidRPr="00D05A79" w:rsidRDefault="00732A97" w:rsidP="008368BB">
      <w:pPr>
        <w:jc w:val="both"/>
        <w:rPr>
          <w:rStyle w:val="Strong"/>
          <w:b w:val="0"/>
          <w:szCs w:val="18"/>
          <w:lang w:val="en-GB"/>
        </w:rPr>
      </w:pPr>
      <w:r w:rsidRPr="00D05A79">
        <w:rPr>
          <w:rStyle w:val="Strong"/>
          <w:b w:val="0"/>
          <w:szCs w:val="18"/>
          <w:lang w:val="en-GB"/>
        </w:rPr>
        <w:t xml:space="preserve">Following the </w:t>
      </w:r>
      <w:r w:rsidR="00940297" w:rsidRPr="00D05A79">
        <w:rPr>
          <w:rStyle w:val="Strong"/>
          <w:b w:val="0"/>
          <w:szCs w:val="18"/>
          <w:lang w:val="en-GB"/>
        </w:rPr>
        <w:t>announcement</w:t>
      </w:r>
      <w:r w:rsidRPr="00D05A79">
        <w:rPr>
          <w:rStyle w:val="Strong"/>
          <w:b w:val="0"/>
          <w:szCs w:val="18"/>
          <w:lang w:val="en-GB"/>
        </w:rPr>
        <w:t xml:space="preserve"> by the Minister of the Environment, Climate and Communications of the development of a new National Digital Strategy in June 2020 and a</w:t>
      </w:r>
      <w:r w:rsidRPr="00D05A79">
        <w:rPr>
          <w:szCs w:val="18"/>
          <w:lang w:val="en-GB"/>
        </w:rPr>
        <w:t xml:space="preserve"> </w:t>
      </w:r>
      <w:hyperlink r:id="rId44" w:history="1">
        <w:r w:rsidRPr="00D05A79">
          <w:rPr>
            <w:rStyle w:val="Hyperlink"/>
            <w:szCs w:val="18"/>
            <w:lang w:val="en-GB"/>
          </w:rPr>
          <w:t>public consultation</w:t>
        </w:r>
      </w:hyperlink>
      <w:r w:rsidRPr="00D05A79">
        <w:rPr>
          <w:szCs w:val="18"/>
          <w:lang w:val="en-GB"/>
        </w:rPr>
        <w:t xml:space="preserve"> at the end of 2018</w:t>
      </w:r>
      <w:r w:rsidRPr="00D05A79">
        <w:rPr>
          <w:rStyle w:val="Strong"/>
          <w:b w:val="0"/>
          <w:szCs w:val="18"/>
          <w:lang w:val="en-GB"/>
        </w:rPr>
        <w:t>, t</w:t>
      </w:r>
      <w:r w:rsidR="00D257EC" w:rsidRPr="00D05A79">
        <w:rPr>
          <w:rStyle w:val="Strong"/>
          <w:b w:val="0"/>
          <w:szCs w:val="18"/>
          <w:lang w:val="en-GB"/>
        </w:rPr>
        <w:t>he government launched the</w:t>
      </w:r>
      <w:r w:rsidR="00575CC0" w:rsidRPr="00D05A79">
        <w:rPr>
          <w:rStyle w:val="Strong"/>
          <w:b w:val="0"/>
          <w:szCs w:val="18"/>
          <w:lang w:val="en-GB"/>
        </w:rPr>
        <w:t xml:space="preserve"> new </w:t>
      </w:r>
      <w:r w:rsidR="00D257EC" w:rsidRPr="00D05A79">
        <w:rPr>
          <w:rStyle w:val="Strong"/>
          <w:b w:val="0"/>
          <w:szCs w:val="18"/>
          <w:lang w:val="en-GB"/>
        </w:rPr>
        <w:t>n</w:t>
      </w:r>
      <w:r w:rsidR="00575CC0" w:rsidRPr="00D05A79">
        <w:rPr>
          <w:rStyle w:val="Strong"/>
          <w:b w:val="0"/>
          <w:szCs w:val="18"/>
          <w:lang w:val="en-GB"/>
        </w:rPr>
        <w:t xml:space="preserve">ational digital strategy, </w:t>
      </w:r>
      <w:hyperlink r:id="rId45" w:history="1">
        <w:r w:rsidR="00575CC0" w:rsidRPr="00D05A79">
          <w:rPr>
            <w:rStyle w:val="Hyperlink"/>
            <w:szCs w:val="18"/>
            <w:lang w:val="en-GB"/>
          </w:rPr>
          <w:t>Harnessing Digital – The Digital Ireland Framework</w:t>
        </w:r>
      </w:hyperlink>
      <w:r w:rsidRPr="00D05A79">
        <w:rPr>
          <w:rStyle w:val="Strong"/>
          <w:b w:val="0"/>
          <w:szCs w:val="18"/>
          <w:lang w:val="en-GB"/>
        </w:rPr>
        <w:t xml:space="preserve"> in </w:t>
      </w:r>
      <w:r w:rsidR="004E0AAE" w:rsidRPr="00D05A79">
        <w:rPr>
          <w:rStyle w:val="Strong"/>
          <w:b w:val="0"/>
          <w:szCs w:val="18"/>
          <w:lang w:val="en-GB"/>
        </w:rPr>
        <w:t xml:space="preserve">February </w:t>
      </w:r>
      <w:r w:rsidRPr="00D05A79">
        <w:rPr>
          <w:rStyle w:val="Strong"/>
          <w:b w:val="0"/>
          <w:szCs w:val="18"/>
          <w:lang w:val="en-GB"/>
        </w:rPr>
        <w:t>2022</w:t>
      </w:r>
      <w:r w:rsidR="00D257EC" w:rsidRPr="00D05A79">
        <w:rPr>
          <w:rStyle w:val="Strong"/>
          <w:b w:val="0"/>
          <w:szCs w:val="18"/>
          <w:lang w:val="en-GB"/>
        </w:rPr>
        <w:t>,</w:t>
      </w:r>
      <w:r w:rsidR="00575CC0" w:rsidRPr="00D05A79">
        <w:rPr>
          <w:rStyle w:val="Strong"/>
          <w:b w:val="0"/>
          <w:szCs w:val="18"/>
          <w:lang w:val="en-GB"/>
        </w:rPr>
        <w:t xml:space="preserve"> to drive and enable the digital transition across the Irish economy and society.</w:t>
      </w:r>
    </w:p>
    <w:p w14:paraId="77A16326" w14:textId="5E1490FF" w:rsidR="00631687" w:rsidRPr="00D05A79" w:rsidRDefault="00204064" w:rsidP="008368BB">
      <w:pPr>
        <w:jc w:val="both"/>
        <w:rPr>
          <w:rStyle w:val="Strong"/>
          <w:b w:val="0"/>
          <w:szCs w:val="18"/>
          <w:lang w:val="en-GB"/>
        </w:rPr>
      </w:pPr>
      <w:r w:rsidRPr="00D05A79">
        <w:rPr>
          <w:rStyle w:val="Strong"/>
          <w:b w:val="0"/>
          <w:szCs w:val="18"/>
          <w:lang w:val="en-GB"/>
        </w:rPr>
        <w:t xml:space="preserve">This high-level framework sets out a pathway to support Ireland’s ambition to be a digital leader at the heart of European and global digital developments; and places a strong emphasis on inclusiveness, </w:t>
      </w:r>
      <w:proofErr w:type="gramStart"/>
      <w:r w:rsidRPr="00D05A79">
        <w:rPr>
          <w:rStyle w:val="Strong"/>
          <w:b w:val="0"/>
          <w:szCs w:val="18"/>
          <w:lang w:val="en-GB"/>
        </w:rPr>
        <w:t>security</w:t>
      </w:r>
      <w:proofErr w:type="gramEnd"/>
      <w:r w:rsidRPr="00D05A79">
        <w:rPr>
          <w:rStyle w:val="Strong"/>
          <w:b w:val="0"/>
          <w:szCs w:val="18"/>
          <w:lang w:val="en-GB"/>
        </w:rPr>
        <w:t xml:space="preserve"> and safety, underpinned by strong governance and a well-resourced regulatory framework. It will help us fully realise many of the benefits of digital including: more flexible and remote working and new job opportunities; new markets and customers for businesses; more efficient and accessible public services for all; and empowerment and choice in how we learn or participate in social activities.</w:t>
      </w:r>
    </w:p>
    <w:p w14:paraId="50D7D2BD" w14:textId="39726B31" w:rsidR="00204064" w:rsidRPr="00D05A79" w:rsidRDefault="00204064" w:rsidP="00631687">
      <w:pPr>
        <w:pStyle w:val="NormalWeb"/>
        <w:shd w:val="clear" w:color="auto" w:fill="FFFFFF"/>
        <w:spacing w:before="0" w:beforeAutospacing="0" w:after="0" w:afterAutospacing="0"/>
        <w:jc w:val="both"/>
        <w:rPr>
          <w:rStyle w:val="Strong"/>
          <w:rFonts w:ascii="Verdana" w:hAnsi="Verdana" w:cstheme="minorHAnsi"/>
          <w:b w:val="0"/>
          <w:sz w:val="18"/>
          <w:szCs w:val="18"/>
          <w:lang w:val="en-GB" w:eastAsia="en-GB"/>
        </w:rPr>
      </w:pPr>
      <w:r w:rsidRPr="00D05A79">
        <w:rPr>
          <w:rStyle w:val="Strong"/>
          <w:rFonts w:ascii="Verdana" w:hAnsi="Verdana" w:cstheme="minorHAnsi"/>
          <w:b w:val="0"/>
          <w:sz w:val="18"/>
          <w:szCs w:val="18"/>
          <w:lang w:val="en-GB" w:eastAsia="en-GB"/>
        </w:rPr>
        <w:t>The government will ensure these benefits are achieved by:</w:t>
      </w:r>
    </w:p>
    <w:p w14:paraId="7FC7E664" w14:textId="335764E2" w:rsidR="00204064" w:rsidRPr="00D05A79" w:rsidRDefault="00374BCA" w:rsidP="00581573">
      <w:pPr>
        <w:pStyle w:val="ListParagraph"/>
        <w:rPr>
          <w:rStyle w:val="Strong"/>
          <w:b w:val="0"/>
          <w:bCs w:val="0"/>
          <w:color w:val="auto"/>
          <w:lang w:val="en-GB"/>
        </w:rPr>
      </w:pPr>
      <w:r w:rsidRPr="00D05A79">
        <w:rPr>
          <w:rStyle w:val="Strong"/>
          <w:b w:val="0"/>
          <w:bCs w:val="0"/>
          <w:color w:val="auto"/>
          <w:lang w:val="en-GB"/>
        </w:rPr>
        <w:t>M</w:t>
      </w:r>
      <w:r w:rsidR="00204064" w:rsidRPr="00D05A79">
        <w:rPr>
          <w:rStyle w:val="Strong"/>
          <w:b w:val="0"/>
          <w:bCs w:val="0"/>
          <w:color w:val="auto"/>
          <w:lang w:val="en-GB"/>
        </w:rPr>
        <w:t xml:space="preserve">aking connectivity available to everyone, including through the National Broadband Plan, Remote Working Hubs and Broadband Connection Points, with a target of having all Irish households and businesses covered by Gigabit network no later than 2028 and all populated areas covered by 5G no later than </w:t>
      </w:r>
      <w:proofErr w:type="gramStart"/>
      <w:r w:rsidR="00204064" w:rsidRPr="00D05A79">
        <w:rPr>
          <w:rStyle w:val="Strong"/>
          <w:b w:val="0"/>
          <w:bCs w:val="0"/>
          <w:color w:val="auto"/>
          <w:lang w:val="en-GB"/>
        </w:rPr>
        <w:t>2030</w:t>
      </w:r>
      <w:r w:rsidRPr="00D05A79">
        <w:rPr>
          <w:rStyle w:val="Strong"/>
          <w:b w:val="0"/>
          <w:bCs w:val="0"/>
          <w:color w:val="auto"/>
          <w:lang w:val="en-GB"/>
        </w:rPr>
        <w:t>;</w:t>
      </w:r>
      <w:proofErr w:type="gramEnd"/>
    </w:p>
    <w:p w14:paraId="32DE7E2B" w14:textId="3AC5F876" w:rsidR="00204064" w:rsidRPr="00D05A79" w:rsidRDefault="00374BCA" w:rsidP="00581573">
      <w:pPr>
        <w:pStyle w:val="ListParagraph"/>
        <w:rPr>
          <w:rStyle w:val="Strong"/>
          <w:b w:val="0"/>
          <w:bCs w:val="0"/>
          <w:color w:val="auto"/>
          <w:lang w:val="en-GB"/>
        </w:rPr>
      </w:pPr>
      <w:r w:rsidRPr="00D05A79">
        <w:rPr>
          <w:rStyle w:val="Strong"/>
          <w:b w:val="0"/>
          <w:bCs w:val="0"/>
          <w:color w:val="auto"/>
          <w:lang w:val="en-GB"/>
        </w:rPr>
        <w:t>P</w:t>
      </w:r>
      <w:r w:rsidR="00204064" w:rsidRPr="00D05A79">
        <w:rPr>
          <w:rStyle w:val="Strong"/>
          <w:b w:val="0"/>
          <w:bCs w:val="0"/>
          <w:color w:val="auto"/>
          <w:lang w:val="en-GB"/>
        </w:rPr>
        <w:t xml:space="preserve">roviding digital skills for all – </w:t>
      </w:r>
      <w:proofErr w:type="gramStart"/>
      <w:r w:rsidR="00204064" w:rsidRPr="00D05A79">
        <w:rPr>
          <w:rStyle w:val="Strong"/>
          <w:b w:val="0"/>
          <w:bCs w:val="0"/>
          <w:color w:val="auto"/>
          <w:lang w:val="en-GB"/>
        </w:rPr>
        <w:t>from school,</w:t>
      </w:r>
      <w:proofErr w:type="gramEnd"/>
      <w:r w:rsidR="00204064" w:rsidRPr="00D05A79">
        <w:rPr>
          <w:rStyle w:val="Strong"/>
          <w:b w:val="0"/>
          <w:bCs w:val="0"/>
          <w:color w:val="auto"/>
          <w:lang w:val="en-GB"/>
        </w:rPr>
        <w:t xml:space="preserve"> to further and higher education, to life-long learning, with a target of increasing the share of adults with at least basic digital skills to 80% by 2030</w:t>
      </w:r>
      <w:r w:rsidRPr="00D05A79">
        <w:rPr>
          <w:rStyle w:val="Strong"/>
          <w:b w:val="0"/>
          <w:bCs w:val="0"/>
          <w:color w:val="auto"/>
          <w:lang w:val="en-GB"/>
        </w:rPr>
        <w:t>;</w:t>
      </w:r>
    </w:p>
    <w:p w14:paraId="1C9B0A92" w14:textId="57D98FD9" w:rsidR="00204064" w:rsidRPr="00D05A79" w:rsidRDefault="00374BCA" w:rsidP="00581573">
      <w:pPr>
        <w:pStyle w:val="ListParagraph"/>
        <w:rPr>
          <w:rStyle w:val="Strong"/>
          <w:b w:val="0"/>
          <w:bCs w:val="0"/>
          <w:color w:val="auto"/>
          <w:lang w:val="en-GB"/>
        </w:rPr>
      </w:pPr>
      <w:r w:rsidRPr="00D05A79">
        <w:rPr>
          <w:rStyle w:val="Strong"/>
          <w:b w:val="0"/>
          <w:bCs w:val="0"/>
          <w:color w:val="auto"/>
          <w:lang w:val="en-GB"/>
        </w:rPr>
        <w:t>E</w:t>
      </w:r>
      <w:r w:rsidR="00204064" w:rsidRPr="00D05A79">
        <w:rPr>
          <w:rStyle w:val="Strong"/>
          <w:b w:val="0"/>
          <w:bCs w:val="0"/>
          <w:color w:val="auto"/>
          <w:lang w:val="en-GB"/>
        </w:rPr>
        <w:t xml:space="preserve">nsuring widespread access and use of inclusive digital public services, with a target of 90% of services to be consumed online by </w:t>
      </w:r>
      <w:proofErr w:type="gramStart"/>
      <w:r w:rsidR="00204064" w:rsidRPr="00D05A79">
        <w:rPr>
          <w:rStyle w:val="Strong"/>
          <w:b w:val="0"/>
          <w:bCs w:val="0"/>
          <w:color w:val="auto"/>
          <w:lang w:val="en-GB"/>
        </w:rPr>
        <w:t>2030</w:t>
      </w:r>
      <w:r w:rsidRPr="00D05A79">
        <w:rPr>
          <w:rStyle w:val="Strong"/>
          <w:b w:val="0"/>
          <w:bCs w:val="0"/>
          <w:color w:val="auto"/>
          <w:lang w:val="en-GB"/>
        </w:rPr>
        <w:t>;</w:t>
      </w:r>
      <w:proofErr w:type="gramEnd"/>
    </w:p>
    <w:p w14:paraId="02F13971" w14:textId="50704E86" w:rsidR="00204064" w:rsidRPr="00D05A79" w:rsidRDefault="00374BCA" w:rsidP="00581573">
      <w:pPr>
        <w:pStyle w:val="ListParagraph"/>
        <w:rPr>
          <w:rStyle w:val="Strong"/>
          <w:b w:val="0"/>
          <w:bCs w:val="0"/>
          <w:color w:val="auto"/>
          <w:lang w:val="en-GB"/>
        </w:rPr>
      </w:pPr>
      <w:r w:rsidRPr="00D05A79">
        <w:rPr>
          <w:rStyle w:val="Strong"/>
          <w:b w:val="0"/>
          <w:bCs w:val="0"/>
          <w:color w:val="auto"/>
          <w:lang w:val="en-GB"/>
        </w:rPr>
        <w:t>H</w:t>
      </w:r>
      <w:r w:rsidR="00204064" w:rsidRPr="00D05A79">
        <w:rPr>
          <w:rStyle w:val="Strong"/>
          <w:b w:val="0"/>
          <w:bCs w:val="0"/>
          <w:color w:val="auto"/>
          <w:lang w:val="en-GB"/>
        </w:rPr>
        <w:t>elping small businesses benefit from digital opportunities by providing grants and assistance, with a target of 90% of SME</w:t>
      </w:r>
      <w:r w:rsidRPr="00D05A79">
        <w:rPr>
          <w:rStyle w:val="Strong"/>
          <w:b w:val="0"/>
          <w:bCs w:val="0"/>
          <w:color w:val="auto"/>
          <w:lang w:val="en-GB"/>
        </w:rPr>
        <w:t>s</w:t>
      </w:r>
      <w:r w:rsidR="00204064" w:rsidRPr="00D05A79">
        <w:rPr>
          <w:rStyle w:val="Strong"/>
          <w:b w:val="0"/>
          <w:bCs w:val="0"/>
          <w:color w:val="auto"/>
          <w:lang w:val="en-GB"/>
        </w:rPr>
        <w:t xml:space="preserve"> at basic digital intensity by 2030 and 75% enterprise take-up in cloud, AI and big </w:t>
      </w:r>
      <w:proofErr w:type="gramStart"/>
      <w:r w:rsidR="00204064" w:rsidRPr="00D05A79">
        <w:rPr>
          <w:rStyle w:val="Strong"/>
          <w:b w:val="0"/>
          <w:bCs w:val="0"/>
          <w:color w:val="auto"/>
          <w:lang w:val="en-GB"/>
        </w:rPr>
        <w:t>data</w:t>
      </w:r>
      <w:r w:rsidRPr="00D05A79">
        <w:rPr>
          <w:rStyle w:val="Strong"/>
          <w:b w:val="0"/>
          <w:bCs w:val="0"/>
          <w:color w:val="auto"/>
          <w:lang w:val="en-GB"/>
        </w:rPr>
        <w:t>;</w:t>
      </w:r>
      <w:proofErr w:type="gramEnd"/>
    </w:p>
    <w:p w14:paraId="7B355294" w14:textId="7F814A96" w:rsidR="00204064" w:rsidRPr="00D05A79" w:rsidRDefault="00374BCA" w:rsidP="00581573">
      <w:pPr>
        <w:pStyle w:val="ListParagraph"/>
        <w:rPr>
          <w:rStyle w:val="Strong"/>
          <w:b w:val="0"/>
          <w:bCs w:val="0"/>
          <w:color w:val="auto"/>
          <w:lang w:val="en-GB"/>
        </w:rPr>
      </w:pPr>
      <w:r w:rsidRPr="00D05A79">
        <w:rPr>
          <w:rStyle w:val="Strong"/>
          <w:b w:val="0"/>
          <w:bCs w:val="0"/>
          <w:color w:val="auto"/>
          <w:lang w:val="en-GB"/>
        </w:rPr>
        <w:t>I</w:t>
      </w:r>
      <w:r w:rsidR="00204064" w:rsidRPr="00D05A79">
        <w:rPr>
          <w:rStyle w:val="Strong"/>
          <w:b w:val="0"/>
          <w:bCs w:val="0"/>
          <w:color w:val="auto"/>
          <w:lang w:val="en-GB"/>
        </w:rPr>
        <w:t xml:space="preserve">nvesting in cyber-security to protect Irish citizens and businesses, including increased resources for the National Cyber Security </w:t>
      </w:r>
      <w:proofErr w:type="gramStart"/>
      <w:r w:rsidR="00204064" w:rsidRPr="00D05A79">
        <w:rPr>
          <w:rStyle w:val="Strong"/>
          <w:b w:val="0"/>
          <w:bCs w:val="0"/>
          <w:color w:val="auto"/>
          <w:lang w:val="en-GB"/>
        </w:rPr>
        <w:t>Centre</w:t>
      </w:r>
      <w:r w:rsidRPr="00D05A79">
        <w:rPr>
          <w:rStyle w:val="Strong"/>
          <w:b w:val="0"/>
          <w:bCs w:val="0"/>
          <w:color w:val="auto"/>
          <w:lang w:val="en-GB"/>
        </w:rPr>
        <w:t>;</w:t>
      </w:r>
      <w:proofErr w:type="gramEnd"/>
    </w:p>
    <w:p w14:paraId="47ADF041" w14:textId="1E174984" w:rsidR="00204064" w:rsidRPr="00D05A79" w:rsidRDefault="00374BCA" w:rsidP="00581573">
      <w:pPr>
        <w:pStyle w:val="ListParagraph"/>
        <w:rPr>
          <w:rStyle w:val="Strong"/>
          <w:b w:val="0"/>
          <w:bCs w:val="0"/>
          <w:color w:val="auto"/>
          <w:lang w:val="en-GB"/>
        </w:rPr>
      </w:pPr>
      <w:r w:rsidRPr="00D05A79">
        <w:rPr>
          <w:rStyle w:val="Strong"/>
          <w:b w:val="0"/>
          <w:bCs w:val="0"/>
          <w:color w:val="auto"/>
          <w:lang w:val="en-GB"/>
        </w:rPr>
        <w:t>E</w:t>
      </w:r>
      <w:r w:rsidR="00204064" w:rsidRPr="00D05A79">
        <w:rPr>
          <w:rStyle w:val="Strong"/>
          <w:b w:val="0"/>
          <w:bCs w:val="0"/>
          <w:color w:val="auto"/>
          <w:lang w:val="en-GB"/>
        </w:rPr>
        <w:t>nsuring a modern and well-resourced regulatory framework</w:t>
      </w:r>
      <w:r w:rsidRPr="00D05A79">
        <w:rPr>
          <w:rStyle w:val="Strong"/>
          <w:b w:val="0"/>
          <w:bCs w:val="0"/>
          <w:color w:val="auto"/>
          <w:lang w:val="en-GB"/>
        </w:rPr>
        <w:t>; and</w:t>
      </w:r>
    </w:p>
    <w:p w14:paraId="6192D658" w14:textId="772CFC21" w:rsidR="00950624" w:rsidRPr="00D05A79" w:rsidRDefault="00374BCA" w:rsidP="00581573">
      <w:pPr>
        <w:pStyle w:val="ListParagraph"/>
        <w:rPr>
          <w:rStyle w:val="Strong"/>
          <w:b w:val="0"/>
          <w:bCs w:val="0"/>
          <w:color w:val="auto"/>
          <w:lang w:val="en-GB"/>
        </w:rPr>
      </w:pPr>
      <w:r w:rsidRPr="00D05A79">
        <w:rPr>
          <w:rStyle w:val="Strong"/>
          <w:b w:val="0"/>
          <w:bCs w:val="0"/>
          <w:color w:val="auto"/>
          <w:lang w:val="en-GB"/>
        </w:rPr>
        <w:t>P</w:t>
      </w:r>
      <w:r w:rsidR="00204064" w:rsidRPr="00D05A79">
        <w:rPr>
          <w:rStyle w:val="Strong"/>
          <w:b w:val="0"/>
          <w:bCs w:val="0"/>
          <w:color w:val="auto"/>
          <w:lang w:val="en-GB"/>
        </w:rPr>
        <w:t>laying a leading role in Europe right across the digital agenda</w:t>
      </w:r>
      <w:r w:rsidR="008166ED" w:rsidRPr="00D05A79">
        <w:rPr>
          <w:rStyle w:val="Strong"/>
          <w:b w:val="0"/>
          <w:bCs w:val="0"/>
          <w:color w:val="auto"/>
          <w:lang w:val="en-GB"/>
        </w:rPr>
        <w:t>.</w:t>
      </w:r>
    </w:p>
    <w:p w14:paraId="7A270472" w14:textId="153CA12B" w:rsidR="00575CC0" w:rsidRPr="00D05A79" w:rsidRDefault="00950624" w:rsidP="007964AC">
      <w:pPr>
        <w:jc w:val="both"/>
        <w:rPr>
          <w:rStyle w:val="Strong"/>
          <w:b w:val="0"/>
          <w:szCs w:val="18"/>
          <w:lang w:val="en-GB"/>
        </w:rPr>
      </w:pPr>
      <w:r w:rsidRPr="00D05A79">
        <w:rPr>
          <w:rStyle w:val="Strong"/>
          <w:b w:val="0"/>
          <w:szCs w:val="18"/>
          <w:lang w:val="en-GB"/>
        </w:rPr>
        <w:t xml:space="preserve">This digital strategy aligns with both EU priorities, under the Digital Decade, and national priorities, under the </w:t>
      </w:r>
      <w:hyperlink r:id="rId46" w:history="1">
        <w:r w:rsidRPr="00D05A79">
          <w:rPr>
            <w:rStyle w:val="Hyperlink"/>
            <w:szCs w:val="18"/>
            <w:lang w:val="en-GB"/>
          </w:rPr>
          <w:t>2021 Economic Recovery Plan and Ireland’s National Recovery and Resilience Plan</w:t>
        </w:r>
      </w:hyperlink>
      <w:r w:rsidRPr="00D05A79">
        <w:rPr>
          <w:rStyle w:val="Strong"/>
          <w:b w:val="0"/>
          <w:szCs w:val="18"/>
          <w:lang w:val="en-GB"/>
        </w:rPr>
        <w:t>. It also complements our work towards achieving Ireland’s climate targets, with our green and digital ambitions re-enforcing each other.</w:t>
      </w:r>
    </w:p>
    <w:p w14:paraId="6D874518" w14:textId="54DC6877" w:rsidR="005765CD" w:rsidRPr="00D05A79" w:rsidRDefault="005765CD" w:rsidP="007964AC">
      <w:pPr>
        <w:jc w:val="both"/>
        <w:rPr>
          <w:rStyle w:val="Strong"/>
          <w:b w:val="0"/>
          <w:szCs w:val="18"/>
          <w:lang w:val="en-GB"/>
        </w:rPr>
      </w:pPr>
      <w:r w:rsidRPr="00D05A79">
        <w:rPr>
          <w:rStyle w:val="Strong"/>
          <w:b w:val="0"/>
          <w:szCs w:val="18"/>
          <w:lang w:val="en-GB"/>
        </w:rPr>
        <w:t xml:space="preserve">In 2022, a </w:t>
      </w:r>
      <w:hyperlink r:id="rId47" w:history="1">
        <w:r w:rsidRPr="00D05A79">
          <w:rPr>
            <w:rStyle w:val="Hyperlink"/>
            <w:szCs w:val="18"/>
            <w:lang w:val="en-GB"/>
          </w:rPr>
          <w:t>progress report</w:t>
        </w:r>
      </w:hyperlink>
      <w:r w:rsidRPr="00D05A79">
        <w:rPr>
          <w:rStyle w:val="Strong"/>
          <w:b w:val="0"/>
          <w:szCs w:val="18"/>
          <w:lang w:val="en-GB"/>
        </w:rPr>
        <w:t xml:space="preserve"> on Harnessing Digital – The Digital Ireland Framework was released. </w:t>
      </w:r>
    </w:p>
    <w:p w14:paraId="27BE541E" w14:textId="02607F0B" w:rsidR="00631687" w:rsidRPr="00D05A79" w:rsidRDefault="00631687" w:rsidP="00631687">
      <w:pPr>
        <w:pStyle w:val="Subtitle"/>
        <w:rPr>
          <w:sz w:val="22"/>
          <w:lang w:val="en-GB"/>
        </w:rPr>
      </w:pPr>
      <w:r w:rsidRPr="00D05A79">
        <w:rPr>
          <w:sz w:val="22"/>
          <w:lang w:val="en-GB"/>
        </w:rPr>
        <w:t>Connecting Government 2030: A Digital and ICT Strategy for Ireland’s Public Service</w:t>
      </w:r>
    </w:p>
    <w:p w14:paraId="4D39BA28" w14:textId="4907A3D5" w:rsidR="00C913BB" w:rsidRPr="00D05A79" w:rsidRDefault="00000000" w:rsidP="008368BB">
      <w:pPr>
        <w:jc w:val="both"/>
        <w:rPr>
          <w:color w:val="000000"/>
          <w:szCs w:val="18"/>
          <w:shd w:val="clear" w:color="auto" w:fill="FFFFFF"/>
          <w:lang w:val="en-GB"/>
        </w:rPr>
      </w:pPr>
      <w:hyperlink r:id="rId48" w:history="1">
        <w:r w:rsidR="00631687" w:rsidRPr="00D05A79">
          <w:rPr>
            <w:rStyle w:val="Hyperlink"/>
            <w:szCs w:val="18"/>
            <w:shd w:val="clear" w:color="auto" w:fill="FFFFFF"/>
            <w:lang w:val="en-GB"/>
          </w:rPr>
          <w:t>Connecting Government 2030</w:t>
        </w:r>
      </w:hyperlink>
      <w:r w:rsidR="0095598E" w:rsidRPr="00D05A79">
        <w:rPr>
          <w:color w:val="000000"/>
          <w:szCs w:val="18"/>
          <w:shd w:val="clear" w:color="auto" w:fill="FFFFFF"/>
          <w:lang w:val="en-GB"/>
        </w:rPr>
        <w:t xml:space="preserve"> was published in March 2022 and</w:t>
      </w:r>
      <w:r w:rsidR="00631687" w:rsidRPr="00D05A79">
        <w:rPr>
          <w:color w:val="000000"/>
          <w:szCs w:val="18"/>
          <w:shd w:val="clear" w:color="auto" w:fill="FFFFFF"/>
          <w:lang w:val="en-GB"/>
        </w:rPr>
        <w:t xml:space="preserve"> </w:t>
      </w:r>
      <w:r w:rsidR="00C913BB" w:rsidRPr="00D05A79">
        <w:rPr>
          <w:color w:val="000000"/>
          <w:szCs w:val="18"/>
          <w:shd w:val="clear" w:color="auto" w:fill="FFFFFF"/>
          <w:lang w:val="en-GB"/>
        </w:rPr>
        <w:t>sets out an approach to deliver digital government for all, benefitting both society and the broader economy. The Public Service in Ireland must harness digitalisation to drive a step-change in how people, businesses, and policy makers interact, ensuring interoperability across all levels of government and across public services. We must ensure that in digitalising our public services we take a “user first” and “business first” approach.</w:t>
      </w:r>
      <w:r w:rsidR="00DC1511" w:rsidRPr="00D05A79">
        <w:rPr>
          <w:color w:val="000000"/>
          <w:szCs w:val="18"/>
          <w:shd w:val="clear" w:color="auto" w:fill="FFFFFF"/>
          <w:lang w:val="en-GB"/>
        </w:rPr>
        <w:t xml:space="preserve"> The strategy provides a </w:t>
      </w:r>
      <w:r w:rsidR="00631687" w:rsidRPr="00D05A79">
        <w:rPr>
          <w:color w:val="000000"/>
          <w:szCs w:val="18"/>
          <w:shd w:val="clear" w:color="auto" w:fill="FFFFFF"/>
          <w:lang w:val="en-GB"/>
        </w:rPr>
        <w:t>framework within which all public service organisations can deliver their own digital commitments focussed on the targets set out in the Digitalisation of Public Services dimension of the national digital strategy, </w:t>
      </w:r>
      <w:hyperlink r:id="rId49" w:history="1">
        <w:r w:rsidR="00631687" w:rsidRPr="00D05A79">
          <w:rPr>
            <w:rStyle w:val="Hyperlink"/>
            <w:color w:val="2C55A2"/>
            <w:szCs w:val="18"/>
            <w:shd w:val="clear" w:color="auto" w:fill="FFFFFF"/>
            <w:lang w:val="en-GB"/>
          </w:rPr>
          <w:t>Harnessing Digital – The Digital Ireland Framework</w:t>
        </w:r>
      </w:hyperlink>
      <w:r w:rsidR="00631687" w:rsidRPr="00D05A79">
        <w:rPr>
          <w:color w:val="000000"/>
          <w:szCs w:val="18"/>
          <w:shd w:val="clear" w:color="auto" w:fill="FFFFFF"/>
          <w:lang w:val="en-GB"/>
        </w:rPr>
        <w:t>. It also aligns with the targets set out in </w:t>
      </w:r>
      <w:hyperlink r:id="rId50" w:history="1">
        <w:r w:rsidR="00631687" w:rsidRPr="00D05A79">
          <w:rPr>
            <w:rStyle w:val="Hyperlink"/>
            <w:color w:val="2C55A2"/>
            <w:szCs w:val="18"/>
            <w:shd w:val="clear" w:color="auto" w:fill="FFFFFF"/>
            <w:lang w:val="en-GB"/>
          </w:rPr>
          <w:t>Civil Service Renewal 2030</w:t>
        </w:r>
      </w:hyperlink>
      <w:r w:rsidR="00631687" w:rsidRPr="00D05A79">
        <w:rPr>
          <w:color w:val="000000"/>
          <w:szCs w:val="18"/>
          <w:shd w:val="clear" w:color="auto" w:fill="FFFFFF"/>
          <w:lang w:val="en-GB"/>
        </w:rPr>
        <w:t> as well as addressing digital targets set by the EU. The strategy will carry forward the </w:t>
      </w:r>
      <w:hyperlink r:id="rId51" w:history="1">
        <w:r w:rsidR="00631687" w:rsidRPr="00D05A79">
          <w:rPr>
            <w:rStyle w:val="Hyperlink"/>
            <w:color w:val="2C55A2"/>
            <w:szCs w:val="18"/>
            <w:shd w:val="clear" w:color="auto" w:fill="FFFFFF"/>
            <w:lang w:val="en-GB"/>
          </w:rPr>
          <w:t>GovTech 2019 Priority Action Plan</w:t>
        </w:r>
      </w:hyperlink>
      <w:r w:rsidR="00631687" w:rsidRPr="00D05A79">
        <w:rPr>
          <w:color w:val="000000"/>
          <w:szCs w:val="18"/>
          <w:shd w:val="clear" w:color="auto" w:fill="FFFFFF"/>
          <w:lang w:val="en-GB"/>
        </w:rPr>
        <w:t> and incorporates specific actions from the Programme for Government. Connecting Government 2030 specifically replaces the previous </w:t>
      </w:r>
      <w:hyperlink r:id="rId52" w:history="1">
        <w:r w:rsidR="00631687" w:rsidRPr="00D05A79">
          <w:rPr>
            <w:rStyle w:val="Hyperlink"/>
            <w:color w:val="2C55A2"/>
            <w:szCs w:val="18"/>
            <w:shd w:val="clear" w:color="auto" w:fill="FFFFFF"/>
            <w:lang w:val="en-GB"/>
          </w:rPr>
          <w:t>Public Service ICT Strategy</w:t>
        </w:r>
      </w:hyperlink>
      <w:r w:rsidR="00631687" w:rsidRPr="00D05A79">
        <w:rPr>
          <w:color w:val="000000"/>
          <w:szCs w:val="18"/>
          <w:shd w:val="clear" w:color="auto" w:fill="FFFFFF"/>
          <w:lang w:val="en-GB"/>
        </w:rPr>
        <w:t> and </w:t>
      </w:r>
      <w:hyperlink r:id="rId53" w:history="1">
        <w:r w:rsidR="00631687" w:rsidRPr="00D05A79">
          <w:rPr>
            <w:rStyle w:val="Hyperlink"/>
            <w:color w:val="2C55A2"/>
            <w:szCs w:val="18"/>
            <w:shd w:val="clear" w:color="auto" w:fill="FFFFFF"/>
            <w:lang w:val="en-GB"/>
          </w:rPr>
          <w:t>eGovernment Strategy 2017–2020</w:t>
        </w:r>
      </w:hyperlink>
      <w:r w:rsidR="00631687" w:rsidRPr="00D05A79">
        <w:rPr>
          <w:color w:val="000000"/>
          <w:szCs w:val="18"/>
          <w:shd w:val="clear" w:color="auto" w:fill="FFFFFF"/>
          <w:lang w:val="en-GB"/>
        </w:rPr>
        <w:t xml:space="preserve"> . It will also act as an umbrella strategy for </w:t>
      </w:r>
      <w:r w:rsidR="00631687" w:rsidRPr="00D05A79">
        <w:rPr>
          <w:color w:val="000000"/>
          <w:szCs w:val="18"/>
          <w:shd w:val="clear" w:color="auto" w:fill="FFFFFF"/>
          <w:lang w:val="en-GB"/>
        </w:rPr>
        <w:lastRenderedPageBreak/>
        <w:t xml:space="preserve">actions across </w:t>
      </w:r>
      <w:proofErr w:type="gramStart"/>
      <w:r w:rsidR="00631687" w:rsidRPr="00D05A79">
        <w:rPr>
          <w:color w:val="000000"/>
          <w:szCs w:val="18"/>
          <w:shd w:val="clear" w:color="auto" w:fill="FFFFFF"/>
          <w:lang w:val="en-GB"/>
        </w:rPr>
        <w:t>a number of</w:t>
      </w:r>
      <w:proofErr w:type="gramEnd"/>
      <w:r w:rsidR="00631687" w:rsidRPr="00D05A79">
        <w:rPr>
          <w:color w:val="000000"/>
          <w:szCs w:val="18"/>
          <w:shd w:val="clear" w:color="auto" w:fill="FFFFFF"/>
          <w:lang w:val="en-GB"/>
        </w:rPr>
        <w:t xml:space="preserve"> other related government policies and strategies</w:t>
      </w:r>
      <w:r w:rsidR="00B076BF" w:rsidRPr="00D05A79">
        <w:rPr>
          <w:color w:val="000000"/>
          <w:szCs w:val="18"/>
          <w:shd w:val="clear" w:color="auto" w:fill="FFFFFF"/>
          <w:lang w:val="en-GB"/>
        </w:rPr>
        <w:t>,</w:t>
      </w:r>
      <w:r w:rsidR="00631687" w:rsidRPr="00D05A79">
        <w:rPr>
          <w:color w:val="000000"/>
          <w:szCs w:val="18"/>
          <w:shd w:val="clear" w:color="auto" w:fill="FFFFFF"/>
          <w:lang w:val="en-GB"/>
        </w:rPr>
        <w:t xml:space="preserve"> thereby ensuring an overall coordinated and integrated approach to their delivery.</w:t>
      </w:r>
    </w:p>
    <w:p w14:paraId="487016BE" w14:textId="61DE3171" w:rsidR="00C913BB" w:rsidRPr="00D05A79" w:rsidRDefault="00C913BB" w:rsidP="008368BB">
      <w:pPr>
        <w:jc w:val="both"/>
        <w:rPr>
          <w:szCs w:val="18"/>
          <w:shd w:val="clear" w:color="auto" w:fill="FFFFFF"/>
          <w:lang w:val="en-GB"/>
        </w:rPr>
      </w:pPr>
      <w:r w:rsidRPr="00D05A79">
        <w:rPr>
          <w:color w:val="000000"/>
          <w:szCs w:val="18"/>
          <w:shd w:val="clear" w:color="auto" w:fill="FFFFFF"/>
          <w:lang w:val="en-GB"/>
        </w:rPr>
        <w:t xml:space="preserve">The strategy outlines six priority action areas to help deliver on the ambitions of Connecting </w:t>
      </w:r>
      <w:r w:rsidRPr="00D05A79">
        <w:rPr>
          <w:szCs w:val="18"/>
          <w:shd w:val="clear" w:color="auto" w:fill="FFFFFF"/>
          <w:lang w:val="en-GB"/>
        </w:rPr>
        <w:t xml:space="preserve">Government </w:t>
      </w:r>
      <w:r w:rsidR="00940297" w:rsidRPr="00D05A79">
        <w:rPr>
          <w:szCs w:val="18"/>
          <w:shd w:val="clear" w:color="auto" w:fill="FFFFFF"/>
          <w:lang w:val="en-GB"/>
        </w:rPr>
        <w:t>2030:</w:t>
      </w:r>
    </w:p>
    <w:p w14:paraId="2AA85443" w14:textId="158926AC" w:rsidR="00C913BB" w:rsidRPr="00D05A79" w:rsidRDefault="00C913BB" w:rsidP="00581573">
      <w:pPr>
        <w:pStyle w:val="ListParagraph"/>
        <w:numPr>
          <w:ilvl w:val="0"/>
          <w:numId w:val="26"/>
        </w:numPr>
        <w:rPr>
          <w:rStyle w:val="Strong"/>
          <w:b w:val="0"/>
          <w:color w:val="auto"/>
          <w:szCs w:val="18"/>
          <w:lang w:val="en-GB"/>
        </w:rPr>
      </w:pPr>
      <w:r w:rsidRPr="00D05A79">
        <w:rPr>
          <w:rStyle w:val="Strong"/>
          <w:b w:val="0"/>
          <w:color w:val="auto"/>
          <w:szCs w:val="18"/>
          <w:lang w:val="en-GB"/>
        </w:rPr>
        <w:t xml:space="preserve">A Human-Driven Digital </w:t>
      </w:r>
      <w:proofErr w:type="gramStart"/>
      <w:r w:rsidRPr="00D05A79">
        <w:rPr>
          <w:rStyle w:val="Strong"/>
          <w:b w:val="0"/>
          <w:color w:val="auto"/>
          <w:szCs w:val="18"/>
          <w:lang w:val="en-GB"/>
        </w:rPr>
        <w:t>Experience</w:t>
      </w:r>
      <w:r w:rsidR="00B076BF" w:rsidRPr="00D05A79">
        <w:rPr>
          <w:rStyle w:val="Strong"/>
          <w:b w:val="0"/>
          <w:color w:val="auto"/>
          <w:szCs w:val="18"/>
          <w:lang w:val="en-GB"/>
        </w:rPr>
        <w:t>;</w:t>
      </w:r>
      <w:proofErr w:type="gramEnd"/>
      <w:r w:rsidRPr="00D05A79">
        <w:rPr>
          <w:rStyle w:val="Strong"/>
          <w:b w:val="0"/>
          <w:color w:val="auto"/>
          <w:szCs w:val="18"/>
          <w:lang w:val="en-GB"/>
        </w:rPr>
        <w:t xml:space="preserve"> </w:t>
      </w:r>
    </w:p>
    <w:p w14:paraId="16B5584C" w14:textId="499D5B5E" w:rsidR="00C913BB" w:rsidRPr="00D05A79" w:rsidRDefault="00C913BB" w:rsidP="00581573">
      <w:pPr>
        <w:pStyle w:val="ListParagraph"/>
        <w:numPr>
          <w:ilvl w:val="0"/>
          <w:numId w:val="26"/>
        </w:numPr>
        <w:rPr>
          <w:rStyle w:val="Strong"/>
          <w:b w:val="0"/>
          <w:color w:val="auto"/>
          <w:szCs w:val="18"/>
          <w:lang w:val="en-GB"/>
        </w:rPr>
      </w:pPr>
      <w:r w:rsidRPr="00D05A79">
        <w:rPr>
          <w:rStyle w:val="Strong"/>
          <w:b w:val="0"/>
          <w:color w:val="auto"/>
          <w:szCs w:val="18"/>
          <w:lang w:val="en-GB"/>
        </w:rPr>
        <w:t xml:space="preserve">Harnessing Data </w:t>
      </w:r>
      <w:proofErr w:type="gramStart"/>
      <w:r w:rsidRPr="00D05A79">
        <w:rPr>
          <w:rStyle w:val="Strong"/>
          <w:b w:val="0"/>
          <w:color w:val="auto"/>
          <w:szCs w:val="18"/>
          <w:lang w:val="en-GB"/>
        </w:rPr>
        <w:t>Effectively</w:t>
      </w:r>
      <w:r w:rsidR="00B076BF" w:rsidRPr="00D05A79">
        <w:rPr>
          <w:rStyle w:val="Strong"/>
          <w:b w:val="0"/>
          <w:color w:val="auto"/>
          <w:szCs w:val="18"/>
          <w:lang w:val="en-GB"/>
        </w:rPr>
        <w:t>;</w:t>
      </w:r>
      <w:proofErr w:type="gramEnd"/>
    </w:p>
    <w:p w14:paraId="460919CD" w14:textId="34C6F88B" w:rsidR="00C913BB" w:rsidRPr="00D05A79" w:rsidRDefault="00C913BB" w:rsidP="00581573">
      <w:pPr>
        <w:pStyle w:val="ListParagraph"/>
        <w:numPr>
          <w:ilvl w:val="0"/>
          <w:numId w:val="26"/>
        </w:numPr>
        <w:rPr>
          <w:rStyle w:val="Strong"/>
          <w:b w:val="0"/>
          <w:color w:val="auto"/>
          <w:szCs w:val="18"/>
          <w:lang w:val="en-GB"/>
        </w:rPr>
      </w:pPr>
      <w:r w:rsidRPr="00D05A79">
        <w:rPr>
          <w:rStyle w:val="Strong"/>
          <w:b w:val="0"/>
          <w:color w:val="auto"/>
          <w:szCs w:val="18"/>
          <w:lang w:val="en-GB"/>
        </w:rPr>
        <w:t xml:space="preserve">Government as a </w:t>
      </w:r>
      <w:proofErr w:type="gramStart"/>
      <w:r w:rsidRPr="00D05A79">
        <w:rPr>
          <w:rStyle w:val="Strong"/>
          <w:b w:val="0"/>
          <w:color w:val="auto"/>
          <w:szCs w:val="18"/>
          <w:lang w:val="en-GB"/>
        </w:rPr>
        <w:t>Platform</w:t>
      </w:r>
      <w:r w:rsidR="00B076BF" w:rsidRPr="00D05A79">
        <w:rPr>
          <w:rStyle w:val="Strong"/>
          <w:b w:val="0"/>
          <w:color w:val="auto"/>
          <w:szCs w:val="18"/>
          <w:lang w:val="en-GB"/>
        </w:rPr>
        <w:t>;</w:t>
      </w:r>
      <w:proofErr w:type="gramEnd"/>
    </w:p>
    <w:p w14:paraId="662F9E2B" w14:textId="5039CCB4" w:rsidR="00C913BB" w:rsidRPr="00D05A79" w:rsidRDefault="00C913BB" w:rsidP="00581573">
      <w:pPr>
        <w:pStyle w:val="ListParagraph"/>
        <w:numPr>
          <w:ilvl w:val="0"/>
          <w:numId w:val="26"/>
        </w:numPr>
        <w:rPr>
          <w:rStyle w:val="Strong"/>
          <w:b w:val="0"/>
          <w:color w:val="auto"/>
          <w:szCs w:val="18"/>
          <w:lang w:val="en-GB"/>
        </w:rPr>
      </w:pPr>
      <w:r w:rsidRPr="00D05A79">
        <w:rPr>
          <w:rStyle w:val="Strong"/>
          <w:b w:val="0"/>
          <w:color w:val="auto"/>
          <w:szCs w:val="18"/>
          <w:lang w:val="en-GB"/>
        </w:rPr>
        <w:t xml:space="preserve">Evolving Through </w:t>
      </w:r>
      <w:proofErr w:type="gramStart"/>
      <w:r w:rsidRPr="00D05A79">
        <w:rPr>
          <w:rStyle w:val="Strong"/>
          <w:b w:val="0"/>
          <w:color w:val="auto"/>
          <w:szCs w:val="18"/>
          <w:lang w:val="en-GB"/>
        </w:rPr>
        <w:t>Innovation</w:t>
      </w:r>
      <w:r w:rsidR="00B076BF" w:rsidRPr="00D05A79">
        <w:rPr>
          <w:rStyle w:val="Strong"/>
          <w:b w:val="0"/>
          <w:color w:val="auto"/>
          <w:szCs w:val="18"/>
          <w:lang w:val="en-GB"/>
        </w:rPr>
        <w:t>;</w:t>
      </w:r>
      <w:proofErr w:type="gramEnd"/>
    </w:p>
    <w:p w14:paraId="4BD3C983" w14:textId="4029ED1B" w:rsidR="00C913BB" w:rsidRPr="00D05A79" w:rsidRDefault="00C913BB" w:rsidP="00581573">
      <w:pPr>
        <w:pStyle w:val="ListParagraph"/>
        <w:numPr>
          <w:ilvl w:val="0"/>
          <w:numId w:val="26"/>
        </w:numPr>
        <w:rPr>
          <w:rStyle w:val="Strong"/>
          <w:b w:val="0"/>
          <w:color w:val="auto"/>
          <w:szCs w:val="18"/>
          <w:lang w:val="en-GB"/>
        </w:rPr>
      </w:pPr>
      <w:r w:rsidRPr="00D05A79">
        <w:rPr>
          <w:rStyle w:val="Strong"/>
          <w:b w:val="0"/>
          <w:color w:val="auto"/>
          <w:szCs w:val="18"/>
          <w:lang w:val="en-GB"/>
        </w:rPr>
        <w:t>Strengthening Digital Skills</w:t>
      </w:r>
      <w:r w:rsidR="00B076BF" w:rsidRPr="00D05A79">
        <w:rPr>
          <w:rStyle w:val="Strong"/>
          <w:b w:val="0"/>
          <w:color w:val="auto"/>
          <w:szCs w:val="18"/>
          <w:lang w:val="en-GB"/>
        </w:rPr>
        <w:t>; and</w:t>
      </w:r>
    </w:p>
    <w:p w14:paraId="16E68407" w14:textId="2379EC84" w:rsidR="00C913BB" w:rsidRPr="00D05A79" w:rsidRDefault="00C913BB" w:rsidP="00581573">
      <w:pPr>
        <w:pStyle w:val="ListParagraph"/>
        <w:numPr>
          <w:ilvl w:val="0"/>
          <w:numId w:val="26"/>
        </w:numPr>
        <w:rPr>
          <w:rStyle w:val="Strong"/>
          <w:b w:val="0"/>
          <w:color w:val="auto"/>
          <w:szCs w:val="18"/>
          <w:lang w:val="en-GB"/>
        </w:rPr>
      </w:pPr>
      <w:r w:rsidRPr="00D05A79">
        <w:rPr>
          <w:rStyle w:val="Strong"/>
          <w:b w:val="0"/>
          <w:color w:val="auto"/>
          <w:szCs w:val="18"/>
          <w:lang w:val="en-GB"/>
        </w:rPr>
        <w:t>Focusing on Governance and Leadership</w:t>
      </w:r>
      <w:r w:rsidR="00B076BF" w:rsidRPr="00D05A79">
        <w:rPr>
          <w:rStyle w:val="Strong"/>
          <w:b w:val="0"/>
          <w:color w:val="auto"/>
          <w:szCs w:val="18"/>
          <w:lang w:val="en-GB"/>
        </w:rPr>
        <w:t>.</w:t>
      </w:r>
    </w:p>
    <w:p w14:paraId="3FE0C563" w14:textId="3606A515" w:rsidR="00C913BB" w:rsidRPr="00D05A79" w:rsidRDefault="00C913BB" w:rsidP="008368BB">
      <w:pPr>
        <w:jc w:val="both"/>
        <w:rPr>
          <w:rStyle w:val="Strong"/>
          <w:b w:val="0"/>
          <w:szCs w:val="18"/>
          <w:lang w:val="en-GB"/>
        </w:rPr>
      </w:pPr>
      <w:r w:rsidRPr="00D05A79">
        <w:rPr>
          <w:rStyle w:val="Strong"/>
          <w:b w:val="0"/>
          <w:szCs w:val="18"/>
          <w:lang w:val="en-GB"/>
        </w:rPr>
        <w:t>These actions are supported by four underpinning design principles:</w:t>
      </w:r>
    </w:p>
    <w:p w14:paraId="551C11FF" w14:textId="17735747" w:rsidR="00DC1511" w:rsidRPr="00D05A79" w:rsidRDefault="00DC1511" w:rsidP="00581573">
      <w:pPr>
        <w:pStyle w:val="ListParagraph"/>
        <w:numPr>
          <w:ilvl w:val="0"/>
          <w:numId w:val="27"/>
        </w:numPr>
        <w:rPr>
          <w:rStyle w:val="Strong"/>
          <w:b w:val="0"/>
          <w:color w:val="auto"/>
          <w:szCs w:val="18"/>
          <w:lang w:val="en-GB"/>
        </w:rPr>
      </w:pPr>
      <w:r w:rsidRPr="00D05A79">
        <w:rPr>
          <w:rStyle w:val="Strong"/>
          <w:b w:val="0"/>
          <w:color w:val="auto"/>
          <w:szCs w:val="18"/>
          <w:lang w:val="en-GB"/>
        </w:rPr>
        <w:t xml:space="preserve">Digital by Default and Cloud </w:t>
      </w:r>
      <w:proofErr w:type="gramStart"/>
      <w:r w:rsidRPr="00D05A79">
        <w:rPr>
          <w:rStyle w:val="Strong"/>
          <w:b w:val="0"/>
          <w:color w:val="auto"/>
          <w:szCs w:val="18"/>
          <w:lang w:val="en-GB"/>
        </w:rPr>
        <w:t>first</w:t>
      </w:r>
      <w:r w:rsidR="00B076BF" w:rsidRPr="00D05A79">
        <w:rPr>
          <w:rStyle w:val="Strong"/>
          <w:b w:val="0"/>
          <w:color w:val="auto"/>
          <w:szCs w:val="18"/>
          <w:lang w:val="en-GB"/>
        </w:rPr>
        <w:t>;</w:t>
      </w:r>
      <w:proofErr w:type="gramEnd"/>
    </w:p>
    <w:p w14:paraId="30EB3E9A" w14:textId="3EE7F1AB" w:rsidR="00DC1511" w:rsidRPr="00D05A79" w:rsidRDefault="00DC1511" w:rsidP="00581573">
      <w:pPr>
        <w:pStyle w:val="ListParagraph"/>
        <w:numPr>
          <w:ilvl w:val="0"/>
          <w:numId w:val="27"/>
        </w:numPr>
        <w:rPr>
          <w:rStyle w:val="Strong"/>
          <w:b w:val="0"/>
          <w:color w:val="auto"/>
          <w:szCs w:val="18"/>
          <w:lang w:val="en-GB"/>
        </w:rPr>
      </w:pPr>
      <w:r w:rsidRPr="00D05A79">
        <w:rPr>
          <w:rStyle w:val="Strong"/>
          <w:b w:val="0"/>
          <w:color w:val="auto"/>
          <w:szCs w:val="18"/>
          <w:lang w:val="en-GB"/>
        </w:rPr>
        <w:t xml:space="preserve">All-of-Government </w:t>
      </w:r>
      <w:proofErr w:type="gramStart"/>
      <w:r w:rsidRPr="00D05A79">
        <w:rPr>
          <w:rStyle w:val="Strong"/>
          <w:b w:val="0"/>
          <w:color w:val="auto"/>
          <w:szCs w:val="18"/>
          <w:lang w:val="en-GB"/>
        </w:rPr>
        <w:t>Approach</w:t>
      </w:r>
      <w:r w:rsidR="00B076BF" w:rsidRPr="00D05A79">
        <w:rPr>
          <w:rStyle w:val="Strong"/>
          <w:b w:val="0"/>
          <w:color w:val="auto"/>
          <w:szCs w:val="18"/>
          <w:lang w:val="en-GB"/>
        </w:rPr>
        <w:t>;</w:t>
      </w:r>
      <w:proofErr w:type="gramEnd"/>
    </w:p>
    <w:p w14:paraId="4BCD610D" w14:textId="16775D54" w:rsidR="00DC1511" w:rsidRPr="00D05A79" w:rsidRDefault="00DC1511" w:rsidP="00581573">
      <w:pPr>
        <w:pStyle w:val="ListParagraph"/>
        <w:numPr>
          <w:ilvl w:val="0"/>
          <w:numId w:val="27"/>
        </w:numPr>
        <w:rPr>
          <w:rStyle w:val="Strong"/>
          <w:b w:val="0"/>
          <w:color w:val="auto"/>
          <w:szCs w:val="18"/>
          <w:lang w:val="en-GB"/>
        </w:rPr>
      </w:pPr>
      <w:r w:rsidRPr="00D05A79">
        <w:rPr>
          <w:rStyle w:val="Strong"/>
          <w:b w:val="0"/>
          <w:color w:val="auto"/>
          <w:szCs w:val="18"/>
          <w:lang w:val="en-GB"/>
        </w:rPr>
        <w:t>New Ways of Working</w:t>
      </w:r>
      <w:r w:rsidR="00B076BF" w:rsidRPr="00D05A79">
        <w:rPr>
          <w:rStyle w:val="Strong"/>
          <w:b w:val="0"/>
          <w:color w:val="auto"/>
          <w:szCs w:val="18"/>
          <w:lang w:val="en-GB"/>
        </w:rPr>
        <w:t>; and</w:t>
      </w:r>
    </w:p>
    <w:p w14:paraId="5AAD156F" w14:textId="5CB5D3A1" w:rsidR="00950624" w:rsidRPr="00D05A79" w:rsidRDefault="00DC1511" w:rsidP="00581573">
      <w:pPr>
        <w:pStyle w:val="ListParagraph"/>
        <w:numPr>
          <w:ilvl w:val="0"/>
          <w:numId w:val="27"/>
        </w:numPr>
        <w:rPr>
          <w:bCs/>
          <w:color w:val="auto"/>
          <w:szCs w:val="18"/>
          <w:lang w:val="en-GB"/>
        </w:rPr>
      </w:pPr>
      <w:r w:rsidRPr="00D05A79">
        <w:rPr>
          <w:rStyle w:val="Strong"/>
          <w:b w:val="0"/>
          <w:color w:val="auto"/>
          <w:szCs w:val="18"/>
          <w:lang w:val="en-GB"/>
        </w:rPr>
        <w:t>Privacy-Driven and Secure by Design</w:t>
      </w:r>
      <w:r w:rsidR="00B076BF" w:rsidRPr="00D05A79">
        <w:rPr>
          <w:rStyle w:val="Strong"/>
          <w:b w:val="0"/>
          <w:color w:val="auto"/>
          <w:szCs w:val="18"/>
          <w:lang w:val="en-GB"/>
        </w:rPr>
        <w:t>.</w:t>
      </w:r>
    </w:p>
    <w:p w14:paraId="24AE408B" w14:textId="1E99C04C" w:rsidR="0087732C" w:rsidRPr="00D05A79" w:rsidRDefault="00C54F8C" w:rsidP="008368BB">
      <w:pPr>
        <w:pStyle w:val="Subtitle"/>
        <w:jc w:val="both"/>
        <w:rPr>
          <w:sz w:val="22"/>
          <w:lang w:val="en-GB"/>
        </w:rPr>
      </w:pPr>
      <w:r w:rsidRPr="00D05A79">
        <w:rPr>
          <w:sz w:val="22"/>
          <w:lang w:val="en-GB"/>
        </w:rPr>
        <w:t>Berlin Declaration on Digital Society and the Value-Based Digital Government</w:t>
      </w:r>
    </w:p>
    <w:p w14:paraId="24AE408C" w14:textId="659DFD58" w:rsidR="0087732C" w:rsidRPr="00D05A79" w:rsidRDefault="00C54F8C" w:rsidP="008368BB">
      <w:pPr>
        <w:jc w:val="both"/>
        <w:rPr>
          <w:szCs w:val="18"/>
          <w:lang w:val="en-GB"/>
        </w:rPr>
      </w:pPr>
      <w:r w:rsidRPr="00D05A79">
        <w:rPr>
          <w:szCs w:val="18"/>
          <w:lang w:val="en-GB"/>
        </w:rPr>
        <w:t xml:space="preserve">In December 2020, the Irish government signed the </w:t>
      </w:r>
      <w:hyperlink r:id="rId54" w:history="1">
        <w:r w:rsidRPr="00D05A79">
          <w:rPr>
            <w:rStyle w:val="Hyperlink"/>
            <w:szCs w:val="18"/>
            <w:lang w:val="en-GB"/>
          </w:rPr>
          <w:t>Berlin Declaration on Digital Society and Value-Based Digital Government</w:t>
        </w:r>
      </w:hyperlink>
      <w:r w:rsidRPr="00D05A79">
        <w:rPr>
          <w:szCs w:val="18"/>
          <w:lang w:val="en-GB"/>
        </w:rPr>
        <w:t>, thus re-affirming its commitment – together with other EU Member States – to foster digital transformation in order to allow citizens and businesses to harness the benefits and opportunities offered by modern digital technologies. The Declaration aims to contribute to a value-based digital transformation by addressing and strengthening digital participation and digital inclusion in European societies.</w:t>
      </w:r>
      <w:r w:rsidR="00127C24" w:rsidRPr="00D05A79">
        <w:rPr>
          <w:szCs w:val="18"/>
          <w:lang w:val="en-GB"/>
        </w:rPr>
        <w:t xml:space="preserve"> The ambitions of the Berlin Declaration are reflected in the national digital strategy, </w:t>
      </w:r>
      <w:hyperlink r:id="rId55" w:history="1">
        <w:r w:rsidR="00127C24" w:rsidRPr="00D05A79">
          <w:rPr>
            <w:rStyle w:val="Hyperlink"/>
            <w:szCs w:val="18"/>
            <w:lang w:val="en-GB"/>
          </w:rPr>
          <w:t>Harnessing Digital – The Digital Ireland Framework</w:t>
        </w:r>
      </w:hyperlink>
      <w:r w:rsidR="00127C24" w:rsidRPr="00D05A79">
        <w:rPr>
          <w:rStyle w:val="Hyperlink"/>
          <w:szCs w:val="18"/>
          <w:lang w:val="en-GB"/>
        </w:rPr>
        <w:t>, and Connecting Government 2030: A Digital and ICT Strategy for Ireland’s Public Service.</w:t>
      </w:r>
    </w:p>
    <w:p w14:paraId="2A887CF1" w14:textId="58D83E8A" w:rsidR="00DC16F3" w:rsidRPr="00D05A79" w:rsidRDefault="00DC16F3" w:rsidP="00235E33">
      <w:pPr>
        <w:spacing w:before="120" w:after="120"/>
        <w:jc w:val="both"/>
        <w:rPr>
          <w:color w:val="F7A33D"/>
          <w:sz w:val="22"/>
          <w:lang w:val="en-GB"/>
        </w:rPr>
      </w:pPr>
      <w:r w:rsidRPr="00D05A79">
        <w:rPr>
          <w:color w:val="F7A33D"/>
          <w:sz w:val="22"/>
          <w:lang w:val="en-GB"/>
        </w:rPr>
        <w:t>Civil Service Renewal 2030</w:t>
      </w:r>
    </w:p>
    <w:p w14:paraId="66CCB46F" w14:textId="7689F3A8" w:rsidR="00DC16F3" w:rsidRPr="00D05A79" w:rsidRDefault="00000000" w:rsidP="008368BB">
      <w:pPr>
        <w:jc w:val="both"/>
        <w:rPr>
          <w:szCs w:val="18"/>
          <w:lang w:val="en-GB" w:eastAsia="en-IE"/>
        </w:rPr>
      </w:pPr>
      <w:hyperlink r:id="rId56" w:history="1">
        <w:r w:rsidR="00DC16F3" w:rsidRPr="00D05A79">
          <w:rPr>
            <w:rStyle w:val="Hyperlink"/>
            <w:szCs w:val="18"/>
            <w:lang w:val="en-GB"/>
          </w:rPr>
          <w:t>Civil Service Renewal 2030</w:t>
        </w:r>
      </w:hyperlink>
      <w:r w:rsidR="00DC16F3" w:rsidRPr="00D05A79">
        <w:rPr>
          <w:szCs w:val="18"/>
          <w:lang w:val="en-GB"/>
        </w:rPr>
        <w:t xml:space="preserve"> is an ambitious 10-year strategy of reform for the Civil Service, </w:t>
      </w:r>
      <w:r w:rsidR="00940297" w:rsidRPr="00D05A79">
        <w:rPr>
          <w:szCs w:val="18"/>
          <w:lang w:val="en-GB"/>
        </w:rPr>
        <w:t>published</w:t>
      </w:r>
      <w:r w:rsidR="00DC16F3" w:rsidRPr="00D05A79">
        <w:rPr>
          <w:szCs w:val="18"/>
          <w:lang w:val="en-GB"/>
        </w:rPr>
        <w:t xml:space="preserve"> in May 2021.</w:t>
      </w:r>
      <w:r w:rsidR="00DC16F3" w:rsidRPr="00D05A79">
        <w:rPr>
          <w:szCs w:val="18"/>
          <w:lang w:val="en-GB" w:eastAsia="en-IE"/>
        </w:rPr>
        <w:t xml:space="preserve"> </w:t>
      </w:r>
      <w:r w:rsidR="00DC16F3" w:rsidRPr="00D05A79">
        <w:rPr>
          <w:szCs w:val="18"/>
          <w:lang w:val="en-GB"/>
        </w:rPr>
        <w:t>The Strategy will be implemented through a series of 3-year action plans. These action plans will detail the precise goals and initiatives which will progress each of our strategic priorities. Our progress on the commitments within these action plans will be continuously measured, evaluated, and reported on.</w:t>
      </w:r>
    </w:p>
    <w:p w14:paraId="4FE6B6CE" w14:textId="55635830" w:rsidR="00DC16F3" w:rsidRPr="00D05A79" w:rsidRDefault="00DC16F3" w:rsidP="008368BB">
      <w:pPr>
        <w:jc w:val="both"/>
        <w:rPr>
          <w:szCs w:val="18"/>
          <w:lang w:val="en-GB"/>
        </w:rPr>
      </w:pPr>
      <w:r w:rsidRPr="00D05A79">
        <w:rPr>
          <w:szCs w:val="18"/>
          <w:shd w:val="clear" w:color="auto" w:fill="FFFFFF"/>
          <w:lang w:val="en-GB"/>
        </w:rPr>
        <w:t>The first of these action plans</w:t>
      </w:r>
      <w:r w:rsidR="00057BB0" w:rsidRPr="00D05A79">
        <w:rPr>
          <w:szCs w:val="18"/>
          <w:shd w:val="clear" w:color="auto" w:fill="FFFFFF"/>
          <w:lang w:val="en-GB"/>
        </w:rPr>
        <w:t>,</w:t>
      </w:r>
      <w:r w:rsidRPr="00D05A79">
        <w:rPr>
          <w:szCs w:val="18"/>
          <w:shd w:val="clear" w:color="auto" w:fill="FFFFFF"/>
          <w:lang w:val="en-GB"/>
        </w:rPr>
        <w:t> </w:t>
      </w:r>
      <w:hyperlink r:id="rId57" w:history="1">
        <w:r w:rsidRPr="00D05A79">
          <w:rPr>
            <w:rStyle w:val="Hyperlink"/>
            <w:color w:val="2C55A2"/>
            <w:szCs w:val="18"/>
            <w:shd w:val="clear" w:color="auto" w:fill="FFFFFF"/>
            <w:lang w:val="en-GB"/>
          </w:rPr>
          <w:t>Civil Service Renewal 2024</w:t>
        </w:r>
      </w:hyperlink>
      <w:r w:rsidRPr="00D05A79">
        <w:rPr>
          <w:szCs w:val="18"/>
          <w:shd w:val="clear" w:color="auto" w:fill="FFFFFF"/>
          <w:lang w:val="en-GB"/>
        </w:rPr>
        <w:t> (CSR2024)</w:t>
      </w:r>
      <w:r w:rsidR="00057BB0" w:rsidRPr="00D05A79">
        <w:rPr>
          <w:szCs w:val="18"/>
          <w:shd w:val="clear" w:color="auto" w:fill="FFFFFF"/>
          <w:lang w:val="en-GB"/>
        </w:rPr>
        <w:t>,</w:t>
      </w:r>
      <w:r w:rsidRPr="00D05A79">
        <w:rPr>
          <w:szCs w:val="18"/>
          <w:shd w:val="clear" w:color="auto" w:fill="FFFFFF"/>
          <w:lang w:val="en-GB"/>
        </w:rPr>
        <w:t xml:space="preserve"> has</w:t>
      </w:r>
      <w:r w:rsidR="00057BB0" w:rsidRPr="00D05A79">
        <w:rPr>
          <w:szCs w:val="18"/>
          <w:shd w:val="clear" w:color="auto" w:fill="FFFFFF"/>
          <w:lang w:val="en-GB"/>
        </w:rPr>
        <w:t xml:space="preserve"> already</w:t>
      </w:r>
      <w:r w:rsidRPr="00D05A79">
        <w:rPr>
          <w:szCs w:val="18"/>
          <w:shd w:val="clear" w:color="auto" w:fill="FFFFFF"/>
          <w:lang w:val="en-GB"/>
        </w:rPr>
        <w:t xml:space="preserve"> been published and will deliver on specific actions over the next three years.</w:t>
      </w:r>
      <w:r w:rsidRPr="00D05A79">
        <w:rPr>
          <w:szCs w:val="18"/>
          <w:lang w:val="en-GB"/>
        </w:rPr>
        <w:t xml:space="preserve"> </w:t>
      </w:r>
    </w:p>
    <w:p w14:paraId="58C67D2E" w14:textId="1202BA7F" w:rsidR="00556AE4" w:rsidRPr="00D05A79" w:rsidRDefault="00DC16F3" w:rsidP="008368BB">
      <w:pPr>
        <w:jc w:val="both"/>
        <w:rPr>
          <w:rStyle w:val="Strong"/>
          <w:b w:val="0"/>
          <w:lang w:val="en-GB"/>
        </w:rPr>
      </w:pPr>
      <w:r w:rsidRPr="00D05A79">
        <w:rPr>
          <w:szCs w:val="18"/>
          <w:lang w:val="en-GB"/>
        </w:rPr>
        <w:t xml:space="preserve">Civil Service Renewal 2030 </w:t>
      </w:r>
      <w:r w:rsidR="00057BB0" w:rsidRPr="00D05A79">
        <w:rPr>
          <w:szCs w:val="18"/>
          <w:lang w:val="en-GB"/>
        </w:rPr>
        <w:t>has been</w:t>
      </w:r>
      <w:r w:rsidRPr="00D05A79">
        <w:rPr>
          <w:szCs w:val="18"/>
          <w:lang w:val="en-GB"/>
        </w:rPr>
        <w:t xml:space="preserve"> collaboratively developed, and it will be collaboratively delivered. A shared responsibility of all civil servants to own the commitments within this Strategy will make our Civil Service Renewal 2030 vision a reality.</w:t>
      </w:r>
    </w:p>
    <w:p w14:paraId="61C3997C" w14:textId="02379626" w:rsidR="00C82F40" w:rsidRPr="00D05A79" w:rsidRDefault="00C82F40" w:rsidP="008368BB">
      <w:pPr>
        <w:jc w:val="both"/>
        <w:rPr>
          <w:lang w:val="en-GB"/>
        </w:rPr>
        <w:sectPr w:rsidR="00C82F40" w:rsidRPr="00D05A79" w:rsidSect="001641E4">
          <w:pgSz w:w="11906" w:h="16838" w:code="9"/>
          <w:pgMar w:top="1702" w:right="1418" w:bottom="1418" w:left="1701" w:header="0" w:footer="385" w:gutter="0"/>
          <w:cols w:space="708"/>
          <w:titlePg/>
          <w:docGrid w:linePitch="360"/>
        </w:sectPr>
      </w:pPr>
    </w:p>
    <w:p w14:paraId="24AE40C3" w14:textId="77777777" w:rsidR="0087732C" w:rsidRPr="00D05A79" w:rsidRDefault="00C54F8C" w:rsidP="00581573">
      <w:pPr>
        <w:pStyle w:val="Heading2"/>
        <w:jc w:val="both"/>
        <w:rPr>
          <w:lang w:val="en-GB"/>
        </w:rPr>
      </w:pPr>
      <w:bookmarkStart w:id="6" w:name="_Toc1474959"/>
      <w:r w:rsidRPr="00D05A79">
        <w:rPr>
          <w:lang w:val="en-GB"/>
        </w:rPr>
        <w:t>Interoperability</w:t>
      </w:r>
      <w:bookmarkEnd w:id="6"/>
    </w:p>
    <w:p w14:paraId="24AE40C4" w14:textId="77777777" w:rsidR="0087732C" w:rsidRPr="00D05A79" w:rsidRDefault="00C54F8C" w:rsidP="00235E33">
      <w:pPr>
        <w:spacing w:before="120" w:after="120"/>
        <w:jc w:val="both"/>
        <w:rPr>
          <w:color w:val="F7A33D"/>
          <w:sz w:val="22"/>
          <w:lang w:val="en-GB"/>
        </w:rPr>
      </w:pPr>
      <w:r w:rsidRPr="00D05A79">
        <w:rPr>
          <w:color w:val="F7A33D"/>
          <w:sz w:val="22"/>
          <w:lang w:val="en-GB"/>
        </w:rPr>
        <w:t xml:space="preserve">Public Service Data Strategy </w:t>
      </w:r>
    </w:p>
    <w:p w14:paraId="24AE40C5" w14:textId="77777777" w:rsidR="0087732C" w:rsidRPr="00D05A79" w:rsidRDefault="00C54F8C" w:rsidP="008368BB">
      <w:pPr>
        <w:jc w:val="both"/>
        <w:rPr>
          <w:szCs w:val="18"/>
          <w:lang w:val="en-GB"/>
        </w:rPr>
      </w:pPr>
      <w:r w:rsidRPr="00D05A79">
        <w:rPr>
          <w:szCs w:val="18"/>
          <w:lang w:val="en-GB"/>
        </w:rPr>
        <w:t xml:space="preserve">The </w:t>
      </w:r>
      <w:hyperlink r:id="rId58" w:history="1">
        <w:r w:rsidRPr="00D05A79">
          <w:rPr>
            <w:rStyle w:val="Hyperlink"/>
            <w:szCs w:val="18"/>
            <w:lang w:val="en-GB"/>
          </w:rPr>
          <w:t>Public Service Data Strategy</w:t>
        </w:r>
      </w:hyperlink>
      <w:r w:rsidRPr="00D05A79">
        <w:rPr>
          <w:szCs w:val="18"/>
          <w:lang w:val="en-GB"/>
        </w:rPr>
        <w:t xml:space="preserve"> for the period 2019–2023 was published in December 2018, providing a detailed vision with a set of goals and actions to deliver a more joined-up whole-of-government approach to how data is used and managed within the public service. The strategy aimed to put in place a series of measures to improve how data is governed, </w:t>
      </w:r>
      <w:proofErr w:type="gramStart"/>
      <w:r w:rsidRPr="00D05A79">
        <w:rPr>
          <w:szCs w:val="18"/>
          <w:lang w:val="en-GB"/>
        </w:rPr>
        <w:t>managed</w:t>
      </w:r>
      <w:proofErr w:type="gramEnd"/>
      <w:r w:rsidRPr="00D05A79">
        <w:rPr>
          <w:szCs w:val="18"/>
          <w:lang w:val="en-GB"/>
        </w:rPr>
        <w:t xml:space="preserve"> and re-used in a secure, efficient and transparent manner, for the benefit of citizens, businesses and policy makers.</w:t>
      </w:r>
    </w:p>
    <w:p w14:paraId="24AE40C6" w14:textId="77777777" w:rsidR="0087732C" w:rsidRPr="00D05A79" w:rsidRDefault="00C54F8C" w:rsidP="008368BB">
      <w:pPr>
        <w:jc w:val="both"/>
        <w:rPr>
          <w:szCs w:val="18"/>
          <w:lang w:val="en-GB"/>
        </w:rPr>
      </w:pPr>
      <w:r w:rsidRPr="00D05A79">
        <w:rPr>
          <w:szCs w:val="18"/>
          <w:lang w:val="en-GB"/>
        </w:rPr>
        <w:t>Its implementation will put government in a better place to respond to service demands in an agile manner by:</w:t>
      </w:r>
    </w:p>
    <w:p w14:paraId="24AE40C7" w14:textId="77777777" w:rsidR="0087732C" w:rsidRPr="00D05A79" w:rsidRDefault="00C54F8C" w:rsidP="00581573">
      <w:pPr>
        <w:pStyle w:val="ListParagraph"/>
        <w:rPr>
          <w:color w:val="auto"/>
          <w:szCs w:val="18"/>
          <w:lang w:val="en-GB"/>
        </w:rPr>
      </w:pPr>
      <w:r w:rsidRPr="00D05A79">
        <w:rPr>
          <w:color w:val="auto"/>
          <w:szCs w:val="18"/>
          <w:lang w:val="en-GB"/>
        </w:rPr>
        <w:t xml:space="preserve">Providing more joined-up and integrated, end-to-end digital </w:t>
      </w:r>
      <w:proofErr w:type="gramStart"/>
      <w:r w:rsidRPr="00D05A79">
        <w:rPr>
          <w:color w:val="auto"/>
          <w:szCs w:val="18"/>
          <w:lang w:val="en-GB"/>
        </w:rPr>
        <w:t>services;</w:t>
      </w:r>
      <w:proofErr w:type="gramEnd"/>
    </w:p>
    <w:p w14:paraId="24AE40C8" w14:textId="77777777" w:rsidR="0087732C" w:rsidRPr="00D05A79" w:rsidRDefault="00C54F8C" w:rsidP="00581573">
      <w:pPr>
        <w:pStyle w:val="ListParagraph"/>
        <w:rPr>
          <w:color w:val="auto"/>
          <w:szCs w:val="18"/>
          <w:lang w:val="en-GB"/>
        </w:rPr>
      </w:pPr>
      <w:r w:rsidRPr="00D05A79">
        <w:rPr>
          <w:color w:val="auto"/>
          <w:szCs w:val="18"/>
          <w:lang w:val="en-GB"/>
        </w:rPr>
        <w:t xml:space="preserve">Ensuring better processes for policy formulation and </w:t>
      </w:r>
      <w:proofErr w:type="gramStart"/>
      <w:r w:rsidRPr="00D05A79">
        <w:rPr>
          <w:color w:val="auto"/>
          <w:szCs w:val="18"/>
          <w:lang w:val="en-GB"/>
        </w:rPr>
        <w:t>evaluation;</w:t>
      </w:r>
      <w:proofErr w:type="gramEnd"/>
    </w:p>
    <w:p w14:paraId="24AE40C9" w14:textId="77777777" w:rsidR="0087732C" w:rsidRPr="00D05A79" w:rsidRDefault="00C54F8C" w:rsidP="00581573">
      <w:pPr>
        <w:pStyle w:val="ListParagraph"/>
        <w:rPr>
          <w:color w:val="auto"/>
          <w:szCs w:val="18"/>
          <w:lang w:val="en-GB"/>
        </w:rPr>
      </w:pPr>
      <w:r w:rsidRPr="00D05A79">
        <w:rPr>
          <w:color w:val="auto"/>
          <w:szCs w:val="18"/>
          <w:lang w:val="en-GB"/>
        </w:rPr>
        <w:t>Improving protection and transparency of personal data processing; and</w:t>
      </w:r>
    </w:p>
    <w:p w14:paraId="24AE40CA" w14:textId="77777777" w:rsidR="0087732C" w:rsidRPr="00D05A79" w:rsidRDefault="00C54F8C" w:rsidP="00581573">
      <w:pPr>
        <w:pStyle w:val="ListParagraph"/>
        <w:rPr>
          <w:color w:val="auto"/>
          <w:szCs w:val="18"/>
          <w:lang w:val="en-GB"/>
        </w:rPr>
      </w:pPr>
      <w:r w:rsidRPr="00D05A79">
        <w:rPr>
          <w:color w:val="auto"/>
          <w:szCs w:val="18"/>
          <w:lang w:val="en-GB"/>
        </w:rPr>
        <w:t xml:space="preserve">Reducing administration by cutting the need for businesses and citizens to provide the same data </w:t>
      </w:r>
      <w:proofErr w:type="gramStart"/>
      <w:r w:rsidRPr="00D05A79">
        <w:rPr>
          <w:color w:val="auto"/>
          <w:szCs w:val="18"/>
          <w:lang w:val="en-GB"/>
        </w:rPr>
        <w:t>over and over again</w:t>
      </w:r>
      <w:proofErr w:type="gramEnd"/>
      <w:r w:rsidRPr="00D05A79">
        <w:rPr>
          <w:color w:val="auto"/>
          <w:szCs w:val="18"/>
          <w:lang w:val="en-GB"/>
        </w:rPr>
        <w:t>.</w:t>
      </w:r>
    </w:p>
    <w:p w14:paraId="24AE40CB" w14:textId="0276305F" w:rsidR="0087732C" w:rsidRPr="00D05A79" w:rsidRDefault="00C54F8C" w:rsidP="00581573">
      <w:pPr>
        <w:pStyle w:val="Heading2"/>
        <w:jc w:val="both"/>
        <w:rPr>
          <w:lang w:val="en-GB"/>
        </w:rPr>
      </w:pPr>
      <w:bookmarkStart w:id="7" w:name="_Toc1474952"/>
      <w:r w:rsidRPr="00D05A79">
        <w:rPr>
          <w:lang w:val="en-GB"/>
        </w:rPr>
        <w:lastRenderedPageBreak/>
        <w:t xml:space="preserve">Key </w:t>
      </w:r>
      <w:r w:rsidR="0064118F">
        <w:rPr>
          <w:lang w:val="en-GB"/>
        </w:rPr>
        <w:t>E</w:t>
      </w:r>
      <w:r w:rsidRPr="00D05A79">
        <w:rPr>
          <w:lang w:val="en-GB"/>
        </w:rPr>
        <w:t>nablers</w:t>
      </w:r>
      <w:bookmarkEnd w:id="7"/>
    </w:p>
    <w:p w14:paraId="24AE40CC" w14:textId="5D0EA710" w:rsidR="0087732C" w:rsidRPr="00D05A79" w:rsidRDefault="00A30576" w:rsidP="00581573">
      <w:pPr>
        <w:pStyle w:val="Heading3"/>
        <w:ind w:left="720"/>
        <w:rPr>
          <w:lang w:val="en-GB"/>
        </w:rPr>
      </w:pPr>
      <w:bookmarkStart w:id="8" w:name="_Toc1474953"/>
      <w:r w:rsidRPr="00D05A79">
        <w:rPr>
          <w:lang w:val="en-GB"/>
        </w:rPr>
        <w:t xml:space="preserve">Open </w:t>
      </w:r>
      <w:r w:rsidR="00012245" w:rsidRPr="00D05A79">
        <w:rPr>
          <w:lang w:val="en-GB"/>
        </w:rPr>
        <w:t xml:space="preserve">Data, Reusability and </w:t>
      </w:r>
      <w:r w:rsidR="00C54F8C" w:rsidRPr="00D05A79">
        <w:rPr>
          <w:lang w:val="en-GB"/>
        </w:rPr>
        <w:t xml:space="preserve">Access to </w:t>
      </w:r>
      <w:r w:rsidR="00012245" w:rsidRPr="00D05A79">
        <w:rPr>
          <w:lang w:val="en-GB"/>
        </w:rPr>
        <w:t>P</w:t>
      </w:r>
      <w:r w:rsidR="00C54F8C" w:rsidRPr="00D05A79">
        <w:rPr>
          <w:lang w:val="en-GB"/>
        </w:rPr>
        <w:t xml:space="preserve">ublic </w:t>
      </w:r>
      <w:r w:rsidR="00012245" w:rsidRPr="00D05A79">
        <w:rPr>
          <w:lang w:val="en-GB"/>
        </w:rPr>
        <w:t>I</w:t>
      </w:r>
      <w:r w:rsidR="00C54F8C" w:rsidRPr="00D05A79">
        <w:rPr>
          <w:lang w:val="en-GB"/>
        </w:rPr>
        <w:t>nformation</w:t>
      </w:r>
      <w:bookmarkEnd w:id="8"/>
    </w:p>
    <w:p w14:paraId="24AE40CD" w14:textId="77777777" w:rsidR="0087732C" w:rsidRPr="00D05A79" w:rsidRDefault="00C54F8C" w:rsidP="00235E33">
      <w:pPr>
        <w:spacing w:before="120" w:after="120"/>
        <w:jc w:val="both"/>
        <w:rPr>
          <w:color w:val="F7A33D"/>
          <w:sz w:val="22"/>
          <w:lang w:val="en-GB"/>
        </w:rPr>
      </w:pPr>
      <w:r w:rsidRPr="00D05A79">
        <w:rPr>
          <w:color w:val="F7A33D"/>
          <w:sz w:val="22"/>
          <w:lang w:val="en-GB"/>
        </w:rPr>
        <w:t xml:space="preserve">Open Data Strategy </w:t>
      </w:r>
    </w:p>
    <w:p w14:paraId="24AE40CE" w14:textId="2ED76AE2" w:rsidR="0087732C" w:rsidRPr="00D05A79" w:rsidRDefault="00C54F8C" w:rsidP="008368BB">
      <w:pPr>
        <w:keepNext/>
        <w:jc w:val="both"/>
        <w:rPr>
          <w:szCs w:val="18"/>
          <w:lang w:val="en-GB"/>
        </w:rPr>
      </w:pPr>
      <w:r w:rsidRPr="00D05A79">
        <w:rPr>
          <w:szCs w:val="18"/>
          <w:lang w:val="en-GB"/>
        </w:rPr>
        <w:t xml:space="preserve">A  </w:t>
      </w:r>
      <w:hyperlink r:id="rId59" w:history="1">
        <w:r w:rsidRPr="00D05A79">
          <w:rPr>
            <w:rStyle w:val="Hyperlink"/>
            <w:szCs w:val="18"/>
            <w:lang w:val="en-GB"/>
          </w:rPr>
          <w:t>Open Data Strategy</w:t>
        </w:r>
      </w:hyperlink>
      <w:r w:rsidRPr="00D05A79">
        <w:rPr>
          <w:szCs w:val="18"/>
          <w:lang w:val="en-GB"/>
        </w:rPr>
        <w:t xml:space="preserve"> for the period 2017–2022 was published in July 2017. This strategy built on achievements made since the launch of the </w:t>
      </w:r>
      <w:hyperlink r:id="rId60" w:history="1">
        <w:r w:rsidRPr="00D05A79">
          <w:rPr>
            <w:rStyle w:val="Hyperlink"/>
            <w:szCs w:val="18"/>
            <w:lang w:val="en-GB"/>
          </w:rPr>
          <w:t>Open Data Initiative</w:t>
        </w:r>
      </w:hyperlink>
      <w:r w:rsidRPr="00D05A79">
        <w:rPr>
          <w:szCs w:val="18"/>
          <w:lang w:val="en-GB"/>
        </w:rPr>
        <w:t xml:space="preserve"> in 2014. Its two core objectives are: first, the publication of high-value government data in open format, making it publicly available and freely reusable; </w:t>
      </w:r>
      <w:r w:rsidR="006B061A" w:rsidRPr="00D05A79">
        <w:rPr>
          <w:szCs w:val="18"/>
          <w:lang w:val="en-GB"/>
        </w:rPr>
        <w:t xml:space="preserve">and </w:t>
      </w:r>
      <w:r w:rsidRPr="00D05A79">
        <w:rPr>
          <w:szCs w:val="18"/>
          <w:lang w:val="en-GB"/>
        </w:rPr>
        <w:t>second, engaging with a broad community of stakeholders to promote its social and economic benefits. The strategy sets out seven strategic themes which will guide the Open Data Initiative over the lifetime of the strategy:</w:t>
      </w:r>
    </w:p>
    <w:p w14:paraId="24AE40CF" w14:textId="77777777" w:rsidR="0087732C" w:rsidRPr="00D05A79" w:rsidRDefault="00C54F8C" w:rsidP="00581573">
      <w:pPr>
        <w:keepNext/>
        <w:numPr>
          <w:ilvl w:val="0"/>
          <w:numId w:val="15"/>
        </w:numPr>
        <w:jc w:val="both"/>
        <w:rPr>
          <w:szCs w:val="18"/>
          <w:lang w:val="en-GB"/>
        </w:rPr>
      </w:pPr>
      <w:r w:rsidRPr="00D05A79">
        <w:rPr>
          <w:szCs w:val="18"/>
          <w:lang w:val="en-GB"/>
        </w:rPr>
        <w:t xml:space="preserve">Broaden the range of public bodies actively engaged in the Open Data Initiative – the ‘Open Data </w:t>
      </w:r>
      <w:proofErr w:type="gramStart"/>
      <w:r w:rsidRPr="00D05A79">
        <w:rPr>
          <w:szCs w:val="18"/>
          <w:lang w:val="en-GB"/>
        </w:rPr>
        <w:t>Providers’;</w:t>
      </w:r>
      <w:proofErr w:type="gramEnd"/>
    </w:p>
    <w:p w14:paraId="24AE40D0" w14:textId="77777777" w:rsidR="0087732C" w:rsidRPr="00D05A79" w:rsidRDefault="00C54F8C" w:rsidP="00581573">
      <w:pPr>
        <w:numPr>
          <w:ilvl w:val="0"/>
          <w:numId w:val="15"/>
        </w:numPr>
        <w:jc w:val="both"/>
        <w:rPr>
          <w:szCs w:val="18"/>
          <w:lang w:val="en-GB"/>
        </w:rPr>
      </w:pPr>
      <w:r w:rsidRPr="00D05A79">
        <w:rPr>
          <w:szCs w:val="18"/>
          <w:lang w:val="en-GB"/>
        </w:rPr>
        <w:t xml:space="preserve">Broaden the scope and improve the quality, quantity and range of open data and associated metadata (to be used internally and made available to the public), and improve the quality and range of services provided through the national Open Data </w:t>
      </w:r>
      <w:proofErr w:type="gramStart"/>
      <w:r w:rsidRPr="00D05A79">
        <w:rPr>
          <w:szCs w:val="18"/>
          <w:lang w:val="en-GB"/>
        </w:rPr>
        <w:t>Portal;</w:t>
      </w:r>
      <w:proofErr w:type="gramEnd"/>
    </w:p>
    <w:p w14:paraId="24AE40D1" w14:textId="77777777" w:rsidR="0087732C" w:rsidRPr="00D05A79" w:rsidRDefault="00C54F8C" w:rsidP="00581573">
      <w:pPr>
        <w:numPr>
          <w:ilvl w:val="0"/>
          <w:numId w:val="15"/>
        </w:numPr>
        <w:jc w:val="both"/>
        <w:rPr>
          <w:szCs w:val="18"/>
          <w:lang w:val="en-GB"/>
        </w:rPr>
      </w:pPr>
      <w:r w:rsidRPr="00D05A79">
        <w:rPr>
          <w:szCs w:val="18"/>
          <w:lang w:val="en-GB"/>
        </w:rPr>
        <w:t xml:space="preserve">Continue to engage with all stakeholders and encourage the use of open </w:t>
      </w:r>
      <w:proofErr w:type="gramStart"/>
      <w:r w:rsidRPr="00D05A79">
        <w:rPr>
          <w:szCs w:val="18"/>
          <w:lang w:val="en-GB"/>
        </w:rPr>
        <w:t>data;</w:t>
      </w:r>
      <w:proofErr w:type="gramEnd"/>
    </w:p>
    <w:p w14:paraId="24AE40D2" w14:textId="77777777" w:rsidR="0087732C" w:rsidRPr="00D05A79" w:rsidRDefault="00C54F8C" w:rsidP="00581573">
      <w:pPr>
        <w:numPr>
          <w:ilvl w:val="0"/>
          <w:numId w:val="15"/>
        </w:numPr>
        <w:jc w:val="both"/>
        <w:rPr>
          <w:szCs w:val="18"/>
          <w:lang w:val="en-GB"/>
        </w:rPr>
      </w:pPr>
      <w:r w:rsidRPr="00D05A79">
        <w:rPr>
          <w:szCs w:val="18"/>
          <w:lang w:val="en-GB"/>
        </w:rPr>
        <w:t xml:space="preserve">Support and encourage various groups of open data </w:t>
      </w:r>
      <w:proofErr w:type="gramStart"/>
      <w:r w:rsidRPr="00D05A79">
        <w:rPr>
          <w:szCs w:val="18"/>
          <w:lang w:val="en-GB"/>
        </w:rPr>
        <w:t>users;</w:t>
      </w:r>
      <w:proofErr w:type="gramEnd"/>
    </w:p>
    <w:p w14:paraId="24AE40D3" w14:textId="77777777" w:rsidR="0087732C" w:rsidRPr="00D05A79" w:rsidRDefault="00C54F8C" w:rsidP="00581573">
      <w:pPr>
        <w:numPr>
          <w:ilvl w:val="0"/>
          <w:numId w:val="15"/>
        </w:numPr>
        <w:jc w:val="both"/>
        <w:rPr>
          <w:szCs w:val="18"/>
          <w:lang w:val="en-GB"/>
        </w:rPr>
      </w:pPr>
      <w:r w:rsidRPr="00D05A79">
        <w:rPr>
          <w:szCs w:val="18"/>
          <w:lang w:val="en-GB"/>
        </w:rPr>
        <w:t xml:space="preserve">Provide a framework to support and train all data providers and build capacity in the management and use of open </w:t>
      </w:r>
      <w:proofErr w:type="gramStart"/>
      <w:r w:rsidRPr="00D05A79">
        <w:rPr>
          <w:szCs w:val="18"/>
          <w:lang w:val="en-GB"/>
        </w:rPr>
        <w:t>data;</w:t>
      </w:r>
      <w:proofErr w:type="gramEnd"/>
    </w:p>
    <w:p w14:paraId="24AE40D4" w14:textId="77777777" w:rsidR="0087732C" w:rsidRPr="00D05A79" w:rsidRDefault="00C54F8C" w:rsidP="00581573">
      <w:pPr>
        <w:numPr>
          <w:ilvl w:val="0"/>
          <w:numId w:val="15"/>
        </w:numPr>
        <w:jc w:val="both"/>
        <w:rPr>
          <w:szCs w:val="18"/>
          <w:lang w:val="en-GB"/>
        </w:rPr>
      </w:pPr>
      <w:r w:rsidRPr="00D05A79">
        <w:rPr>
          <w:szCs w:val="18"/>
          <w:lang w:val="en-GB"/>
        </w:rPr>
        <w:t>Evaluate the impact, benefits and risks of the Open Data Initiative and benchmark against other jurisdictions; and</w:t>
      </w:r>
    </w:p>
    <w:p w14:paraId="24AE40D5" w14:textId="77777777" w:rsidR="0087732C" w:rsidRPr="00D05A79" w:rsidRDefault="00C54F8C" w:rsidP="00581573">
      <w:pPr>
        <w:numPr>
          <w:ilvl w:val="0"/>
          <w:numId w:val="15"/>
        </w:numPr>
        <w:jc w:val="both"/>
        <w:rPr>
          <w:szCs w:val="18"/>
          <w:lang w:val="en-GB"/>
        </w:rPr>
      </w:pPr>
      <w:r w:rsidRPr="00D05A79">
        <w:rPr>
          <w:szCs w:val="18"/>
          <w:lang w:val="en-GB"/>
        </w:rPr>
        <w:t>Ensure that effective governance structures are in place to implement the strategy.</w:t>
      </w:r>
    </w:p>
    <w:p w14:paraId="398070EE" w14:textId="3DF94333" w:rsidR="004E0AAE" w:rsidRPr="00D05A79" w:rsidRDefault="00C54F8C" w:rsidP="008368BB">
      <w:pPr>
        <w:jc w:val="both"/>
        <w:rPr>
          <w:szCs w:val="18"/>
          <w:lang w:val="en-GB"/>
        </w:rPr>
      </w:pPr>
      <w:r w:rsidRPr="00D05A79">
        <w:rPr>
          <w:szCs w:val="18"/>
          <w:lang w:val="en-GB"/>
        </w:rPr>
        <w:t xml:space="preserve">Ireland’s </w:t>
      </w:r>
      <w:hyperlink r:id="rId61" w:history="1">
        <w:r w:rsidRPr="00D05A79">
          <w:rPr>
            <w:rStyle w:val="Hyperlink"/>
            <w:szCs w:val="18"/>
            <w:lang w:val="en-GB"/>
          </w:rPr>
          <w:t>Open Data Portal</w:t>
        </w:r>
      </w:hyperlink>
      <w:r w:rsidRPr="00D05A79">
        <w:rPr>
          <w:szCs w:val="18"/>
          <w:lang w:val="en-GB"/>
        </w:rPr>
        <w:t xml:space="preserve">, operated by the Government Reform Unit, now provides access for reuse and redistribution to over </w:t>
      </w:r>
      <w:r w:rsidR="00D859E7" w:rsidRPr="00D05A79">
        <w:rPr>
          <w:szCs w:val="18"/>
          <w:lang w:val="en-GB"/>
        </w:rPr>
        <w:t>13</w:t>
      </w:r>
      <w:r w:rsidR="006B061A" w:rsidRPr="00D05A79">
        <w:rPr>
          <w:szCs w:val="18"/>
          <w:lang w:val="en-GB"/>
        </w:rPr>
        <w:t> </w:t>
      </w:r>
      <w:r w:rsidRPr="00D05A79">
        <w:rPr>
          <w:szCs w:val="18"/>
          <w:lang w:val="en-GB"/>
        </w:rPr>
        <w:t xml:space="preserve">000 datasets held by public bodies. </w:t>
      </w:r>
      <w:r w:rsidRPr="00D05A79">
        <w:rPr>
          <w:szCs w:val="18"/>
          <w:shd w:val="clear" w:color="auto" w:fill="FFFFFF"/>
          <w:lang w:val="en-GB"/>
        </w:rPr>
        <w:t xml:space="preserve">Ireland continues to be ranked amongst the Open Data 'trend-setters' in the </w:t>
      </w:r>
      <w:hyperlink r:id="rId62" w:history="1">
        <w:r w:rsidRPr="00D05A79">
          <w:rPr>
            <w:rStyle w:val="Hyperlink"/>
            <w:szCs w:val="18"/>
            <w:lang w:val="en-GB"/>
          </w:rPr>
          <w:t>European Commission’s Open Data Maturity Assessment</w:t>
        </w:r>
      </w:hyperlink>
      <w:r w:rsidRPr="00D05A79">
        <w:rPr>
          <w:szCs w:val="18"/>
          <w:lang w:val="en-GB"/>
        </w:rPr>
        <w:t xml:space="preserve"> </w:t>
      </w:r>
      <w:r w:rsidRPr="00D05A79">
        <w:rPr>
          <w:szCs w:val="18"/>
          <w:shd w:val="clear" w:color="auto" w:fill="FFFFFF"/>
          <w:lang w:val="en-GB"/>
        </w:rPr>
        <w:t>published in December 202</w:t>
      </w:r>
      <w:r w:rsidR="00427A04" w:rsidRPr="00D05A79">
        <w:rPr>
          <w:szCs w:val="18"/>
          <w:shd w:val="clear" w:color="auto" w:fill="FFFFFF"/>
          <w:lang w:val="en-GB"/>
        </w:rPr>
        <w:t>2</w:t>
      </w:r>
      <w:r w:rsidRPr="00D05A79">
        <w:rPr>
          <w:szCs w:val="18"/>
          <w:lang w:val="en-GB"/>
        </w:rPr>
        <w:t>.</w:t>
      </w:r>
    </w:p>
    <w:p w14:paraId="2F44EB62" w14:textId="48C0AE02" w:rsidR="00FA7D6A" w:rsidRPr="00D05A79" w:rsidRDefault="00FA7D6A" w:rsidP="008368BB">
      <w:pPr>
        <w:jc w:val="both"/>
        <w:rPr>
          <w:szCs w:val="18"/>
          <w:lang w:val="en-GB"/>
        </w:rPr>
      </w:pPr>
      <w:r w:rsidRPr="00D05A79">
        <w:rPr>
          <w:szCs w:val="18"/>
          <w:lang w:val="en-GB"/>
        </w:rPr>
        <w:t>The Department of Public Expenditure</w:t>
      </w:r>
      <w:r w:rsidR="008836A6" w:rsidRPr="00D05A79">
        <w:rPr>
          <w:szCs w:val="18"/>
          <w:lang w:val="en-GB"/>
        </w:rPr>
        <w:t>, NDP Delivery</w:t>
      </w:r>
      <w:r w:rsidRPr="00D05A79">
        <w:rPr>
          <w:szCs w:val="18"/>
          <w:lang w:val="en-GB"/>
        </w:rPr>
        <w:t xml:space="preserve"> and Reform issued </w:t>
      </w:r>
      <w:hyperlink r:id="rId63" w:history="1">
        <w:r w:rsidRPr="00D05A79">
          <w:rPr>
            <w:rStyle w:val="Hyperlink"/>
            <w:color w:val="2C55A2"/>
            <w:szCs w:val="18"/>
            <w:lang w:val="en-GB"/>
          </w:rPr>
          <w:t>Circular 20/2021</w:t>
        </w:r>
      </w:hyperlink>
      <w:r w:rsidRPr="00D05A79">
        <w:rPr>
          <w:szCs w:val="18"/>
          <w:lang w:val="en-GB"/>
        </w:rPr>
        <w:t xml:space="preserve">, which sets out public service organisations’ obligations to comply with the </w:t>
      </w:r>
      <w:hyperlink r:id="rId64" w:history="1">
        <w:r w:rsidRPr="00D05A79">
          <w:rPr>
            <w:rStyle w:val="Hyperlink"/>
            <w:color w:val="2C55A2"/>
            <w:szCs w:val="18"/>
            <w:lang w:val="en-GB"/>
          </w:rPr>
          <w:t>Open Data Directive</w:t>
        </w:r>
      </w:hyperlink>
      <w:r w:rsidRPr="00D05A79">
        <w:rPr>
          <w:rStyle w:val="Hyperlink"/>
          <w:color w:val="2C55A2"/>
          <w:szCs w:val="18"/>
          <w:lang w:val="en-GB"/>
        </w:rPr>
        <w:t>.</w:t>
      </w:r>
    </w:p>
    <w:p w14:paraId="24AE40E2" w14:textId="77777777" w:rsidR="0087732C" w:rsidRPr="00D05A79" w:rsidRDefault="00C54F8C" w:rsidP="00581573">
      <w:pPr>
        <w:pStyle w:val="Heading3"/>
        <w:ind w:left="720"/>
        <w:rPr>
          <w:lang w:val="en-GB"/>
        </w:rPr>
      </w:pPr>
      <w:bookmarkStart w:id="9" w:name="_Toc1474954"/>
      <w:r w:rsidRPr="00D05A79">
        <w:rPr>
          <w:lang w:val="en-GB"/>
        </w:rPr>
        <w:t>eID and Trust Services</w:t>
      </w:r>
      <w:bookmarkEnd w:id="9"/>
    </w:p>
    <w:p w14:paraId="62EEB9E4" w14:textId="1B90178E" w:rsidR="00A142D2" w:rsidRPr="00D05A79" w:rsidRDefault="00346351" w:rsidP="00235E33">
      <w:pPr>
        <w:spacing w:before="120" w:after="120"/>
        <w:jc w:val="both"/>
        <w:rPr>
          <w:color w:val="F7A33D"/>
          <w:sz w:val="22"/>
          <w:lang w:val="en-GB"/>
        </w:rPr>
      </w:pPr>
      <w:r w:rsidRPr="00D05A79">
        <w:rPr>
          <w:color w:val="F7A33D"/>
          <w:sz w:val="22"/>
          <w:lang w:val="en-GB"/>
        </w:rPr>
        <w:t>eID in Ireland</w:t>
      </w:r>
    </w:p>
    <w:p w14:paraId="412759E9" w14:textId="5835FA74" w:rsidR="008F738E" w:rsidRPr="00D05A79" w:rsidRDefault="00266784" w:rsidP="00192B90">
      <w:pPr>
        <w:jc w:val="both"/>
        <w:rPr>
          <w:szCs w:val="18"/>
          <w:lang w:val="en-GB"/>
        </w:rPr>
      </w:pPr>
      <w:r w:rsidRPr="00D05A79">
        <w:rPr>
          <w:szCs w:val="18"/>
          <w:lang w:val="en-GB"/>
        </w:rPr>
        <w:t>Both</w:t>
      </w:r>
      <w:r w:rsidR="00FA7D6A" w:rsidRPr="00D05A79">
        <w:rPr>
          <w:szCs w:val="18"/>
          <w:lang w:val="en-GB"/>
        </w:rPr>
        <w:t xml:space="preserve"> the </w:t>
      </w:r>
      <w:hyperlink r:id="rId65" w:history="1">
        <w:r w:rsidR="00FA7D6A" w:rsidRPr="00D05A79">
          <w:rPr>
            <w:rStyle w:val="Hyperlink"/>
            <w:szCs w:val="18"/>
            <w:lang w:val="en-GB"/>
          </w:rPr>
          <w:t>Harnessing Digital – The Digital Ireland Framework</w:t>
        </w:r>
      </w:hyperlink>
      <w:r w:rsidR="00FA7D6A" w:rsidRPr="00D05A79">
        <w:rPr>
          <w:rStyle w:val="Hyperlink"/>
          <w:szCs w:val="18"/>
          <w:lang w:val="en-GB"/>
        </w:rPr>
        <w:t xml:space="preserve"> </w:t>
      </w:r>
      <w:r w:rsidR="00FA7D6A" w:rsidRPr="00D05A79">
        <w:rPr>
          <w:rStyle w:val="Hyperlink"/>
          <w:color w:val="auto"/>
          <w:szCs w:val="18"/>
          <w:lang w:val="en-GB"/>
        </w:rPr>
        <w:t xml:space="preserve">and the </w:t>
      </w:r>
      <w:hyperlink r:id="rId66" w:history="1">
        <w:r w:rsidR="00FA7D6A" w:rsidRPr="00D05A79">
          <w:rPr>
            <w:rStyle w:val="Hyperlink"/>
            <w:szCs w:val="18"/>
            <w:lang w:val="en-GB"/>
          </w:rPr>
          <w:t xml:space="preserve">Connecting Government 2030: A Digital </w:t>
        </w:r>
        <w:r w:rsidR="00FA7D6A" w:rsidRPr="00D05A79">
          <w:rPr>
            <w:rFonts w:cs="Verdana"/>
            <w:szCs w:val="18"/>
            <w:shd w:val="clear" w:color="auto" w:fill="FFFFFF"/>
            <w:lang w:val="en-GB" w:eastAsia="en-IE"/>
          </w:rPr>
          <w:t>and</w:t>
        </w:r>
        <w:r w:rsidR="00FA7D6A" w:rsidRPr="00D05A79">
          <w:rPr>
            <w:rStyle w:val="Hyperlink"/>
            <w:szCs w:val="18"/>
            <w:lang w:val="en-GB"/>
          </w:rPr>
          <w:t xml:space="preserve"> ICT Strategy for Ireland’s Public Service</w:t>
        </w:r>
      </w:hyperlink>
      <w:r w:rsidR="00FA7D6A" w:rsidRPr="00D05A79">
        <w:rPr>
          <w:rStyle w:val="Hyperlink"/>
          <w:szCs w:val="18"/>
          <w:lang w:val="en-GB"/>
        </w:rPr>
        <w:t xml:space="preserve"> </w:t>
      </w:r>
      <w:r w:rsidR="00A96E95" w:rsidRPr="00D05A79">
        <w:rPr>
          <w:szCs w:val="18"/>
          <w:lang w:val="en-GB"/>
        </w:rPr>
        <w:t>highlight</w:t>
      </w:r>
      <w:r w:rsidR="00FA7D6A" w:rsidRPr="00D05A79">
        <w:rPr>
          <w:szCs w:val="18"/>
          <w:lang w:val="en-GB"/>
        </w:rPr>
        <w:t xml:space="preserve"> Ireland has the fastest growing take-up of </w:t>
      </w:r>
      <w:proofErr w:type="spellStart"/>
      <w:r w:rsidR="00FA7D6A" w:rsidRPr="00D05A79">
        <w:rPr>
          <w:szCs w:val="18"/>
          <w:lang w:val="en-GB"/>
        </w:rPr>
        <w:t>eIDs</w:t>
      </w:r>
      <w:proofErr w:type="spellEnd"/>
      <w:r w:rsidR="00C10886" w:rsidRPr="00D05A79">
        <w:rPr>
          <w:szCs w:val="18"/>
          <w:lang w:val="en-GB"/>
        </w:rPr>
        <w:t xml:space="preserve"> in the world</w:t>
      </w:r>
      <w:r w:rsidR="00FA7D6A" w:rsidRPr="00D05A79">
        <w:rPr>
          <w:szCs w:val="18"/>
          <w:lang w:val="en-GB"/>
        </w:rPr>
        <w:t xml:space="preserve"> for government services.</w:t>
      </w:r>
    </w:p>
    <w:p w14:paraId="69A5668F" w14:textId="57AF1E0F" w:rsidR="008F738E" w:rsidRPr="00D05A79" w:rsidRDefault="008F738E" w:rsidP="00192B90">
      <w:pPr>
        <w:jc w:val="both"/>
        <w:rPr>
          <w:szCs w:val="18"/>
          <w:lang w:val="en-GB"/>
        </w:rPr>
      </w:pPr>
      <w:r w:rsidRPr="00D05A79">
        <w:rPr>
          <w:szCs w:val="18"/>
          <w:lang w:val="en-GB"/>
        </w:rPr>
        <w:t>T</w:t>
      </w:r>
      <w:r w:rsidR="00412FE9" w:rsidRPr="00D05A79">
        <w:rPr>
          <w:szCs w:val="18"/>
          <w:lang w:val="en-GB"/>
        </w:rPr>
        <w:t xml:space="preserve">he numbers of verified </w:t>
      </w:r>
      <w:proofErr w:type="spellStart"/>
      <w:r w:rsidR="00412FE9" w:rsidRPr="00D05A79">
        <w:rPr>
          <w:szCs w:val="18"/>
          <w:lang w:val="en-GB"/>
        </w:rPr>
        <w:t>MyGovID</w:t>
      </w:r>
      <w:proofErr w:type="spellEnd"/>
      <w:r w:rsidR="00412FE9" w:rsidRPr="00D05A79">
        <w:rPr>
          <w:szCs w:val="18"/>
          <w:lang w:val="en-GB"/>
        </w:rPr>
        <w:t xml:space="preserve"> using eID have grown from 900</w:t>
      </w:r>
      <w:r w:rsidR="0064118F">
        <w:rPr>
          <w:szCs w:val="18"/>
          <w:lang w:val="en-GB"/>
        </w:rPr>
        <w:t xml:space="preserve"> </w:t>
      </w:r>
      <w:r w:rsidR="00412FE9" w:rsidRPr="00D05A79">
        <w:rPr>
          <w:szCs w:val="18"/>
          <w:lang w:val="en-GB"/>
        </w:rPr>
        <w:t>000 in 2021 to 1.8</w:t>
      </w:r>
      <w:r w:rsidR="0064118F">
        <w:rPr>
          <w:szCs w:val="18"/>
          <w:lang w:val="en-GB"/>
        </w:rPr>
        <w:t xml:space="preserve"> </w:t>
      </w:r>
      <w:r w:rsidR="00412FE9" w:rsidRPr="00D05A79">
        <w:rPr>
          <w:szCs w:val="18"/>
          <w:lang w:val="en-GB"/>
        </w:rPr>
        <w:t>m</w:t>
      </w:r>
      <w:r w:rsidR="0064118F">
        <w:rPr>
          <w:szCs w:val="18"/>
          <w:lang w:val="en-GB"/>
        </w:rPr>
        <w:t>illion</w:t>
      </w:r>
      <w:r w:rsidR="00412FE9" w:rsidRPr="00D05A79">
        <w:rPr>
          <w:szCs w:val="18"/>
          <w:lang w:val="en-GB"/>
        </w:rPr>
        <w:t xml:space="preserve"> in 2022.</w:t>
      </w:r>
    </w:p>
    <w:p w14:paraId="24AE40E4" w14:textId="7420F937" w:rsidR="0087732C" w:rsidRPr="00D05A79" w:rsidRDefault="00C54F8C" w:rsidP="00581573">
      <w:pPr>
        <w:pStyle w:val="Heading3"/>
        <w:ind w:left="720"/>
        <w:rPr>
          <w:lang w:val="en-GB"/>
        </w:rPr>
      </w:pPr>
      <w:bookmarkStart w:id="10" w:name="_Toc1474955"/>
      <w:r w:rsidRPr="00D05A79">
        <w:rPr>
          <w:lang w:val="en-GB"/>
        </w:rPr>
        <w:t xml:space="preserve">Security </w:t>
      </w:r>
      <w:r w:rsidR="0064118F">
        <w:rPr>
          <w:lang w:val="en-GB"/>
        </w:rPr>
        <w:t>A</w:t>
      </w:r>
      <w:r w:rsidRPr="00D05A79">
        <w:rPr>
          <w:lang w:val="en-GB"/>
        </w:rPr>
        <w:t xml:space="preserve">spects </w:t>
      </w:r>
      <w:bookmarkEnd w:id="10"/>
    </w:p>
    <w:p w14:paraId="24AE40E5" w14:textId="77777777" w:rsidR="0087732C" w:rsidRPr="00D05A79" w:rsidRDefault="00C54F8C" w:rsidP="00235E33">
      <w:pPr>
        <w:spacing w:before="120" w:after="120"/>
        <w:jc w:val="both"/>
        <w:rPr>
          <w:color w:val="F7A33D"/>
          <w:sz w:val="22"/>
          <w:lang w:val="en-GB"/>
        </w:rPr>
      </w:pPr>
      <w:r w:rsidRPr="00D05A79">
        <w:rPr>
          <w:color w:val="F7A33D"/>
          <w:sz w:val="22"/>
          <w:lang w:val="en-GB"/>
        </w:rPr>
        <w:t xml:space="preserve">National Cybersecurity Strategy </w:t>
      </w:r>
    </w:p>
    <w:p w14:paraId="24AE40E6" w14:textId="2A00D610" w:rsidR="0087732C" w:rsidRPr="00D05A79" w:rsidRDefault="00C54F8C" w:rsidP="00BF4AE0">
      <w:pPr>
        <w:rPr>
          <w:szCs w:val="18"/>
          <w:lang w:val="en-GB"/>
        </w:rPr>
      </w:pPr>
      <w:r w:rsidRPr="00D05A79">
        <w:rPr>
          <w:szCs w:val="18"/>
          <w:lang w:val="en-GB"/>
        </w:rPr>
        <w:t xml:space="preserve">The </w:t>
      </w:r>
      <w:hyperlink r:id="rId67" w:history="1">
        <w:r w:rsidRPr="00D05A79">
          <w:rPr>
            <w:rStyle w:val="Hyperlink"/>
            <w:szCs w:val="18"/>
            <w:lang w:val="en-GB"/>
          </w:rPr>
          <w:t>National Cybersecurity Strategy</w:t>
        </w:r>
      </w:hyperlink>
      <w:r w:rsidRPr="00D05A79">
        <w:rPr>
          <w:szCs w:val="18"/>
          <w:lang w:val="en-GB"/>
        </w:rPr>
        <w:t xml:space="preserve">, published in December 2019, sets out a series of systematic measures designed to protect the nation against cybersecurity threats, develop the cybersecurity sector, and deepen international engagement on the future of the internet. The strategy was informed by the operational experience acquired by the National Cyber Security Centre (NSCS) between 2015 and 2019. </w:t>
      </w:r>
    </w:p>
    <w:p w14:paraId="69B81C9D" w14:textId="77777777" w:rsidR="00FE1FDB" w:rsidRPr="00D05A79" w:rsidRDefault="00FE1FDB" w:rsidP="00BF4AE0">
      <w:pPr>
        <w:rPr>
          <w:szCs w:val="18"/>
          <w:lang w:val="en-GB"/>
        </w:rPr>
      </w:pPr>
      <w:r w:rsidRPr="00D05A79">
        <w:rPr>
          <w:szCs w:val="18"/>
          <w:lang w:val="en-GB"/>
        </w:rPr>
        <w:t>The key objectives of the strategy are:</w:t>
      </w:r>
    </w:p>
    <w:p w14:paraId="572EA6B9" w14:textId="77777777" w:rsidR="00FE1FDB" w:rsidRPr="00D05A79" w:rsidRDefault="00FE1FDB" w:rsidP="00581573">
      <w:pPr>
        <w:pStyle w:val="ListParagraph"/>
        <w:rPr>
          <w:color w:val="auto"/>
          <w:szCs w:val="18"/>
          <w:lang w:val="en-GB"/>
        </w:rPr>
      </w:pPr>
      <w:r w:rsidRPr="00D05A79">
        <w:rPr>
          <w:color w:val="auto"/>
          <w:szCs w:val="18"/>
          <w:lang w:val="en-GB"/>
        </w:rPr>
        <w:t xml:space="preserve">To ensure the State can respond to and manage cybersecurity incidents, including those with a national security </w:t>
      </w:r>
      <w:proofErr w:type="gramStart"/>
      <w:r w:rsidRPr="00D05A79">
        <w:rPr>
          <w:color w:val="auto"/>
          <w:szCs w:val="18"/>
          <w:lang w:val="en-GB"/>
        </w:rPr>
        <w:t>component;</w:t>
      </w:r>
      <w:proofErr w:type="gramEnd"/>
      <w:r w:rsidRPr="00D05A79">
        <w:rPr>
          <w:color w:val="auto"/>
          <w:szCs w:val="18"/>
          <w:lang w:val="en-GB"/>
        </w:rPr>
        <w:t xml:space="preserve"> </w:t>
      </w:r>
    </w:p>
    <w:p w14:paraId="33BEF26E" w14:textId="77777777" w:rsidR="00FE1FDB" w:rsidRPr="00D05A79" w:rsidRDefault="00FE1FDB" w:rsidP="00581573">
      <w:pPr>
        <w:pStyle w:val="ListParagraph"/>
        <w:rPr>
          <w:color w:val="auto"/>
          <w:szCs w:val="18"/>
          <w:lang w:val="en-GB"/>
        </w:rPr>
      </w:pPr>
      <w:r w:rsidRPr="00D05A79">
        <w:rPr>
          <w:color w:val="auto"/>
          <w:szCs w:val="18"/>
          <w:lang w:val="en-GB"/>
        </w:rPr>
        <w:t xml:space="preserve">To protect critical national infrastructure from cyberattacks and manage any disruption to services as a result of such </w:t>
      </w:r>
      <w:proofErr w:type="gramStart"/>
      <w:r w:rsidRPr="00D05A79">
        <w:rPr>
          <w:color w:val="auto"/>
          <w:szCs w:val="18"/>
          <w:lang w:val="en-GB"/>
        </w:rPr>
        <w:t>attacks;</w:t>
      </w:r>
      <w:proofErr w:type="gramEnd"/>
    </w:p>
    <w:p w14:paraId="3F673D07" w14:textId="77777777" w:rsidR="00FE1FDB" w:rsidRPr="00D05A79" w:rsidRDefault="00FE1FDB" w:rsidP="00581573">
      <w:pPr>
        <w:pStyle w:val="ListParagraph"/>
        <w:rPr>
          <w:color w:val="auto"/>
          <w:szCs w:val="18"/>
          <w:lang w:val="en-GB"/>
        </w:rPr>
      </w:pPr>
      <w:r w:rsidRPr="00D05A79">
        <w:rPr>
          <w:color w:val="auto"/>
          <w:szCs w:val="18"/>
          <w:lang w:val="en-GB"/>
        </w:rPr>
        <w:t xml:space="preserve">To develop the cybersecurity sector in Ireland: more than 6 000 people are employed in the cybersecurity sector in Ireland and the country is well placed to expand this </w:t>
      </w:r>
      <w:proofErr w:type="gramStart"/>
      <w:r w:rsidRPr="00D05A79">
        <w:rPr>
          <w:color w:val="auto"/>
          <w:szCs w:val="18"/>
          <w:lang w:val="en-GB"/>
        </w:rPr>
        <w:t>further;</w:t>
      </w:r>
      <w:proofErr w:type="gramEnd"/>
    </w:p>
    <w:p w14:paraId="7387B171" w14:textId="77777777" w:rsidR="00346351" w:rsidRPr="00D05A79" w:rsidRDefault="00FE1FDB" w:rsidP="00581573">
      <w:pPr>
        <w:pStyle w:val="ListParagraph"/>
        <w:rPr>
          <w:color w:val="auto"/>
          <w:szCs w:val="18"/>
          <w:lang w:val="en-GB"/>
        </w:rPr>
      </w:pPr>
      <w:r w:rsidRPr="00D05A79">
        <w:rPr>
          <w:color w:val="auto"/>
          <w:szCs w:val="18"/>
          <w:lang w:val="en-GB"/>
        </w:rPr>
        <w:t>To work internationally to ensure Ireland has access to the best technology and measures available; and</w:t>
      </w:r>
    </w:p>
    <w:p w14:paraId="60F31D4E" w14:textId="37AF2B78" w:rsidR="00FE1FDB" w:rsidRPr="00D05A79" w:rsidRDefault="00FE1FDB" w:rsidP="00581573">
      <w:pPr>
        <w:pStyle w:val="ListParagraph"/>
        <w:rPr>
          <w:color w:val="auto"/>
          <w:lang w:val="en-GB"/>
        </w:rPr>
      </w:pPr>
      <w:r w:rsidRPr="00D05A79">
        <w:rPr>
          <w:color w:val="auto"/>
          <w:lang w:val="en-GB"/>
        </w:rPr>
        <w:t>To increase skills and awareness among enterprise and private individuals around cybersecurity</w:t>
      </w:r>
      <w:r w:rsidR="00346351" w:rsidRPr="00D05A79">
        <w:rPr>
          <w:color w:val="auto"/>
          <w:lang w:val="en-GB"/>
        </w:rPr>
        <w:t>.</w:t>
      </w:r>
    </w:p>
    <w:p w14:paraId="62AA027A" w14:textId="147BA79D" w:rsidR="00372FF2" w:rsidRPr="00D05A79" w:rsidRDefault="006577D1" w:rsidP="008368BB">
      <w:pPr>
        <w:jc w:val="both"/>
        <w:rPr>
          <w:szCs w:val="18"/>
          <w:lang w:val="en-GB"/>
        </w:rPr>
      </w:pPr>
      <w:r w:rsidRPr="00D05A79">
        <w:rPr>
          <w:szCs w:val="18"/>
          <w:lang w:val="en-GB"/>
        </w:rPr>
        <w:lastRenderedPageBreak/>
        <w:t xml:space="preserve">In </w:t>
      </w:r>
      <w:hyperlink r:id="rId68" w:history="1">
        <w:r w:rsidRPr="00D05A79">
          <w:rPr>
            <w:rStyle w:val="Hyperlink"/>
            <w:szCs w:val="18"/>
            <w:lang w:val="en-GB"/>
          </w:rPr>
          <w:t>July 2021</w:t>
        </w:r>
      </w:hyperlink>
      <w:r w:rsidRPr="00D05A79">
        <w:rPr>
          <w:szCs w:val="18"/>
          <w:lang w:val="en-GB"/>
        </w:rPr>
        <w:t xml:space="preserve"> the Government agreed to expand the NCSC from 25 to 45 staff over the next 18 months and to 70 within </w:t>
      </w:r>
      <w:r w:rsidR="00BF4AE0" w:rsidRPr="00D05A79">
        <w:rPr>
          <w:szCs w:val="18"/>
          <w:lang w:val="en-GB"/>
        </w:rPr>
        <w:t>five</w:t>
      </w:r>
      <w:r w:rsidRPr="00D05A79">
        <w:rPr>
          <w:szCs w:val="18"/>
          <w:lang w:val="en-GB"/>
        </w:rPr>
        <w:t xml:space="preserve"> years. The associated budgetary increase for the NCSC for </w:t>
      </w:r>
      <w:r w:rsidR="00756ED2" w:rsidRPr="00D05A79">
        <w:rPr>
          <w:szCs w:val="18"/>
          <w:lang w:val="en-GB"/>
        </w:rPr>
        <w:t xml:space="preserve">2023 </w:t>
      </w:r>
      <w:r w:rsidRPr="00D05A79">
        <w:rPr>
          <w:szCs w:val="18"/>
          <w:lang w:val="en-GB"/>
        </w:rPr>
        <w:t xml:space="preserve">is estimated at </w:t>
      </w:r>
      <w:r w:rsidR="002324A8" w:rsidRPr="00D05A79">
        <w:rPr>
          <w:szCs w:val="18"/>
          <w:lang w:val="en-GB"/>
        </w:rPr>
        <w:t xml:space="preserve">EUR </w:t>
      </w:r>
      <w:r w:rsidR="00756ED2" w:rsidRPr="00D05A79">
        <w:rPr>
          <w:szCs w:val="18"/>
          <w:lang w:val="en-GB"/>
        </w:rPr>
        <w:t>5.4</w:t>
      </w:r>
      <w:r w:rsidRPr="00D05A79">
        <w:rPr>
          <w:szCs w:val="18"/>
          <w:lang w:val="en-GB"/>
        </w:rPr>
        <w:t xml:space="preserve"> million.</w:t>
      </w:r>
      <w:r w:rsidR="00427A04" w:rsidRPr="00D05A79">
        <w:rPr>
          <w:szCs w:val="18"/>
          <w:lang w:val="en-GB"/>
        </w:rPr>
        <w:t xml:space="preserve"> </w:t>
      </w:r>
    </w:p>
    <w:p w14:paraId="7BE7D92A" w14:textId="5730B282" w:rsidR="00AA73F4" w:rsidRPr="00D05A79" w:rsidRDefault="00AA73F4" w:rsidP="008368BB">
      <w:pPr>
        <w:jc w:val="both"/>
        <w:rPr>
          <w:szCs w:val="18"/>
          <w:lang w:val="en-GB"/>
        </w:rPr>
      </w:pPr>
      <w:r w:rsidRPr="00D05A79">
        <w:rPr>
          <w:szCs w:val="18"/>
          <w:lang w:val="en-GB"/>
        </w:rPr>
        <w:t xml:space="preserve">The NCSC, in conjunction with the Office of the Government Chief Information Officer (OGCIO), have now developed the </w:t>
      </w:r>
      <w:hyperlink r:id="rId69" w:history="1">
        <w:r w:rsidR="00412FE9" w:rsidRPr="00D05A79">
          <w:rPr>
            <w:rStyle w:val="Hyperlink"/>
            <w:szCs w:val="18"/>
            <w:lang w:val="en-GB"/>
          </w:rPr>
          <w:t>criteria</w:t>
        </w:r>
      </w:hyperlink>
      <w:r w:rsidR="00412FE9" w:rsidRPr="00D05A79">
        <w:rPr>
          <w:szCs w:val="18"/>
          <w:lang w:val="en-GB"/>
        </w:rPr>
        <w:t xml:space="preserve"> </w:t>
      </w:r>
      <w:r w:rsidRPr="00D05A79">
        <w:rPr>
          <w:szCs w:val="18"/>
          <w:lang w:val="en-GB"/>
        </w:rPr>
        <w:t>which are intended to create an acceptable security standard and form a broad framework for a set of measures which can be revi</w:t>
      </w:r>
      <w:r w:rsidR="00BF4AE0" w:rsidRPr="00D05A79">
        <w:rPr>
          <w:szCs w:val="18"/>
          <w:lang w:val="en-GB"/>
        </w:rPr>
        <w:t>s</w:t>
      </w:r>
      <w:r w:rsidRPr="00D05A79">
        <w:rPr>
          <w:szCs w:val="18"/>
          <w:lang w:val="en-GB"/>
        </w:rPr>
        <w:t>ed over time.</w:t>
      </w:r>
    </w:p>
    <w:p w14:paraId="646266AA" w14:textId="7C69C785" w:rsidR="008064E7" w:rsidRPr="00D05A79" w:rsidRDefault="002324A8" w:rsidP="008368BB">
      <w:pPr>
        <w:jc w:val="both"/>
        <w:rPr>
          <w:szCs w:val="18"/>
          <w:lang w:val="en-GB"/>
        </w:rPr>
      </w:pPr>
      <w:r w:rsidRPr="00D05A79">
        <w:rPr>
          <w:szCs w:val="18"/>
          <w:lang w:val="en-GB"/>
        </w:rPr>
        <w:t>This</w:t>
      </w:r>
      <w:r w:rsidR="00AA73F4" w:rsidRPr="00D05A79">
        <w:rPr>
          <w:szCs w:val="18"/>
          <w:lang w:val="en-GB"/>
        </w:rPr>
        <w:t xml:space="preserve"> model follows a holistic and comprehensive approach to the issues related to </w:t>
      </w:r>
      <w:r w:rsidR="008B2146" w:rsidRPr="00D05A79">
        <w:rPr>
          <w:szCs w:val="18"/>
          <w:lang w:val="en-GB"/>
        </w:rPr>
        <w:t>cybers</w:t>
      </w:r>
      <w:r w:rsidR="00AA73F4" w:rsidRPr="00D05A79">
        <w:rPr>
          <w:szCs w:val="18"/>
          <w:lang w:val="en-GB"/>
        </w:rPr>
        <w:t>ecurity</w:t>
      </w:r>
      <w:r w:rsidRPr="00D05A79">
        <w:rPr>
          <w:szCs w:val="18"/>
          <w:lang w:val="en-GB"/>
        </w:rPr>
        <w:t>,</w:t>
      </w:r>
      <w:r w:rsidR="00AA73F4" w:rsidRPr="00D05A79">
        <w:rPr>
          <w:szCs w:val="18"/>
          <w:lang w:val="en-GB"/>
        </w:rPr>
        <w:t xml:space="preserve"> which combines the best of various </w:t>
      </w:r>
      <w:r w:rsidRPr="00D05A79">
        <w:rPr>
          <w:szCs w:val="18"/>
          <w:lang w:val="en-GB"/>
        </w:rPr>
        <w:t xml:space="preserve">existing </w:t>
      </w:r>
      <w:r w:rsidR="00AA73F4" w:rsidRPr="00D05A79">
        <w:rPr>
          <w:szCs w:val="18"/>
          <w:lang w:val="en-GB"/>
        </w:rPr>
        <w:t>standards to address the needs of key stakeholders</w:t>
      </w:r>
      <w:r w:rsidR="008064E7" w:rsidRPr="00D05A79">
        <w:rPr>
          <w:szCs w:val="18"/>
          <w:lang w:val="en-GB"/>
        </w:rPr>
        <w:t>.</w:t>
      </w:r>
    </w:p>
    <w:p w14:paraId="520FC207" w14:textId="6B581D96" w:rsidR="008064E7" w:rsidRPr="00D05A79" w:rsidRDefault="008064E7" w:rsidP="008368BB">
      <w:pPr>
        <w:jc w:val="both"/>
        <w:rPr>
          <w:szCs w:val="18"/>
          <w:lang w:val="en-GB"/>
        </w:rPr>
      </w:pPr>
      <w:r w:rsidRPr="00D05A79">
        <w:rPr>
          <w:color w:val="000000"/>
          <w:szCs w:val="18"/>
          <w:lang w:val="en-GB"/>
        </w:rPr>
        <w:t xml:space="preserve">The strategy was followed by the publication of the </w:t>
      </w:r>
      <w:r w:rsidRPr="00D05A79">
        <w:rPr>
          <w:rFonts w:cstheme="minorHAnsi"/>
          <w:szCs w:val="18"/>
          <w:lang w:val="en-GB"/>
        </w:rPr>
        <w:t xml:space="preserve">Public Sector </w:t>
      </w:r>
      <w:hyperlink r:id="rId70" w:history="1">
        <w:r w:rsidRPr="00D05A79">
          <w:rPr>
            <w:rStyle w:val="Hyperlink"/>
            <w:rFonts w:cstheme="minorHAnsi"/>
            <w:szCs w:val="18"/>
            <w:lang w:val="en-GB"/>
          </w:rPr>
          <w:t>Cyber Security Baseline Standards</w:t>
        </w:r>
      </w:hyperlink>
      <w:r w:rsidRPr="00D05A79">
        <w:rPr>
          <w:rFonts w:cstheme="minorHAnsi"/>
          <w:szCs w:val="18"/>
          <w:lang w:val="en-GB"/>
        </w:rPr>
        <w:t xml:space="preserve"> in November 2021. These standards have been developed by the </w:t>
      </w:r>
      <w:hyperlink r:id="rId71" w:history="1">
        <w:r w:rsidRPr="00D05A79">
          <w:rPr>
            <w:rStyle w:val="Hyperlink"/>
            <w:rFonts w:cstheme="minorHAnsi"/>
            <w:szCs w:val="18"/>
            <w:lang w:val="en-GB"/>
          </w:rPr>
          <w:t>NCSC</w:t>
        </w:r>
      </w:hyperlink>
      <w:r w:rsidRPr="00D05A79">
        <w:rPr>
          <w:rFonts w:cstheme="minorHAnsi"/>
          <w:szCs w:val="18"/>
          <w:lang w:val="en-GB"/>
        </w:rPr>
        <w:t xml:space="preserve"> and the OGCIO to provide a holistic and comprehensive approach to Government ICT cyber security</w:t>
      </w:r>
      <w:r w:rsidR="002324A8" w:rsidRPr="00D05A79">
        <w:rPr>
          <w:rFonts w:cstheme="minorHAnsi"/>
          <w:szCs w:val="18"/>
          <w:lang w:val="en-GB"/>
        </w:rPr>
        <w:t>,</w:t>
      </w:r>
      <w:r w:rsidRPr="00D05A79">
        <w:rPr>
          <w:rFonts w:cstheme="minorHAnsi"/>
          <w:szCs w:val="18"/>
          <w:lang w:val="en-GB"/>
        </w:rPr>
        <w:t xml:space="preserve"> including cloud</w:t>
      </w:r>
      <w:r w:rsidR="002324A8" w:rsidRPr="00D05A79">
        <w:rPr>
          <w:rFonts w:cstheme="minorHAnsi"/>
          <w:szCs w:val="18"/>
          <w:lang w:val="en-GB"/>
        </w:rPr>
        <w:t xml:space="preserve"> services</w:t>
      </w:r>
      <w:r w:rsidRPr="00D05A79">
        <w:rPr>
          <w:rFonts w:cstheme="minorHAnsi"/>
          <w:szCs w:val="18"/>
          <w:lang w:val="en-GB"/>
        </w:rPr>
        <w:t>.</w:t>
      </w:r>
    </w:p>
    <w:p w14:paraId="24AE40E7" w14:textId="4A9BCC7F" w:rsidR="0087732C" w:rsidRPr="00D05A79" w:rsidRDefault="00C54F8C" w:rsidP="00581573">
      <w:pPr>
        <w:pStyle w:val="Heading3"/>
        <w:ind w:left="720"/>
        <w:rPr>
          <w:lang w:val="en-GB"/>
        </w:rPr>
      </w:pPr>
      <w:bookmarkStart w:id="11" w:name="_Toc1474956"/>
      <w:r w:rsidRPr="00D05A79">
        <w:rPr>
          <w:lang w:val="en-GB"/>
        </w:rPr>
        <w:t xml:space="preserve">Interconnection of </w:t>
      </w:r>
      <w:r w:rsidR="001D7B58">
        <w:rPr>
          <w:lang w:val="en-GB"/>
        </w:rPr>
        <w:t>B</w:t>
      </w:r>
      <w:r w:rsidRPr="00D05A79">
        <w:rPr>
          <w:lang w:val="en-GB"/>
        </w:rPr>
        <w:t xml:space="preserve">ase </w:t>
      </w:r>
      <w:r w:rsidR="001D7B58">
        <w:rPr>
          <w:lang w:val="en-GB"/>
        </w:rPr>
        <w:t>R</w:t>
      </w:r>
      <w:r w:rsidRPr="00D05A79">
        <w:rPr>
          <w:lang w:val="en-GB"/>
        </w:rPr>
        <w:t>egistries</w:t>
      </w:r>
      <w:bookmarkEnd w:id="11"/>
    </w:p>
    <w:p w14:paraId="24AE40E8" w14:textId="77777777" w:rsidR="0087732C" w:rsidRPr="00D05A79" w:rsidRDefault="00C54F8C" w:rsidP="00235E33">
      <w:pPr>
        <w:spacing w:before="120" w:after="120"/>
        <w:jc w:val="both"/>
        <w:rPr>
          <w:color w:val="F7A33D"/>
          <w:sz w:val="22"/>
          <w:lang w:val="en-GB"/>
        </w:rPr>
      </w:pPr>
      <w:r w:rsidRPr="00D05A79">
        <w:rPr>
          <w:color w:val="F7A33D"/>
          <w:sz w:val="22"/>
          <w:lang w:val="en-GB"/>
        </w:rPr>
        <w:t xml:space="preserve">Public Service Data Strategy </w:t>
      </w:r>
    </w:p>
    <w:p w14:paraId="24AE40E9" w14:textId="77777777" w:rsidR="0087732C" w:rsidRPr="00D05A79" w:rsidRDefault="00C54F8C" w:rsidP="00DF2372">
      <w:pPr>
        <w:jc w:val="both"/>
        <w:rPr>
          <w:szCs w:val="18"/>
          <w:lang w:val="en-GB"/>
        </w:rPr>
      </w:pPr>
      <w:r w:rsidRPr="00D05A79">
        <w:rPr>
          <w:szCs w:val="18"/>
          <w:lang w:val="en-GB"/>
        </w:rPr>
        <w:t xml:space="preserve">The </w:t>
      </w:r>
      <w:hyperlink r:id="rId72" w:history="1">
        <w:r w:rsidRPr="00D05A79">
          <w:rPr>
            <w:rStyle w:val="Hyperlink"/>
            <w:szCs w:val="18"/>
            <w:lang w:val="en-GB"/>
          </w:rPr>
          <w:t>Public Service Data Strategy 2019–2023</w:t>
        </w:r>
      </w:hyperlink>
      <w:r w:rsidRPr="00D05A79">
        <w:rPr>
          <w:szCs w:val="18"/>
          <w:lang w:val="en-GB"/>
        </w:rPr>
        <w:t xml:space="preserve"> acknowledges the principles and benefits derived from establishing base registries. </w:t>
      </w:r>
      <w:proofErr w:type="gramStart"/>
      <w:r w:rsidRPr="00D05A79">
        <w:rPr>
          <w:szCs w:val="18"/>
          <w:lang w:val="en-GB"/>
        </w:rPr>
        <w:t>In particular, it</w:t>
      </w:r>
      <w:proofErr w:type="gramEnd"/>
      <w:r w:rsidRPr="00D05A79">
        <w:rPr>
          <w:szCs w:val="18"/>
          <w:lang w:val="en-GB"/>
        </w:rPr>
        <w:t xml:space="preserve"> contains a specific action to “develop base registries and the processes required to govern their operation”. The </w:t>
      </w:r>
      <w:hyperlink r:id="rId73" w:history="1">
        <w:r w:rsidRPr="00D05A79">
          <w:rPr>
            <w:rStyle w:val="Hyperlink"/>
            <w:szCs w:val="18"/>
            <w:lang w:val="en-GB"/>
          </w:rPr>
          <w:t>Data Sharing and Governance Act 2019</w:t>
        </w:r>
      </w:hyperlink>
      <w:r w:rsidRPr="00D05A79">
        <w:rPr>
          <w:szCs w:val="18"/>
          <w:lang w:val="en-GB"/>
        </w:rPr>
        <w:t xml:space="preserve"> includes powers to establish base registries.</w:t>
      </w:r>
    </w:p>
    <w:p w14:paraId="24AE40EA" w14:textId="77777777" w:rsidR="0087732C" w:rsidRPr="00D05A79" w:rsidRDefault="00C54F8C" w:rsidP="00581573">
      <w:pPr>
        <w:pStyle w:val="Heading3"/>
        <w:ind w:left="720"/>
        <w:rPr>
          <w:lang w:val="en-GB"/>
        </w:rPr>
      </w:pPr>
      <w:bookmarkStart w:id="12" w:name="_Toc1474957"/>
      <w:r w:rsidRPr="00D05A79">
        <w:rPr>
          <w:lang w:val="en-GB"/>
        </w:rPr>
        <w:t>eProcurement</w:t>
      </w:r>
      <w:bookmarkEnd w:id="12"/>
    </w:p>
    <w:p w14:paraId="24AE40EB" w14:textId="77777777" w:rsidR="0087732C" w:rsidRPr="00D05A79" w:rsidRDefault="00C54F8C" w:rsidP="00235E33">
      <w:pPr>
        <w:spacing w:before="120" w:after="120"/>
        <w:jc w:val="both"/>
        <w:rPr>
          <w:color w:val="F7A33D"/>
          <w:sz w:val="22"/>
          <w:lang w:val="en-GB"/>
        </w:rPr>
      </w:pPr>
      <w:r w:rsidRPr="00D05A79">
        <w:rPr>
          <w:color w:val="F7A33D"/>
          <w:sz w:val="22"/>
          <w:lang w:val="en-GB"/>
        </w:rPr>
        <w:t xml:space="preserve">National Public Procurement Policy Framework </w:t>
      </w:r>
    </w:p>
    <w:p w14:paraId="24AE40EC" w14:textId="77777777" w:rsidR="0087732C" w:rsidRPr="00D05A79" w:rsidRDefault="00C54F8C" w:rsidP="00DF2372">
      <w:pPr>
        <w:jc w:val="both"/>
        <w:rPr>
          <w:szCs w:val="18"/>
          <w:lang w:val="en-GB"/>
        </w:rPr>
      </w:pPr>
      <w:r w:rsidRPr="00D05A79">
        <w:rPr>
          <w:szCs w:val="18"/>
          <w:lang w:val="en-GB"/>
        </w:rPr>
        <w:t xml:space="preserve">In 2019, the </w:t>
      </w:r>
      <w:hyperlink r:id="rId74" w:history="1">
        <w:r w:rsidRPr="00D05A79">
          <w:rPr>
            <w:rStyle w:val="Hyperlink"/>
            <w:szCs w:val="18"/>
            <w:lang w:val="en-GB"/>
          </w:rPr>
          <w:t>National Public Procurement Policy Framework (NPPPF)</w:t>
        </w:r>
      </w:hyperlink>
      <w:r w:rsidRPr="00D05A79">
        <w:rPr>
          <w:szCs w:val="18"/>
          <w:lang w:val="en-GB"/>
        </w:rPr>
        <w:t xml:space="preserve"> set out the overarching policy framework for public procurement in Ireland, consisting of five thematic strands:</w:t>
      </w:r>
    </w:p>
    <w:p w14:paraId="24AE40ED" w14:textId="77777777" w:rsidR="0087732C" w:rsidRPr="00D05A79" w:rsidRDefault="00C54F8C" w:rsidP="00581573">
      <w:pPr>
        <w:pStyle w:val="ListParagraph"/>
        <w:rPr>
          <w:color w:val="auto"/>
          <w:szCs w:val="18"/>
          <w:lang w:val="en-GB"/>
        </w:rPr>
      </w:pPr>
      <w:r w:rsidRPr="00D05A79">
        <w:rPr>
          <w:color w:val="auto"/>
          <w:szCs w:val="18"/>
          <w:lang w:val="en-GB"/>
        </w:rPr>
        <w:t>Legislation (directives, regulations</w:t>
      </w:r>
      <w:proofErr w:type="gramStart"/>
      <w:r w:rsidRPr="00D05A79">
        <w:rPr>
          <w:color w:val="auto"/>
          <w:szCs w:val="18"/>
          <w:lang w:val="en-GB"/>
        </w:rPr>
        <w:t>);</w:t>
      </w:r>
      <w:proofErr w:type="gramEnd"/>
    </w:p>
    <w:p w14:paraId="24AE40EE" w14:textId="77777777" w:rsidR="0087732C" w:rsidRPr="00D05A79" w:rsidRDefault="00C54F8C" w:rsidP="00581573">
      <w:pPr>
        <w:pStyle w:val="ListParagraph"/>
        <w:rPr>
          <w:color w:val="auto"/>
          <w:szCs w:val="18"/>
          <w:lang w:val="en-GB"/>
        </w:rPr>
      </w:pPr>
      <w:r w:rsidRPr="00D05A79">
        <w:rPr>
          <w:color w:val="auto"/>
          <w:szCs w:val="18"/>
          <w:lang w:val="en-GB"/>
        </w:rPr>
        <w:t>Government policy (circulars, etc.</w:t>
      </w:r>
      <w:proofErr w:type="gramStart"/>
      <w:r w:rsidRPr="00D05A79">
        <w:rPr>
          <w:color w:val="auto"/>
          <w:szCs w:val="18"/>
          <w:lang w:val="en-GB"/>
        </w:rPr>
        <w:t>);</w:t>
      </w:r>
      <w:proofErr w:type="gramEnd"/>
    </w:p>
    <w:p w14:paraId="24AE40EF" w14:textId="77777777" w:rsidR="0087732C" w:rsidRPr="00D05A79" w:rsidRDefault="00C54F8C" w:rsidP="00581573">
      <w:pPr>
        <w:pStyle w:val="ListParagraph"/>
        <w:rPr>
          <w:color w:val="auto"/>
          <w:szCs w:val="18"/>
          <w:lang w:val="en-GB"/>
        </w:rPr>
      </w:pPr>
      <w:r w:rsidRPr="00D05A79">
        <w:rPr>
          <w:color w:val="auto"/>
          <w:szCs w:val="18"/>
          <w:lang w:val="en-GB"/>
        </w:rPr>
        <w:t xml:space="preserve">Capital works management framework for public </w:t>
      </w:r>
      <w:proofErr w:type="gramStart"/>
      <w:r w:rsidRPr="00D05A79">
        <w:rPr>
          <w:color w:val="auto"/>
          <w:szCs w:val="18"/>
          <w:lang w:val="en-GB"/>
        </w:rPr>
        <w:t>works;</w:t>
      </w:r>
      <w:proofErr w:type="gramEnd"/>
    </w:p>
    <w:p w14:paraId="24AE40F0" w14:textId="77777777" w:rsidR="0087732C" w:rsidRPr="00D05A79" w:rsidRDefault="00C54F8C" w:rsidP="00581573">
      <w:pPr>
        <w:pStyle w:val="ListParagraph"/>
        <w:rPr>
          <w:color w:val="auto"/>
          <w:szCs w:val="18"/>
          <w:lang w:val="en-GB"/>
        </w:rPr>
      </w:pPr>
      <w:r w:rsidRPr="00D05A79">
        <w:rPr>
          <w:color w:val="auto"/>
          <w:szCs w:val="18"/>
          <w:lang w:val="en-GB"/>
        </w:rPr>
        <w:t>General procurement guidelines for goods and services; and</w:t>
      </w:r>
    </w:p>
    <w:p w14:paraId="0E3A9E6C" w14:textId="5287E8B4" w:rsidR="00E66488" w:rsidRPr="00D05A79" w:rsidRDefault="00C54F8C" w:rsidP="00581573">
      <w:pPr>
        <w:pStyle w:val="ListParagraph"/>
        <w:rPr>
          <w:szCs w:val="18"/>
          <w:lang w:val="en-GB"/>
        </w:rPr>
      </w:pPr>
      <w:r w:rsidRPr="00D05A79">
        <w:rPr>
          <w:color w:val="auto"/>
          <w:szCs w:val="18"/>
          <w:lang w:val="en-GB"/>
        </w:rPr>
        <w:t>More detailed technical guidelines, template documentation and information notes as issued periodically by the Policy Unit of the</w:t>
      </w:r>
      <w:r w:rsidRPr="00D05A79">
        <w:rPr>
          <w:szCs w:val="18"/>
          <w:lang w:val="en-GB"/>
        </w:rPr>
        <w:t xml:space="preserve"> </w:t>
      </w:r>
      <w:hyperlink r:id="rId75" w:history="1">
        <w:r w:rsidRPr="00D05A79">
          <w:rPr>
            <w:rStyle w:val="Hyperlink"/>
            <w:szCs w:val="18"/>
            <w:lang w:val="en-GB"/>
          </w:rPr>
          <w:t>Office of Government Procurement (OGP)</w:t>
        </w:r>
      </w:hyperlink>
      <w:r w:rsidRPr="00D05A79">
        <w:rPr>
          <w:szCs w:val="18"/>
          <w:lang w:val="en-GB"/>
        </w:rPr>
        <w:t>.</w:t>
      </w:r>
    </w:p>
    <w:p w14:paraId="3F9A2B52" w14:textId="619C9752" w:rsidR="00BD701C" w:rsidRPr="00D05A79" w:rsidRDefault="00C54F8C" w:rsidP="00BD701C">
      <w:pPr>
        <w:jc w:val="both"/>
        <w:rPr>
          <w:bCs/>
          <w:iCs/>
          <w:szCs w:val="18"/>
          <w:lang w:val="en-GB"/>
        </w:rPr>
      </w:pPr>
      <w:r w:rsidRPr="00D05A79">
        <w:rPr>
          <w:bCs/>
          <w:iCs/>
          <w:szCs w:val="18"/>
          <w:lang w:val="en-GB"/>
        </w:rPr>
        <w:t xml:space="preserve">The framework sets out the procurement procedures to be followed by government Departments and State bodies under national and EU rules. The framework supports contracting authorities, including the OGP, the four key sectors (health, education, local </w:t>
      </w:r>
      <w:proofErr w:type="gramStart"/>
      <w:r w:rsidRPr="00D05A79">
        <w:rPr>
          <w:bCs/>
          <w:iCs/>
          <w:szCs w:val="18"/>
          <w:lang w:val="en-GB"/>
        </w:rPr>
        <w:t>government</w:t>
      </w:r>
      <w:proofErr w:type="gramEnd"/>
      <w:r w:rsidRPr="00D05A79">
        <w:rPr>
          <w:bCs/>
          <w:iCs/>
          <w:szCs w:val="18"/>
          <w:lang w:val="en-GB"/>
        </w:rPr>
        <w:t xml:space="preserve"> and defence), individual Departments, offices, commercial and non-commercial State bodies, and private entities which are subsidised for 50% or more by a public body, when awarding contracts for works, goods and services. It supports and enables public bodies to adopt procedures to meet their public procurement requirements and facilitates compliance with EU and national procurement rules.</w:t>
      </w:r>
      <w:bookmarkStart w:id="13" w:name="_Toc1474958"/>
    </w:p>
    <w:p w14:paraId="187CB66B" w14:textId="1F5E19C6" w:rsidR="00BD701C" w:rsidRPr="00D05A79" w:rsidRDefault="00E67117" w:rsidP="00D60A13">
      <w:pPr>
        <w:spacing w:before="120" w:after="120"/>
        <w:jc w:val="both"/>
        <w:rPr>
          <w:color w:val="F7A33D"/>
          <w:sz w:val="22"/>
          <w:lang w:val="en-GB"/>
        </w:rPr>
      </w:pPr>
      <w:r w:rsidRPr="00D05A79">
        <w:rPr>
          <w:noProof/>
          <w:color w:val="F7A33D"/>
          <w:sz w:val="22"/>
          <w:lang w:val="en-GB"/>
        </w:rPr>
        <w:drawing>
          <wp:anchor distT="0" distB="0" distL="114300" distR="114300" simplePos="0" relativeHeight="251674112" behindDoc="0" locked="0" layoutInCell="1" allowOverlap="1" wp14:anchorId="4DA3D8DB" wp14:editId="1552E9BC">
            <wp:simplePos x="0" y="0"/>
            <wp:positionH relativeFrom="column">
              <wp:posOffset>-428625</wp:posOffset>
            </wp:positionH>
            <wp:positionV relativeFrom="paragraph">
              <wp:posOffset>105682</wp:posOffset>
            </wp:positionV>
            <wp:extent cx="300990" cy="141605"/>
            <wp:effectExtent l="0" t="0" r="3810" b="0"/>
            <wp:wrapNone/>
            <wp:docPr id="16" name="Picture 16" descr="P1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178#y1"/>
                    <pic:cNvPicPr>
                      <a:picLocks noChangeAspect="1"/>
                    </pic:cNvPicPr>
                  </pic:nvPicPr>
                  <pic:blipFill rotWithShape="1">
                    <a:blip r:embed="rId76" cstate="print">
                      <a:duotone>
                        <a:schemeClr val="accent2">
                          <a:shade val="45000"/>
                          <a:satMod val="135000"/>
                        </a:schemeClr>
                        <a:prstClr val="white"/>
                      </a:duotone>
                      <a:alphaModFix amt="56000"/>
                      <a:extLst>
                        <a:ext uri="{BEBA8EAE-BF5A-486C-A8C5-ECC9F3942E4B}">
                          <a14:imgProps xmlns:a14="http://schemas.microsoft.com/office/drawing/2010/main">
                            <a14:imgLayer r:embed="rId7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D701C" w:rsidRPr="00D05A79">
        <w:rPr>
          <w:color w:val="F7A33D"/>
          <w:sz w:val="22"/>
          <w:lang w:val="en-GB"/>
        </w:rPr>
        <w:t>Strategy for Digital Transformation</w:t>
      </w:r>
    </w:p>
    <w:p w14:paraId="036EE13F" w14:textId="3B0E6390" w:rsidR="00BD701C" w:rsidRPr="00D05A79" w:rsidRDefault="00BD701C" w:rsidP="00BD701C">
      <w:pPr>
        <w:jc w:val="both"/>
        <w:rPr>
          <w:bCs/>
          <w:iCs/>
          <w:szCs w:val="18"/>
          <w:lang w:val="en-GB"/>
        </w:rPr>
      </w:pPr>
      <w:r w:rsidRPr="00D05A79">
        <w:rPr>
          <w:bCs/>
          <w:iCs/>
          <w:szCs w:val="18"/>
          <w:lang w:val="en-GB"/>
        </w:rPr>
        <w:t xml:space="preserve">The OGP commenced as part of the </w:t>
      </w:r>
      <w:hyperlink r:id="rId78" w:history="1">
        <w:r w:rsidRPr="00D05A79">
          <w:rPr>
            <w:rStyle w:val="Hyperlink"/>
            <w:bCs/>
            <w:iCs/>
            <w:szCs w:val="18"/>
            <w:lang w:val="en-GB"/>
          </w:rPr>
          <w:t>European Commission’s Technical Support Instrument</w:t>
        </w:r>
      </w:hyperlink>
      <w:r w:rsidRPr="00D05A79">
        <w:rPr>
          <w:bCs/>
          <w:iCs/>
          <w:szCs w:val="18"/>
          <w:lang w:val="en-GB"/>
        </w:rPr>
        <w:t xml:space="preserve"> (TSI) 2022 programme. The project aims to provide the OGP with guidance and recommendations on the development of a strategy and a roadmap for the digital transformation of public procurement. The Commission appointed the OECD to lead the delivery of this support project and the OGP are providing direction and coordination assistance at a local level in Ireland.</w:t>
      </w:r>
    </w:p>
    <w:p w14:paraId="38864F13" w14:textId="28241ED7" w:rsidR="00BD701C" w:rsidRPr="00D05A79" w:rsidRDefault="00BD701C" w:rsidP="00BD701C">
      <w:pPr>
        <w:jc w:val="both"/>
        <w:rPr>
          <w:bCs/>
          <w:iCs/>
          <w:szCs w:val="18"/>
          <w:lang w:val="en-GB"/>
        </w:rPr>
      </w:pPr>
      <w:r w:rsidRPr="00D05A79">
        <w:rPr>
          <w:bCs/>
          <w:iCs/>
          <w:szCs w:val="18"/>
          <w:lang w:val="en-GB"/>
        </w:rPr>
        <w:t>The intention is for the OECD to conduct consultations with key stakeholders to understand the current digital public procurement landscape in Ireland and</w:t>
      </w:r>
      <w:r w:rsidR="00326353">
        <w:rPr>
          <w:bCs/>
          <w:iCs/>
          <w:szCs w:val="18"/>
          <w:lang w:val="en-GB"/>
        </w:rPr>
        <w:t xml:space="preserve"> the</w:t>
      </w:r>
      <w:r w:rsidRPr="00D05A79">
        <w:rPr>
          <w:bCs/>
          <w:iCs/>
          <w:szCs w:val="18"/>
          <w:lang w:val="en-GB"/>
        </w:rPr>
        <w:t xml:space="preserve"> factors that might influence and shape a strategy for the digital transformation of public procurement. The consultations will help the OECD develop an informed overview of the current state of play of digital public procurement in Ireland, as well strategic areas of interest, opportunities, challenges and risks for the development and implementation of a digitalisation strategy.</w:t>
      </w:r>
    </w:p>
    <w:p w14:paraId="24AE40F3" w14:textId="77D87CEB" w:rsidR="0087732C" w:rsidRPr="00D05A79" w:rsidRDefault="00C54F8C" w:rsidP="00581573">
      <w:pPr>
        <w:pStyle w:val="Heading2"/>
        <w:jc w:val="both"/>
        <w:rPr>
          <w:lang w:val="en-GB"/>
        </w:rPr>
      </w:pPr>
      <w:r w:rsidRPr="00D05A79">
        <w:rPr>
          <w:lang w:val="en-GB"/>
        </w:rPr>
        <w:lastRenderedPageBreak/>
        <w:t xml:space="preserve">Domain-specific </w:t>
      </w:r>
      <w:r w:rsidR="00326353">
        <w:rPr>
          <w:lang w:val="en-GB"/>
        </w:rPr>
        <w:t>P</w:t>
      </w:r>
      <w:r w:rsidRPr="00D05A79">
        <w:rPr>
          <w:lang w:val="en-GB"/>
        </w:rPr>
        <w:t xml:space="preserve">olitical </w:t>
      </w:r>
      <w:r w:rsidR="00326353">
        <w:rPr>
          <w:lang w:val="en-GB"/>
        </w:rPr>
        <w:t>C</w:t>
      </w:r>
      <w:r w:rsidRPr="00D05A79">
        <w:rPr>
          <w:lang w:val="en-GB"/>
        </w:rPr>
        <w:t>ommunications</w:t>
      </w:r>
      <w:bookmarkEnd w:id="13"/>
    </w:p>
    <w:p w14:paraId="24AE40F4" w14:textId="77777777" w:rsidR="0087732C" w:rsidRPr="00D05A79" w:rsidRDefault="00C54F8C" w:rsidP="00DF2372">
      <w:pPr>
        <w:pStyle w:val="Subtitle"/>
        <w:keepNext/>
        <w:jc w:val="both"/>
        <w:rPr>
          <w:sz w:val="22"/>
          <w:lang w:val="en-GB"/>
        </w:rPr>
      </w:pPr>
      <w:r w:rsidRPr="00D05A79">
        <w:rPr>
          <w:sz w:val="22"/>
          <w:lang w:val="en-GB"/>
        </w:rPr>
        <w:t xml:space="preserve">eHealth Strategy </w:t>
      </w:r>
    </w:p>
    <w:p w14:paraId="24AE40F5" w14:textId="77777777" w:rsidR="0087732C" w:rsidRPr="00D05A79" w:rsidRDefault="00C54F8C" w:rsidP="00DF2372">
      <w:pPr>
        <w:keepNext/>
        <w:jc w:val="both"/>
        <w:rPr>
          <w:szCs w:val="18"/>
          <w:lang w:val="en-GB"/>
        </w:rPr>
      </w:pPr>
      <w:r w:rsidRPr="00D05A79">
        <w:rPr>
          <w:szCs w:val="18"/>
          <w:lang w:val="en-GB"/>
        </w:rPr>
        <w:t xml:space="preserve">The purpose of the </w:t>
      </w:r>
      <w:hyperlink r:id="rId79" w:history="1">
        <w:r w:rsidRPr="00D05A79">
          <w:rPr>
            <w:rStyle w:val="Hyperlink"/>
            <w:szCs w:val="18"/>
            <w:lang w:val="en-GB"/>
          </w:rPr>
          <w:t>eHealth Strategy</w:t>
        </w:r>
      </w:hyperlink>
      <w:r w:rsidRPr="00D05A79">
        <w:rPr>
          <w:szCs w:val="18"/>
          <w:lang w:val="en-GB"/>
        </w:rPr>
        <w:t xml:space="preserve"> is to provide an outline of eHealth and demonstrate how the individual citizen, the Irish healthcare delivery systems – both public and private – and the economy as a whole will benefit from eHealth. Priority areas for initial development include </w:t>
      </w:r>
      <w:proofErr w:type="spellStart"/>
      <w:r w:rsidRPr="00D05A79">
        <w:rPr>
          <w:szCs w:val="18"/>
          <w:lang w:val="en-GB"/>
        </w:rPr>
        <w:t>ePrescribing</w:t>
      </w:r>
      <w:proofErr w:type="spellEnd"/>
      <w:r w:rsidRPr="00D05A79">
        <w:rPr>
          <w:szCs w:val="18"/>
          <w:lang w:val="en-GB"/>
        </w:rPr>
        <w:t>, online referrals and scheduling, Telehealth (particularly relating to the management of chronic disease) and the development of summary patient records.</w:t>
      </w:r>
    </w:p>
    <w:p w14:paraId="24AE40F6" w14:textId="77777777" w:rsidR="0087732C" w:rsidRPr="00D05A79" w:rsidRDefault="00C54F8C" w:rsidP="00235E33">
      <w:pPr>
        <w:pStyle w:val="Subtitle"/>
        <w:keepNext/>
        <w:jc w:val="both"/>
        <w:rPr>
          <w:sz w:val="22"/>
          <w:lang w:val="en-GB"/>
        </w:rPr>
      </w:pPr>
      <w:r w:rsidRPr="00D05A79">
        <w:rPr>
          <w:sz w:val="22"/>
          <w:lang w:val="en-GB"/>
        </w:rPr>
        <w:t>Knowledge and Information Strategy</w:t>
      </w:r>
    </w:p>
    <w:p w14:paraId="61724B8F" w14:textId="0FA01BD2" w:rsidR="008836A6" w:rsidRPr="00D05A79" w:rsidRDefault="00C54F8C" w:rsidP="00DF2372">
      <w:pPr>
        <w:jc w:val="both"/>
        <w:rPr>
          <w:szCs w:val="18"/>
          <w:lang w:val="en-GB"/>
        </w:rPr>
      </w:pPr>
      <w:r w:rsidRPr="00D05A79">
        <w:rPr>
          <w:szCs w:val="18"/>
          <w:lang w:val="en-GB"/>
        </w:rPr>
        <w:t xml:space="preserve">In May 2015, the </w:t>
      </w:r>
      <w:hyperlink r:id="rId80" w:history="1">
        <w:r w:rsidRPr="00D05A79">
          <w:rPr>
            <w:rStyle w:val="Hyperlink"/>
            <w:szCs w:val="18"/>
            <w:lang w:val="en-GB"/>
          </w:rPr>
          <w:t>Office of the Chief Information Officer</w:t>
        </w:r>
      </w:hyperlink>
      <w:r w:rsidRPr="00D05A79">
        <w:rPr>
          <w:szCs w:val="18"/>
          <w:lang w:val="en-GB"/>
        </w:rPr>
        <w:t xml:space="preserve"> at the </w:t>
      </w:r>
      <w:hyperlink r:id="rId81" w:history="1">
        <w:r w:rsidRPr="00D05A79">
          <w:rPr>
            <w:rStyle w:val="Hyperlink"/>
            <w:szCs w:val="18"/>
            <w:lang w:val="en-GB"/>
          </w:rPr>
          <w:t>Health Service Executive (HSE)</w:t>
        </w:r>
      </w:hyperlink>
      <w:r w:rsidRPr="00D05A79">
        <w:rPr>
          <w:szCs w:val="18"/>
          <w:lang w:val="en-GB"/>
        </w:rPr>
        <w:t xml:space="preserve"> published the </w:t>
      </w:r>
      <w:hyperlink r:id="rId82" w:history="1">
        <w:r w:rsidRPr="00D05A79">
          <w:rPr>
            <w:rStyle w:val="Hyperlink"/>
            <w:szCs w:val="18"/>
            <w:lang w:val="en-GB"/>
          </w:rPr>
          <w:t>Knowledge and Information Strategy</w:t>
        </w:r>
      </w:hyperlink>
      <w:r w:rsidRPr="00D05A79">
        <w:rPr>
          <w:szCs w:val="18"/>
          <w:lang w:val="en-GB"/>
        </w:rPr>
        <w:t xml:space="preserve"> delivering the benefits of eHealth in Ireland. The Strategy aims to deliver truly patient-centred, </w:t>
      </w:r>
      <w:proofErr w:type="gramStart"/>
      <w:r w:rsidRPr="00D05A79">
        <w:rPr>
          <w:szCs w:val="18"/>
          <w:lang w:val="en-GB"/>
        </w:rPr>
        <w:t>safe</w:t>
      </w:r>
      <w:proofErr w:type="gramEnd"/>
      <w:r w:rsidRPr="00D05A79">
        <w:rPr>
          <w:szCs w:val="18"/>
          <w:lang w:val="en-GB"/>
        </w:rPr>
        <w:t xml:space="preserve"> and excellent integrated care. The Strategy builds upon the eHealth Vision for Ireland and outlines how integrated information and enabling technology will support the delivery of innovative, </w:t>
      </w:r>
      <w:proofErr w:type="gramStart"/>
      <w:r w:rsidRPr="00D05A79">
        <w:rPr>
          <w:szCs w:val="18"/>
          <w:lang w:val="en-GB"/>
        </w:rPr>
        <w:t>safe</w:t>
      </w:r>
      <w:proofErr w:type="gramEnd"/>
      <w:r w:rsidRPr="00D05A79">
        <w:rPr>
          <w:szCs w:val="18"/>
          <w:lang w:val="en-GB"/>
        </w:rPr>
        <w:t xml:space="preserve"> and high-quality patient care to meet the needs of the population across all patient pathways and care settings. This strategy also outlines how to transform the organisation, from a knowledge and information perspective, to meet the delivery challenge ahead and to support the vision and values outlined in the HSE Corporate Plan.</w:t>
      </w:r>
      <w:r w:rsidR="00DF2372" w:rsidRPr="00D05A79">
        <w:rPr>
          <w:szCs w:val="18"/>
          <w:lang w:val="en-GB"/>
        </w:rPr>
        <w:t xml:space="preserve"> </w:t>
      </w:r>
      <w:r w:rsidR="008836A6" w:rsidRPr="00D05A79">
        <w:rPr>
          <w:szCs w:val="18"/>
          <w:lang w:val="en-GB"/>
        </w:rPr>
        <w:t>The Department of Health is currently in the process of refreshing the eHealth strategy and in the associated knowledge and information plan.</w:t>
      </w:r>
      <w:r w:rsidR="00DF2372" w:rsidRPr="00D05A79">
        <w:rPr>
          <w:szCs w:val="18"/>
          <w:lang w:val="en-GB"/>
        </w:rPr>
        <w:t xml:space="preserve"> </w:t>
      </w:r>
      <w:r w:rsidR="008836A6" w:rsidRPr="00D05A79">
        <w:rPr>
          <w:szCs w:val="18"/>
          <w:lang w:val="en-GB"/>
        </w:rPr>
        <w:t>The Department will deliver a Digital Health Framework this year and the HSE will develop a corresponding Strategic Implementation Plan</w:t>
      </w:r>
      <w:r w:rsidR="00DF2372" w:rsidRPr="00D05A79">
        <w:rPr>
          <w:szCs w:val="18"/>
          <w:lang w:val="en-GB"/>
        </w:rPr>
        <w:t>.</w:t>
      </w:r>
    </w:p>
    <w:p w14:paraId="24AE40F8" w14:textId="2066BE49" w:rsidR="0087732C" w:rsidRPr="00D05A79" w:rsidRDefault="003A02A9" w:rsidP="00235E33">
      <w:pPr>
        <w:pStyle w:val="Subtitle"/>
        <w:keepNext/>
        <w:jc w:val="both"/>
        <w:rPr>
          <w:sz w:val="22"/>
          <w:lang w:val="en-GB"/>
        </w:rPr>
      </w:pPr>
      <w:r w:rsidRPr="00D05A79">
        <w:rPr>
          <w:noProof/>
          <w:sz w:val="22"/>
          <w:lang w:val="en-GB"/>
        </w:rPr>
        <w:drawing>
          <wp:anchor distT="0" distB="0" distL="114300" distR="114300" simplePos="0" relativeHeight="251676160" behindDoc="0" locked="0" layoutInCell="1" allowOverlap="1" wp14:anchorId="209EC87E" wp14:editId="2FAB43E3">
            <wp:simplePos x="0" y="0"/>
            <wp:positionH relativeFrom="column">
              <wp:posOffset>-406037</wp:posOffset>
            </wp:positionH>
            <wp:positionV relativeFrom="paragraph">
              <wp:posOffset>92710</wp:posOffset>
            </wp:positionV>
            <wp:extent cx="300990" cy="141605"/>
            <wp:effectExtent l="0" t="0" r="3810" b="0"/>
            <wp:wrapNone/>
            <wp:docPr id="15" name="Picture 15" descr="P18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186#y1"/>
                    <pic:cNvPicPr>
                      <a:picLocks noChangeAspect="1"/>
                    </pic:cNvPicPr>
                  </pic:nvPicPr>
                  <pic:blipFill rotWithShape="1">
                    <a:blip r:embed="rId76" cstate="print">
                      <a:duotone>
                        <a:schemeClr val="accent2">
                          <a:shade val="45000"/>
                          <a:satMod val="135000"/>
                        </a:schemeClr>
                        <a:prstClr val="white"/>
                      </a:duotone>
                      <a:alphaModFix amt="56000"/>
                      <a:extLst>
                        <a:ext uri="{BEBA8EAE-BF5A-486C-A8C5-ECC9F3942E4B}">
                          <a14:imgProps xmlns:a14="http://schemas.microsoft.com/office/drawing/2010/main">
                            <a14:imgLayer r:embed="rId7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54F8C" w:rsidRPr="00D05A79">
        <w:rPr>
          <w:sz w:val="22"/>
          <w:lang w:val="en-GB"/>
        </w:rPr>
        <w:t xml:space="preserve">Technology Skills 2022: Ireland’s Third ICT Skills Action Plan </w:t>
      </w:r>
    </w:p>
    <w:p w14:paraId="24AE40F9" w14:textId="433B1ADC" w:rsidR="0087732C" w:rsidRPr="00D05A79" w:rsidRDefault="00000000" w:rsidP="00DF2372">
      <w:pPr>
        <w:jc w:val="both"/>
        <w:rPr>
          <w:szCs w:val="18"/>
          <w:lang w:val="en-GB"/>
        </w:rPr>
      </w:pPr>
      <w:hyperlink r:id="rId83" w:history="1">
        <w:r w:rsidR="00C54F8C" w:rsidRPr="00D05A79">
          <w:rPr>
            <w:rStyle w:val="Hyperlink"/>
            <w:szCs w:val="18"/>
            <w:lang w:val="en-GB"/>
          </w:rPr>
          <w:t>Ireland’s Third ICT Skills Action Plan 2022</w:t>
        </w:r>
      </w:hyperlink>
      <w:r w:rsidR="00C54F8C" w:rsidRPr="00D05A79">
        <w:rPr>
          <w:rStyle w:val="Hyperlink"/>
          <w:szCs w:val="18"/>
          <w:lang w:val="en-GB"/>
        </w:rPr>
        <w:t xml:space="preserve"> </w:t>
      </w:r>
      <w:r w:rsidR="00C54F8C" w:rsidRPr="00D05A79">
        <w:rPr>
          <w:szCs w:val="18"/>
          <w:lang w:val="en-GB"/>
        </w:rPr>
        <w:t>is a plan to meet the country’s high-level ICT skill</w:t>
      </w:r>
      <w:r w:rsidR="00641440" w:rsidRPr="00D05A79">
        <w:rPr>
          <w:szCs w:val="18"/>
          <w:lang w:val="en-GB"/>
        </w:rPr>
        <w:t>s</w:t>
      </w:r>
      <w:r w:rsidR="00C54F8C" w:rsidRPr="00D05A79">
        <w:rPr>
          <w:szCs w:val="18"/>
          <w:lang w:val="en-GB"/>
        </w:rPr>
        <w:t xml:space="preserve"> needs. This action plan sets out to achieve a step-change in Ireland’s supply performance, through a focussed set of impactful actions that will underpin the State’s continuing status as a global centre for high-level ICT talent. This ambition is being realised through a concerted partnership approach between government, industry, and the education and training sector.</w:t>
      </w:r>
    </w:p>
    <w:p w14:paraId="2DB48EA2" w14:textId="77777777" w:rsidR="00725E3B" w:rsidRPr="00D05A79" w:rsidRDefault="00725E3B" w:rsidP="00DF2372">
      <w:pPr>
        <w:pStyle w:val="Subtitle"/>
        <w:keepNext/>
        <w:jc w:val="both"/>
        <w:rPr>
          <w:sz w:val="22"/>
          <w:lang w:val="en-GB"/>
        </w:rPr>
      </w:pPr>
      <w:r w:rsidRPr="00D05A79">
        <w:rPr>
          <w:sz w:val="22"/>
          <w:lang w:val="en-GB"/>
        </w:rPr>
        <w:t xml:space="preserve">Research Priority Areas </w:t>
      </w:r>
    </w:p>
    <w:p w14:paraId="3E6B1940" w14:textId="33E113DC" w:rsidR="00725E3B" w:rsidRPr="00D05A79" w:rsidRDefault="00725E3B" w:rsidP="00DF2372">
      <w:pPr>
        <w:jc w:val="both"/>
        <w:rPr>
          <w:szCs w:val="18"/>
          <w:lang w:val="en-GB"/>
        </w:rPr>
      </w:pPr>
      <w:r w:rsidRPr="00D05A79">
        <w:rPr>
          <w:szCs w:val="18"/>
          <w:lang w:val="en-GB"/>
        </w:rPr>
        <w:t xml:space="preserve">In March 2018, the </w:t>
      </w:r>
      <w:hyperlink r:id="rId84" w:history="1">
        <w:r w:rsidRPr="00D05A79">
          <w:rPr>
            <w:rStyle w:val="Hyperlink"/>
            <w:szCs w:val="18"/>
            <w:lang w:val="en-GB"/>
          </w:rPr>
          <w:t>government announced</w:t>
        </w:r>
      </w:hyperlink>
      <w:r w:rsidRPr="00D05A79">
        <w:rPr>
          <w:szCs w:val="18"/>
          <w:lang w:val="en-GB"/>
        </w:rPr>
        <w:t xml:space="preserve"> the </w:t>
      </w:r>
      <w:hyperlink r:id="rId85" w:history="1">
        <w:r w:rsidRPr="00D05A79">
          <w:rPr>
            <w:rStyle w:val="Hyperlink"/>
            <w:szCs w:val="18"/>
            <w:lang w:val="en-GB"/>
          </w:rPr>
          <w:t>revised Research Priority Areas 2018–2023</w:t>
        </w:r>
      </w:hyperlink>
      <w:r w:rsidRPr="00D05A79">
        <w:rPr>
          <w:szCs w:val="18"/>
          <w:lang w:val="en-GB"/>
        </w:rPr>
        <w:t xml:space="preserve">, aligning the majority of competitively awarded public investment in research with 14 priority areas. Innovation 2020, Ireland’s strategy for research and development, </w:t>
      </w:r>
      <w:proofErr w:type="gramStart"/>
      <w:r w:rsidRPr="00D05A79">
        <w:rPr>
          <w:szCs w:val="18"/>
          <w:lang w:val="en-GB"/>
        </w:rPr>
        <w:t>science</w:t>
      </w:r>
      <w:proofErr w:type="gramEnd"/>
      <w:r w:rsidRPr="00D05A79">
        <w:rPr>
          <w:szCs w:val="18"/>
          <w:lang w:val="en-GB"/>
        </w:rPr>
        <w:t xml:space="preserve"> and technology, commits to reviewing the priority areas to ensure that they are still valid and to refreshing and revising them, if necessary, in the light of changed circumstances. The objective is to ensure that Ireland is favourably positioned to benefit from global opportunities now and into the future, by responding to worldwide megatrends and challenges that are shaping the global economy and Ireland’s place in it. Both the themes and the priority areas have been revised and updated repeatedly to reflect changing circumstances since 2012.</w:t>
      </w:r>
    </w:p>
    <w:p w14:paraId="24AE40FA" w14:textId="3A81B38A" w:rsidR="0087732C" w:rsidRPr="00D05A79" w:rsidRDefault="007840D7" w:rsidP="00581573">
      <w:pPr>
        <w:pStyle w:val="Heading2"/>
        <w:jc w:val="both"/>
        <w:rPr>
          <w:lang w:val="en-GB"/>
        </w:rPr>
      </w:pPr>
      <w:bookmarkStart w:id="14" w:name="_Toc1474960"/>
      <w:r w:rsidRPr="00D05A79">
        <w:rPr>
          <w:lang w:val="en-GB"/>
        </w:rPr>
        <w:t>Innovative</w:t>
      </w:r>
      <w:r w:rsidR="00C54F8C" w:rsidRPr="00D05A79">
        <w:rPr>
          <w:lang w:val="en-GB"/>
        </w:rPr>
        <w:t xml:space="preserve"> </w:t>
      </w:r>
      <w:r w:rsidR="00ED4CAB">
        <w:rPr>
          <w:lang w:val="en-GB"/>
        </w:rPr>
        <w:t>T</w:t>
      </w:r>
      <w:r w:rsidR="00C54F8C" w:rsidRPr="00D05A79">
        <w:rPr>
          <w:lang w:val="en-GB"/>
        </w:rPr>
        <w:t>echnologies</w:t>
      </w:r>
      <w:bookmarkEnd w:id="14"/>
    </w:p>
    <w:p w14:paraId="24AE40FB" w14:textId="77777777" w:rsidR="0087732C" w:rsidRPr="00D05A79" w:rsidRDefault="00C54F8C" w:rsidP="00581573">
      <w:pPr>
        <w:pStyle w:val="Heading3"/>
        <w:ind w:left="720"/>
        <w:rPr>
          <w:lang w:val="en-GB"/>
        </w:rPr>
      </w:pPr>
      <w:r w:rsidRPr="00D05A79">
        <w:rPr>
          <w:lang w:val="en-GB"/>
        </w:rPr>
        <w:t>Artificial Intelligence (AI)</w:t>
      </w:r>
    </w:p>
    <w:p w14:paraId="24AE40FC" w14:textId="77777777" w:rsidR="0087732C" w:rsidRPr="00D05A79" w:rsidRDefault="00C54F8C" w:rsidP="00DF2372">
      <w:pPr>
        <w:pStyle w:val="Subtitle"/>
        <w:keepNext/>
        <w:jc w:val="both"/>
        <w:rPr>
          <w:sz w:val="22"/>
          <w:lang w:val="en-GB"/>
        </w:rPr>
      </w:pPr>
      <w:r w:rsidRPr="00D05A79">
        <w:rPr>
          <w:sz w:val="22"/>
          <w:lang w:val="en-GB"/>
        </w:rPr>
        <w:t>National Artificial Intelligence Strategy for Ireland</w:t>
      </w:r>
    </w:p>
    <w:p w14:paraId="24AE40FD" w14:textId="0F1718A8" w:rsidR="0087732C" w:rsidRPr="00D05A79" w:rsidRDefault="00C54F8C" w:rsidP="00DF2372">
      <w:pPr>
        <w:jc w:val="both"/>
        <w:rPr>
          <w:szCs w:val="18"/>
          <w:lang w:val="en-GB"/>
        </w:rPr>
      </w:pPr>
      <w:r w:rsidRPr="00D05A79">
        <w:rPr>
          <w:szCs w:val="18"/>
          <w:lang w:val="en-GB"/>
        </w:rPr>
        <w:t xml:space="preserve">In July 2021, the </w:t>
      </w:r>
      <w:r w:rsidR="00266784" w:rsidRPr="00D05A79">
        <w:rPr>
          <w:szCs w:val="18"/>
          <w:lang w:val="en-GB"/>
        </w:rPr>
        <w:t>Department</w:t>
      </w:r>
      <w:r w:rsidRPr="00D05A79">
        <w:rPr>
          <w:szCs w:val="18"/>
          <w:lang w:val="en-GB"/>
        </w:rPr>
        <w:t xml:space="preserve"> of Enterprise, Trade and Employment published the </w:t>
      </w:r>
      <w:hyperlink r:id="rId86" w:history="1">
        <w:r w:rsidRPr="00D05A79">
          <w:rPr>
            <w:rStyle w:val="Hyperlink"/>
            <w:szCs w:val="18"/>
            <w:lang w:val="en-GB"/>
          </w:rPr>
          <w:t>AI – Here for Good: National Artificial Intelligence Strategy for Ireland</w:t>
        </w:r>
      </w:hyperlink>
      <w:r w:rsidRPr="00D05A79">
        <w:rPr>
          <w:szCs w:val="18"/>
          <w:lang w:val="en-GB"/>
        </w:rPr>
        <w:t>. This strategy aims to provide a high-level direction to the development, adoption</w:t>
      </w:r>
      <w:r w:rsidR="00533722" w:rsidRPr="00D05A79">
        <w:rPr>
          <w:szCs w:val="18"/>
          <w:lang w:val="en-GB"/>
        </w:rPr>
        <w:t>,</w:t>
      </w:r>
      <w:r w:rsidRPr="00D05A79">
        <w:rPr>
          <w:szCs w:val="18"/>
          <w:lang w:val="en-GB"/>
        </w:rPr>
        <w:t xml:space="preserve"> and implementation of AI in Ireland. The main objectives of the strategy are:</w:t>
      </w:r>
    </w:p>
    <w:p w14:paraId="24AE40FE" w14:textId="77777777" w:rsidR="0087732C" w:rsidRPr="00D05A79" w:rsidRDefault="00C54F8C" w:rsidP="00581573">
      <w:pPr>
        <w:pStyle w:val="ListParagraph"/>
        <w:keepNext/>
        <w:numPr>
          <w:ilvl w:val="0"/>
          <w:numId w:val="25"/>
        </w:numPr>
        <w:rPr>
          <w:lang w:val="en-GB"/>
        </w:rPr>
      </w:pPr>
      <w:r w:rsidRPr="00D05A79">
        <w:rPr>
          <w:lang w:val="en-GB"/>
        </w:rPr>
        <w:lastRenderedPageBreak/>
        <w:t xml:space="preserve">To build strong public trust in AI as a force for societal good in </w:t>
      </w:r>
      <w:proofErr w:type="gramStart"/>
      <w:r w:rsidRPr="00D05A79">
        <w:rPr>
          <w:lang w:val="en-GB"/>
        </w:rPr>
        <w:t>Ireland;</w:t>
      </w:r>
      <w:proofErr w:type="gramEnd"/>
    </w:p>
    <w:p w14:paraId="24AE40FF" w14:textId="77777777" w:rsidR="0087732C" w:rsidRPr="00D05A79" w:rsidRDefault="00C54F8C" w:rsidP="00581573">
      <w:pPr>
        <w:pStyle w:val="ListParagraph"/>
        <w:keepNext/>
        <w:numPr>
          <w:ilvl w:val="0"/>
          <w:numId w:val="25"/>
        </w:numPr>
        <w:rPr>
          <w:lang w:val="en-GB"/>
        </w:rPr>
      </w:pPr>
      <w:r w:rsidRPr="00D05A79">
        <w:rPr>
          <w:lang w:val="en-GB"/>
        </w:rPr>
        <w:t xml:space="preserve">To generate an agile and appropriate governance and regulatory environment for </w:t>
      </w:r>
      <w:proofErr w:type="gramStart"/>
      <w:r w:rsidRPr="00D05A79">
        <w:rPr>
          <w:lang w:val="en-GB"/>
        </w:rPr>
        <w:t>AI;</w:t>
      </w:r>
      <w:proofErr w:type="gramEnd"/>
    </w:p>
    <w:p w14:paraId="594E9023" w14:textId="7957F667" w:rsidR="00235E33" w:rsidRPr="00D05A79" w:rsidRDefault="00C54F8C" w:rsidP="00581573">
      <w:pPr>
        <w:pStyle w:val="ListParagraph"/>
        <w:keepNext/>
        <w:numPr>
          <w:ilvl w:val="0"/>
          <w:numId w:val="25"/>
        </w:numPr>
        <w:rPr>
          <w:lang w:val="en-GB"/>
        </w:rPr>
      </w:pPr>
      <w:r w:rsidRPr="00D05A79">
        <w:rPr>
          <w:lang w:val="en-GB"/>
        </w:rPr>
        <w:t xml:space="preserve">To increase productivity through a step change in AI adoption by Irish </w:t>
      </w:r>
      <w:proofErr w:type="gramStart"/>
      <w:r w:rsidRPr="00D05A79">
        <w:rPr>
          <w:lang w:val="en-GB"/>
        </w:rPr>
        <w:t>enterprise</w:t>
      </w:r>
      <w:r w:rsidR="00767F21" w:rsidRPr="00D05A79">
        <w:rPr>
          <w:lang w:val="en-GB"/>
        </w:rPr>
        <w:t>s</w:t>
      </w:r>
      <w:r w:rsidRPr="00D05A79">
        <w:rPr>
          <w:lang w:val="en-GB"/>
        </w:rPr>
        <w:t>;</w:t>
      </w:r>
      <w:proofErr w:type="gramEnd"/>
    </w:p>
    <w:p w14:paraId="24AE4101" w14:textId="77777777" w:rsidR="0087732C" w:rsidRPr="00D05A79" w:rsidRDefault="00C54F8C" w:rsidP="00581573">
      <w:pPr>
        <w:pStyle w:val="ListParagraph"/>
        <w:keepNext/>
        <w:numPr>
          <w:ilvl w:val="0"/>
          <w:numId w:val="25"/>
        </w:numPr>
        <w:rPr>
          <w:lang w:val="en-GB"/>
        </w:rPr>
      </w:pPr>
      <w:r w:rsidRPr="00D05A79">
        <w:rPr>
          <w:lang w:val="en-GB"/>
        </w:rPr>
        <w:t xml:space="preserve">To foster better public service outcomes through a step change in AI adoption by the Irish public </w:t>
      </w:r>
      <w:proofErr w:type="gramStart"/>
      <w:r w:rsidRPr="00D05A79">
        <w:rPr>
          <w:lang w:val="en-GB"/>
        </w:rPr>
        <w:t>sector;</w:t>
      </w:r>
      <w:proofErr w:type="gramEnd"/>
    </w:p>
    <w:p w14:paraId="24AE4102" w14:textId="243011F4" w:rsidR="0087732C" w:rsidRPr="00D05A79" w:rsidRDefault="00C54F8C" w:rsidP="00581573">
      <w:pPr>
        <w:pStyle w:val="ListParagraph"/>
        <w:keepNext/>
        <w:numPr>
          <w:ilvl w:val="0"/>
          <w:numId w:val="25"/>
        </w:numPr>
        <w:rPr>
          <w:lang w:val="en-GB"/>
        </w:rPr>
      </w:pPr>
      <w:r w:rsidRPr="00D05A79">
        <w:rPr>
          <w:lang w:val="en-GB"/>
        </w:rPr>
        <w:t xml:space="preserve">To promote a strong Irish ecosystem for high-quality and responsible AI research </w:t>
      </w:r>
      <w:r w:rsidR="00266784" w:rsidRPr="00D05A79">
        <w:rPr>
          <w:lang w:val="en-GB"/>
        </w:rPr>
        <w:t xml:space="preserve">and </w:t>
      </w:r>
      <w:proofErr w:type="gramStart"/>
      <w:r w:rsidR="00266784" w:rsidRPr="00D05A79">
        <w:rPr>
          <w:lang w:val="en-GB"/>
        </w:rPr>
        <w:t>innovation</w:t>
      </w:r>
      <w:r w:rsidRPr="00D05A79">
        <w:rPr>
          <w:lang w:val="en-GB"/>
        </w:rPr>
        <w:t>;</w:t>
      </w:r>
      <w:proofErr w:type="gramEnd"/>
    </w:p>
    <w:p w14:paraId="24AE4103" w14:textId="0BF2BB04" w:rsidR="0087732C" w:rsidRPr="00D05A79" w:rsidRDefault="00C54F8C" w:rsidP="00581573">
      <w:pPr>
        <w:pStyle w:val="ListParagraph"/>
        <w:keepNext/>
        <w:numPr>
          <w:ilvl w:val="0"/>
          <w:numId w:val="25"/>
        </w:numPr>
        <w:rPr>
          <w:lang w:val="en-GB"/>
        </w:rPr>
      </w:pPr>
      <w:r w:rsidRPr="00D05A79">
        <w:rPr>
          <w:lang w:val="en-GB"/>
        </w:rPr>
        <w:t>To guarantee data, digital and connectivity infrastructure which provides a secure foundation for AI development and use in Ireland;</w:t>
      </w:r>
      <w:r w:rsidR="00767F21" w:rsidRPr="00D05A79">
        <w:rPr>
          <w:lang w:val="en-GB"/>
        </w:rPr>
        <w:t xml:space="preserve"> and</w:t>
      </w:r>
    </w:p>
    <w:p w14:paraId="24AE4105" w14:textId="5AC20968" w:rsidR="0087732C" w:rsidRPr="00D05A79" w:rsidRDefault="00C54F8C" w:rsidP="00581573">
      <w:pPr>
        <w:pStyle w:val="ListParagraph"/>
        <w:keepNext/>
        <w:numPr>
          <w:ilvl w:val="0"/>
          <w:numId w:val="25"/>
        </w:numPr>
        <w:rPr>
          <w:lang w:val="en-GB"/>
        </w:rPr>
      </w:pPr>
      <w:r w:rsidRPr="00D05A79">
        <w:rPr>
          <w:lang w:val="en-GB"/>
        </w:rPr>
        <w:t>To prepare the workforce for adopting AI.</w:t>
      </w:r>
    </w:p>
    <w:p w14:paraId="24AE4106" w14:textId="77777777" w:rsidR="0087732C" w:rsidRPr="00D05A79" w:rsidRDefault="00C54F8C" w:rsidP="00DF2372">
      <w:pPr>
        <w:pStyle w:val="Subtitle"/>
        <w:keepNext/>
        <w:jc w:val="both"/>
        <w:rPr>
          <w:sz w:val="22"/>
          <w:lang w:val="en-GB"/>
        </w:rPr>
      </w:pPr>
      <w:r w:rsidRPr="00D05A79">
        <w:rPr>
          <w:sz w:val="22"/>
          <w:lang w:val="en-GB"/>
        </w:rPr>
        <w:t>Declarations on Artificial Intelligence, Blockchain and Innovation Radar</w:t>
      </w:r>
    </w:p>
    <w:p w14:paraId="24AE4107" w14:textId="5AE48A66" w:rsidR="0087732C" w:rsidRPr="00D05A79" w:rsidRDefault="00C54F8C" w:rsidP="00DF2372">
      <w:pPr>
        <w:keepNext/>
        <w:jc w:val="both"/>
        <w:rPr>
          <w:szCs w:val="18"/>
          <w:lang w:val="en-GB"/>
        </w:rPr>
      </w:pPr>
      <w:r w:rsidRPr="00D05A79">
        <w:rPr>
          <w:szCs w:val="18"/>
          <w:lang w:val="en-GB"/>
        </w:rPr>
        <w:t xml:space="preserve">In April 2018, the Minister for Trade, Employment, Business, EU Digital Single Market and Data Protection signed the </w:t>
      </w:r>
      <w:hyperlink r:id="rId87" w:history="1">
        <w:r w:rsidR="00EE518D" w:rsidRPr="00D05A79">
          <w:rPr>
            <w:rStyle w:val="Hyperlink"/>
            <w:szCs w:val="18"/>
            <w:lang w:val="en-GB"/>
          </w:rPr>
          <w:t>EU Declarations on Artificial Intelligence, Blockchain and Innovation Radar</w:t>
        </w:r>
      </w:hyperlink>
      <w:r w:rsidRPr="00D05A79">
        <w:rPr>
          <w:szCs w:val="18"/>
          <w:lang w:val="en-GB"/>
        </w:rPr>
        <w:t>. The aim was to harness opportunities for Ireland in the technology sector. These declarations defined areas where agreement had been reached by Member States for future cooperation.</w:t>
      </w:r>
    </w:p>
    <w:p w14:paraId="24AE4108" w14:textId="44A4FED3" w:rsidR="0087732C" w:rsidRPr="00D05A79" w:rsidRDefault="00C54F8C" w:rsidP="00D05A79">
      <w:pPr>
        <w:pStyle w:val="Heading3"/>
        <w:ind w:left="0" w:firstLine="0"/>
        <w:jc w:val="both"/>
        <w:rPr>
          <w:lang w:val="en-GB"/>
        </w:rPr>
      </w:pPr>
      <w:r w:rsidRPr="00D05A79">
        <w:rPr>
          <w:lang w:val="en-GB"/>
        </w:rPr>
        <w:t xml:space="preserve">Distributed </w:t>
      </w:r>
      <w:r w:rsidR="00ED4CAB">
        <w:rPr>
          <w:lang w:val="en-GB"/>
        </w:rPr>
        <w:t>L</w:t>
      </w:r>
      <w:r w:rsidRPr="00D05A79">
        <w:rPr>
          <w:lang w:val="en-GB"/>
        </w:rPr>
        <w:t xml:space="preserve">edger </w:t>
      </w:r>
      <w:r w:rsidR="00ED4CAB">
        <w:rPr>
          <w:lang w:val="en-GB"/>
        </w:rPr>
        <w:t>T</w:t>
      </w:r>
      <w:r w:rsidRPr="00D05A79">
        <w:rPr>
          <w:lang w:val="en-GB"/>
        </w:rPr>
        <w:t>echnologies</w:t>
      </w:r>
    </w:p>
    <w:p w14:paraId="24AE4109" w14:textId="77777777" w:rsidR="0087732C" w:rsidRPr="00D05A79" w:rsidRDefault="00C54F8C" w:rsidP="00DF2372">
      <w:pPr>
        <w:pStyle w:val="Subtitle"/>
        <w:keepNext/>
        <w:jc w:val="both"/>
        <w:rPr>
          <w:sz w:val="22"/>
          <w:lang w:val="en-GB"/>
        </w:rPr>
      </w:pPr>
      <w:proofErr w:type="spellStart"/>
      <w:r w:rsidRPr="00D05A79">
        <w:rPr>
          <w:sz w:val="22"/>
          <w:lang w:val="en-GB"/>
        </w:rPr>
        <w:t>Cryptoassets</w:t>
      </w:r>
      <w:proofErr w:type="spellEnd"/>
      <w:r w:rsidRPr="00D05A79">
        <w:rPr>
          <w:sz w:val="22"/>
          <w:lang w:val="en-GB"/>
        </w:rPr>
        <w:t xml:space="preserve"> and Blockchain Technology</w:t>
      </w:r>
    </w:p>
    <w:p w14:paraId="24AE410A" w14:textId="31E2130B" w:rsidR="0087732C" w:rsidRPr="00D05A79" w:rsidRDefault="00C54F8C" w:rsidP="00DF2372">
      <w:pPr>
        <w:jc w:val="both"/>
        <w:rPr>
          <w:szCs w:val="18"/>
          <w:lang w:val="en-GB"/>
        </w:rPr>
      </w:pPr>
      <w:r w:rsidRPr="00D05A79">
        <w:rPr>
          <w:szCs w:val="18"/>
          <w:lang w:val="en-GB"/>
        </w:rPr>
        <w:t xml:space="preserve">In April 2018, Ireland was one of the 21 EU </w:t>
      </w:r>
      <w:r w:rsidR="00EE518D" w:rsidRPr="00D05A79">
        <w:rPr>
          <w:szCs w:val="18"/>
          <w:lang w:val="en-GB"/>
        </w:rPr>
        <w:t>M</w:t>
      </w:r>
      <w:r w:rsidRPr="00D05A79">
        <w:rPr>
          <w:szCs w:val="18"/>
          <w:lang w:val="en-GB"/>
        </w:rPr>
        <w:t xml:space="preserve">ember </w:t>
      </w:r>
      <w:r w:rsidR="00EE518D" w:rsidRPr="00D05A79">
        <w:rPr>
          <w:szCs w:val="18"/>
          <w:lang w:val="en-GB"/>
        </w:rPr>
        <w:t>S</w:t>
      </w:r>
      <w:r w:rsidRPr="00D05A79">
        <w:rPr>
          <w:szCs w:val="18"/>
          <w:lang w:val="en-GB"/>
        </w:rPr>
        <w:t xml:space="preserve">tates which signed the declaration creating the </w:t>
      </w:r>
      <w:hyperlink r:id="rId88" w:history="1">
        <w:r w:rsidRPr="00D05A79">
          <w:rPr>
            <w:rStyle w:val="Hyperlink"/>
            <w:szCs w:val="18"/>
            <w:lang w:val="en-GB"/>
          </w:rPr>
          <w:t>European Blockchain Partnership</w:t>
        </w:r>
      </w:hyperlink>
      <w:r w:rsidRPr="00D05A79">
        <w:rPr>
          <w:szCs w:val="18"/>
          <w:lang w:val="en-GB"/>
        </w:rPr>
        <w:t xml:space="preserve"> with the goal of cooperating in the establishment of a </w:t>
      </w:r>
      <w:hyperlink r:id="rId89" w:history="1">
        <w:r w:rsidRPr="00D05A79">
          <w:rPr>
            <w:rStyle w:val="Hyperlink"/>
            <w:szCs w:val="18"/>
            <w:lang w:val="en-GB"/>
          </w:rPr>
          <w:t>European Blockchain Services Infrastructure (EBSI)</w:t>
        </w:r>
      </w:hyperlink>
      <w:r w:rsidRPr="00D05A79">
        <w:rPr>
          <w:szCs w:val="18"/>
          <w:lang w:val="en-GB"/>
        </w:rPr>
        <w:t xml:space="preserve">. Over the course of 2019, Ireland was an active participant in the work of the partnership, through its policy, technical, and use case groups, with ongoing engagement </w:t>
      </w:r>
      <w:proofErr w:type="gramStart"/>
      <w:r w:rsidRPr="00D05A79">
        <w:rPr>
          <w:szCs w:val="18"/>
          <w:lang w:val="en-GB"/>
        </w:rPr>
        <w:t>in particular with</w:t>
      </w:r>
      <w:proofErr w:type="gramEnd"/>
      <w:r w:rsidRPr="00D05A79">
        <w:rPr>
          <w:szCs w:val="18"/>
          <w:lang w:val="en-GB"/>
        </w:rPr>
        <w:t xml:space="preserve"> the Self-Sovereign Identity use case working group.</w:t>
      </w:r>
    </w:p>
    <w:p w14:paraId="24AE410C" w14:textId="5904F497" w:rsidR="0087732C" w:rsidRPr="00D05A79" w:rsidRDefault="00C54F8C" w:rsidP="00DF2372">
      <w:pPr>
        <w:tabs>
          <w:tab w:val="left" w:pos="720"/>
        </w:tabs>
        <w:jc w:val="both"/>
        <w:rPr>
          <w:szCs w:val="18"/>
          <w:lang w:val="en-GB"/>
        </w:rPr>
      </w:pPr>
      <w:r w:rsidRPr="00D05A79">
        <w:rPr>
          <w:szCs w:val="18"/>
          <w:lang w:val="en-GB"/>
        </w:rPr>
        <w:t xml:space="preserve">Internationally, Ireland is a member of EU and global initiatives, including the </w:t>
      </w:r>
      <w:hyperlink r:id="rId90" w:history="1">
        <w:r w:rsidRPr="00D05A79">
          <w:rPr>
            <w:rStyle w:val="Hyperlink"/>
            <w:szCs w:val="18"/>
            <w:lang w:val="en-GB"/>
          </w:rPr>
          <w:t>International Association for Trusted Blockchain Applications (INABTA)</w:t>
        </w:r>
      </w:hyperlink>
      <w:r w:rsidRPr="00D05A79">
        <w:rPr>
          <w:szCs w:val="18"/>
          <w:lang w:val="en-GB"/>
        </w:rPr>
        <w:t xml:space="preserve"> and the OECD. Through INABTA, Ireland will participate in the Government Advisory Board, engaging with the blockchain sector via a global discussion. At a national level, Ireland is engaging with the blockchain industry and academia through the public-private partnership called Blockchain Ireland. </w:t>
      </w:r>
    </w:p>
    <w:p w14:paraId="24AE410D" w14:textId="77777777" w:rsidR="0087732C" w:rsidRPr="00D05A79" w:rsidRDefault="00C54F8C" w:rsidP="00DF2372">
      <w:pPr>
        <w:tabs>
          <w:tab w:val="left" w:pos="720"/>
        </w:tabs>
        <w:jc w:val="both"/>
        <w:rPr>
          <w:szCs w:val="18"/>
          <w:lang w:val="en-GB"/>
        </w:rPr>
      </w:pPr>
      <w:r w:rsidRPr="00D05A79">
        <w:rPr>
          <w:szCs w:val="18"/>
          <w:lang w:val="en-GB"/>
        </w:rPr>
        <w:t xml:space="preserve">Over 2019, work </w:t>
      </w:r>
      <w:proofErr w:type="gramStart"/>
      <w:r w:rsidRPr="00D05A79">
        <w:rPr>
          <w:szCs w:val="18"/>
          <w:lang w:val="en-GB"/>
        </w:rPr>
        <w:t>continued on</w:t>
      </w:r>
      <w:proofErr w:type="gramEnd"/>
      <w:r w:rsidRPr="00D05A79">
        <w:rPr>
          <w:szCs w:val="18"/>
          <w:lang w:val="en-GB"/>
        </w:rPr>
        <w:t xml:space="preserve"> the implementation of the Ireland for Finance Strategy (IFS) 2025, which aims to foster opportunities in international financial services by facilitating the use of new technologies such as blockchain through the following actions:</w:t>
      </w:r>
    </w:p>
    <w:p w14:paraId="24AE410E" w14:textId="77777777" w:rsidR="0087732C" w:rsidRPr="00D05A79" w:rsidRDefault="00C54F8C" w:rsidP="00581573">
      <w:pPr>
        <w:pStyle w:val="ListParagraph"/>
        <w:rPr>
          <w:color w:val="auto"/>
          <w:szCs w:val="18"/>
          <w:lang w:val="en-GB"/>
        </w:rPr>
      </w:pPr>
      <w:r w:rsidRPr="00D05A79">
        <w:rPr>
          <w:color w:val="auto"/>
          <w:szCs w:val="18"/>
          <w:lang w:val="en-GB"/>
        </w:rPr>
        <w:t xml:space="preserve">Developing a Distributed Ledger Technology (DLT) platform for aircraft </w:t>
      </w:r>
      <w:proofErr w:type="gramStart"/>
      <w:r w:rsidRPr="00D05A79">
        <w:rPr>
          <w:color w:val="auto"/>
          <w:szCs w:val="18"/>
          <w:lang w:val="en-GB"/>
        </w:rPr>
        <w:t>leasing;</w:t>
      </w:r>
      <w:proofErr w:type="gramEnd"/>
    </w:p>
    <w:p w14:paraId="24AE410F" w14:textId="77777777" w:rsidR="0087732C" w:rsidRPr="00D05A79" w:rsidRDefault="00C54F8C" w:rsidP="00581573">
      <w:pPr>
        <w:pStyle w:val="ListParagraph"/>
        <w:rPr>
          <w:color w:val="auto"/>
          <w:szCs w:val="18"/>
          <w:lang w:val="en-GB"/>
        </w:rPr>
      </w:pPr>
      <w:r w:rsidRPr="00D05A79">
        <w:rPr>
          <w:color w:val="auto"/>
          <w:szCs w:val="18"/>
          <w:lang w:val="en-GB"/>
        </w:rPr>
        <w:t>Integrating new technology and innovation approaches across Ireland’s IFS ecosystem, such as the usage of DLT and blockchain; and</w:t>
      </w:r>
    </w:p>
    <w:p w14:paraId="24AE4111" w14:textId="68C5A181" w:rsidR="0087732C" w:rsidRPr="00D05A79" w:rsidRDefault="00C54F8C" w:rsidP="00581573">
      <w:pPr>
        <w:pStyle w:val="ListParagraph"/>
        <w:rPr>
          <w:color w:val="auto"/>
          <w:szCs w:val="18"/>
          <w:lang w:val="en-GB"/>
        </w:rPr>
      </w:pPr>
      <w:r w:rsidRPr="00D05A79">
        <w:rPr>
          <w:color w:val="auto"/>
          <w:szCs w:val="18"/>
          <w:lang w:val="en-GB"/>
        </w:rPr>
        <w:t>Developing and delivering an MSc in Applied Blockchain (Distributed Ledger Technologies).</w:t>
      </w:r>
    </w:p>
    <w:p w14:paraId="24AE4112" w14:textId="43C28A1C" w:rsidR="0087732C" w:rsidRPr="00D05A79" w:rsidRDefault="00C54F8C" w:rsidP="00DF2372">
      <w:pPr>
        <w:jc w:val="both"/>
        <w:rPr>
          <w:szCs w:val="18"/>
          <w:lang w:val="en-GB"/>
        </w:rPr>
      </w:pPr>
      <w:r w:rsidRPr="00D05A79">
        <w:rPr>
          <w:szCs w:val="18"/>
          <w:lang w:val="en-GB"/>
        </w:rPr>
        <w:t>In March 2018, the</w:t>
      </w:r>
      <w:r w:rsidR="001362DB" w:rsidRPr="00D05A79">
        <w:rPr>
          <w:szCs w:val="18"/>
          <w:lang w:val="en-GB"/>
        </w:rPr>
        <w:t xml:space="preserve"> then</w:t>
      </w:r>
      <w:r w:rsidRPr="00D05A79">
        <w:rPr>
          <w:szCs w:val="18"/>
          <w:lang w:val="en-GB"/>
        </w:rPr>
        <w:t xml:space="preserve"> Ministers for Finance and for Public Expenditure</w:t>
      </w:r>
      <w:r w:rsidR="00412FE9" w:rsidRPr="00D05A79">
        <w:rPr>
          <w:szCs w:val="18"/>
          <w:lang w:val="en-GB"/>
        </w:rPr>
        <w:t>, NDP Delivery</w:t>
      </w:r>
      <w:r w:rsidRPr="00D05A79">
        <w:rPr>
          <w:szCs w:val="18"/>
          <w:lang w:val="en-GB"/>
        </w:rPr>
        <w:t xml:space="preserve"> and Reform announced the creation of an internal working group (the Intra-Departmental Working Group) to monitor further developments in the areas of virtual currencies and blockchain technology. The aims of the Intra-Departmental Working Group are the following:</w:t>
      </w:r>
    </w:p>
    <w:p w14:paraId="24AE4113" w14:textId="77777777" w:rsidR="0087732C" w:rsidRPr="00D05A79" w:rsidRDefault="00C54F8C" w:rsidP="00581573">
      <w:pPr>
        <w:pStyle w:val="ListParagraph"/>
        <w:rPr>
          <w:color w:val="auto"/>
          <w:szCs w:val="18"/>
          <w:lang w:val="en-GB"/>
        </w:rPr>
      </w:pPr>
      <w:r w:rsidRPr="00D05A79">
        <w:rPr>
          <w:color w:val="auto"/>
          <w:szCs w:val="18"/>
          <w:lang w:val="en-GB"/>
        </w:rPr>
        <w:t xml:space="preserve">Monitoring developments at a global (e.g. Financial Stability Board, Financial Action Task Force and International Monetary Fund) and European level (e.g. European Commission, European Parliament and European Central Bank) in relation to virtual currencies and blockchain, and providing input into the discussions as and when </w:t>
      </w:r>
      <w:proofErr w:type="gramStart"/>
      <w:r w:rsidRPr="00D05A79">
        <w:rPr>
          <w:color w:val="auto"/>
          <w:szCs w:val="18"/>
          <w:lang w:val="en-GB"/>
        </w:rPr>
        <w:t>required;</w:t>
      </w:r>
      <w:proofErr w:type="gramEnd"/>
    </w:p>
    <w:p w14:paraId="24AE4114" w14:textId="77777777" w:rsidR="0087732C" w:rsidRPr="00D05A79" w:rsidRDefault="00C54F8C" w:rsidP="00581573">
      <w:pPr>
        <w:pStyle w:val="ListParagraph"/>
        <w:rPr>
          <w:color w:val="auto"/>
          <w:szCs w:val="18"/>
          <w:lang w:val="en-GB"/>
        </w:rPr>
      </w:pPr>
      <w:r w:rsidRPr="00D05A79">
        <w:rPr>
          <w:color w:val="auto"/>
          <w:szCs w:val="18"/>
          <w:lang w:val="en-GB"/>
        </w:rPr>
        <w:t xml:space="preserve">Building knowledge on developments in technology with an aim to identify risks and assess potential economic opportunities for </w:t>
      </w:r>
      <w:proofErr w:type="gramStart"/>
      <w:r w:rsidRPr="00D05A79">
        <w:rPr>
          <w:color w:val="auto"/>
          <w:szCs w:val="18"/>
          <w:lang w:val="en-GB"/>
        </w:rPr>
        <w:t>Ireland;</w:t>
      </w:r>
      <w:proofErr w:type="gramEnd"/>
    </w:p>
    <w:p w14:paraId="24AE4115" w14:textId="77777777" w:rsidR="0087732C" w:rsidRPr="00D05A79" w:rsidRDefault="00C54F8C" w:rsidP="00581573">
      <w:pPr>
        <w:pStyle w:val="ListParagraph"/>
        <w:rPr>
          <w:color w:val="auto"/>
          <w:szCs w:val="18"/>
          <w:lang w:val="en-GB"/>
        </w:rPr>
      </w:pPr>
      <w:r w:rsidRPr="00D05A79">
        <w:rPr>
          <w:color w:val="auto"/>
          <w:szCs w:val="18"/>
          <w:lang w:val="en-GB"/>
        </w:rPr>
        <w:t xml:space="preserve">Engaging with subject matter experts across industry, academia and the private sector to help build a dynamic communication </w:t>
      </w:r>
      <w:proofErr w:type="gramStart"/>
      <w:r w:rsidRPr="00D05A79">
        <w:rPr>
          <w:color w:val="auto"/>
          <w:szCs w:val="18"/>
          <w:lang w:val="en-GB"/>
        </w:rPr>
        <w:t>flow;</w:t>
      </w:r>
      <w:proofErr w:type="gramEnd"/>
    </w:p>
    <w:p w14:paraId="24AE4116" w14:textId="77777777" w:rsidR="0087732C" w:rsidRPr="00D05A79" w:rsidRDefault="00C54F8C" w:rsidP="00581573">
      <w:pPr>
        <w:pStyle w:val="ListParagraph"/>
        <w:rPr>
          <w:color w:val="auto"/>
          <w:szCs w:val="18"/>
          <w:lang w:val="en-GB"/>
        </w:rPr>
      </w:pPr>
      <w:r w:rsidRPr="00D05A79">
        <w:rPr>
          <w:color w:val="auto"/>
          <w:szCs w:val="18"/>
          <w:lang w:val="en-GB"/>
        </w:rPr>
        <w:t xml:space="preserve">Liaising with other areas of government to assess where involvement might be </w:t>
      </w:r>
      <w:proofErr w:type="gramStart"/>
      <w:r w:rsidRPr="00D05A79">
        <w:rPr>
          <w:color w:val="auto"/>
          <w:szCs w:val="18"/>
          <w:lang w:val="en-GB"/>
        </w:rPr>
        <w:t>required;</w:t>
      </w:r>
      <w:proofErr w:type="gramEnd"/>
    </w:p>
    <w:p w14:paraId="24AE4117" w14:textId="77777777" w:rsidR="0087732C" w:rsidRPr="00D05A79" w:rsidRDefault="00C54F8C" w:rsidP="00581573">
      <w:pPr>
        <w:pStyle w:val="ListParagraph"/>
        <w:rPr>
          <w:color w:val="auto"/>
          <w:szCs w:val="18"/>
          <w:lang w:val="en-GB"/>
        </w:rPr>
      </w:pPr>
      <w:r w:rsidRPr="00D05A79">
        <w:rPr>
          <w:color w:val="auto"/>
          <w:szCs w:val="18"/>
          <w:lang w:val="en-GB"/>
        </w:rPr>
        <w:t xml:space="preserve">Considering whether suitable policy recommendations are </w:t>
      </w:r>
      <w:proofErr w:type="gramStart"/>
      <w:r w:rsidRPr="00D05A79">
        <w:rPr>
          <w:color w:val="auto"/>
          <w:szCs w:val="18"/>
          <w:lang w:val="en-GB"/>
        </w:rPr>
        <w:t>required;</w:t>
      </w:r>
      <w:proofErr w:type="gramEnd"/>
      <w:r w:rsidRPr="00D05A79">
        <w:rPr>
          <w:color w:val="auto"/>
          <w:szCs w:val="18"/>
          <w:lang w:val="en-GB"/>
        </w:rPr>
        <w:t xml:space="preserve"> </w:t>
      </w:r>
    </w:p>
    <w:p w14:paraId="24AE4118" w14:textId="77777777" w:rsidR="0087732C" w:rsidRPr="00D05A79" w:rsidRDefault="00C54F8C" w:rsidP="00581573">
      <w:pPr>
        <w:pStyle w:val="ListParagraph"/>
        <w:keepNext/>
        <w:rPr>
          <w:color w:val="auto"/>
          <w:szCs w:val="18"/>
          <w:lang w:val="en-GB"/>
        </w:rPr>
      </w:pPr>
      <w:r w:rsidRPr="00D05A79">
        <w:rPr>
          <w:color w:val="auto"/>
          <w:szCs w:val="18"/>
          <w:lang w:val="en-GB"/>
        </w:rPr>
        <w:t xml:space="preserve">Assisting in promoting a better understanding of the technology across government; and </w:t>
      </w:r>
    </w:p>
    <w:p w14:paraId="24AE4119" w14:textId="77777777" w:rsidR="0087732C" w:rsidRPr="00D05A79" w:rsidRDefault="00C54F8C" w:rsidP="00581573">
      <w:pPr>
        <w:pStyle w:val="ListParagraph"/>
        <w:keepNext/>
        <w:rPr>
          <w:color w:val="auto"/>
          <w:szCs w:val="18"/>
          <w:lang w:val="en-GB"/>
        </w:rPr>
      </w:pPr>
      <w:r w:rsidRPr="00D05A79">
        <w:rPr>
          <w:color w:val="auto"/>
          <w:szCs w:val="18"/>
          <w:lang w:val="en-GB"/>
        </w:rPr>
        <w:t>Aligning Ireland’s IFS2020 Strategy to foster opportunities in international financial services by building on the country’s strengths.</w:t>
      </w:r>
    </w:p>
    <w:p w14:paraId="24AE411A" w14:textId="08D0B61A" w:rsidR="0087732C" w:rsidRPr="00D05A79" w:rsidRDefault="00C54F8C" w:rsidP="00D05A79">
      <w:pPr>
        <w:pStyle w:val="Heading3"/>
        <w:ind w:left="0" w:firstLine="0"/>
        <w:jc w:val="both"/>
        <w:rPr>
          <w:lang w:val="en-GB"/>
        </w:rPr>
      </w:pPr>
      <w:r w:rsidRPr="00D05A79">
        <w:rPr>
          <w:lang w:val="en-GB"/>
        </w:rPr>
        <w:t xml:space="preserve">Big </w:t>
      </w:r>
      <w:r w:rsidR="00ED4CAB">
        <w:rPr>
          <w:lang w:val="en-GB"/>
        </w:rPr>
        <w:t>D</w:t>
      </w:r>
      <w:r w:rsidRPr="00D05A79">
        <w:rPr>
          <w:lang w:val="en-GB"/>
        </w:rPr>
        <w:t>ata</w:t>
      </w:r>
    </w:p>
    <w:p w14:paraId="07EAD810" w14:textId="0FEC0FEC" w:rsidR="008C64D4" w:rsidRPr="00D05A79" w:rsidRDefault="008C64D4" w:rsidP="00DF2372">
      <w:pPr>
        <w:jc w:val="both"/>
        <w:rPr>
          <w:szCs w:val="18"/>
          <w:lang w:val="en-GB"/>
        </w:rPr>
      </w:pPr>
      <w:r w:rsidRPr="00D05A79">
        <w:rPr>
          <w:szCs w:val="18"/>
          <w:lang w:val="en-GB"/>
        </w:rPr>
        <w:t xml:space="preserve">No political communication </w:t>
      </w:r>
      <w:r w:rsidR="00CC3DFD" w:rsidRPr="00D05A79">
        <w:rPr>
          <w:szCs w:val="18"/>
          <w:lang w:val="en-GB"/>
        </w:rPr>
        <w:t>was</w:t>
      </w:r>
      <w:r w:rsidRPr="00D05A79">
        <w:rPr>
          <w:szCs w:val="18"/>
          <w:lang w:val="en-GB"/>
        </w:rPr>
        <w:t xml:space="preserve"> adopted in this field to date.</w:t>
      </w:r>
    </w:p>
    <w:p w14:paraId="24AE4127" w14:textId="49E6C7EE" w:rsidR="0087732C" w:rsidRPr="00D05A79" w:rsidRDefault="00C54F8C" w:rsidP="00D05A79">
      <w:pPr>
        <w:pStyle w:val="Heading3"/>
        <w:ind w:left="0" w:firstLine="0"/>
        <w:jc w:val="both"/>
        <w:rPr>
          <w:lang w:val="en-GB"/>
        </w:rPr>
      </w:pPr>
      <w:r w:rsidRPr="00D05A79">
        <w:rPr>
          <w:lang w:val="en-GB"/>
        </w:rPr>
        <w:lastRenderedPageBreak/>
        <w:t xml:space="preserve">Cloud </w:t>
      </w:r>
      <w:r w:rsidR="00ED4CAB">
        <w:rPr>
          <w:lang w:val="en-GB"/>
        </w:rPr>
        <w:t>C</w:t>
      </w:r>
      <w:r w:rsidRPr="00D05A79">
        <w:rPr>
          <w:lang w:val="en-GB"/>
        </w:rPr>
        <w:t xml:space="preserve">omputing </w:t>
      </w:r>
    </w:p>
    <w:p w14:paraId="5890BB47" w14:textId="0725BEAA" w:rsidR="006D7490" w:rsidRPr="00D05A79" w:rsidRDefault="006D7490" w:rsidP="00DF2372">
      <w:pPr>
        <w:pStyle w:val="Subtitle"/>
        <w:keepNext/>
        <w:jc w:val="both"/>
        <w:rPr>
          <w:sz w:val="22"/>
          <w:lang w:val="en-GB"/>
        </w:rPr>
      </w:pPr>
      <w:r w:rsidRPr="00D05A79">
        <w:rPr>
          <w:sz w:val="22"/>
          <w:lang w:val="en-GB"/>
        </w:rPr>
        <w:t>Cloud Computing Advice Note</w:t>
      </w:r>
    </w:p>
    <w:p w14:paraId="57D35B5C" w14:textId="4E6BB9DE" w:rsidR="00980700" w:rsidRPr="00D05A79" w:rsidRDefault="00EE518D" w:rsidP="00DF2372">
      <w:pPr>
        <w:jc w:val="both"/>
        <w:rPr>
          <w:szCs w:val="18"/>
          <w:lang w:val="en-GB"/>
        </w:rPr>
      </w:pPr>
      <w:r w:rsidRPr="00D05A79">
        <w:rPr>
          <w:szCs w:val="18"/>
          <w:lang w:val="en-GB"/>
        </w:rPr>
        <w:t>T</w:t>
      </w:r>
      <w:r w:rsidR="00980700" w:rsidRPr="00D05A79">
        <w:rPr>
          <w:szCs w:val="18"/>
          <w:lang w:val="en-GB"/>
        </w:rPr>
        <w:t xml:space="preserve">he </w:t>
      </w:r>
      <w:hyperlink r:id="rId91" w:history="1">
        <w:r w:rsidR="00980700" w:rsidRPr="00D05A79">
          <w:rPr>
            <w:rStyle w:val="Hyperlink"/>
            <w:szCs w:val="18"/>
            <w:lang w:val="en-GB"/>
          </w:rPr>
          <w:t>Cloud Computing Advice Note</w:t>
        </w:r>
      </w:hyperlink>
      <w:r w:rsidR="00980700" w:rsidRPr="00D05A79">
        <w:rPr>
          <w:szCs w:val="18"/>
          <w:lang w:val="en-GB"/>
        </w:rPr>
        <w:t xml:space="preserve"> was published</w:t>
      </w:r>
      <w:r w:rsidRPr="00D05A79">
        <w:rPr>
          <w:szCs w:val="18"/>
          <w:lang w:val="en-GB"/>
        </w:rPr>
        <w:t xml:space="preserve"> in October 2019.</w:t>
      </w:r>
      <w:r w:rsidR="00980700" w:rsidRPr="00D05A79">
        <w:rPr>
          <w:szCs w:val="18"/>
          <w:lang w:val="en-GB"/>
        </w:rPr>
        <w:t xml:space="preserve"> </w:t>
      </w:r>
      <w:r w:rsidRPr="00D05A79">
        <w:rPr>
          <w:szCs w:val="18"/>
          <w:lang w:val="en-GB"/>
        </w:rPr>
        <w:t>It</w:t>
      </w:r>
      <w:r w:rsidR="00980700" w:rsidRPr="00D05A79">
        <w:rPr>
          <w:szCs w:val="18"/>
          <w:lang w:val="en-GB"/>
        </w:rPr>
        <w:t xml:space="preserve"> recognised that the world of cloud computing, as well as the policy and legislative environments, have developed rapidly</w:t>
      </w:r>
      <w:r w:rsidR="00062BAE" w:rsidRPr="00D05A79">
        <w:rPr>
          <w:szCs w:val="18"/>
          <w:lang w:val="en-GB"/>
        </w:rPr>
        <w:t>,</w:t>
      </w:r>
      <w:r w:rsidR="00980700" w:rsidRPr="00D05A79">
        <w:rPr>
          <w:szCs w:val="18"/>
          <w:lang w:val="en-GB"/>
        </w:rPr>
        <w:t xml:space="preserve"> and that the industry has matured in terms of the viability and benefits of cloud adoption. This guidance note provides a proactive and progressive approach to embracing cloud computing.</w:t>
      </w:r>
    </w:p>
    <w:p w14:paraId="24AE4129" w14:textId="77777777" w:rsidR="0087732C" w:rsidRPr="00D05A79" w:rsidRDefault="00C54F8C" w:rsidP="00D05A79">
      <w:pPr>
        <w:pStyle w:val="Heading3"/>
        <w:ind w:left="0" w:firstLine="0"/>
        <w:jc w:val="both"/>
        <w:rPr>
          <w:lang w:val="en-GB"/>
        </w:rPr>
      </w:pPr>
      <w:r w:rsidRPr="00D05A79">
        <w:rPr>
          <w:lang w:val="en-GB"/>
        </w:rPr>
        <w:t>Internet of Things (IoT)</w:t>
      </w:r>
    </w:p>
    <w:p w14:paraId="24AE412A" w14:textId="779B35B3" w:rsidR="0087732C" w:rsidRPr="00D05A79" w:rsidRDefault="00C54F8C" w:rsidP="00DF2372">
      <w:pPr>
        <w:jc w:val="both"/>
        <w:rPr>
          <w:szCs w:val="18"/>
          <w:lang w:val="en-GB"/>
        </w:rPr>
      </w:pPr>
      <w:r w:rsidRPr="00D05A79">
        <w:rPr>
          <w:szCs w:val="18"/>
          <w:lang w:val="en-GB"/>
        </w:rPr>
        <w:t xml:space="preserve">No political communication </w:t>
      </w:r>
      <w:r w:rsidR="00CC3DFD" w:rsidRPr="00D05A79">
        <w:rPr>
          <w:szCs w:val="18"/>
          <w:lang w:val="en-GB"/>
        </w:rPr>
        <w:t xml:space="preserve">was </w:t>
      </w:r>
      <w:r w:rsidRPr="00D05A79">
        <w:rPr>
          <w:szCs w:val="18"/>
          <w:lang w:val="en-GB"/>
        </w:rPr>
        <w:t>adopted in this field to date.</w:t>
      </w:r>
    </w:p>
    <w:p w14:paraId="24AE412B" w14:textId="3590D00D" w:rsidR="0087732C" w:rsidRPr="00D05A79" w:rsidRDefault="00C54F8C" w:rsidP="00D05A79">
      <w:pPr>
        <w:pStyle w:val="Heading3"/>
        <w:ind w:left="0" w:firstLine="0"/>
        <w:jc w:val="both"/>
        <w:rPr>
          <w:lang w:val="en-GB"/>
        </w:rPr>
      </w:pPr>
      <w:r w:rsidRPr="00D05A79">
        <w:rPr>
          <w:lang w:val="en-GB"/>
        </w:rPr>
        <w:t>High-</w:t>
      </w:r>
      <w:r w:rsidR="00266784" w:rsidRPr="00D05A79">
        <w:rPr>
          <w:lang w:val="en-GB"/>
        </w:rPr>
        <w:t>performance</w:t>
      </w:r>
      <w:r w:rsidRPr="00D05A79">
        <w:rPr>
          <w:lang w:val="en-GB"/>
        </w:rPr>
        <w:t xml:space="preserve"> </w:t>
      </w:r>
      <w:r w:rsidR="00ED4CAB">
        <w:rPr>
          <w:lang w:val="en-GB"/>
        </w:rPr>
        <w:t>C</w:t>
      </w:r>
      <w:r w:rsidRPr="00D05A79">
        <w:rPr>
          <w:lang w:val="en-GB"/>
        </w:rPr>
        <w:t>omputing</w:t>
      </w:r>
    </w:p>
    <w:p w14:paraId="777E4EBB" w14:textId="45AC81B9" w:rsidR="00A84D0E" w:rsidRPr="00D05A79" w:rsidRDefault="00A84D0E" w:rsidP="00475A46">
      <w:pPr>
        <w:pStyle w:val="Subtitle"/>
        <w:keepNext/>
        <w:jc w:val="both"/>
        <w:rPr>
          <w:sz w:val="22"/>
          <w:lang w:val="en-GB"/>
        </w:rPr>
      </w:pPr>
      <w:r w:rsidRPr="00D05A79">
        <w:rPr>
          <w:sz w:val="22"/>
          <w:lang w:val="en-GB"/>
        </w:rPr>
        <w:t>Irish Centre for High-End Computing</w:t>
      </w:r>
    </w:p>
    <w:bookmarkStart w:id="15" w:name="_Hlk95134290"/>
    <w:p w14:paraId="5595626D" w14:textId="611ED993" w:rsidR="00742681" w:rsidRPr="00D05A79" w:rsidRDefault="00756865" w:rsidP="00DF2372">
      <w:pPr>
        <w:jc w:val="both"/>
        <w:rPr>
          <w:rFonts w:cstheme="minorHAnsi"/>
          <w:color w:val="000000"/>
          <w:szCs w:val="18"/>
          <w:shd w:val="clear" w:color="auto" w:fill="FFFFFF"/>
          <w:lang w:val="en-GB"/>
        </w:rPr>
      </w:pPr>
      <w:r w:rsidRPr="00D05A79">
        <w:rPr>
          <w:rFonts w:cstheme="minorHAnsi"/>
          <w:color w:val="000000"/>
          <w:szCs w:val="18"/>
          <w:shd w:val="clear" w:color="auto" w:fill="FFFFFF"/>
          <w:lang w:val="en-GB"/>
        </w:rPr>
        <w:fldChar w:fldCharType="begin"/>
      </w:r>
      <w:r w:rsidRPr="00D05A79">
        <w:rPr>
          <w:rFonts w:cstheme="minorHAnsi"/>
          <w:color w:val="000000"/>
          <w:szCs w:val="18"/>
          <w:shd w:val="clear" w:color="auto" w:fill="FFFFFF"/>
          <w:lang w:val="en-GB"/>
        </w:rPr>
        <w:instrText xml:space="preserve"> HYPERLINK "https://www.ichec.ie/news/ireland-one-five-sites-selected-eu-host-new-world-class-supercomputer" </w:instrText>
      </w:r>
      <w:r w:rsidRPr="00D05A79">
        <w:rPr>
          <w:rFonts w:cstheme="minorHAnsi"/>
          <w:color w:val="000000"/>
          <w:szCs w:val="18"/>
          <w:shd w:val="clear" w:color="auto" w:fill="FFFFFF"/>
          <w:lang w:val="en-GB"/>
        </w:rPr>
        <w:fldChar w:fldCharType="separate"/>
      </w:r>
      <w:r w:rsidRPr="00D05A79">
        <w:rPr>
          <w:rStyle w:val="Hyperlink"/>
          <w:rFonts w:cstheme="minorHAnsi"/>
          <w:szCs w:val="18"/>
          <w:shd w:val="clear" w:color="auto" w:fill="FFFFFF"/>
          <w:lang w:val="en-GB"/>
        </w:rPr>
        <w:t>The Irish Centre for High-End Computing (ICHEC)</w:t>
      </w:r>
      <w:r w:rsidRPr="00D05A79">
        <w:rPr>
          <w:rFonts w:cstheme="minorHAnsi"/>
          <w:color w:val="000000"/>
          <w:szCs w:val="18"/>
          <w:shd w:val="clear" w:color="auto" w:fill="FFFFFF"/>
          <w:lang w:val="en-GB"/>
        </w:rPr>
        <w:fldChar w:fldCharType="end"/>
      </w:r>
      <w:r w:rsidRPr="00D05A79">
        <w:rPr>
          <w:rFonts w:cstheme="minorHAnsi"/>
          <w:color w:val="000000"/>
          <w:szCs w:val="18"/>
          <w:shd w:val="clear" w:color="auto" w:fill="FFFFFF"/>
          <w:lang w:val="en-GB"/>
        </w:rPr>
        <w:t xml:space="preserve"> is delighted to announce that it has been successful in a competitive European-wide bid for a mid-range supercomputer following a call launched in December 2021. The countries chosen to operate the next generation of EUROHPC supercomputers are Germany, Hungary, Greece, </w:t>
      </w:r>
      <w:proofErr w:type="gramStart"/>
      <w:r w:rsidRPr="00D05A79">
        <w:rPr>
          <w:rFonts w:cstheme="minorHAnsi"/>
          <w:color w:val="000000"/>
          <w:szCs w:val="18"/>
          <w:shd w:val="clear" w:color="auto" w:fill="FFFFFF"/>
          <w:lang w:val="en-GB"/>
        </w:rPr>
        <w:t>Ireland</w:t>
      </w:r>
      <w:proofErr w:type="gramEnd"/>
      <w:r w:rsidRPr="00D05A79">
        <w:rPr>
          <w:rFonts w:cstheme="minorHAnsi"/>
          <w:color w:val="000000"/>
          <w:szCs w:val="18"/>
          <w:shd w:val="clear" w:color="auto" w:fill="FFFFFF"/>
          <w:lang w:val="en-GB"/>
        </w:rPr>
        <w:t xml:space="preserve"> and Poland.</w:t>
      </w:r>
      <w:r w:rsidR="00A84D0E" w:rsidRPr="00D05A79">
        <w:rPr>
          <w:rFonts w:cstheme="minorHAnsi"/>
          <w:color w:val="000000"/>
          <w:szCs w:val="18"/>
          <w:shd w:val="clear" w:color="auto" w:fill="FFFFFF"/>
          <w:lang w:val="en-GB"/>
        </w:rPr>
        <w:t xml:space="preserve"> </w:t>
      </w:r>
    </w:p>
    <w:p w14:paraId="79F9FB14" w14:textId="58FE6E1D" w:rsidR="00742681" w:rsidRPr="00D05A79" w:rsidRDefault="00742681" w:rsidP="00475A46">
      <w:pPr>
        <w:pStyle w:val="Subtitle"/>
        <w:keepNext/>
        <w:jc w:val="both"/>
        <w:rPr>
          <w:sz w:val="22"/>
          <w:lang w:val="en-GB"/>
        </w:rPr>
      </w:pPr>
      <w:r w:rsidRPr="00D05A79">
        <w:rPr>
          <w:sz w:val="22"/>
          <w:lang w:val="en-GB"/>
        </w:rPr>
        <w:t>Data2Sustain</w:t>
      </w:r>
    </w:p>
    <w:p w14:paraId="24AE412C" w14:textId="5CC09C8E" w:rsidR="0087732C" w:rsidRPr="00D05A79" w:rsidRDefault="00742681" w:rsidP="00DF2372">
      <w:pPr>
        <w:jc w:val="both"/>
        <w:rPr>
          <w:rFonts w:cstheme="minorHAnsi"/>
          <w:szCs w:val="18"/>
          <w:lang w:val="en-GB"/>
        </w:rPr>
      </w:pPr>
      <w:r w:rsidRPr="00D05A79">
        <w:rPr>
          <w:rFonts w:cstheme="minorHAnsi"/>
          <w:color w:val="000000"/>
          <w:szCs w:val="18"/>
          <w:shd w:val="clear" w:color="auto" w:fill="FFFFFF"/>
          <w:lang w:val="en-GB"/>
        </w:rPr>
        <w:t>T</w:t>
      </w:r>
      <w:r w:rsidR="00CB033E" w:rsidRPr="00D05A79">
        <w:rPr>
          <w:rFonts w:cstheme="minorHAnsi"/>
          <w:color w:val="000000"/>
          <w:szCs w:val="18"/>
          <w:shd w:val="clear" w:color="auto" w:fill="FFFFFF"/>
          <w:lang w:val="en-GB"/>
        </w:rPr>
        <w:t xml:space="preserve">he </w:t>
      </w:r>
      <w:hyperlink r:id="rId92" w:history="1">
        <w:r w:rsidR="00CB033E" w:rsidRPr="00D05A79">
          <w:rPr>
            <w:rStyle w:val="Hyperlink"/>
            <w:rFonts w:cstheme="minorHAnsi"/>
            <w:szCs w:val="18"/>
            <w:shd w:val="clear" w:color="auto" w:fill="FFFFFF"/>
            <w:lang w:val="en-GB"/>
          </w:rPr>
          <w:t>Minister for Enterprise, Trade and Employment with Enterprise Ireland</w:t>
        </w:r>
      </w:hyperlink>
      <w:r w:rsidR="00CB033E" w:rsidRPr="00D05A79">
        <w:rPr>
          <w:rFonts w:cstheme="minorHAnsi"/>
          <w:szCs w:val="18"/>
          <w:lang w:val="en-GB"/>
        </w:rPr>
        <w:t xml:space="preserve"> </w:t>
      </w:r>
      <w:r w:rsidR="00CB033E" w:rsidRPr="00D05A79">
        <w:rPr>
          <w:rFonts w:cstheme="minorHAnsi"/>
          <w:color w:val="000000"/>
          <w:szCs w:val="18"/>
          <w:shd w:val="clear" w:color="auto" w:fill="FFFFFF"/>
          <w:lang w:val="en-GB"/>
        </w:rPr>
        <w:t xml:space="preserve">announced the establishment of the Data2Sustain and </w:t>
      </w:r>
      <w:proofErr w:type="spellStart"/>
      <w:r w:rsidR="00CB033E" w:rsidRPr="00D05A79">
        <w:rPr>
          <w:rFonts w:cstheme="minorHAnsi"/>
          <w:color w:val="000000"/>
          <w:szCs w:val="18"/>
          <w:shd w:val="clear" w:color="auto" w:fill="FFFFFF"/>
          <w:lang w:val="en-GB"/>
        </w:rPr>
        <w:t>FactoryxChange</w:t>
      </w:r>
      <w:proofErr w:type="spellEnd"/>
      <w:r w:rsidR="00CB033E" w:rsidRPr="00D05A79">
        <w:rPr>
          <w:rFonts w:cstheme="minorHAnsi"/>
          <w:color w:val="000000"/>
          <w:szCs w:val="18"/>
          <w:shd w:val="clear" w:color="auto" w:fill="FFFFFF"/>
          <w:lang w:val="en-GB"/>
        </w:rPr>
        <w:t xml:space="preserve"> European Digital Innovation Hubs (EDIH). These two are the first of four hubs which will make up Ireland’s membership of the pan-European network of EDIHs.</w:t>
      </w:r>
      <w:r w:rsidRPr="00D05A79">
        <w:rPr>
          <w:rFonts w:cstheme="minorHAnsi"/>
          <w:color w:val="000000"/>
          <w:szCs w:val="18"/>
          <w:shd w:val="clear" w:color="auto" w:fill="FFFFFF"/>
          <w:lang w:val="en-GB"/>
        </w:rPr>
        <w:t xml:space="preserve"> </w:t>
      </w:r>
      <w:r w:rsidR="00CB033E" w:rsidRPr="00D05A79">
        <w:rPr>
          <w:rFonts w:cstheme="minorHAnsi"/>
          <w:color w:val="000000"/>
          <w:szCs w:val="18"/>
          <w:shd w:val="clear" w:color="auto" w:fill="FFFFFF"/>
          <w:lang w:val="en-GB"/>
        </w:rPr>
        <w:t xml:space="preserve">Data2Sustain is a consortium led by the Atlantic Technological University, Sligo, which will deliver a comprehensive digital services programme to increase the capacity and speed of SME transformation, with a focus on the circular economy and sustainability areas. </w:t>
      </w:r>
    </w:p>
    <w:bookmarkEnd w:id="15"/>
    <w:p w14:paraId="24AE4131" w14:textId="1751DA51" w:rsidR="0087732C" w:rsidRPr="00D05A79" w:rsidRDefault="00C54F8C" w:rsidP="00D05A79">
      <w:pPr>
        <w:pStyle w:val="Heading3"/>
        <w:ind w:left="0" w:firstLine="0"/>
        <w:jc w:val="both"/>
        <w:rPr>
          <w:lang w:val="en-GB"/>
        </w:rPr>
      </w:pPr>
      <w:r w:rsidRPr="00D05A79">
        <w:rPr>
          <w:lang w:val="en-GB"/>
        </w:rPr>
        <w:t>High-speed broadband connectivity</w:t>
      </w:r>
    </w:p>
    <w:p w14:paraId="24AE4132" w14:textId="77777777" w:rsidR="0087732C" w:rsidRPr="00D05A79" w:rsidRDefault="00C54F8C" w:rsidP="00DF2372">
      <w:pPr>
        <w:pStyle w:val="Subtitle"/>
        <w:keepNext/>
        <w:jc w:val="both"/>
        <w:rPr>
          <w:sz w:val="22"/>
          <w:lang w:val="en-GB"/>
        </w:rPr>
      </w:pPr>
      <w:r w:rsidRPr="00D05A79">
        <w:rPr>
          <w:sz w:val="22"/>
          <w:lang w:val="en-GB"/>
        </w:rPr>
        <w:t>National Broadband Plan</w:t>
      </w:r>
    </w:p>
    <w:p w14:paraId="24AE4133" w14:textId="73AEBD64" w:rsidR="0087732C" w:rsidRPr="00D05A79" w:rsidRDefault="00C54F8C" w:rsidP="00DF2372">
      <w:pPr>
        <w:pStyle w:val="BodyText"/>
        <w:spacing w:after="0"/>
        <w:jc w:val="both"/>
        <w:rPr>
          <w:szCs w:val="18"/>
          <w:lang w:val="en-GB"/>
        </w:rPr>
      </w:pPr>
      <w:r w:rsidRPr="00D05A79">
        <w:rPr>
          <w:szCs w:val="18"/>
          <w:lang w:val="en-GB"/>
        </w:rPr>
        <w:t xml:space="preserve">In June 2020, the Department of the Environment, Climate and Communications published the </w:t>
      </w:r>
      <w:hyperlink r:id="rId93" w:history="1">
        <w:r w:rsidRPr="00D05A79">
          <w:rPr>
            <w:rStyle w:val="Hyperlink"/>
            <w:szCs w:val="18"/>
            <w:lang w:val="en-GB"/>
          </w:rPr>
          <w:t>National Broadband Plan (NBP)</w:t>
        </w:r>
      </w:hyperlink>
      <w:r w:rsidR="00062BAE" w:rsidRPr="00D05A79">
        <w:rPr>
          <w:szCs w:val="18"/>
          <w:lang w:val="en-GB"/>
        </w:rPr>
        <w:t>,</w:t>
      </w:r>
      <w:r w:rsidRPr="00D05A79">
        <w:rPr>
          <w:szCs w:val="18"/>
          <w:lang w:val="en-GB"/>
        </w:rPr>
        <w:t xml:space="preserve"> which is the government’s initiative to deliver high speed broadband services to all premises in Ireland. This will be delivered through investment by commercial enterprises coupled with intervention by the State in those parts of the country where private companies have no plans to invest. By 2026, the contractor, National Broadband Ireland, will build a predominantly fibre-based network to cover 540</w:t>
      </w:r>
      <w:r w:rsidR="00062BAE" w:rsidRPr="00D05A79">
        <w:rPr>
          <w:szCs w:val="18"/>
          <w:lang w:val="en-GB"/>
        </w:rPr>
        <w:t> </w:t>
      </w:r>
      <w:r w:rsidRPr="00D05A79">
        <w:rPr>
          <w:szCs w:val="18"/>
          <w:lang w:val="en-GB"/>
        </w:rPr>
        <w:t xml:space="preserve">000 premises in Ireland with </w:t>
      </w:r>
      <w:r w:rsidR="00062BAE" w:rsidRPr="00D05A79">
        <w:rPr>
          <w:szCs w:val="18"/>
          <w:lang w:val="en-GB"/>
        </w:rPr>
        <w:t xml:space="preserve">a </w:t>
      </w:r>
      <w:r w:rsidRPr="00D05A79">
        <w:rPr>
          <w:szCs w:val="18"/>
          <w:lang w:val="en-GB"/>
        </w:rPr>
        <w:t>minimum download speed of 150 Mbps. Around 146</w:t>
      </w:r>
      <w:r w:rsidR="00062BAE" w:rsidRPr="00D05A79">
        <w:rPr>
          <w:szCs w:val="18"/>
          <w:lang w:val="en-GB"/>
        </w:rPr>
        <w:t> </w:t>
      </w:r>
      <w:r w:rsidRPr="00D05A79">
        <w:rPr>
          <w:szCs w:val="18"/>
          <w:lang w:val="en-GB"/>
        </w:rPr>
        <w:t>000 kilometres of fibre will cover 96% of Ireland’s land mass.</w:t>
      </w:r>
    </w:p>
    <w:p w14:paraId="22EC6CAC" w14:textId="2712851C" w:rsidR="007840D7" w:rsidRPr="00D05A79" w:rsidRDefault="007840D7" w:rsidP="00D05A79">
      <w:pPr>
        <w:pStyle w:val="Heading3"/>
        <w:ind w:left="0" w:firstLine="0"/>
        <w:jc w:val="both"/>
        <w:rPr>
          <w:lang w:val="en-GB"/>
        </w:rPr>
      </w:pPr>
      <w:r w:rsidRPr="00D05A79">
        <w:rPr>
          <w:lang w:val="en-GB"/>
        </w:rPr>
        <w:t>GovTech</w:t>
      </w:r>
    </w:p>
    <w:p w14:paraId="121BDA45" w14:textId="0C894B8E" w:rsidR="00DA11D7" w:rsidRPr="00D05A79" w:rsidRDefault="007F792E" w:rsidP="00F518A2">
      <w:pPr>
        <w:pStyle w:val="Subtitle"/>
        <w:keepNext/>
        <w:jc w:val="both"/>
        <w:rPr>
          <w:sz w:val="22"/>
          <w:lang w:val="en-GB"/>
        </w:rPr>
      </w:pPr>
      <w:r w:rsidRPr="00D05A79">
        <w:rPr>
          <w:noProof/>
          <w:sz w:val="22"/>
          <w:lang w:val="en-GB"/>
        </w:rPr>
        <w:drawing>
          <wp:anchor distT="0" distB="0" distL="114300" distR="114300" simplePos="0" relativeHeight="251668992" behindDoc="0" locked="0" layoutInCell="1" allowOverlap="1" wp14:anchorId="3C5F5934" wp14:editId="66426082">
            <wp:simplePos x="0" y="0"/>
            <wp:positionH relativeFrom="column">
              <wp:posOffset>-464820</wp:posOffset>
            </wp:positionH>
            <wp:positionV relativeFrom="paragraph">
              <wp:posOffset>98425</wp:posOffset>
            </wp:positionV>
            <wp:extent cx="300990" cy="141605"/>
            <wp:effectExtent l="0" t="0" r="3810" b="0"/>
            <wp:wrapNone/>
            <wp:docPr id="332" name="Picture 332" descr="P23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P235#y1"/>
                    <pic:cNvPicPr>
                      <a:picLocks noChangeAspect="1"/>
                    </pic:cNvPicPr>
                  </pic:nvPicPr>
                  <pic:blipFill rotWithShape="1">
                    <a:blip r:embed="rId76" cstate="print">
                      <a:duotone>
                        <a:schemeClr val="accent2">
                          <a:shade val="45000"/>
                          <a:satMod val="135000"/>
                        </a:schemeClr>
                        <a:prstClr val="white"/>
                      </a:duotone>
                      <a:alphaModFix amt="56000"/>
                      <a:extLst>
                        <a:ext uri="{BEBA8EAE-BF5A-486C-A8C5-ECC9F3942E4B}">
                          <a14:imgProps xmlns:a14="http://schemas.microsoft.com/office/drawing/2010/main">
                            <a14:imgLayer r:embed="rId7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A11D7" w:rsidRPr="00D05A79">
        <w:rPr>
          <w:sz w:val="22"/>
          <w:lang w:val="en-GB"/>
        </w:rPr>
        <w:t>GovTech Report</w:t>
      </w:r>
    </w:p>
    <w:p w14:paraId="5CC820C7" w14:textId="6A0070EE" w:rsidR="00DD67FA" w:rsidRPr="00D05A79" w:rsidRDefault="00DA11D7" w:rsidP="00DF2372">
      <w:pPr>
        <w:jc w:val="both"/>
        <w:rPr>
          <w:szCs w:val="18"/>
          <w:lang w:val="en-GB"/>
        </w:rPr>
      </w:pPr>
      <w:r w:rsidRPr="00D05A79">
        <w:rPr>
          <w:szCs w:val="18"/>
          <w:lang w:val="en-GB"/>
        </w:rPr>
        <w:t xml:space="preserve">In November 2019, the </w:t>
      </w:r>
      <w:r w:rsidR="001362DB" w:rsidRPr="00D05A79">
        <w:rPr>
          <w:szCs w:val="18"/>
          <w:lang w:val="en-GB"/>
        </w:rPr>
        <w:t xml:space="preserve">then </w:t>
      </w:r>
      <w:r w:rsidRPr="00D05A79">
        <w:rPr>
          <w:szCs w:val="18"/>
          <w:lang w:val="en-GB"/>
        </w:rPr>
        <w:t>Minister for Public Expenditure</w:t>
      </w:r>
      <w:r w:rsidR="00412FE9" w:rsidRPr="00D05A79">
        <w:rPr>
          <w:szCs w:val="18"/>
          <w:lang w:val="en-GB"/>
        </w:rPr>
        <w:t>, NDP Delivery</w:t>
      </w:r>
      <w:r w:rsidRPr="00D05A79">
        <w:rPr>
          <w:szCs w:val="18"/>
          <w:lang w:val="en-GB"/>
        </w:rPr>
        <w:t xml:space="preserve"> and Reform released the </w:t>
      </w:r>
      <w:hyperlink r:id="rId94" w:history="1">
        <w:proofErr w:type="spellStart"/>
        <w:r w:rsidRPr="00D05A79">
          <w:rPr>
            <w:rStyle w:val="Hyperlink"/>
            <w:szCs w:val="18"/>
            <w:lang w:val="en-GB"/>
          </w:rPr>
          <w:t>Cruinniú</w:t>
        </w:r>
        <w:proofErr w:type="spellEnd"/>
        <w:r w:rsidRPr="00D05A79">
          <w:rPr>
            <w:rStyle w:val="Hyperlink"/>
            <w:szCs w:val="18"/>
            <w:lang w:val="en-GB"/>
          </w:rPr>
          <w:t xml:space="preserve"> GovTech Report</w:t>
        </w:r>
      </w:hyperlink>
      <w:r w:rsidRPr="00D05A79">
        <w:rPr>
          <w:szCs w:val="18"/>
          <w:lang w:val="en-GB"/>
        </w:rPr>
        <w:t xml:space="preserve"> which sets out the ambitions and goals of the Irish government in the years to come and identifies indicators to measure progress. The fifth priority highlighted by the report is the delivery of digital services, the continuous development of employee skills and the adoption of innovation. Following government approval, the</w:t>
      </w:r>
      <w:r w:rsidR="001362DB" w:rsidRPr="00D05A79">
        <w:rPr>
          <w:szCs w:val="18"/>
          <w:lang w:val="en-GB"/>
        </w:rPr>
        <w:t xml:space="preserve"> then</w:t>
      </w:r>
      <w:r w:rsidRPr="00D05A79">
        <w:rPr>
          <w:szCs w:val="18"/>
          <w:lang w:val="en-GB"/>
        </w:rPr>
        <w:t xml:space="preserve"> Minister for Public Expenditure</w:t>
      </w:r>
      <w:r w:rsidR="00412FE9" w:rsidRPr="00D05A79">
        <w:rPr>
          <w:szCs w:val="18"/>
          <w:lang w:val="en-GB"/>
        </w:rPr>
        <w:t>, NDP Delivery</w:t>
      </w:r>
      <w:r w:rsidRPr="00D05A79">
        <w:rPr>
          <w:szCs w:val="18"/>
          <w:lang w:val="en-GB"/>
        </w:rPr>
        <w:t xml:space="preserve"> and Reform </w:t>
      </w:r>
      <w:hyperlink r:id="rId95" w:history="1">
        <w:r w:rsidRPr="00D05A79">
          <w:rPr>
            <w:rStyle w:val="Hyperlink"/>
            <w:szCs w:val="18"/>
            <w:lang w:val="en-GB"/>
          </w:rPr>
          <w:t>announced plans</w:t>
        </w:r>
      </w:hyperlink>
      <w:r w:rsidRPr="00D05A79">
        <w:rPr>
          <w:szCs w:val="18"/>
          <w:lang w:val="en-GB"/>
        </w:rPr>
        <w:t xml:space="preserve"> for prioritising digital transformation within the public service in 2020. The aim is to continue the promotion and acceleration of the digital dimension to modernise and streamline government eServices in 2020. The </w:t>
      </w:r>
      <w:hyperlink r:id="rId96" w:history="1">
        <w:r w:rsidRPr="00D05A79">
          <w:rPr>
            <w:rStyle w:val="Hyperlink"/>
            <w:szCs w:val="18"/>
            <w:lang w:val="en-GB"/>
          </w:rPr>
          <w:t>GovTech Priority Action Plan</w:t>
        </w:r>
      </w:hyperlink>
      <w:r w:rsidRPr="00D05A79">
        <w:rPr>
          <w:szCs w:val="18"/>
          <w:lang w:val="en-GB"/>
        </w:rPr>
        <w:t xml:space="preserve"> will be taken forward by Connecting Government 2030: A Digital and ICT Strategy for Ireland’s Public Service.</w:t>
      </w:r>
    </w:p>
    <w:p w14:paraId="24AE4134" w14:textId="77777777" w:rsidR="0087732C" w:rsidRPr="00D05A79" w:rsidRDefault="00C54F8C" w:rsidP="00D05A79">
      <w:pPr>
        <w:pStyle w:val="Heading3"/>
        <w:ind w:left="0" w:firstLine="0"/>
        <w:jc w:val="both"/>
        <w:rPr>
          <w:lang w:val="en-GB"/>
        </w:rPr>
      </w:pPr>
      <w:r w:rsidRPr="00D05A79">
        <w:rPr>
          <w:lang w:val="en-GB"/>
        </w:rPr>
        <w:lastRenderedPageBreak/>
        <w:t>Other emerging technologies</w:t>
      </w:r>
    </w:p>
    <w:p w14:paraId="24AE4139" w14:textId="77777777" w:rsidR="0087732C" w:rsidRPr="00D05A79" w:rsidRDefault="00C54F8C" w:rsidP="00DF2372">
      <w:pPr>
        <w:pStyle w:val="Subtitle"/>
        <w:keepNext/>
        <w:jc w:val="both"/>
        <w:rPr>
          <w:sz w:val="22"/>
          <w:lang w:val="en-GB"/>
        </w:rPr>
      </w:pPr>
      <w:r w:rsidRPr="00D05A79">
        <w:rPr>
          <w:sz w:val="22"/>
          <w:lang w:val="en-GB"/>
        </w:rPr>
        <w:t>Disruptive Technologies Innovation Fund</w:t>
      </w:r>
    </w:p>
    <w:p w14:paraId="6DAA0F2A" w14:textId="698AFB59" w:rsidR="003657B3" w:rsidRPr="00D05A79" w:rsidRDefault="00C54F8C" w:rsidP="00D05A79">
      <w:pPr>
        <w:jc w:val="both"/>
        <w:rPr>
          <w:lang w:val="en-GB"/>
        </w:rPr>
        <w:sectPr w:rsidR="003657B3" w:rsidRPr="00D05A79">
          <w:type w:val="continuous"/>
          <w:pgSz w:w="11906" w:h="16838" w:code="9"/>
          <w:pgMar w:top="1702" w:right="1418" w:bottom="1418" w:left="1701" w:header="0" w:footer="385" w:gutter="0"/>
          <w:cols w:space="708"/>
          <w:titlePg/>
          <w:docGrid w:linePitch="360"/>
        </w:sectPr>
      </w:pPr>
      <w:r w:rsidRPr="00D05A79">
        <w:rPr>
          <w:szCs w:val="18"/>
          <w:lang w:val="en-GB"/>
        </w:rPr>
        <w:t xml:space="preserve">The </w:t>
      </w:r>
      <w:hyperlink r:id="rId97" w:history="1">
        <w:r w:rsidRPr="00D05A79">
          <w:rPr>
            <w:rStyle w:val="Hyperlink"/>
            <w:szCs w:val="18"/>
            <w:lang w:val="en-GB"/>
          </w:rPr>
          <w:t>National Development Plan (NDP)</w:t>
        </w:r>
      </w:hyperlink>
      <w:r w:rsidRPr="00D05A79">
        <w:rPr>
          <w:szCs w:val="18"/>
          <w:lang w:val="en-GB"/>
        </w:rPr>
        <w:t xml:space="preserve"> under Project Ireland 2040 confirms the establishment of a </w:t>
      </w:r>
      <w:r w:rsidR="00062BAE" w:rsidRPr="00D05A79">
        <w:rPr>
          <w:szCs w:val="18"/>
          <w:lang w:val="en-GB"/>
        </w:rPr>
        <w:t xml:space="preserve">EUR </w:t>
      </w:r>
      <w:r w:rsidRPr="00D05A79">
        <w:rPr>
          <w:szCs w:val="18"/>
          <w:lang w:val="en-GB"/>
        </w:rPr>
        <w:t xml:space="preserve">500 million challenge-based </w:t>
      </w:r>
      <w:hyperlink r:id="rId98" w:history="1">
        <w:r w:rsidRPr="00D05A79">
          <w:rPr>
            <w:rStyle w:val="Hyperlink"/>
            <w:szCs w:val="18"/>
            <w:lang w:val="en-GB"/>
          </w:rPr>
          <w:t>Disruptive Technologies Innovation Fund (DTIF)</w:t>
        </w:r>
      </w:hyperlink>
      <w:r w:rsidRPr="00D05A79">
        <w:rPr>
          <w:szCs w:val="18"/>
          <w:lang w:val="en-GB"/>
        </w:rPr>
        <w:t xml:space="preserve"> that will see investment in the research, development and deployment of disruptive technologies and applications on a commercial basis. Specific priority areas include robotics, artificial intelligence, augmented and virtual reality, advanced and smart manufacturing, and smart and sustainable food production and processing</w:t>
      </w:r>
      <w:r w:rsidR="00ED4CAB">
        <w:rPr>
          <w:lang w:val="en-GB"/>
        </w:rPr>
        <w:t>.</w:t>
      </w:r>
    </w:p>
    <w:p w14:paraId="24AE4143" w14:textId="2F7251FF" w:rsidR="0087732C" w:rsidRPr="00D05A79" w:rsidRDefault="00692B49">
      <w:pPr>
        <w:rPr>
          <w:sz w:val="28"/>
          <w:szCs w:val="28"/>
          <w:lang w:val="en-GB"/>
        </w:rPr>
      </w:pPr>
      <w:r>
        <w:rPr>
          <w:noProof/>
        </w:rPr>
        <w:lastRenderedPageBreak/>
        <mc:AlternateContent>
          <mc:Choice Requires="wps">
            <w:drawing>
              <wp:anchor distT="0" distB="0" distL="114300" distR="114300" simplePos="0" relativeHeight="251695616" behindDoc="0" locked="0" layoutInCell="1" allowOverlap="1" wp14:anchorId="743BC3CF" wp14:editId="248F5304">
                <wp:simplePos x="0" y="0"/>
                <wp:positionH relativeFrom="column">
                  <wp:posOffset>-1118235</wp:posOffset>
                </wp:positionH>
                <wp:positionV relativeFrom="paragraph">
                  <wp:posOffset>-1080770</wp:posOffset>
                </wp:positionV>
                <wp:extent cx="7683500" cy="10700657"/>
                <wp:effectExtent l="0" t="0" r="0" b="5715"/>
                <wp:wrapNone/>
                <wp:docPr id="22" name="Rectangle 22" descr="P240#y1"/>
                <wp:cNvGraphicFramePr/>
                <a:graphic xmlns:a="http://schemas.openxmlformats.org/drawingml/2006/main">
                  <a:graphicData uri="http://schemas.microsoft.com/office/word/2010/wordprocessingShape">
                    <wps:wsp>
                      <wps:cNvSpPr/>
                      <wps:spPr>
                        <a:xfrm>
                          <a:off x="0" y="0"/>
                          <a:ext cx="7683500" cy="10700657"/>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8216C" id="Rectangle 22" o:spid="_x0000_s1026" style="position:absolute;margin-left:-88.05pt;margin-top:-85.1pt;width:605pt;height:842.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EsYgIAAMUEAAAOAAAAZHJzL2Uyb0RvYy54bWysVFFP2zAQfp+0/2D5fSQphZaKFFWgTpMQ&#10;IMHE89VxGku2z7PdpuzX7+wEytiepvFg7nyXu+8+f9fLq4PRbC99UGhrXp2UnEkrsFF2W/PvT+sv&#10;c85CBNuARitr/iIDv1p+/nTZu4WcYIe6kZ5RERsWvat5F6NbFEUQnTQQTtBJS8EWvYFIrt8WjYee&#10;qhtdTMryvOjRN86jkCHQ7c0Q5Mtcv22liPdtG2RkuuaELebT53OTzmJ5CYutB9cpMcKAf0BhQFlq&#10;+lbqBiKwnVd/lDJKeAzYxhOBpsC2VULmGWiaqvwwzWMHTuZZiJzg3mgK/6+suNs/ugdPNPQuLAKZ&#10;aYpD6036T/jYIZP18kaWPEQm6HJ2Pj89K4lTQbGqnNFjnM0Sn8Xxe+dD/CrRsGTU3NNzZJZgfxvi&#10;kPqaktoF1KpZK62z47eba+3ZHujpqqpan86Gb7XrYLidX8zL6dgyDOm5/W91tGU9FZgQQMIKpLFW&#10;QyTTuKbmwW45A70l8YrocwOLCUIWRgJ3A6Eb2uWyg2KMiiRbrUzN52X6G1Fom6DLLLxxxCOvydpg&#10;8/LgmcdBicGJtaImtxDiA3iSHoGkdYr3dLQaCTmOFmcd+p9/u0/5pAiKctaTlGmqHzvwkjP9zZJW&#10;LqrpNGk/O9Oz2YQc/z6yeR+xO3ONiXJaXCeymfKjfjVbj+aZtm6VulIIrKDeA3+jcx2HFaO9FXK1&#10;ymmkdwfx1j46kYonnhK9T4dn8G4USCRx3eGr7GHxQSdDbvrS4moXsVVZREde6fWTQ7uSdTDudVrG&#10;937OOv76LH8BAAD//wMAUEsDBBQABgAIAAAAIQCkTqBq5AAAAA8BAAAPAAAAZHJzL2Rvd25yZXYu&#10;eG1sTI/BTsMwDIbvSLxDZCRuW9INylaaTghpmoSAsW7cvSZrKxqnarK2vD0ZF7j9lj/9/pyuRtOw&#10;XneutiQhmgpgmgqraiolHPbryQKY80gKG0tawrd2sMqur1JMlB1op/vclyyUkEtQQuV9m3Duikob&#10;dFPbagq7k+0M+jB2JVcdDqHcNHwmRMwN1hQuVNjq50oXX/nZSBjylz5+LdafH9v3w26zqU9vHLdS&#10;3t6MT4/AvB79HwwX/aAOWXA62jMpxxoJk+ghjgL7m8QM2IUR8/kS2DGk++huCTxL+f8/sh8AAAD/&#10;/wMAUEsBAi0AFAAGAAgAAAAhALaDOJL+AAAA4QEAABMAAAAAAAAAAAAAAAAAAAAAAFtDb250ZW50&#10;X1R5cGVzXS54bWxQSwECLQAUAAYACAAAACEAOP0h/9YAAACUAQAACwAAAAAAAAAAAAAAAAAvAQAA&#10;X3JlbHMvLnJlbHNQSwECLQAUAAYACAAAACEAnh4RLGICAADFBAAADgAAAAAAAAAAAAAAAAAuAgAA&#10;ZHJzL2Uyb0RvYy54bWxQSwECLQAUAAYACAAAACEApE6gauQAAAAPAQAADwAAAAAAAAAAAAAAAAC8&#10;BAAAZHJzL2Rvd25yZXYueG1sUEsFBgAAAAAEAAQA8wAAAM0FAAAAAA==&#10;" fillcolor="#111f37" stroked="f" strokeweight="1pt">
                <v:fill opacity="58853f"/>
              </v:rect>
            </w:pict>
          </mc:Fallback>
        </mc:AlternateContent>
      </w:r>
    </w:p>
    <w:p w14:paraId="24AE4144" w14:textId="0BCB055D" w:rsidR="0087732C" w:rsidRPr="00D05A79" w:rsidRDefault="0087732C">
      <w:pPr>
        <w:rPr>
          <w:lang w:val="en-GB"/>
        </w:rPr>
      </w:pPr>
    </w:p>
    <w:p w14:paraId="24AE4145" w14:textId="5E6A75B1" w:rsidR="0087732C" w:rsidRPr="00D05A79" w:rsidRDefault="0087732C">
      <w:pPr>
        <w:rPr>
          <w:lang w:val="en-GB"/>
        </w:rPr>
      </w:pPr>
    </w:p>
    <w:p w14:paraId="24AE4146" w14:textId="69F07D01" w:rsidR="0087732C" w:rsidRPr="00D05A79" w:rsidRDefault="0087732C">
      <w:pPr>
        <w:rPr>
          <w:lang w:val="en-GB"/>
        </w:rPr>
      </w:pPr>
    </w:p>
    <w:p w14:paraId="24AE4147" w14:textId="2243DD1A" w:rsidR="0087732C" w:rsidRPr="00D05A79" w:rsidRDefault="00E80E0E">
      <w:pPr>
        <w:rPr>
          <w:lang w:val="en-GB"/>
        </w:rPr>
      </w:pPr>
      <w:r w:rsidRPr="005552C6">
        <w:rPr>
          <w:noProof/>
        </w:rPr>
        <mc:AlternateContent>
          <mc:Choice Requires="wpg">
            <w:drawing>
              <wp:anchor distT="0" distB="0" distL="114300" distR="114300" simplePos="0" relativeHeight="251699712" behindDoc="0" locked="0" layoutInCell="1" allowOverlap="1" wp14:anchorId="79D8CE9B" wp14:editId="71614C00">
                <wp:simplePos x="0" y="0"/>
                <wp:positionH relativeFrom="margin">
                  <wp:posOffset>1137747</wp:posOffset>
                </wp:positionH>
                <wp:positionV relativeFrom="margin">
                  <wp:posOffset>3973830</wp:posOffset>
                </wp:positionV>
                <wp:extent cx="3339370" cy="1417320"/>
                <wp:effectExtent l="0" t="0" r="0" b="0"/>
                <wp:wrapSquare wrapText="bothSides"/>
                <wp:docPr id="26" name="Group 26" descr="P244#y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9370" cy="1417320"/>
                          <a:chOff x="-7618" y="152979"/>
                          <a:chExt cx="3299950" cy="1422332"/>
                        </a:xfrm>
                      </wpg:grpSpPr>
                      <wps:wsp>
                        <wps:cNvPr id="33" name="Text Box 33"/>
                        <wps:cNvSpPr txBox="1">
                          <a:spLocks noChangeArrowheads="1"/>
                        </wps:cNvSpPr>
                        <wps:spPr bwMode="auto">
                          <a:xfrm>
                            <a:off x="-7618" y="152979"/>
                            <a:ext cx="739139" cy="1216819"/>
                          </a:xfrm>
                          <a:prstGeom prst="rect">
                            <a:avLst/>
                          </a:prstGeom>
                          <a:noFill/>
                          <a:ln w="9525">
                            <a:noFill/>
                            <a:miter lim="800000"/>
                            <a:headEnd/>
                            <a:tailEnd/>
                          </a:ln>
                        </wps:spPr>
                        <wps:txbx>
                          <w:txbxContent>
                            <w:p w14:paraId="0C889D9A" w14:textId="77777777" w:rsidR="00086F5A" w:rsidRPr="00166AB4" w:rsidRDefault="00086F5A" w:rsidP="00086F5A">
                              <w:pPr>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34" name="Text Box 34"/>
                        <wps:cNvSpPr txBox="1">
                          <a:spLocks noChangeArrowheads="1"/>
                        </wps:cNvSpPr>
                        <wps:spPr bwMode="auto">
                          <a:xfrm>
                            <a:off x="731378" y="213226"/>
                            <a:ext cx="2560954" cy="1362085"/>
                          </a:xfrm>
                          <a:prstGeom prst="rect">
                            <a:avLst/>
                          </a:prstGeom>
                          <a:noFill/>
                          <a:ln w="9525">
                            <a:noFill/>
                            <a:miter lim="800000"/>
                            <a:headEnd/>
                            <a:tailEnd/>
                          </a:ln>
                        </wps:spPr>
                        <wps:txbx>
                          <w:txbxContent>
                            <w:p w14:paraId="7012CAB9" w14:textId="77777777" w:rsidR="00086F5A" w:rsidRPr="006D73ED" w:rsidRDefault="00086F5A" w:rsidP="00086F5A">
                              <w:pPr>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1BF81ABD" w14:textId="77777777" w:rsidR="00086F5A" w:rsidRPr="00E7654F" w:rsidRDefault="00086F5A" w:rsidP="00086F5A">
                              <w:pPr>
                                <w:rPr>
                                  <w:color w:val="FFFFFF"/>
                                  <w:sz w:val="52"/>
                                  <w:szCs w:val="36"/>
                                </w:rPr>
                              </w:pPr>
                            </w:p>
                            <w:p w14:paraId="18267E22" w14:textId="77777777" w:rsidR="00086F5A" w:rsidRPr="006762DB" w:rsidRDefault="00086F5A" w:rsidP="00086F5A">
                              <w:pPr>
                                <w:spacing w:before="240"/>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9D8CE9B" id="Group 26" o:spid="_x0000_s1034" alt="P244#y2" style="position:absolute;margin-left:89.6pt;margin-top:312.9pt;width:262.95pt;height:111.6pt;z-index:251699712;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nuwIAALAHAAAOAAAAZHJzL2Uyb0RvYy54bWzMldtu3CAQhu8r9R0Q94ltvF6vrfVGaU6q&#10;lLaRkj4Ai/FBtcEFNnb69B1gvVklvUrVKr6wgIFh5uMfWJ9NfYceudKtFAWOTkOMuGCybEVd4O8P&#10;1ycrjLShoqSdFLzAT1zjs83HD+txyDmRjexKrhA4ETofhwI3xgx5EGjW8J7qUzlwAcZKqp4a6Ko6&#10;KBUdwXvfBSQMl8EoVTkoybjWMHrpjXjj/FcVZ+ZbVWluUFdgiM24v3L/rf0HmzXNa0WHpmX7MOgb&#10;ouhpK2DTg6tLaijaqfaVq75lSmpZmVMm+0BWVcu4ywGyicIX2dwouRtcLnU+1sMBE6B9wenNbtnX&#10;xxs13A93ykcPzVvJfmjgEoxDnR/bbb9+njxVqreLIAk0OaJPB6J8MojBYBzHWZwCeAa2aBGlMdkz&#10;Zw0cjF13ki4jEIm1JyRLM38krLmaXZAsy5KDC0LimNg5Ac19BC7OQ1zjAELSz6z037G6b+jA3RFo&#10;y+JOoba0aWEkaA96frCZfpITgiEIyu4O0yxPZCYYh6ycLrTHioS8aKio+blScmw4LSG+yKVztNT7&#10;0dbJdvwiS9iH7ox0jl5Q/zO9GX8aZ1Gc7emTaLmKHN4DOpoPSpsbLntkGwVWUDBuG/p4q42nPE+x&#10;Zy3kddt1ME7zTqCxwFlCErfgyNK3Bmq6a/sCr0L7+SO12V6J0i02tO18G2LphBObzm3GPnczbSdH&#10;ejlT3cryCXgo6UsYrhxoNFL9wmiE8i2w/rmjimPUfRbANIsWC1vvrrNIUpAdUseW7bGFCgauCmww&#10;8s0L4+4In/I5sK9aR8Meko9kHzJIzUf87zW3eK25xUznv2oujaM49SVLopgQd0Y0n0VHkmWYJRCt&#10;q/l4ScJV4hQ+F+z7V106c33PqnP3HjwL7ircP2H23TnuO5U+P7Sb3wAAAP//AwBQSwMEFAAGAAgA&#10;AAAhAGGzJKfiAAAACwEAAA8AAABkcnMvZG93bnJldi54bWxMj01Lw0AQhu+C/2EZwZvdTTT9iNmU&#10;UtRTEWwF8TZNpklodjdkt0n67x1PenyZh3eeN1tPphUD9b5xVkM0UyDIFq5sbKXh8/D6sAThA9oS&#10;W2dJw5U8rPPbmwzT0o32g4Z9qASXWJ+ihjqELpXSFzUZ9DPXkeXbyfUGA8e+kmWPI5ebVsZKzaXB&#10;xvKHGjva1lSc9xej4W3EcfMYvQy782l7/T4k71+7iLS+v5s2zyACTeEPhl99VoecnY7uYksvWs6L&#10;Vcyohnmc8AYmFiqJQBw1LJ9WCmSeyf8b8h8AAAD//wMAUEsBAi0AFAAGAAgAAAAhALaDOJL+AAAA&#10;4QEAABMAAAAAAAAAAAAAAAAAAAAAAFtDb250ZW50X1R5cGVzXS54bWxQSwECLQAUAAYACAAAACEA&#10;OP0h/9YAAACUAQAACwAAAAAAAAAAAAAAAAAvAQAAX3JlbHMvLnJlbHNQSwECLQAUAAYACAAAACEA&#10;5fidZ7sCAACwBwAADgAAAAAAAAAAAAAAAAAuAgAAZHJzL2Uyb0RvYy54bWxQSwECLQAUAAYACAAA&#10;ACEAYbMkp+IAAAALAQAADwAAAAAAAAAAAAAAAAAVBQAAZHJzL2Rvd25yZXYueG1sUEsFBgAAAAAE&#10;AAQA8wAAACQGAAAAAA==&#10;">
                <v:shape id="Text Box 33" o:spid="_x0000_s1035"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C889D9A" w14:textId="77777777" w:rsidR="00086F5A" w:rsidRPr="00166AB4" w:rsidRDefault="00086F5A" w:rsidP="00086F5A">
                        <w:pPr>
                          <w:rPr>
                            <w:color w:val="FFFFFF" w:themeColor="background1"/>
                            <w:sz w:val="144"/>
                            <w:szCs w:val="144"/>
                            <w:lang w:val="fr-BE"/>
                          </w:rPr>
                        </w:pPr>
                        <w:r>
                          <w:rPr>
                            <w:color w:val="FFFFFF" w:themeColor="background1"/>
                            <w:sz w:val="144"/>
                            <w:szCs w:val="144"/>
                            <w:lang w:val="fr-BE"/>
                          </w:rPr>
                          <w:t>3</w:t>
                        </w:r>
                      </w:p>
                    </w:txbxContent>
                  </v:textbox>
                </v:shape>
                <v:shape id="Text Box 34" o:spid="_x0000_s1036"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7012CAB9" w14:textId="77777777" w:rsidR="00086F5A" w:rsidRPr="006D73ED" w:rsidRDefault="00086F5A" w:rsidP="00086F5A">
                        <w:pPr>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1BF81ABD" w14:textId="77777777" w:rsidR="00086F5A" w:rsidRPr="00E7654F" w:rsidRDefault="00086F5A" w:rsidP="00086F5A">
                        <w:pPr>
                          <w:rPr>
                            <w:color w:val="FFFFFF"/>
                            <w:sz w:val="52"/>
                            <w:szCs w:val="36"/>
                          </w:rPr>
                        </w:pPr>
                      </w:p>
                      <w:p w14:paraId="18267E22" w14:textId="77777777" w:rsidR="00086F5A" w:rsidRPr="006762DB" w:rsidRDefault="00086F5A" w:rsidP="00086F5A">
                        <w:pPr>
                          <w:spacing w:before="240"/>
                          <w:rPr>
                            <w:color w:val="FFFFFF" w:themeColor="background1"/>
                            <w:sz w:val="48"/>
                            <w:szCs w:val="32"/>
                          </w:rPr>
                        </w:pPr>
                      </w:p>
                    </w:txbxContent>
                  </v:textbox>
                </v:shape>
                <w10:wrap type="square" anchorx="margin" anchory="margin"/>
              </v:group>
            </w:pict>
          </mc:Fallback>
        </mc:AlternateContent>
      </w:r>
      <w:r w:rsidR="00330EBA" w:rsidRPr="005552C6">
        <w:rPr>
          <w:noProof/>
        </w:rPr>
        <w:drawing>
          <wp:anchor distT="0" distB="0" distL="114300" distR="114300" simplePos="0" relativeHeight="251697664" behindDoc="1" locked="0" layoutInCell="1" allowOverlap="1" wp14:anchorId="2FD9FB88" wp14:editId="4E4F8858">
            <wp:simplePos x="0" y="0"/>
            <wp:positionH relativeFrom="margin">
              <wp:posOffset>-1118235</wp:posOffset>
            </wp:positionH>
            <wp:positionV relativeFrom="margin">
              <wp:posOffset>849630</wp:posOffset>
            </wp:positionV>
            <wp:extent cx="7683500" cy="6153785"/>
            <wp:effectExtent l="0" t="0" r="0" b="0"/>
            <wp:wrapSquare wrapText="bothSides"/>
            <wp:docPr id="48" name="Picture 48" descr="P24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244#y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835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AE4148" w14:textId="31DB7F27" w:rsidR="0087732C" w:rsidRPr="00D05A79" w:rsidRDefault="0087732C">
      <w:pPr>
        <w:rPr>
          <w:lang w:val="en-GB"/>
        </w:rPr>
      </w:pPr>
    </w:p>
    <w:p w14:paraId="24AE4149" w14:textId="2BFDCABA" w:rsidR="0087732C" w:rsidRPr="00D05A79" w:rsidRDefault="0087732C">
      <w:pPr>
        <w:rPr>
          <w:lang w:val="en-GB"/>
        </w:rPr>
      </w:pPr>
    </w:p>
    <w:p w14:paraId="24AE414A" w14:textId="34B79017" w:rsidR="0087732C" w:rsidRPr="00D05A79" w:rsidRDefault="0087732C">
      <w:pPr>
        <w:rPr>
          <w:lang w:val="en-GB"/>
        </w:rPr>
      </w:pPr>
    </w:p>
    <w:p w14:paraId="24AE414B" w14:textId="77A7C78A" w:rsidR="0087732C" w:rsidRPr="00D05A79" w:rsidRDefault="0087732C">
      <w:pPr>
        <w:rPr>
          <w:lang w:val="en-GB"/>
        </w:rPr>
      </w:pPr>
    </w:p>
    <w:p w14:paraId="24AE414C" w14:textId="6D9BEC16" w:rsidR="0087732C" w:rsidRPr="00D05A79" w:rsidRDefault="0087732C">
      <w:pPr>
        <w:rPr>
          <w:lang w:val="en-GB"/>
        </w:rPr>
      </w:pPr>
    </w:p>
    <w:p w14:paraId="24AE414D" w14:textId="28FFA7C6" w:rsidR="0087732C" w:rsidRPr="00D05A79" w:rsidRDefault="0087732C">
      <w:pPr>
        <w:rPr>
          <w:lang w:val="en-GB"/>
        </w:rPr>
      </w:pPr>
    </w:p>
    <w:p w14:paraId="24AE414E" w14:textId="3F77461C" w:rsidR="0087732C" w:rsidRPr="00D05A79" w:rsidRDefault="0087732C">
      <w:pPr>
        <w:rPr>
          <w:lang w:val="en-GB"/>
        </w:rPr>
      </w:pPr>
    </w:p>
    <w:p w14:paraId="24AE414F" w14:textId="0C683EEC" w:rsidR="0087732C" w:rsidRPr="00D05A79" w:rsidRDefault="0087732C">
      <w:pPr>
        <w:rPr>
          <w:lang w:val="en-GB"/>
        </w:rPr>
      </w:pPr>
    </w:p>
    <w:p w14:paraId="24AE4150" w14:textId="0563BE25" w:rsidR="0087732C" w:rsidRPr="00D05A79" w:rsidRDefault="0087732C">
      <w:pPr>
        <w:rPr>
          <w:lang w:val="en-GB"/>
        </w:rPr>
      </w:pPr>
    </w:p>
    <w:p w14:paraId="24AE4151" w14:textId="4023AD1C" w:rsidR="0087732C" w:rsidRPr="00D05A79" w:rsidRDefault="00C54F8C" w:rsidP="00742681">
      <w:pPr>
        <w:rPr>
          <w:lang w:val="en-GB"/>
        </w:rPr>
      </w:pPr>
      <w:r w:rsidRPr="00D05A79">
        <w:rPr>
          <w:lang w:val="en-GB"/>
        </w:rPr>
        <w:br w:type="page"/>
      </w:r>
    </w:p>
    <w:p w14:paraId="24AE4152" w14:textId="77777777" w:rsidR="0087732C" w:rsidRPr="00D05A79" w:rsidRDefault="00C54F8C" w:rsidP="00581573">
      <w:pPr>
        <w:pStyle w:val="Heading1"/>
        <w:rPr>
          <w:lang w:val="en-GB"/>
        </w:rPr>
      </w:pPr>
      <w:bookmarkStart w:id="16" w:name="_Toc140674342"/>
      <w:r w:rsidRPr="00D05A79">
        <w:rPr>
          <w:lang w:val="en-GB"/>
        </w:rPr>
        <w:lastRenderedPageBreak/>
        <w:t>Digital Public Administration Legislation</w:t>
      </w:r>
      <w:bookmarkEnd w:id="16"/>
    </w:p>
    <w:p w14:paraId="24AE4153" w14:textId="7282ECB7" w:rsidR="0087732C" w:rsidRPr="00D05A79" w:rsidRDefault="00C54F8C" w:rsidP="00581573">
      <w:pPr>
        <w:pStyle w:val="Heading2"/>
        <w:rPr>
          <w:lang w:val="en-GB"/>
        </w:rPr>
      </w:pPr>
      <w:r w:rsidRPr="00D05A79">
        <w:rPr>
          <w:lang w:val="en-GB"/>
        </w:rPr>
        <w:t xml:space="preserve">Specific </w:t>
      </w:r>
      <w:r w:rsidR="006D0E05">
        <w:rPr>
          <w:lang w:val="en-GB"/>
        </w:rPr>
        <w:t>L</w:t>
      </w:r>
      <w:r w:rsidRPr="00D05A79">
        <w:rPr>
          <w:lang w:val="en-GB"/>
        </w:rPr>
        <w:t>egislation on</w:t>
      </w:r>
      <w:r w:rsidR="0029399C" w:rsidRPr="00D05A79">
        <w:rPr>
          <w:lang w:val="en-GB"/>
        </w:rPr>
        <w:t xml:space="preserve"> D</w:t>
      </w:r>
      <w:r w:rsidRPr="00D05A79">
        <w:rPr>
          <w:lang w:val="en-GB"/>
        </w:rPr>
        <w:t>i</w:t>
      </w:r>
      <w:r w:rsidR="0029399C" w:rsidRPr="00D05A79">
        <w:rPr>
          <w:lang w:val="en-GB"/>
        </w:rPr>
        <w:t>gi</w:t>
      </w:r>
      <w:r w:rsidRPr="00D05A79">
        <w:rPr>
          <w:lang w:val="en-GB"/>
        </w:rPr>
        <w:t xml:space="preserve">tal </w:t>
      </w:r>
      <w:r w:rsidR="0029399C" w:rsidRPr="00D05A79">
        <w:rPr>
          <w:lang w:val="en-GB"/>
        </w:rPr>
        <w:t>P</w:t>
      </w:r>
      <w:r w:rsidRPr="00D05A79">
        <w:rPr>
          <w:lang w:val="en-GB"/>
        </w:rPr>
        <w:t xml:space="preserve">ublic </w:t>
      </w:r>
      <w:r w:rsidR="0029399C" w:rsidRPr="00D05A79">
        <w:rPr>
          <w:lang w:val="en-GB"/>
        </w:rPr>
        <w:t>A</w:t>
      </w:r>
      <w:r w:rsidRPr="00D05A79">
        <w:rPr>
          <w:lang w:val="en-GB"/>
        </w:rPr>
        <w:t xml:space="preserve">dministration </w:t>
      </w:r>
    </w:p>
    <w:p w14:paraId="24AE4154" w14:textId="5E58BE42" w:rsidR="0087732C" w:rsidRPr="00D05A79" w:rsidRDefault="00C54F8C" w:rsidP="00BC051B">
      <w:pPr>
        <w:rPr>
          <w:szCs w:val="18"/>
          <w:lang w:val="en-GB"/>
        </w:rPr>
        <w:sectPr w:rsidR="0087732C" w:rsidRPr="00D05A79" w:rsidSect="00A66DFC">
          <w:pgSz w:w="11906" w:h="16838" w:code="9"/>
          <w:pgMar w:top="1702" w:right="1418" w:bottom="1418" w:left="1701" w:header="0" w:footer="385" w:gutter="0"/>
          <w:cols w:space="708"/>
          <w:titlePg/>
          <w:docGrid w:linePitch="360"/>
        </w:sectPr>
      </w:pPr>
      <w:r w:rsidRPr="00D05A79">
        <w:rPr>
          <w:szCs w:val="18"/>
          <w:lang w:val="en-GB"/>
        </w:rPr>
        <w:t xml:space="preserve">No legislation </w:t>
      </w:r>
      <w:r w:rsidR="00CC3DFD" w:rsidRPr="00D05A79">
        <w:rPr>
          <w:szCs w:val="18"/>
          <w:lang w:val="en-GB"/>
        </w:rPr>
        <w:t>was</w:t>
      </w:r>
      <w:r w:rsidRPr="00D05A79">
        <w:rPr>
          <w:szCs w:val="18"/>
          <w:lang w:val="en-GB"/>
        </w:rPr>
        <w:t xml:space="preserve"> adopted in this field to date.</w:t>
      </w:r>
    </w:p>
    <w:p w14:paraId="24AE4155" w14:textId="77777777" w:rsidR="0087732C" w:rsidRPr="00D05A79" w:rsidRDefault="00C54F8C" w:rsidP="00581573">
      <w:pPr>
        <w:pStyle w:val="Heading2"/>
        <w:rPr>
          <w:lang w:val="en-GB"/>
        </w:rPr>
      </w:pPr>
      <w:bookmarkStart w:id="17" w:name="_Toc1474970"/>
      <w:r w:rsidRPr="00D05A79">
        <w:rPr>
          <w:lang w:val="en-GB"/>
        </w:rPr>
        <w:t>Interoperability</w:t>
      </w:r>
      <w:bookmarkEnd w:id="17"/>
      <w:r w:rsidRPr="00D05A79">
        <w:rPr>
          <w:lang w:val="en-GB"/>
        </w:rPr>
        <w:t xml:space="preserve"> </w:t>
      </w:r>
    </w:p>
    <w:p w14:paraId="24AE4156" w14:textId="77777777" w:rsidR="0087732C" w:rsidRPr="00D05A79" w:rsidRDefault="00C54F8C" w:rsidP="00742681">
      <w:pPr>
        <w:pStyle w:val="Subtitle"/>
        <w:jc w:val="both"/>
        <w:rPr>
          <w:sz w:val="22"/>
          <w:lang w:val="en-GB"/>
        </w:rPr>
      </w:pPr>
      <w:r w:rsidRPr="00D05A79">
        <w:rPr>
          <w:sz w:val="22"/>
          <w:lang w:val="en-GB"/>
        </w:rPr>
        <w:t xml:space="preserve">Data Sharing and Governance Act </w:t>
      </w:r>
    </w:p>
    <w:p w14:paraId="6810CBFA" w14:textId="02B7F97F" w:rsidR="00C712BC" w:rsidRPr="004E545B" w:rsidRDefault="00C54F8C" w:rsidP="00742681">
      <w:pPr>
        <w:jc w:val="both"/>
        <w:rPr>
          <w:szCs w:val="18"/>
        </w:rPr>
      </w:pPr>
      <w:r w:rsidRPr="004E545B">
        <w:rPr>
          <w:szCs w:val="18"/>
        </w:rPr>
        <w:t xml:space="preserve">The </w:t>
      </w:r>
      <w:hyperlink r:id="rId99" w:history="1">
        <w:r w:rsidRPr="004E545B">
          <w:rPr>
            <w:rStyle w:val="Hyperlink"/>
            <w:szCs w:val="18"/>
          </w:rPr>
          <w:t xml:space="preserve">Data Sharing and Governance Act </w:t>
        </w:r>
        <w:r w:rsidR="003B5E69" w:rsidRPr="004E545B">
          <w:rPr>
            <w:rStyle w:val="Hyperlink"/>
            <w:szCs w:val="18"/>
          </w:rPr>
          <w:t xml:space="preserve">(DSGA) </w:t>
        </w:r>
        <w:r w:rsidRPr="004E545B">
          <w:rPr>
            <w:rStyle w:val="Hyperlink"/>
            <w:szCs w:val="18"/>
          </w:rPr>
          <w:t>2019</w:t>
        </w:r>
      </w:hyperlink>
      <w:r w:rsidRPr="004E545B">
        <w:rPr>
          <w:szCs w:val="18"/>
        </w:rPr>
        <w:t xml:space="preserve"> was signed into law on 4 March 2019</w:t>
      </w:r>
      <w:r w:rsidR="00C712BC" w:rsidRPr="004E545B">
        <w:rPr>
          <w:szCs w:val="18"/>
        </w:rPr>
        <w:t xml:space="preserve"> and fully commenced in December 2022</w:t>
      </w:r>
      <w:r w:rsidRPr="004E545B">
        <w:rPr>
          <w:szCs w:val="18"/>
        </w:rPr>
        <w:t>. The act comes in the wake of the General Data Protection Regulation (GDPR) and Data Protection Act 2018</w:t>
      </w:r>
      <w:r w:rsidR="000B71D8" w:rsidRPr="004E545B">
        <w:rPr>
          <w:szCs w:val="18"/>
        </w:rPr>
        <w:t>,</w:t>
      </w:r>
      <w:r w:rsidRPr="004E545B">
        <w:rPr>
          <w:szCs w:val="18"/>
        </w:rPr>
        <w:t xml:space="preserve"> with the aim to clarify and strengthen the data-sharing rights and obligations of public bodies. The </w:t>
      </w:r>
      <w:r w:rsidR="00C712BC" w:rsidRPr="004E545B">
        <w:rPr>
          <w:szCs w:val="18"/>
        </w:rPr>
        <w:t xml:space="preserve">DSGA </w:t>
      </w:r>
      <w:r w:rsidRPr="004E545B">
        <w:rPr>
          <w:szCs w:val="18"/>
        </w:rPr>
        <w:t xml:space="preserve">paves the way for more efficient and cost-effective service delivery by public bodies by providing a clear legal basis for the sharing of personal data in certain circumstances. The </w:t>
      </w:r>
      <w:r w:rsidR="00C712BC" w:rsidRPr="004E545B">
        <w:rPr>
          <w:szCs w:val="18"/>
        </w:rPr>
        <w:t xml:space="preserve">DSGA </w:t>
      </w:r>
      <w:r w:rsidRPr="004E545B">
        <w:rPr>
          <w:szCs w:val="18"/>
        </w:rPr>
        <w:t xml:space="preserve">allows for the sharing of personal data between public bodies where the sharing is for the performance of a function of either of the public bodies. </w:t>
      </w:r>
    </w:p>
    <w:p w14:paraId="7156FC78" w14:textId="66EB3C4D" w:rsidR="00F83A3B" w:rsidRPr="00D05A79" w:rsidRDefault="00F83A3B" w:rsidP="00742681">
      <w:pPr>
        <w:jc w:val="both"/>
        <w:rPr>
          <w:szCs w:val="18"/>
          <w:lang w:val="en-GB"/>
        </w:rPr>
      </w:pPr>
      <w:r w:rsidRPr="004E545B">
        <w:rPr>
          <w:szCs w:val="18"/>
        </w:rPr>
        <w:t xml:space="preserve">The Data Sharing and Governance Act 2019 also sets a series of criteria and purposes which must be met before any data set is designated as a full base registry by the Minister for Public Expenditure NDP and Reform. A base registry may consolidate data collected by various organisations into one place so </w:t>
      </w:r>
      <w:r w:rsidR="00927A32">
        <w:rPr>
          <w:szCs w:val="18"/>
        </w:rPr>
        <w:t xml:space="preserve">that </w:t>
      </w:r>
      <w:r w:rsidRPr="004E545B">
        <w:rPr>
          <w:szCs w:val="18"/>
        </w:rPr>
        <w:t>Public Service Bodies can discover and reuse high quality and up to date information instead of recollecting from the public again. The establishment of trusted sources of information already collected from</w:t>
      </w:r>
      <w:r w:rsidRPr="00D05A79">
        <w:rPr>
          <w:szCs w:val="18"/>
          <w:lang w:val="en-GB"/>
        </w:rPr>
        <w:t xml:space="preserve"> the public for PSBs for</w:t>
      </w:r>
      <w:r w:rsidR="00742681" w:rsidRPr="00D05A79">
        <w:rPr>
          <w:szCs w:val="18"/>
          <w:lang w:val="en-GB"/>
        </w:rPr>
        <w:t xml:space="preserve"> </w:t>
      </w:r>
      <w:r w:rsidRPr="00D05A79">
        <w:rPr>
          <w:szCs w:val="18"/>
          <w:lang w:val="en-GB"/>
        </w:rPr>
        <w:t>continuous use is already a key driver of government strategy to reduce the recollection burden on public services and citizen</w:t>
      </w:r>
      <w:r w:rsidR="00927A32">
        <w:rPr>
          <w:szCs w:val="18"/>
          <w:lang w:val="en-GB"/>
        </w:rPr>
        <w:t>s</w:t>
      </w:r>
      <w:r w:rsidRPr="00D05A79">
        <w:rPr>
          <w:szCs w:val="18"/>
          <w:lang w:val="en-GB"/>
        </w:rPr>
        <w:t>. Establishing base registries as single sources of trusted information for reuse for public services is a key action of</w:t>
      </w:r>
      <w:r w:rsidR="00927A32">
        <w:rPr>
          <w:szCs w:val="18"/>
          <w:lang w:val="en-GB"/>
        </w:rPr>
        <w:t xml:space="preserve"> the</w:t>
      </w:r>
      <w:r w:rsidRPr="00D05A79">
        <w:rPr>
          <w:szCs w:val="18"/>
          <w:lang w:val="en-GB"/>
        </w:rPr>
        <w:t xml:space="preserve"> </w:t>
      </w:r>
      <w:hyperlink r:id="rId100" w:history="1">
        <w:r w:rsidRPr="00D05A79">
          <w:rPr>
            <w:rStyle w:val="Hyperlink"/>
            <w:szCs w:val="18"/>
            <w:lang w:val="en-GB"/>
          </w:rPr>
          <w:t>Public Services Data Strategy 2019-2023</w:t>
        </w:r>
      </w:hyperlink>
      <w:r w:rsidRPr="00D05A79">
        <w:rPr>
          <w:szCs w:val="18"/>
          <w:lang w:val="en-GB"/>
        </w:rPr>
        <w:t xml:space="preserve"> and </w:t>
      </w:r>
      <w:hyperlink r:id="rId101" w:history="1">
        <w:r w:rsidRPr="00D05A79">
          <w:rPr>
            <w:rStyle w:val="Hyperlink"/>
            <w:szCs w:val="18"/>
            <w:lang w:val="en-GB"/>
          </w:rPr>
          <w:t>Connecting Government 2030: A Digital and ICT Strategy for Ireland’s Public Service strategies</w:t>
        </w:r>
      </w:hyperlink>
      <w:r w:rsidR="00742681" w:rsidRPr="00D05A79">
        <w:rPr>
          <w:szCs w:val="18"/>
          <w:lang w:val="en-GB"/>
        </w:rPr>
        <w:t>.</w:t>
      </w:r>
    </w:p>
    <w:p w14:paraId="59FA78A5" w14:textId="06467D14" w:rsidR="00D238AB" w:rsidRPr="00D05A79" w:rsidRDefault="00840A7D" w:rsidP="00742681">
      <w:pPr>
        <w:pStyle w:val="Subtitle"/>
        <w:jc w:val="both"/>
        <w:rPr>
          <w:sz w:val="22"/>
          <w:lang w:val="en-GB"/>
        </w:rPr>
      </w:pPr>
      <w:r w:rsidRPr="00D05A79">
        <w:rPr>
          <w:noProof/>
          <w:sz w:val="22"/>
          <w:lang w:val="en-GB"/>
        </w:rPr>
        <w:drawing>
          <wp:anchor distT="0" distB="0" distL="114300" distR="114300" simplePos="0" relativeHeight="251677184" behindDoc="0" locked="0" layoutInCell="1" allowOverlap="1" wp14:anchorId="59391812" wp14:editId="062963F5">
            <wp:simplePos x="0" y="0"/>
            <wp:positionH relativeFrom="column">
              <wp:posOffset>-471714</wp:posOffset>
            </wp:positionH>
            <wp:positionV relativeFrom="paragraph">
              <wp:posOffset>93708</wp:posOffset>
            </wp:positionV>
            <wp:extent cx="300990" cy="141605"/>
            <wp:effectExtent l="0" t="0" r="3810" b="0"/>
            <wp:wrapNone/>
            <wp:docPr id="23" name="Picture 23" descr="P26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262#y1"/>
                    <pic:cNvPicPr>
                      <a:picLocks noChangeAspect="1"/>
                    </pic:cNvPicPr>
                  </pic:nvPicPr>
                  <pic:blipFill rotWithShape="1">
                    <a:blip r:embed="rId76" cstate="print">
                      <a:duotone>
                        <a:schemeClr val="accent2">
                          <a:shade val="45000"/>
                          <a:satMod val="135000"/>
                        </a:schemeClr>
                        <a:prstClr val="white"/>
                      </a:duotone>
                      <a:alphaModFix amt="56000"/>
                      <a:extLst>
                        <a:ext uri="{BEBA8EAE-BF5A-486C-A8C5-ECC9F3942E4B}">
                          <a14:imgProps xmlns:a14="http://schemas.microsoft.com/office/drawing/2010/main">
                            <a14:imgLayer r:embed="rId7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38AB" w:rsidRPr="00D05A79">
        <w:rPr>
          <w:sz w:val="22"/>
          <w:lang w:val="en-GB"/>
        </w:rPr>
        <w:t>Guidance on the Data Sharing Governance Framework under the DSGA</w:t>
      </w:r>
      <w:r w:rsidR="000F1BE4" w:rsidRPr="00D05A79">
        <w:rPr>
          <w:sz w:val="22"/>
          <w:lang w:val="en-GB"/>
        </w:rPr>
        <w:t xml:space="preserve"> 2019</w:t>
      </w:r>
    </w:p>
    <w:p w14:paraId="76BAAA1B" w14:textId="05291334" w:rsidR="00122E21" w:rsidRPr="00D05A79" w:rsidRDefault="00D238AB" w:rsidP="00742681">
      <w:pPr>
        <w:jc w:val="both"/>
        <w:rPr>
          <w:szCs w:val="18"/>
          <w:lang w:val="en-GB"/>
        </w:rPr>
      </w:pPr>
      <w:r w:rsidRPr="00D05A79">
        <w:rPr>
          <w:szCs w:val="18"/>
          <w:lang w:val="en-GB"/>
        </w:rPr>
        <w:t xml:space="preserve">Public Service Bodies wishing to leverage the DSGA 2019 as their legal basis for sharing </w:t>
      </w:r>
      <w:r w:rsidR="00122E21" w:rsidRPr="00D05A79">
        <w:rPr>
          <w:szCs w:val="18"/>
          <w:lang w:val="en-GB"/>
        </w:rPr>
        <w:t xml:space="preserve">personal </w:t>
      </w:r>
      <w:r w:rsidRPr="00D05A79">
        <w:rPr>
          <w:szCs w:val="18"/>
          <w:lang w:val="en-GB"/>
        </w:rPr>
        <w:t xml:space="preserve">data </w:t>
      </w:r>
      <w:r w:rsidR="000B71D8" w:rsidRPr="00D05A79">
        <w:rPr>
          <w:szCs w:val="18"/>
          <w:lang w:val="en-GB"/>
        </w:rPr>
        <w:t xml:space="preserve">can </w:t>
      </w:r>
      <w:r w:rsidR="00122E21" w:rsidRPr="00D05A79">
        <w:rPr>
          <w:szCs w:val="18"/>
          <w:lang w:val="en-GB"/>
        </w:rPr>
        <w:t xml:space="preserve">access the Data Sharing Framework for the Public Service. This framework (set out in Section 2.3 above) provides a common set of key processes which </w:t>
      </w:r>
      <w:r w:rsidR="00927A32">
        <w:rPr>
          <w:szCs w:val="18"/>
          <w:lang w:val="en-GB"/>
        </w:rPr>
        <w:t>p</w:t>
      </w:r>
      <w:r w:rsidR="00927A32" w:rsidRPr="00D05A79">
        <w:rPr>
          <w:szCs w:val="18"/>
          <w:lang w:val="en-GB"/>
        </w:rPr>
        <w:t xml:space="preserve">ublic </w:t>
      </w:r>
      <w:r w:rsidR="00927A32">
        <w:rPr>
          <w:szCs w:val="18"/>
          <w:lang w:val="en-GB"/>
        </w:rPr>
        <w:t>b</w:t>
      </w:r>
      <w:r w:rsidR="00927A32" w:rsidRPr="00D05A79">
        <w:rPr>
          <w:szCs w:val="18"/>
          <w:lang w:val="en-GB"/>
        </w:rPr>
        <w:t xml:space="preserve">odies </w:t>
      </w:r>
      <w:r w:rsidR="00122E21" w:rsidRPr="00D05A79">
        <w:rPr>
          <w:szCs w:val="18"/>
          <w:lang w:val="en-GB"/>
        </w:rPr>
        <w:t xml:space="preserve">follow when they wish to use the DSGA 2019 as a basis to share personal information. A public consultation is one of the key stages in this new process and delivers transparency to both GDPR compliance and safe handling of personal information. Public </w:t>
      </w:r>
      <w:r w:rsidR="00927A32">
        <w:rPr>
          <w:szCs w:val="18"/>
          <w:lang w:val="en-GB"/>
        </w:rPr>
        <w:t>s</w:t>
      </w:r>
      <w:r w:rsidR="00927A32" w:rsidRPr="00D05A79">
        <w:rPr>
          <w:szCs w:val="18"/>
          <w:lang w:val="en-GB"/>
        </w:rPr>
        <w:t xml:space="preserve">ervice </w:t>
      </w:r>
      <w:r w:rsidR="00927A32">
        <w:rPr>
          <w:szCs w:val="18"/>
          <w:lang w:val="en-GB"/>
        </w:rPr>
        <w:t>b</w:t>
      </w:r>
      <w:r w:rsidR="00927A32" w:rsidRPr="00D05A79">
        <w:rPr>
          <w:szCs w:val="18"/>
          <w:lang w:val="en-GB"/>
        </w:rPr>
        <w:t xml:space="preserve">odies </w:t>
      </w:r>
      <w:r w:rsidR="00122E21" w:rsidRPr="00D05A79">
        <w:rPr>
          <w:szCs w:val="18"/>
          <w:lang w:val="en-GB"/>
        </w:rPr>
        <w:t xml:space="preserve">are fully supported by the Data Governance Unit in OGCIO when using this framework. </w:t>
      </w:r>
    </w:p>
    <w:p w14:paraId="18B11D7F" w14:textId="01BC2B9D" w:rsidR="00D238AB" w:rsidRPr="00D05A79" w:rsidRDefault="00122E21" w:rsidP="00742681">
      <w:pPr>
        <w:jc w:val="both"/>
        <w:rPr>
          <w:szCs w:val="18"/>
          <w:lang w:val="en-GB"/>
        </w:rPr>
      </w:pPr>
      <w:r w:rsidRPr="00D05A79">
        <w:rPr>
          <w:szCs w:val="18"/>
          <w:lang w:val="en-GB"/>
        </w:rPr>
        <w:t xml:space="preserve">A full </w:t>
      </w:r>
      <w:hyperlink r:id="rId102" w:history="1">
        <w:r w:rsidRPr="00D05A79">
          <w:rPr>
            <w:rStyle w:val="Hyperlink"/>
            <w:szCs w:val="18"/>
            <w:lang w:val="en-GB"/>
          </w:rPr>
          <w:t>suite of documentation</w:t>
        </w:r>
      </w:hyperlink>
      <w:r w:rsidRPr="00D05A79">
        <w:rPr>
          <w:szCs w:val="18"/>
          <w:lang w:val="en-GB"/>
        </w:rPr>
        <w:t xml:space="preserve"> has been published to assist public service bodies in finding</w:t>
      </w:r>
      <w:r w:rsidR="000B71D8" w:rsidRPr="00D05A79">
        <w:rPr>
          <w:szCs w:val="18"/>
          <w:lang w:val="en-GB"/>
        </w:rPr>
        <w:t xml:space="preserve"> </w:t>
      </w:r>
      <w:r w:rsidR="00D238AB" w:rsidRPr="00D05A79">
        <w:rPr>
          <w:szCs w:val="18"/>
          <w:lang w:val="en-GB"/>
        </w:rPr>
        <w:t xml:space="preserve">clarification </w:t>
      </w:r>
      <w:r w:rsidRPr="00D05A79">
        <w:rPr>
          <w:szCs w:val="18"/>
          <w:lang w:val="en-GB"/>
        </w:rPr>
        <w:t xml:space="preserve">as to </w:t>
      </w:r>
      <w:r w:rsidR="00D238AB" w:rsidRPr="00D05A79">
        <w:rPr>
          <w:szCs w:val="18"/>
          <w:lang w:val="en-GB"/>
        </w:rPr>
        <w:t>what constitutes data sharing, when data can and can’t be shared</w:t>
      </w:r>
      <w:r w:rsidRPr="00D05A79">
        <w:rPr>
          <w:szCs w:val="18"/>
          <w:lang w:val="en-GB"/>
        </w:rPr>
        <w:t xml:space="preserve"> and</w:t>
      </w:r>
      <w:r w:rsidR="00D238AB" w:rsidRPr="00D05A79">
        <w:rPr>
          <w:szCs w:val="18"/>
          <w:lang w:val="en-GB"/>
        </w:rPr>
        <w:t xml:space="preserve"> who can share data</w:t>
      </w:r>
      <w:r w:rsidRPr="00D05A79">
        <w:rPr>
          <w:szCs w:val="18"/>
          <w:lang w:val="en-GB"/>
        </w:rPr>
        <w:t xml:space="preserve">. The </w:t>
      </w:r>
      <w:hyperlink r:id="rId103" w:history="1">
        <w:r w:rsidRPr="00D05A79">
          <w:rPr>
            <w:rStyle w:val="Hyperlink"/>
            <w:szCs w:val="18"/>
            <w:lang w:val="en-GB"/>
          </w:rPr>
          <w:t>Data Sharing Playbook</w:t>
        </w:r>
      </w:hyperlink>
      <w:r w:rsidRPr="00D05A79">
        <w:rPr>
          <w:szCs w:val="18"/>
          <w:lang w:val="en-GB"/>
        </w:rPr>
        <w:t xml:space="preserve"> and the </w:t>
      </w:r>
      <w:hyperlink r:id="rId104" w:history="1">
        <w:r w:rsidRPr="00D05A79">
          <w:rPr>
            <w:rStyle w:val="Hyperlink"/>
            <w:szCs w:val="18"/>
            <w:lang w:val="en-GB"/>
          </w:rPr>
          <w:t>Data Sharing Guidelines</w:t>
        </w:r>
      </w:hyperlink>
      <w:r w:rsidRPr="00D05A79">
        <w:rPr>
          <w:szCs w:val="18"/>
          <w:lang w:val="en-GB"/>
        </w:rPr>
        <w:t xml:space="preserve"> provide a comprehensive</w:t>
      </w:r>
      <w:r w:rsidR="00D238AB" w:rsidRPr="00D05A79">
        <w:rPr>
          <w:szCs w:val="18"/>
          <w:lang w:val="en-GB"/>
        </w:rPr>
        <w:t xml:space="preserve"> summary of </w:t>
      </w:r>
      <w:r w:rsidRPr="00D05A79">
        <w:rPr>
          <w:szCs w:val="18"/>
          <w:lang w:val="en-GB"/>
        </w:rPr>
        <w:t>each process</w:t>
      </w:r>
      <w:r w:rsidR="00927A32">
        <w:rPr>
          <w:szCs w:val="18"/>
          <w:lang w:val="en-GB"/>
        </w:rPr>
        <w:t xml:space="preserve"> </w:t>
      </w:r>
      <w:r w:rsidRPr="00D05A79">
        <w:rPr>
          <w:szCs w:val="18"/>
          <w:lang w:val="en-GB"/>
        </w:rPr>
        <w:t xml:space="preserve">that should be followed, in order to ensure compliance with the DSGA </w:t>
      </w:r>
      <w:r w:rsidR="00D238AB" w:rsidRPr="00D05A79">
        <w:rPr>
          <w:szCs w:val="18"/>
          <w:lang w:val="en-GB"/>
        </w:rPr>
        <w:t xml:space="preserve"> involved with the new Data Sharing Governance Framework.</w:t>
      </w:r>
    </w:p>
    <w:p w14:paraId="452570C9" w14:textId="13D25470" w:rsidR="00122E21" w:rsidRPr="00D05A79" w:rsidRDefault="00122E21" w:rsidP="00742681">
      <w:pPr>
        <w:jc w:val="both"/>
        <w:rPr>
          <w:szCs w:val="18"/>
          <w:lang w:val="en-GB"/>
        </w:rPr>
      </w:pPr>
      <w:r w:rsidRPr="00D05A79">
        <w:rPr>
          <w:szCs w:val="18"/>
          <w:lang w:val="en-GB"/>
        </w:rPr>
        <w:t xml:space="preserve">The model </w:t>
      </w:r>
      <w:hyperlink r:id="rId105" w:history="1">
        <w:r w:rsidRPr="00D05A79">
          <w:rPr>
            <w:rStyle w:val="Hyperlink"/>
            <w:szCs w:val="18"/>
            <w:lang w:val="en-GB"/>
          </w:rPr>
          <w:t>Data Sharing Agreement template</w:t>
        </w:r>
      </w:hyperlink>
      <w:r w:rsidRPr="00D05A79">
        <w:rPr>
          <w:szCs w:val="18"/>
          <w:lang w:val="en-GB"/>
        </w:rPr>
        <w:t>, approved by the Data Governance Board and designed to assist public service bodies further, was published in June 2022.</w:t>
      </w:r>
    </w:p>
    <w:p w14:paraId="24AE4158" w14:textId="06FDF60D" w:rsidR="0087732C" w:rsidRPr="00D05A79" w:rsidRDefault="00C54F8C" w:rsidP="00581573">
      <w:pPr>
        <w:pStyle w:val="Heading2"/>
        <w:jc w:val="both"/>
        <w:rPr>
          <w:lang w:val="en-GB"/>
        </w:rPr>
      </w:pPr>
      <w:r w:rsidRPr="00D05A79">
        <w:rPr>
          <w:lang w:val="en-GB"/>
        </w:rPr>
        <w:t xml:space="preserve">Key </w:t>
      </w:r>
      <w:r w:rsidR="00927A32">
        <w:rPr>
          <w:lang w:val="en-GB"/>
        </w:rPr>
        <w:t>E</w:t>
      </w:r>
      <w:r w:rsidRPr="00D05A79">
        <w:rPr>
          <w:lang w:val="en-GB"/>
        </w:rPr>
        <w:t xml:space="preserve">nablers </w:t>
      </w:r>
    </w:p>
    <w:p w14:paraId="24AE4159" w14:textId="4CA1FA84" w:rsidR="0087732C" w:rsidRPr="00D05A79" w:rsidRDefault="000B7656" w:rsidP="00D05A79">
      <w:pPr>
        <w:pStyle w:val="Heading3"/>
        <w:ind w:left="0" w:firstLine="0"/>
        <w:jc w:val="both"/>
        <w:rPr>
          <w:lang w:val="en-GB"/>
        </w:rPr>
      </w:pPr>
      <w:bookmarkStart w:id="18" w:name="_Toc1474964"/>
      <w:r w:rsidRPr="00D05A79">
        <w:rPr>
          <w:lang w:val="en-GB"/>
        </w:rPr>
        <w:t xml:space="preserve">Open Data, Reusability and </w:t>
      </w:r>
      <w:r w:rsidR="00C54F8C" w:rsidRPr="00D05A79">
        <w:rPr>
          <w:lang w:val="en-GB"/>
        </w:rPr>
        <w:t xml:space="preserve">Access to </w:t>
      </w:r>
      <w:r w:rsidRPr="00D05A79">
        <w:rPr>
          <w:lang w:val="en-GB"/>
        </w:rPr>
        <w:t>P</w:t>
      </w:r>
      <w:r w:rsidR="00C54F8C" w:rsidRPr="00D05A79">
        <w:rPr>
          <w:lang w:val="en-GB"/>
        </w:rPr>
        <w:t xml:space="preserve">ublic </w:t>
      </w:r>
      <w:r w:rsidRPr="00D05A79">
        <w:rPr>
          <w:lang w:val="en-GB"/>
        </w:rPr>
        <w:t>I</w:t>
      </w:r>
      <w:r w:rsidR="00C54F8C" w:rsidRPr="00D05A79">
        <w:rPr>
          <w:lang w:val="en-GB"/>
        </w:rPr>
        <w:t>nformation</w:t>
      </w:r>
      <w:bookmarkEnd w:id="18"/>
    </w:p>
    <w:p w14:paraId="24AE415A" w14:textId="77777777" w:rsidR="0087732C" w:rsidRPr="00D05A79" w:rsidRDefault="00C54F8C" w:rsidP="00742681">
      <w:pPr>
        <w:pStyle w:val="Subtitle"/>
        <w:jc w:val="both"/>
        <w:rPr>
          <w:sz w:val="22"/>
          <w:lang w:val="en-GB"/>
        </w:rPr>
      </w:pPr>
      <w:r w:rsidRPr="00D05A79">
        <w:rPr>
          <w:sz w:val="22"/>
          <w:lang w:val="en-GB"/>
        </w:rPr>
        <w:t xml:space="preserve">Freedom of Information Act </w:t>
      </w:r>
    </w:p>
    <w:p w14:paraId="24AE415B" w14:textId="156C7111" w:rsidR="0087732C" w:rsidRPr="00D05A79" w:rsidRDefault="00016917" w:rsidP="00742681">
      <w:pPr>
        <w:jc w:val="both"/>
        <w:rPr>
          <w:szCs w:val="18"/>
          <w:lang w:val="en-GB"/>
        </w:rPr>
      </w:pPr>
      <w:r w:rsidRPr="00D05A79">
        <w:rPr>
          <w:szCs w:val="18"/>
          <w:lang w:val="en-GB"/>
        </w:rPr>
        <w:t>The</w:t>
      </w:r>
      <w:r w:rsidR="00C54F8C" w:rsidRPr="00D05A79">
        <w:rPr>
          <w:szCs w:val="18"/>
          <w:lang w:val="en-GB"/>
        </w:rPr>
        <w:t xml:space="preserve"> </w:t>
      </w:r>
      <w:hyperlink r:id="rId106" w:history="1">
        <w:r w:rsidR="00C54F8C" w:rsidRPr="00D05A79">
          <w:rPr>
            <w:rStyle w:val="Hyperlink"/>
            <w:szCs w:val="18"/>
            <w:lang w:val="en-GB"/>
          </w:rPr>
          <w:t>Freedom of Information (FOI) Act</w:t>
        </w:r>
      </w:hyperlink>
      <w:r w:rsidR="00C54F8C" w:rsidRPr="00D05A79">
        <w:rPr>
          <w:szCs w:val="18"/>
          <w:lang w:val="en-GB"/>
        </w:rPr>
        <w:t xml:space="preserve"> came into force on 14 October 2014. It provided for the commitments in relation to freedom of information contained in the Programme for Government by removing the main substantive restrictions in the access to official information introduced in 2003, extending FOI to all public bodies — unless specifically exempt in whole or in part — and providing a framework for the extension of FOI to non-public bodies in receipt of significant funding from the Exchequer. The act also provided an opportunity for a necessary consolidation, modernisation and updating of the legislation. The Freedom of Information Acts 1997 and 2003 were </w:t>
      </w:r>
      <w:r w:rsidR="00C54F8C" w:rsidRPr="00D05A79">
        <w:rPr>
          <w:rStyle w:val="Strong"/>
          <w:b w:val="0"/>
          <w:szCs w:val="18"/>
          <w:lang w:val="en-GB"/>
        </w:rPr>
        <w:t>repealed</w:t>
      </w:r>
      <w:r w:rsidR="00C54F8C" w:rsidRPr="00D05A79">
        <w:rPr>
          <w:szCs w:val="18"/>
          <w:lang w:val="en-GB"/>
        </w:rPr>
        <w:t xml:space="preserve"> under the new act.</w:t>
      </w:r>
    </w:p>
    <w:p w14:paraId="24AE415C" w14:textId="77777777" w:rsidR="0087732C" w:rsidRPr="00D05A79" w:rsidRDefault="00C54F8C" w:rsidP="00742681">
      <w:pPr>
        <w:pStyle w:val="Subtitle"/>
        <w:jc w:val="both"/>
        <w:rPr>
          <w:sz w:val="22"/>
          <w:lang w:val="en-GB"/>
        </w:rPr>
      </w:pPr>
      <w:r w:rsidRPr="00D05A79">
        <w:rPr>
          <w:sz w:val="22"/>
          <w:lang w:val="en-GB"/>
        </w:rPr>
        <w:lastRenderedPageBreak/>
        <w:t xml:space="preserve">European Communities (Re-Use of Public Sector Information) Regulations </w:t>
      </w:r>
    </w:p>
    <w:p w14:paraId="24AE415E" w14:textId="46B768EA" w:rsidR="0087732C" w:rsidRPr="00D05A79" w:rsidRDefault="00C54F8C" w:rsidP="00742681">
      <w:pPr>
        <w:jc w:val="both"/>
        <w:rPr>
          <w:lang w:val="en-GB"/>
        </w:rPr>
      </w:pPr>
      <w:r w:rsidRPr="00D05A79">
        <w:rPr>
          <w:lang w:val="en-GB"/>
        </w:rPr>
        <w:t xml:space="preserve">In December 2015, the </w:t>
      </w:r>
      <w:r w:rsidR="001362DB" w:rsidRPr="00D05A79">
        <w:rPr>
          <w:lang w:val="en-GB"/>
        </w:rPr>
        <w:t xml:space="preserve">then </w:t>
      </w:r>
      <w:r w:rsidRPr="00D05A79">
        <w:rPr>
          <w:lang w:val="en-GB"/>
        </w:rPr>
        <w:t>Minister for Public Expenditure</w:t>
      </w:r>
      <w:r w:rsidR="00412FE9" w:rsidRPr="00D05A79">
        <w:rPr>
          <w:lang w:val="en-GB"/>
        </w:rPr>
        <w:t>, NDP Delivery</w:t>
      </w:r>
      <w:r w:rsidRPr="00D05A79">
        <w:rPr>
          <w:lang w:val="en-GB"/>
        </w:rPr>
        <w:t xml:space="preserve"> and Reform, Mr Brendan </w:t>
      </w:r>
      <w:proofErr w:type="spellStart"/>
      <w:r w:rsidRPr="00D05A79">
        <w:rPr>
          <w:lang w:val="en-GB"/>
        </w:rPr>
        <w:t>Howlin</w:t>
      </w:r>
      <w:proofErr w:type="spellEnd"/>
      <w:r w:rsidRPr="00D05A79">
        <w:rPr>
          <w:lang w:val="en-GB"/>
        </w:rPr>
        <w:t xml:space="preserve"> T.D., signed </w:t>
      </w:r>
      <w:hyperlink r:id="rId107" w:history="1">
        <w:r w:rsidRPr="00D05A79">
          <w:rPr>
            <w:rStyle w:val="Hyperlink"/>
            <w:lang w:val="en-GB"/>
          </w:rPr>
          <w:t>statutory regulations</w:t>
        </w:r>
      </w:hyperlink>
      <w:r w:rsidRPr="00D05A79">
        <w:rPr>
          <w:lang w:val="en-GB"/>
        </w:rPr>
        <w:t xml:space="preserve"> which transposed </w:t>
      </w:r>
      <w:hyperlink r:id="rId108" w:history="1">
        <w:r w:rsidRPr="00D05A79">
          <w:rPr>
            <w:rStyle w:val="Hyperlink"/>
            <w:lang w:val="en-GB"/>
          </w:rPr>
          <w:t>Directive 2013/37/EU on the re-use of public sector information (PSI)</w:t>
        </w:r>
      </w:hyperlink>
      <w:r w:rsidRPr="00D05A79">
        <w:rPr>
          <w:lang w:val="en-GB"/>
        </w:rPr>
        <w:t xml:space="preserve"> into Irish law, thereby enhancing the rights of Irish citizens and businesses to re-use existing information held by public bodies in new products and services. These enhancements complemented the government’s overall open data agenda, which aimed to encourage public bodies to make available certain types of data and information (for example data on transport, education, </w:t>
      </w:r>
      <w:proofErr w:type="gramStart"/>
      <w:r w:rsidRPr="00D05A79">
        <w:rPr>
          <w:lang w:val="en-GB"/>
        </w:rPr>
        <w:t>crime</w:t>
      </w:r>
      <w:proofErr w:type="gramEnd"/>
      <w:r w:rsidRPr="00D05A79">
        <w:rPr>
          <w:lang w:val="en-GB"/>
        </w:rPr>
        <w:t xml:space="preserve"> and environment) for the benefit of those citizens and organisations who wish to make use of it for either commercial or non-commercial purposes.</w:t>
      </w:r>
    </w:p>
    <w:p w14:paraId="24AE4160" w14:textId="642B22D6" w:rsidR="0087732C" w:rsidRPr="00D05A79" w:rsidRDefault="00C54F8C" w:rsidP="00742681">
      <w:pPr>
        <w:jc w:val="both"/>
        <w:rPr>
          <w:lang w:val="en-GB"/>
        </w:rPr>
      </w:pPr>
      <w:r w:rsidRPr="00D05A79">
        <w:rPr>
          <w:lang w:val="en-GB"/>
        </w:rPr>
        <w:t xml:space="preserve">The text of the recast of the Open Data and Re Use of Public Service Information (PSI) Directive was formally adopted by the European Council in early June 2019 and then </w:t>
      </w:r>
      <w:hyperlink r:id="rId109" w:history="1">
        <w:r w:rsidRPr="00D05A79">
          <w:rPr>
            <w:rStyle w:val="Hyperlink"/>
            <w:lang w:val="en-GB"/>
          </w:rPr>
          <w:t>published in the Official Journal</w:t>
        </w:r>
      </w:hyperlink>
      <w:r w:rsidRPr="00D05A79">
        <w:rPr>
          <w:lang w:val="en-GB"/>
        </w:rPr>
        <w:t xml:space="preserve">. The Directive </w:t>
      </w:r>
      <w:r w:rsidR="000D0E89" w:rsidRPr="00D05A79">
        <w:rPr>
          <w:lang w:val="en-GB"/>
        </w:rPr>
        <w:t>was</w:t>
      </w:r>
      <w:r w:rsidRPr="00D05A79">
        <w:rPr>
          <w:lang w:val="en-GB"/>
        </w:rPr>
        <w:t xml:space="preserve"> transposed in</w:t>
      </w:r>
      <w:r w:rsidR="000D0E89" w:rsidRPr="00D05A79">
        <w:rPr>
          <w:lang w:val="en-GB"/>
        </w:rPr>
        <w:t>to</w:t>
      </w:r>
      <w:r w:rsidRPr="00D05A79">
        <w:rPr>
          <w:lang w:val="en-GB"/>
        </w:rPr>
        <w:t xml:space="preserve"> Irish law via </w:t>
      </w:r>
      <w:hyperlink r:id="rId110" w:history="1">
        <w:r w:rsidRPr="00D05A79">
          <w:rPr>
            <w:rStyle w:val="Hyperlink"/>
            <w:lang w:val="en-GB"/>
          </w:rPr>
          <w:t>Statutory Instrument</w:t>
        </w:r>
      </w:hyperlink>
      <w:r w:rsidRPr="00D05A79">
        <w:rPr>
          <w:lang w:val="en-GB"/>
        </w:rPr>
        <w:t xml:space="preserve"> </w:t>
      </w:r>
      <w:r w:rsidR="000D0E89" w:rsidRPr="00D05A79">
        <w:rPr>
          <w:lang w:val="en-GB"/>
        </w:rPr>
        <w:t>on 22</w:t>
      </w:r>
      <w:r w:rsidRPr="00D05A79">
        <w:rPr>
          <w:lang w:val="en-GB"/>
        </w:rPr>
        <w:t xml:space="preserve"> July 2021.</w:t>
      </w:r>
    </w:p>
    <w:p w14:paraId="24AE4161" w14:textId="77777777" w:rsidR="0087732C" w:rsidRPr="00D05A79" w:rsidRDefault="00C54F8C" w:rsidP="00742681">
      <w:pPr>
        <w:jc w:val="both"/>
        <w:rPr>
          <w:lang w:val="en-GB"/>
        </w:rPr>
      </w:pPr>
      <w:r w:rsidRPr="00D05A79">
        <w:rPr>
          <w:lang w:val="en-GB"/>
        </w:rPr>
        <w:t xml:space="preserve">Information on the relevant statutory instruments, guidance and licences relating to the re-use of PSI data can be found at </w:t>
      </w:r>
      <w:hyperlink r:id="rId111" w:history="1">
        <w:r w:rsidRPr="00D05A79">
          <w:rPr>
            <w:rStyle w:val="Hyperlink"/>
            <w:rFonts w:cs="Arial"/>
            <w:szCs w:val="20"/>
            <w:lang w:val="en-GB"/>
          </w:rPr>
          <w:t>https://data.gov.ie/psi</w:t>
        </w:r>
      </w:hyperlink>
      <w:r w:rsidRPr="00D05A79">
        <w:rPr>
          <w:lang w:val="en-GB"/>
        </w:rPr>
        <w:t xml:space="preserve">. </w:t>
      </w:r>
    </w:p>
    <w:p w14:paraId="24AE4162" w14:textId="77777777" w:rsidR="0087732C" w:rsidRPr="00D05A79" w:rsidRDefault="00C54F8C" w:rsidP="00742681">
      <w:pPr>
        <w:pStyle w:val="Subtitle"/>
        <w:jc w:val="both"/>
        <w:rPr>
          <w:sz w:val="22"/>
          <w:lang w:val="en-GB"/>
        </w:rPr>
      </w:pPr>
      <w:r w:rsidRPr="00D05A79">
        <w:rPr>
          <w:sz w:val="22"/>
          <w:lang w:val="en-GB"/>
        </w:rPr>
        <w:t>Single Digital Gateway</w:t>
      </w:r>
    </w:p>
    <w:p w14:paraId="24AE4163" w14:textId="77777777" w:rsidR="0087732C" w:rsidRPr="00D05A79" w:rsidRDefault="00C54F8C" w:rsidP="00742681">
      <w:pPr>
        <w:jc w:val="both"/>
        <w:rPr>
          <w:lang w:val="en-GB"/>
        </w:rPr>
      </w:pPr>
      <w:r w:rsidRPr="00D05A79">
        <w:rPr>
          <w:lang w:val="en-GB"/>
        </w:rPr>
        <w:t xml:space="preserve">Ireland is engaging as required with the </w:t>
      </w:r>
      <w:hyperlink r:id="rId112" w:history="1">
        <w:r w:rsidRPr="00D05A79">
          <w:rPr>
            <w:rStyle w:val="Hyperlink"/>
            <w:lang w:val="en-GB"/>
          </w:rPr>
          <w:t>Single Digital Gateway Regulation</w:t>
        </w:r>
      </w:hyperlink>
      <w:r w:rsidRPr="00D05A79">
        <w:rPr>
          <w:rStyle w:val="Hyperlink"/>
          <w:lang w:val="en-GB"/>
        </w:rPr>
        <w:t>,</w:t>
      </w:r>
      <w:r w:rsidRPr="00D05A79">
        <w:rPr>
          <w:lang w:val="en-GB"/>
        </w:rPr>
        <w:t xml:space="preserve"> which has as its main objective the provision of easy online access to single market information, procedures, assistance and advice for citizens and businesses.</w:t>
      </w:r>
    </w:p>
    <w:p w14:paraId="24AE4164" w14:textId="77777777" w:rsidR="0087732C" w:rsidRPr="00D05A79" w:rsidRDefault="00C54F8C" w:rsidP="00D05A79">
      <w:pPr>
        <w:pStyle w:val="Heading3"/>
        <w:ind w:left="0" w:firstLine="0"/>
        <w:jc w:val="both"/>
        <w:rPr>
          <w:lang w:val="en-GB"/>
        </w:rPr>
      </w:pPr>
      <w:bookmarkStart w:id="19" w:name="_Toc1474965"/>
      <w:r w:rsidRPr="00D05A79">
        <w:rPr>
          <w:lang w:val="en-GB"/>
        </w:rPr>
        <w:t>eID and Trust Services</w:t>
      </w:r>
      <w:bookmarkEnd w:id="19"/>
    </w:p>
    <w:p w14:paraId="24AE4165" w14:textId="77777777" w:rsidR="0087732C" w:rsidRPr="00D05A79" w:rsidRDefault="00C54F8C" w:rsidP="00742681">
      <w:pPr>
        <w:pStyle w:val="Subtitle"/>
        <w:jc w:val="both"/>
        <w:rPr>
          <w:sz w:val="22"/>
          <w:lang w:val="en-GB"/>
        </w:rPr>
      </w:pPr>
      <w:r w:rsidRPr="00D05A79">
        <w:rPr>
          <w:sz w:val="22"/>
          <w:lang w:val="en-GB"/>
        </w:rPr>
        <w:t xml:space="preserve">eIDAS Regulation </w:t>
      </w:r>
      <w:bookmarkStart w:id="20" w:name="_Toc1474966"/>
    </w:p>
    <w:p w14:paraId="24AE4166" w14:textId="77777777" w:rsidR="0087732C" w:rsidRPr="00D05A79" w:rsidRDefault="00C54F8C" w:rsidP="00742681">
      <w:pPr>
        <w:jc w:val="both"/>
        <w:rPr>
          <w:color w:val="4BC5DE"/>
          <w:lang w:val="en-GB"/>
        </w:rPr>
      </w:pPr>
      <w:r w:rsidRPr="00D05A79">
        <w:rPr>
          <w:lang w:val="en-GB"/>
        </w:rPr>
        <w:t>The Regulation on electronic identification and trust services for electronic transactions in the internal market (eIDAS Regulation) does not require separate legislation in Ireland. Ireland is engaging with the regulation as required and Ireland’s trust services infrastructure is nearing completion to be in line with its provisions.</w:t>
      </w:r>
    </w:p>
    <w:p w14:paraId="24AE4167" w14:textId="77777777" w:rsidR="0087732C" w:rsidRPr="00D05A79" w:rsidRDefault="00C54F8C" w:rsidP="00D05A79">
      <w:pPr>
        <w:pStyle w:val="Heading3"/>
        <w:ind w:left="0" w:firstLine="0"/>
        <w:jc w:val="both"/>
        <w:rPr>
          <w:rStyle w:val="Hyperlink"/>
          <w:color w:val="0070C0"/>
          <w:sz w:val="24"/>
          <w:lang w:val="en-GB"/>
        </w:rPr>
      </w:pPr>
      <w:r w:rsidRPr="00D05A79">
        <w:rPr>
          <w:lang w:val="en-GB"/>
        </w:rPr>
        <w:t xml:space="preserve">Security aspects </w:t>
      </w:r>
      <w:bookmarkEnd w:id="20"/>
    </w:p>
    <w:p w14:paraId="24AE4168" w14:textId="77777777" w:rsidR="0087732C" w:rsidRPr="00D05A79" w:rsidRDefault="00C54F8C" w:rsidP="00742681">
      <w:pPr>
        <w:pStyle w:val="Subtitle"/>
        <w:jc w:val="both"/>
        <w:rPr>
          <w:sz w:val="22"/>
          <w:lang w:val="en-GB"/>
        </w:rPr>
      </w:pPr>
      <w:r w:rsidRPr="00D05A79">
        <w:rPr>
          <w:sz w:val="22"/>
          <w:lang w:val="en-GB"/>
        </w:rPr>
        <w:t>Data Sharing and Governance Act</w:t>
      </w:r>
    </w:p>
    <w:p w14:paraId="24AE4169" w14:textId="77777777" w:rsidR="0087732C" w:rsidRPr="00D05A79" w:rsidRDefault="00C54F8C" w:rsidP="00742681">
      <w:pPr>
        <w:jc w:val="both"/>
        <w:rPr>
          <w:lang w:val="en-GB"/>
        </w:rPr>
      </w:pPr>
      <w:r w:rsidRPr="00D05A79">
        <w:rPr>
          <w:lang w:val="en-GB"/>
        </w:rPr>
        <w:t xml:space="preserve">The purpose of the </w:t>
      </w:r>
      <w:hyperlink r:id="rId113" w:history="1">
        <w:r w:rsidRPr="00D05A79">
          <w:rPr>
            <w:rStyle w:val="Hyperlink"/>
            <w:lang w:val="en-GB"/>
          </w:rPr>
          <w:t>Data Sharing and Governance Act</w:t>
        </w:r>
      </w:hyperlink>
      <w:r w:rsidRPr="00D05A79">
        <w:rPr>
          <w:lang w:val="en-GB"/>
        </w:rPr>
        <w:t xml:space="preserve"> is to provide a generalised legal basis for the sharing of data between public bodies while also setting out appropriate safeguards under which such sharing can take place. More in detail, the act provides a generalised legal basis for data sharing between public bodies for specific and legitimate purposes, including:</w:t>
      </w:r>
    </w:p>
    <w:p w14:paraId="24AE416A" w14:textId="77777777" w:rsidR="0087732C" w:rsidRPr="00D05A79" w:rsidRDefault="00C54F8C" w:rsidP="00581573">
      <w:pPr>
        <w:numPr>
          <w:ilvl w:val="0"/>
          <w:numId w:val="18"/>
        </w:numPr>
        <w:jc w:val="both"/>
        <w:rPr>
          <w:lang w:val="en-GB"/>
        </w:rPr>
      </w:pPr>
      <w:r w:rsidRPr="00D05A79">
        <w:rPr>
          <w:lang w:val="en-GB"/>
        </w:rPr>
        <w:t xml:space="preserve">Making public services more seamless by reducing the burden of providing the same information to different public </w:t>
      </w:r>
      <w:proofErr w:type="gramStart"/>
      <w:r w:rsidRPr="00D05A79">
        <w:rPr>
          <w:lang w:val="en-GB"/>
        </w:rPr>
        <w:t>bodies;</w:t>
      </w:r>
      <w:proofErr w:type="gramEnd"/>
    </w:p>
    <w:p w14:paraId="24AE416B" w14:textId="77777777" w:rsidR="0087732C" w:rsidRPr="00D05A79" w:rsidRDefault="00C54F8C" w:rsidP="00581573">
      <w:pPr>
        <w:numPr>
          <w:ilvl w:val="0"/>
          <w:numId w:val="18"/>
        </w:numPr>
        <w:jc w:val="both"/>
        <w:rPr>
          <w:lang w:val="en-GB"/>
        </w:rPr>
      </w:pPr>
      <w:r w:rsidRPr="00D05A79">
        <w:rPr>
          <w:lang w:val="en-GB"/>
        </w:rPr>
        <w:t xml:space="preserve">Facilitating the effective administration, supervision and control of public </w:t>
      </w:r>
      <w:proofErr w:type="gramStart"/>
      <w:r w:rsidRPr="00D05A79">
        <w:rPr>
          <w:lang w:val="en-GB"/>
        </w:rPr>
        <w:t>services;</w:t>
      </w:r>
      <w:proofErr w:type="gramEnd"/>
    </w:p>
    <w:p w14:paraId="24AE416C" w14:textId="77777777" w:rsidR="0087732C" w:rsidRPr="00D05A79" w:rsidRDefault="00C54F8C" w:rsidP="00581573">
      <w:pPr>
        <w:numPr>
          <w:ilvl w:val="0"/>
          <w:numId w:val="18"/>
        </w:numPr>
        <w:jc w:val="both"/>
        <w:rPr>
          <w:lang w:val="en-GB"/>
        </w:rPr>
      </w:pPr>
      <w:r w:rsidRPr="00D05A79">
        <w:rPr>
          <w:lang w:val="en-GB"/>
        </w:rPr>
        <w:t xml:space="preserve">Establishing entitlements to public </w:t>
      </w:r>
      <w:proofErr w:type="gramStart"/>
      <w:r w:rsidRPr="00D05A79">
        <w:rPr>
          <w:lang w:val="en-GB"/>
        </w:rPr>
        <w:t>services;</w:t>
      </w:r>
      <w:proofErr w:type="gramEnd"/>
    </w:p>
    <w:p w14:paraId="24AE416D" w14:textId="77777777" w:rsidR="0087732C" w:rsidRPr="00D05A79" w:rsidRDefault="00C54F8C" w:rsidP="00581573">
      <w:pPr>
        <w:numPr>
          <w:ilvl w:val="0"/>
          <w:numId w:val="18"/>
        </w:numPr>
        <w:jc w:val="both"/>
        <w:rPr>
          <w:lang w:val="en-GB"/>
        </w:rPr>
      </w:pPr>
      <w:r w:rsidRPr="00D05A79">
        <w:rPr>
          <w:lang w:val="en-GB"/>
        </w:rPr>
        <w:t>Identifying and correcting erroneous information; and</w:t>
      </w:r>
    </w:p>
    <w:p w14:paraId="24AE416E" w14:textId="77777777" w:rsidR="0087732C" w:rsidRPr="00D05A79" w:rsidRDefault="00C54F8C" w:rsidP="00581573">
      <w:pPr>
        <w:numPr>
          <w:ilvl w:val="0"/>
          <w:numId w:val="18"/>
        </w:numPr>
        <w:jc w:val="both"/>
        <w:rPr>
          <w:lang w:val="en-GB"/>
        </w:rPr>
      </w:pPr>
      <w:r w:rsidRPr="00D05A79">
        <w:rPr>
          <w:lang w:val="en-GB"/>
        </w:rPr>
        <w:t xml:space="preserve">Evaluating the effectiveness of public services. </w:t>
      </w:r>
    </w:p>
    <w:p w14:paraId="24AE416F" w14:textId="77777777" w:rsidR="0087732C" w:rsidRPr="00D05A79" w:rsidRDefault="00C54F8C" w:rsidP="00742681">
      <w:pPr>
        <w:jc w:val="both"/>
        <w:rPr>
          <w:lang w:val="en-GB"/>
        </w:rPr>
      </w:pPr>
      <w:r w:rsidRPr="00D05A79">
        <w:rPr>
          <w:lang w:val="en-GB"/>
        </w:rPr>
        <w:t xml:space="preserve">In addition, the act includes </w:t>
      </w:r>
      <w:proofErr w:type="gramStart"/>
      <w:r w:rsidRPr="00D05A79">
        <w:rPr>
          <w:lang w:val="en-GB"/>
        </w:rPr>
        <w:t>a number of</w:t>
      </w:r>
      <w:proofErr w:type="gramEnd"/>
      <w:r w:rsidRPr="00D05A79">
        <w:rPr>
          <w:lang w:val="en-GB"/>
        </w:rPr>
        <w:t xml:space="preserve"> provisions to ensure better data governance across the public service through:</w:t>
      </w:r>
    </w:p>
    <w:p w14:paraId="24AE4170" w14:textId="77777777" w:rsidR="0087732C" w:rsidRPr="00D05A79" w:rsidRDefault="00C54F8C" w:rsidP="00581573">
      <w:pPr>
        <w:numPr>
          <w:ilvl w:val="0"/>
          <w:numId w:val="18"/>
        </w:numPr>
        <w:jc w:val="both"/>
        <w:rPr>
          <w:lang w:val="en-GB"/>
        </w:rPr>
      </w:pPr>
      <w:r w:rsidRPr="00D05A79">
        <w:rPr>
          <w:lang w:val="en-GB"/>
        </w:rPr>
        <w:t xml:space="preserve">The establishment of a Data Governance Board to advise the Minister on data management policy in the public </w:t>
      </w:r>
      <w:proofErr w:type="gramStart"/>
      <w:r w:rsidRPr="00D05A79">
        <w:rPr>
          <w:lang w:val="en-GB"/>
        </w:rPr>
        <w:t>service;</w:t>
      </w:r>
      <w:proofErr w:type="gramEnd"/>
    </w:p>
    <w:p w14:paraId="24AE4171" w14:textId="77777777" w:rsidR="0087732C" w:rsidRPr="00D05A79" w:rsidRDefault="00C54F8C" w:rsidP="00581573">
      <w:pPr>
        <w:numPr>
          <w:ilvl w:val="0"/>
          <w:numId w:val="18"/>
        </w:numPr>
        <w:jc w:val="both"/>
        <w:rPr>
          <w:lang w:val="en-GB"/>
        </w:rPr>
      </w:pPr>
      <w:r w:rsidRPr="00D05A79">
        <w:rPr>
          <w:lang w:val="en-GB"/>
        </w:rPr>
        <w:t xml:space="preserve">The ministerial power to issue standards, </w:t>
      </w:r>
      <w:proofErr w:type="gramStart"/>
      <w:r w:rsidRPr="00D05A79">
        <w:rPr>
          <w:lang w:val="en-GB"/>
        </w:rPr>
        <w:t>codes</w:t>
      </w:r>
      <w:proofErr w:type="gramEnd"/>
      <w:r w:rsidRPr="00D05A79">
        <w:rPr>
          <w:lang w:val="en-GB"/>
        </w:rPr>
        <w:t xml:space="preserve"> and guidelines (some of which will be legally binding) in respect of data management across the public service; and</w:t>
      </w:r>
    </w:p>
    <w:p w14:paraId="24AE4172" w14:textId="77777777" w:rsidR="0087732C" w:rsidRPr="00D05A79" w:rsidRDefault="00C54F8C" w:rsidP="00581573">
      <w:pPr>
        <w:numPr>
          <w:ilvl w:val="0"/>
          <w:numId w:val="18"/>
        </w:numPr>
        <w:jc w:val="both"/>
        <w:rPr>
          <w:lang w:val="en-GB"/>
        </w:rPr>
      </w:pPr>
      <w:r w:rsidRPr="00D05A79">
        <w:rPr>
          <w:lang w:val="en-GB"/>
        </w:rPr>
        <w:t xml:space="preserve">Quality assessments of draft Data Sharing Agreements by the Data Governance Board. </w:t>
      </w:r>
    </w:p>
    <w:p w14:paraId="24AE4173" w14:textId="77777777" w:rsidR="0087732C" w:rsidRPr="00D05A79" w:rsidRDefault="00C54F8C" w:rsidP="00742681">
      <w:pPr>
        <w:jc w:val="both"/>
        <w:rPr>
          <w:lang w:val="en-GB"/>
        </w:rPr>
      </w:pPr>
      <w:r w:rsidRPr="00D05A79">
        <w:rPr>
          <w:lang w:val="en-GB"/>
        </w:rPr>
        <w:t>Other key provisions include powers to:</w:t>
      </w:r>
    </w:p>
    <w:p w14:paraId="24AE4174" w14:textId="77777777" w:rsidR="0087732C" w:rsidRPr="00D05A79" w:rsidRDefault="00C54F8C" w:rsidP="00581573">
      <w:pPr>
        <w:numPr>
          <w:ilvl w:val="0"/>
          <w:numId w:val="20"/>
        </w:numPr>
        <w:jc w:val="both"/>
        <w:rPr>
          <w:lang w:val="en-GB"/>
        </w:rPr>
      </w:pPr>
      <w:r w:rsidRPr="00D05A79">
        <w:rPr>
          <w:lang w:val="en-GB"/>
        </w:rPr>
        <w:t xml:space="preserve">Establish base registries that will provide an authentic, authoritative and complete source of basic data about people, businesses and locations for use across the public </w:t>
      </w:r>
      <w:proofErr w:type="gramStart"/>
      <w:r w:rsidRPr="00D05A79">
        <w:rPr>
          <w:lang w:val="en-GB"/>
        </w:rPr>
        <w:t>service;</w:t>
      </w:r>
      <w:proofErr w:type="gramEnd"/>
    </w:p>
    <w:p w14:paraId="24AE4175" w14:textId="77777777" w:rsidR="0087732C" w:rsidRPr="00D05A79" w:rsidRDefault="00C54F8C" w:rsidP="00581573">
      <w:pPr>
        <w:numPr>
          <w:ilvl w:val="0"/>
          <w:numId w:val="20"/>
        </w:numPr>
        <w:jc w:val="both"/>
        <w:rPr>
          <w:lang w:val="en-GB"/>
        </w:rPr>
      </w:pPr>
      <w:r w:rsidRPr="00D05A79">
        <w:rPr>
          <w:lang w:val="en-GB"/>
        </w:rPr>
        <w:t xml:space="preserve">Issue a Unique Business Identifier Number (UBIN) for the purpose of uniquely identifying any undertaking that has a transaction with a public body, and for the specification of a business information dataset that can be shared by public bodies in the performance of their </w:t>
      </w:r>
      <w:proofErr w:type="gramStart"/>
      <w:r w:rsidRPr="00D05A79">
        <w:rPr>
          <w:lang w:val="en-GB"/>
        </w:rPr>
        <w:t>functions;</w:t>
      </w:r>
      <w:proofErr w:type="gramEnd"/>
    </w:p>
    <w:p w14:paraId="24AE4176" w14:textId="77777777" w:rsidR="0087732C" w:rsidRPr="00D05A79" w:rsidRDefault="00C54F8C" w:rsidP="00581573">
      <w:pPr>
        <w:numPr>
          <w:ilvl w:val="0"/>
          <w:numId w:val="20"/>
        </w:numPr>
        <w:jc w:val="both"/>
        <w:rPr>
          <w:lang w:val="en-GB"/>
        </w:rPr>
      </w:pPr>
      <w:r w:rsidRPr="00D05A79">
        <w:rPr>
          <w:lang w:val="en-GB"/>
        </w:rPr>
        <w:t>Directly share data between public bodies where this is in the public interest and in compliance with data protection law; and</w:t>
      </w:r>
    </w:p>
    <w:p w14:paraId="24AE4177" w14:textId="77777777" w:rsidR="0087732C" w:rsidRPr="00D05A79" w:rsidRDefault="00C54F8C" w:rsidP="00581573">
      <w:pPr>
        <w:numPr>
          <w:ilvl w:val="0"/>
          <w:numId w:val="20"/>
        </w:numPr>
        <w:jc w:val="both"/>
        <w:rPr>
          <w:lang w:val="en-GB"/>
        </w:rPr>
      </w:pPr>
      <w:r w:rsidRPr="00D05A79">
        <w:rPr>
          <w:lang w:val="en-GB"/>
        </w:rPr>
        <w:lastRenderedPageBreak/>
        <w:t>Collect and process public service data to support the administration of public service pension schemes and to facilitate better analysis and evaluation of public service staffing, pay and pensions.</w:t>
      </w:r>
    </w:p>
    <w:p w14:paraId="24AE4178" w14:textId="77777777" w:rsidR="0087732C" w:rsidRPr="00D05A79" w:rsidRDefault="00C54F8C" w:rsidP="00DC7352">
      <w:pPr>
        <w:pStyle w:val="Subtitle"/>
        <w:jc w:val="both"/>
        <w:rPr>
          <w:sz w:val="22"/>
          <w:lang w:val="en-GB"/>
        </w:rPr>
      </w:pPr>
      <w:r w:rsidRPr="00D05A79">
        <w:rPr>
          <w:sz w:val="22"/>
          <w:lang w:val="en-GB"/>
        </w:rPr>
        <w:t>Data Protection Act</w:t>
      </w:r>
    </w:p>
    <w:p w14:paraId="24AE4179" w14:textId="49C5E507" w:rsidR="0087732C" w:rsidRPr="00D05A79" w:rsidRDefault="00C54F8C" w:rsidP="00742681">
      <w:pPr>
        <w:keepNext/>
        <w:jc w:val="both"/>
        <w:rPr>
          <w:lang w:val="en-GB"/>
        </w:rPr>
      </w:pPr>
      <w:r w:rsidRPr="00D05A79">
        <w:rPr>
          <w:lang w:val="en-GB"/>
        </w:rPr>
        <w:t xml:space="preserve">The </w:t>
      </w:r>
      <w:hyperlink r:id="rId114" w:history="1">
        <w:r w:rsidRPr="00D05A79">
          <w:rPr>
            <w:rStyle w:val="Hyperlink"/>
            <w:lang w:val="en-GB"/>
          </w:rPr>
          <w:t>Data Protection Act 2018,</w:t>
        </w:r>
      </w:hyperlink>
      <w:r w:rsidRPr="00D05A79">
        <w:rPr>
          <w:lang w:val="en-GB"/>
        </w:rPr>
        <w:t xml:space="preserve"> signed into law on 24 May 2018, changed the previous data protection framework, established under the </w:t>
      </w:r>
      <w:hyperlink r:id="rId115" w:history="1">
        <w:r w:rsidRPr="00D05A79">
          <w:rPr>
            <w:rStyle w:val="Hyperlink"/>
            <w:lang w:val="en-GB"/>
          </w:rPr>
          <w:t>Data Protection Acts 1988</w:t>
        </w:r>
      </w:hyperlink>
      <w:r w:rsidRPr="00D05A79">
        <w:rPr>
          <w:lang w:val="en-GB"/>
        </w:rPr>
        <w:t xml:space="preserve"> and </w:t>
      </w:r>
      <w:hyperlink r:id="rId116" w:history="1">
        <w:r w:rsidRPr="00D05A79">
          <w:rPr>
            <w:rStyle w:val="Hyperlink"/>
            <w:lang w:val="en-GB"/>
          </w:rPr>
          <w:t>2003</w:t>
        </w:r>
      </w:hyperlink>
      <w:r w:rsidRPr="00D05A79">
        <w:rPr>
          <w:lang w:val="en-GB"/>
        </w:rPr>
        <w:t xml:space="preserve">. The </w:t>
      </w:r>
      <w:r w:rsidR="00F70D65" w:rsidRPr="00D05A79">
        <w:rPr>
          <w:lang w:val="en-GB"/>
        </w:rPr>
        <w:t>added</w:t>
      </w:r>
      <w:r w:rsidRPr="00D05A79">
        <w:rPr>
          <w:lang w:val="en-GB"/>
        </w:rPr>
        <w:t xml:space="preserve"> provisions include:</w:t>
      </w:r>
    </w:p>
    <w:p w14:paraId="24AE417A" w14:textId="5C1E6AFF" w:rsidR="0087732C" w:rsidRPr="00D05A79" w:rsidRDefault="00C54F8C" w:rsidP="00581573">
      <w:pPr>
        <w:keepNext/>
        <w:numPr>
          <w:ilvl w:val="0"/>
          <w:numId w:val="19"/>
        </w:numPr>
        <w:jc w:val="both"/>
        <w:rPr>
          <w:lang w:val="en-GB"/>
        </w:rPr>
      </w:pPr>
      <w:r w:rsidRPr="00D05A79">
        <w:rPr>
          <w:lang w:val="en-GB"/>
        </w:rPr>
        <w:t xml:space="preserve">Establishing a </w:t>
      </w:r>
      <w:hyperlink r:id="rId117" w:history="1">
        <w:r w:rsidRPr="00D05A79">
          <w:rPr>
            <w:rStyle w:val="Hyperlink"/>
            <w:lang w:val="en-GB"/>
          </w:rPr>
          <w:t>Data Protection Commission</w:t>
        </w:r>
      </w:hyperlink>
      <w:r w:rsidRPr="00D05A79">
        <w:rPr>
          <w:rStyle w:val="Hyperlink"/>
          <w:lang w:val="en-GB"/>
        </w:rPr>
        <w:t xml:space="preserve"> </w:t>
      </w:r>
      <w:r w:rsidRPr="00D05A79">
        <w:rPr>
          <w:lang w:val="en-GB"/>
        </w:rPr>
        <w:t xml:space="preserve">as the State’s data protection </w:t>
      </w:r>
      <w:proofErr w:type="gramStart"/>
      <w:r w:rsidRPr="00D05A79">
        <w:rPr>
          <w:lang w:val="en-GB"/>
        </w:rPr>
        <w:t>authority;</w:t>
      </w:r>
      <w:proofErr w:type="gramEnd"/>
    </w:p>
    <w:p w14:paraId="24AE417B" w14:textId="77777777" w:rsidR="0087732C" w:rsidRPr="00D05A79" w:rsidRDefault="00C54F8C" w:rsidP="00581573">
      <w:pPr>
        <w:keepNext/>
        <w:numPr>
          <w:ilvl w:val="0"/>
          <w:numId w:val="19"/>
        </w:numPr>
        <w:jc w:val="both"/>
        <w:rPr>
          <w:lang w:val="en-GB"/>
        </w:rPr>
      </w:pPr>
      <w:r w:rsidRPr="00D05A79">
        <w:rPr>
          <w:lang w:val="en-GB"/>
        </w:rPr>
        <w:t xml:space="preserve">Transposing the </w:t>
      </w:r>
      <w:hyperlink r:id="rId118" w:history="1">
        <w:r w:rsidRPr="00D05A79">
          <w:rPr>
            <w:rStyle w:val="Hyperlink"/>
            <w:lang w:val="en-GB"/>
          </w:rPr>
          <w:t>Law Enforcement Directive (Directive (EU) 2016/680)</w:t>
        </w:r>
      </w:hyperlink>
      <w:r w:rsidRPr="00D05A79">
        <w:rPr>
          <w:lang w:val="en-GB"/>
        </w:rPr>
        <w:t xml:space="preserve"> into national law; and</w:t>
      </w:r>
    </w:p>
    <w:p w14:paraId="24AE417C" w14:textId="77777777" w:rsidR="0087732C" w:rsidRPr="00D05A79" w:rsidRDefault="00C54F8C" w:rsidP="00581573">
      <w:pPr>
        <w:keepNext/>
        <w:numPr>
          <w:ilvl w:val="0"/>
          <w:numId w:val="19"/>
        </w:numPr>
        <w:jc w:val="both"/>
        <w:rPr>
          <w:lang w:val="en-GB"/>
        </w:rPr>
      </w:pPr>
      <w:r w:rsidRPr="00D05A79">
        <w:rPr>
          <w:lang w:val="en-GB"/>
        </w:rPr>
        <w:t>Giving further effect to the General Data Protection Regulation (GDPR) in areas where Member States have flexibility (for example, the digital age of consent).</w:t>
      </w:r>
    </w:p>
    <w:p w14:paraId="24AE417D" w14:textId="4368852B" w:rsidR="0087732C" w:rsidRPr="00D05A79" w:rsidRDefault="00C54F8C" w:rsidP="00742681">
      <w:pPr>
        <w:pStyle w:val="Subtitle"/>
        <w:jc w:val="both"/>
        <w:rPr>
          <w:sz w:val="22"/>
          <w:lang w:val="en-GB"/>
        </w:rPr>
      </w:pPr>
      <w:r w:rsidRPr="00D05A79">
        <w:rPr>
          <w:sz w:val="22"/>
          <w:lang w:val="en-GB"/>
        </w:rPr>
        <w:t>General Data Protection Regulation</w:t>
      </w:r>
    </w:p>
    <w:p w14:paraId="24AE417E" w14:textId="77777777" w:rsidR="0087732C" w:rsidRPr="00D05A79" w:rsidRDefault="00C54F8C" w:rsidP="00742681">
      <w:pPr>
        <w:jc w:val="both"/>
        <w:rPr>
          <w:lang w:val="en-GB"/>
        </w:rPr>
      </w:pPr>
      <w:r w:rsidRPr="00D05A79">
        <w:rPr>
          <w:lang w:val="en-GB"/>
        </w:rPr>
        <w:t xml:space="preserve">The Data Protection Act 2018 provided the relevant supporting legislation for the implementation of the </w:t>
      </w:r>
      <w:hyperlink r:id="rId119" w:history="1">
        <w:r w:rsidRPr="00D05A79">
          <w:rPr>
            <w:rStyle w:val="Hyperlink"/>
            <w:lang w:val="en-GB"/>
          </w:rPr>
          <w:t>General Data Protection Regulation (GDPR)</w:t>
        </w:r>
      </w:hyperlink>
      <w:r w:rsidRPr="00D05A79">
        <w:rPr>
          <w:lang w:val="en-GB"/>
        </w:rPr>
        <w:t xml:space="preserve">. One of the main objectives of the GDPR was to lay down rules relating to the protection of natural persons </w:t>
      </w:r>
      <w:proofErr w:type="gramStart"/>
      <w:r w:rsidRPr="00D05A79">
        <w:rPr>
          <w:lang w:val="en-GB"/>
        </w:rPr>
        <w:t>with regard to</w:t>
      </w:r>
      <w:proofErr w:type="gramEnd"/>
      <w:r w:rsidRPr="00D05A79">
        <w:rPr>
          <w:lang w:val="en-GB"/>
        </w:rPr>
        <w:t xml:space="preserve"> the processing of personal data and rules relating to the free movement of personal data. </w:t>
      </w:r>
    </w:p>
    <w:p w14:paraId="24AE417F" w14:textId="77777777" w:rsidR="0087732C" w:rsidRPr="00D05A79" w:rsidRDefault="00C54F8C" w:rsidP="00DC7352">
      <w:pPr>
        <w:pStyle w:val="Subtitle"/>
        <w:jc w:val="both"/>
        <w:rPr>
          <w:sz w:val="22"/>
          <w:lang w:val="en-GB"/>
        </w:rPr>
      </w:pPr>
      <w:proofErr w:type="spellStart"/>
      <w:r w:rsidRPr="00D05A79">
        <w:rPr>
          <w:sz w:val="22"/>
          <w:lang w:val="en-GB"/>
        </w:rPr>
        <w:t>ePrivacy</w:t>
      </w:r>
      <w:proofErr w:type="spellEnd"/>
      <w:r w:rsidRPr="00D05A79">
        <w:rPr>
          <w:sz w:val="22"/>
          <w:lang w:val="en-GB"/>
        </w:rPr>
        <w:t xml:space="preserve"> Regulations</w:t>
      </w:r>
    </w:p>
    <w:p w14:paraId="24AE4180" w14:textId="77777777" w:rsidR="0087732C" w:rsidRPr="00D05A79" w:rsidRDefault="00C54F8C" w:rsidP="00742681">
      <w:pPr>
        <w:jc w:val="both"/>
        <w:rPr>
          <w:lang w:val="en-GB"/>
        </w:rPr>
      </w:pPr>
      <w:r w:rsidRPr="00D05A79">
        <w:rPr>
          <w:lang w:val="en-GB"/>
        </w:rPr>
        <w:t xml:space="preserve">The 2011 </w:t>
      </w:r>
      <w:hyperlink r:id="rId120" w:history="1">
        <w:proofErr w:type="spellStart"/>
        <w:r w:rsidRPr="00D05A79">
          <w:rPr>
            <w:rStyle w:val="Hyperlink"/>
            <w:lang w:val="en-GB"/>
          </w:rPr>
          <w:t>ePrivacy</w:t>
        </w:r>
        <w:proofErr w:type="spellEnd"/>
        <w:r w:rsidRPr="00D05A79">
          <w:rPr>
            <w:rStyle w:val="Hyperlink"/>
            <w:lang w:val="en-GB"/>
          </w:rPr>
          <w:t xml:space="preserve"> Regulations (S.I. No. 336 of 2011 – European Communities (Electronic Communications Networks and Services) (Privacy and Electronic Communications) Regulations of 2011)</w:t>
        </w:r>
      </w:hyperlink>
      <w:r w:rsidRPr="00D05A79">
        <w:rPr>
          <w:lang w:val="en-GB"/>
        </w:rPr>
        <w:t xml:space="preserve"> aim to provide for data protection and privacy connected with electronic communications networks and services and to enhance the security and reliability of such networks and services.</w:t>
      </w:r>
    </w:p>
    <w:p w14:paraId="24AE4181" w14:textId="77777777" w:rsidR="0087732C" w:rsidRPr="00D05A79" w:rsidRDefault="00C54F8C" w:rsidP="00DC7352">
      <w:pPr>
        <w:pStyle w:val="Subtitle"/>
        <w:jc w:val="both"/>
        <w:rPr>
          <w:sz w:val="22"/>
          <w:lang w:val="en-GB"/>
        </w:rPr>
      </w:pPr>
      <w:r w:rsidRPr="00D05A79">
        <w:rPr>
          <w:sz w:val="22"/>
          <w:lang w:val="en-GB"/>
        </w:rPr>
        <w:t xml:space="preserve">Copyright and Related Rights Act </w:t>
      </w:r>
    </w:p>
    <w:p w14:paraId="24AE4182" w14:textId="1BC991BF" w:rsidR="0087732C" w:rsidRPr="00D05A79" w:rsidRDefault="00C54F8C" w:rsidP="00742681">
      <w:pPr>
        <w:jc w:val="both"/>
        <w:rPr>
          <w:lang w:val="en-GB"/>
        </w:rPr>
      </w:pPr>
      <w:r w:rsidRPr="00D05A79">
        <w:rPr>
          <w:lang w:val="en-GB"/>
        </w:rPr>
        <w:t xml:space="preserve">The Copyright and Related Rights Act reformed Irish </w:t>
      </w:r>
      <w:hyperlink r:id="rId121" w:history="1">
        <w:r w:rsidRPr="00D05A79">
          <w:rPr>
            <w:rStyle w:val="Hyperlink"/>
            <w:lang w:val="en-GB"/>
          </w:rPr>
          <w:t>copyright and related rights law</w:t>
        </w:r>
      </w:hyperlink>
      <w:r w:rsidRPr="00D05A79">
        <w:rPr>
          <w:lang w:val="en-GB"/>
        </w:rPr>
        <w:t xml:space="preserve">, bringing it fully in line with the requirements of EU and international law in this area. </w:t>
      </w:r>
    </w:p>
    <w:p w14:paraId="24AE4183" w14:textId="77777777" w:rsidR="0087732C" w:rsidRPr="00D05A79" w:rsidRDefault="00C54F8C" w:rsidP="00D05A79">
      <w:pPr>
        <w:pStyle w:val="Heading3"/>
        <w:ind w:left="0" w:firstLine="0"/>
        <w:jc w:val="both"/>
        <w:rPr>
          <w:lang w:val="en-GB"/>
        </w:rPr>
      </w:pPr>
      <w:r w:rsidRPr="00D05A79">
        <w:rPr>
          <w:lang w:val="en-GB"/>
        </w:rPr>
        <w:t>eProcurement</w:t>
      </w:r>
    </w:p>
    <w:p w14:paraId="24AE4184" w14:textId="77777777" w:rsidR="0087732C" w:rsidRPr="00D05A79" w:rsidRDefault="00C54F8C" w:rsidP="00742681">
      <w:pPr>
        <w:pStyle w:val="Subtitle"/>
        <w:jc w:val="both"/>
        <w:rPr>
          <w:sz w:val="22"/>
          <w:lang w:val="en-GB"/>
        </w:rPr>
      </w:pPr>
      <w:r w:rsidRPr="00D05A79">
        <w:rPr>
          <w:sz w:val="22"/>
          <w:lang w:val="en-GB"/>
        </w:rPr>
        <w:t xml:space="preserve">Office of Government Procurement </w:t>
      </w:r>
    </w:p>
    <w:p w14:paraId="24AE4185" w14:textId="3EDC111D" w:rsidR="0087732C" w:rsidRPr="00D05A79" w:rsidRDefault="00C54F8C" w:rsidP="00742681">
      <w:pPr>
        <w:jc w:val="both"/>
        <w:rPr>
          <w:szCs w:val="18"/>
          <w:lang w:val="en-GB"/>
        </w:rPr>
      </w:pPr>
      <w:r w:rsidRPr="00D05A79">
        <w:rPr>
          <w:szCs w:val="18"/>
          <w:lang w:val="en-GB"/>
        </w:rPr>
        <w:t xml:space="preserve">The </w:t>
      </w:r>
      <w:hyperlink r:id="rId122" w:history="1">
        <w:r w:rsidRPr="00D05A79">
          <w:rPr>
            <w:szCs w:val="18"/>
            <w:lang w:val="en-GB"/>
          </w:rPr>
          <w:t>Office of Government Procurement</w:t>
        </w:r>
      </w:hyperlink>
      <w:r w:rsidRPr="00D05A79">
        <w:rPr>
          <w:szCs w:val="18"/>
          <w:lang w:val="en-GB"/>
        </w:rPr>
        <w:t xml:space="preserve"> (OGP) commenced operations in 2014 and together with four key sectors (health, defence, </w:t>
      </w:r>
      <w:proofErr w:type="gramStart"/>
      <w:r w:rsidRPr="00D05A79">
        <w:rPr>
          <w:szCs w:val="18"/>
          <w:lang w:val="en-GB"/>
        </w:rPr>
        <w:t>education</w:t>
      </w:r>
      <w:proofErr w:type="gramEnd"/>
      <w:r w:rsidRPr="00D05A79">
        <w:rPr>
          <w:szCs w:val="18"/>
          <w:lang w:val="en-GB"/>
        </w:rPr>
        <w:t xml:space="preserve"> and local government) has responsibility for sourcing 16 categories of goods and services on behalf of the public service. In addition, the OGP</w:t>
      </w:r>
      <w:r w:rsidR="00AA1C2E" w:rsidRPr="00D05A79">
        <w:rPr>
          <w:szCs w:val="18"/>
          <w:lang w:val="en-GB"/>
        </w:rPr>
        <w:t xml:space="preserve"> also supports complex one-off projects. Its remit includes a range of other activities that support procurement transformation, like procurement policy, training and advisory services for clients and suppliers</w:t>
      </w:r>
      <w:r w:rsidRPr="00D05A79">
        <w:rPr>
          <w:szCs w:val="18"/>
          <w:lang w:val="en-GB"/>
        </w:rPr>
        <w:t>.</w:t>
      </w:r>
    </w:p>
    <w:p w14:paraId="24AE4186" w14:textId="77777777" w:rsidR="0087732C" w:rsidRPr="00D05A79" w:rsidRDefault="00C54F8C" w:rsidP="00742681">
      <w:pPr>
        <w:pStyle w:val="Subtitle"/>
        <w:jc w:val="both"/>
        <w:rPr>
          <w:rStyle w:val="Hyperlink"/>
          <w:color w:val="D3870B"/>
          <w:sz w:val="22"/>
          <w:lang w:val="en-GB"/>
        </w:rPr>
      </w:pPr>
      <w:r w:rsidRPr="00D05A79">
        <w:rPr>
          <w:sz w:val="22"/>
          <w:lang w:val="en-GB"/>
        </w:rPr>
        <w:t xml:space="preserve">National Public Procurement Policy Framework </w:t>
      </w:r>
    </w:p>
    <w:p w14:paraId="24AE4187" w14:textId="6F880F6E" w:rsidR="0087732C" w:rsidRPr="00D05A79" w:rsidRDefault="00C54F8C" w:rsidP="00742681">
      <w:pPr>
        <w:jc w:val="both"/>
        <w:rPr>
          <w:szCs w:val="20"/>
          <w:lang w:val="en-GB"/>
        </w:rPr>
      </w:pPr>
      <w:r w:rsidRPr="00D05A79">
        <w:rPr>
          <w:lang w:val="en-GB"/>
        </w:rPr>
        <w:t xml:space="preserve">The </w:t>
      </w:r>
      <w:hyperlink r:id="rId123" w:history="1">
        <w:r w:rsidRPr="00D05A79">
          <w:rPr>
            <w:rStyle w:val="Hyperlink"/>
            <w:lang w:val="en-GB"/>
          </w:rPr>
          <w:t>National Public Procurement Policy Framework (NPPPF)</w:t>
        </w:r>
      </w:hyperlink>
      <w:r w:rsidRPr="00D05A79">
        <w:rPr>
          <w:lang w:val="en-GB"/>
        </w:rPr>
        <w:t xml:space="preserve">, </w:t>
      </w:r>
      <w:r w:rsidRPr="00D05A79">
        <w:rPr>
          <w:szCs w:val="20"/>
          <w:lang w:val="en-GB"/>
        </w:rPr>
        <w:t>consists of five strands:</w:t>
      </w:r>
    </w:p>
    <w:p w14:paraId="24AE4188" w14:textId="77777777" w:rsidR="0087732C" w:rsidRPr="00D05A79" w:rsidRDefault="00C54F8C" w:rsidP="00581573">
      <w:pPr>
        <w:pStyle w:val="ListParagraph"/>
        <w:rPr>
          <w:color w:val="auto"/>
          <w:lang w:val="en-GB"/>
        </w:rPr>
      </w:pPr>
      <w:r w:rsidRPr="00D05A79">
        <w:rPr>
          <w:color w:val="auto"/>
          <w:lang w:val="en-GB"/>
        </w:rPr>
        <w:t>Legislation (directives, regulations</w:t>
      </w:r>
      <w:proofErr w:type="gramStart"/>
      <w:r w:rsidRPr="00D05A79">
        <w:rPr>
          <w:color w:val="auto"/>
          <w:lang w:val="en-GB"/>
        </w:rPr>
        <w:t>);</w:t>
      </w:r>
      <w:proofErr w:type="gramEnd"/>
    </w:p>
    <w:p w14:paraId="24AE4189" w14:textId="77777777" w:rsidR="0087732C" w:rsidRPr="00D05A79" w:rsidRDefault="00C54F8C" w:rsidP="00581573">
      <w:pPr>
        <w:pStyle w:val="ListParagraph"/>
        <w:rPr>
          <w:color w:val="auto"/>
          <w:lang w:val="en-GB"/>
        </w:rPr>
      </w:pPr>
      <w:r w:rsidRPr="00D05A79">
        <w:rPr>
          <w:color w:val="auto"/>
          <w:lang w:val="en-GB"/>
        </w:rPr>
        <w:t>Government policy (circulars, etc.</w:t>
      </w:r>
      <w:proofErr w:type="gramStart"/>
      <w:r w:rsidRPr="00D05A79">
        <w:rPr>
          <w:color w:val="auto"/>
          <w:lang w:val="en-GB"/>
        </w:rPr>
        <w:t>);</w:t>
      </w:r>
      <w:proofErr w:type="gramEnd"/>
    </w:p>
    <w:p w14:paraId="24AE418A" w14:textId="77777777" w:rsidR="0087732C" w:rsidRPr="00D05A79" w:rsidRDefault="00C54F8C" w:rsidP="00581573">
      <w:pPr>
        <w:pStyle w:val="ListParagraph"/>
        <w:rPr>
          <w:color w:val="auto"/>
          <w:lang w:val="en-GB"/>
        </w:rPr>
      </w:pPr>
      <w:r w:rsidRPr="00D05A79">
        <w:rPr>
          <w:color w:val="auto"/>
          <w:lang w:val="en-GB"/>
        </w:rPr>
        <w:t xml:space="preserve">Capital works management framework for public </w:t>
      </w:r>
      <w:proofErr w:type="gramStart"/>
      <w:r w:rsidRPr="00D05A79">
        <w:rPr>
          <w:color w:val="auto"/>
          <w:lang w:val="en-GB"/>
        </w:rPr>
        <w:t>works;</w:t>
      </w:r>
      <w:proofErr w:type="gramEnd"/>
    </w:p>
    <w:p w14:paraId="24AE418B" w14:textId="77777777" w:rsidR="0087732C" w:rsidRPr="00D05A79" w:rsidRDefault="00C54F8C" w:rsidP="00581573">
      <w:pPr>
        <w:pStyle w:val="ListParagraph"/>
        <w:rPr>
          <w:color w:val="auto"/>
          <w:lang w:val="en-GB"/>
        </w:rPr>
      </w:pPr>
      <w:r w:rsidRPr="00D05A79">
        <w:rPr>
          <w:color w:val="auto"/>
          <w:lang w:val="en-GB"/>
        </w:rPr>
        <w:t>General procurement guidelines for goods and services; and</w:t>
      </w:r>
    </w:p>
    <w:p w14:paraId="24AE418C" w14:textId="77777777" w:rsidR="0087732C" w:rsidRPr="00D05A79" w:rsidRDefault="00C54F8C" w:rsidP="00581573">
      <w:pPr>
        <w:pStyle w:val="ListParagraph"/>
        <w:rPr>
          <w:color w:val="auto"/>
          <w:lang w:val="en-GB"/>
        </w:rPr>
      </w:pPr>
      <w:r w:rsidRPr="00D05A79">
        <w:rPr>
          <w:color w:val="auto"/>
          <w:lang w:val="en-GB"/>
        </w:rPr>
        <w:t>More detailed technical guidelines, template documentation and information notes as issued periodically by the Policy Unit of the OGP.</w:t>
      </w:r>
    </w:p>
    <w:p w14:paraId="24AE418E" w14:textId="66D8E567" w:rsidR="0087732C" w:rsidRPr="00D05A79" w:rsidRDefault="00C54F8C" w:rsidP="000D4B7D">
      <w:pPr>
        <w:jc w:val="both"/>
        <w:rPr>
          <w:szCs w:val="20"/>
          <w:lang w:val="en-GB"/>
        </w:rPr>
      </w:pPr>
      <w:r w:rsidRPr="00D05A79">
        <w:rPr>
          <w:szCs w:val="20"/>
          <w:lang w:val="en-GB"/>
        </w:rPr>
        <w:t xml:space="preserve">The framework sets out the procurement procedures to be followed by government Departments and State bodies under national and EU rules. The framework supports contracting authorities, including the OGP, the four key sectors (health, education, local </w:t>
      </w:r>
      <w:proofErr w:type="gramStart"/>
      <w:r w:rsidRPr="00D05A79">
        <w:rPr>
          <w:szCs w:val="20"/>
          <w:lang w:val="en-GB"/>
        </w:rPr>
        <w:t>government</w:t>
      </w:r>
      <w:proofErr w:type="gramEnd"/>
      <w:r w:rsidRPr="00D05A79">
        <w:rPr>
          <w:szCs w:val="20"/>
          <w:lang w:val="en-GB"/>
        </w:rPr>
        <w:t xml:space="preserve"> and defence), individual Departments, offices, commercial and non-commercial State bodies, and private entities subsidised for 50% or more by a public body, when awarding contracts for works, goods and services. It supports and enables public bodies to adopt procedures to meet their public procurement requirements and facilitates compliance with EU and national procurement rules.</w:t>
      </w:r>
    </w:p>
    <w:p w14:paraId="6CCDF6FF" w14:textId="77777777" w:rsidR="00D05A79" w:rsidRDefault="00D05A79" w:rsidP="000D4B7D">
      <w:pPr>
        <w:pStyle w:val="Subtitle"/>
        <w:jc w:val="both"/>
        <w:rPr>
          <w:sz w:val="22"/>
          <w:lang w:val="en-GB"/>
        </w:rPr>
      </w:pPr>
    </w:p>
    <w:p w14:paraId="24AE419C" w14:textId="3787B8EC" w:rsidR="0087732C" w:rsidRPr="00D05A79" w:rsidRDefault="00C54F8C" w:rsidP="000D4B7D">
      <w:pPr>
        <w:pStyle w:val="Subtitle"/>
        <w:jc w:val="both"/>
        <w:rPr>
          <w:sz w:val="22"/>
          <w:lang w:val="en-GB"/>
        </w:rPr>
      </w:pPr>
      <w:r w:rsidRPr="00D05A79">
        <w:rPr>
          <w:sz w:val="22"/>
          <w:lang w:val="en-GB"/>
        </w:rPr>
        <w:lastRenderedPageBreak/>
        <w:t>eInvoicing</w:t>
      </w:r>
    </w:p>
    <w:p w14:paraId="24AE419E" w14:textId="08CB19AA" w:rsidR="0087732C" w:rsidRPr="00D05A79" w:rsidRDefault="00C54F8C" w:rsidP="000D4B7D">
      <w:pPr>
        <w:jc w:val="both"/>
        <w:rPr>
          <w:szCs w:val="21"/>
          <w:lang w:val="en-GB"/>
        </w:rPr>
      </w:pPr>
      <w:r w:rsidRPr="00D05A79">
        <w:rPr>
          <w:lang w:val="en-GB" w:eastAsia="en-IE"/>
        </w:rPr>
        <w:t>The OGP is responsible for leading Ireland’s response to the European Directive on eInvoicing in public procurement</w:t>
      </w:r>
      <w:r w:rsidRPr="00D05A79">
        <w:rPr>
          <w:szCs w:val="21"/>
          <w:lang w:val="en-GB"/>
        </w:rPr>
        <w:t>, together with a steering committee comprising the OGP four key sector partners (health,</w:t>
      </w:r>
      <w:r w:rsidR="00EC4AB9" w:rsidRPr="00D05A79">
        <w:rPr>
          <w:szCs w:val="21"/>
          <w:lang w:val="en-GB"/>
        </w:rPr>
        <w:t xml:space="preserve"> </w:t>
      </w:r>
      <w:r w:rsidR="00963264" w:rsidRPr="00D05A79">
        <w:rPr>
          <w:szCs w:val="21"/>
          <w:lang w:val="en-GB"/>
        </w:rPr>
        <w:t>central government</w:t>
      </w:r>
      <w:r w:rsidRPr="00D05A79">
        <w:rPr>
          <w:szCs w:val="21"/>
          <w:lang w:val="en-GB"/>
        </w:rPr>
        <w:t xml:space="preserve">, </w:t>
      </w:r>
      <w:proofErr w:type="gramStart"/>
      <w:r w:rsidRPr="00D05A79">
        <w:rPr>
          <w:szCs w:val="21"/>
          <w:lang w:val="en-GB"/>
        </w:rPr>
        <w:t>education</w:t>
      </w:r>
      <w:proofErr w:type="gramEnd"/>
      <w:r w:rsidRPr="00D05A79">
        <w:rPr>
          <w:szCs w:val="21"/>
          <w:lang w:val="en-GB"/>
        </w:rPr>
        <w:t xml:space="preserve"> and local government). In January 2018, Ireland joined </w:t>
      </w:r>
      <w:hyperlink r:id="rId124" w:history="1">
        <w:proofErr w:type="spellStart"/>
        <w:r w:rsidRPr="00D05A79">
          <w:rPr>
            <w:rStyle w:val="Hyperlink"/>
            <w:szCs w:val="21"/>
            <w:lang w:val="en-GB"/>
          </w:rPr>
          <w:t>OpenPEPPOL</w:t>
        </w:r>
        <w:proofErr w:type="spellEnd"/>
      </w:hyperlink>
      <w:r w:rsidRPr="00D05A79">
        <w:rPr>
          <w:szCs w:val="21"/>
          <w:lang w:val="en-GB"/>
        </w:rPr>
        <w:t xml:space="preserve"> as a </w:t>
      </w:r>
      <w:proofErr w:type="spellStart"/>
      <w:r w:rsidRPr="00D05A79">
        <w:rPr>
          <w:szCs w:val="21"/>
          <w:lang w:val="en-GB"/>
        </w:rPr>
        <w:t>Peppol</w:t>
      </w:r>
      <w:proofErr w:type="spellEnd"/>
      <w:r w:rsidRPr="00D05A79">
        <w:rPr>
          <w:szCs w:val="21"/>
          <w:lang w:val="en-GB"/>
        </w:rPr>
        <w:t xml:space="preserve"> Authority member, signalling the adoption of </w:t>
      </w:r>
      <w:proofErr w:type="spellStart"/>
      <w:r w:rsidRPr="00D05A79">
        <w:rPr>
          <w:szCs w:val="21"/>
          <w:lang w:val="en-GB"/>
        </w:rPr>
        <w:t>Peppol</w:t>
      </w:r>
      <w:proofErr w:type="spellEnd"/>
      <w:r w:rsidRPr="00D05A79">
        <w:rPr>
          <w:szCs w:val="21"/>
          <w:lang w:val="en-GB"/>
        </w:rPr>
        <w:t xml:space="preserve"> (network and specifications) as the national approach for the electronic delivery (eDelivery) of eInvoices in public procurement.</w:t>
      </w:r>
    </w:p>
    <w:p w14:paraId="24AE419F" w14:textId="77777777" w:rsidR="0087732C" w:rsidRPr="00D05A79" w:rsidRDefault="00000000" w:rsidP="000D4B7D">
      <w:pPr>
        <w:jc w:val="both"/>
        <w:rPr>
          <w:lang w:val="en-GB" w:eastAsia="en-IE"/>
        </w:rPr>
      </w:pPr>
      <w:hyperlink r:id="rId125" w:history="1">
        <w:r w:rsidR="00C54F8C" w:rsidRPr="00D05A79">
          <w:rPr>
            <w:rStyle w:val="Hyperlink"/>
            <w:lang w:val="en-GB" w:eastAsia="en-IE"/>
          </w:rPr>
          <w:t>Statutory Instrument 258</w:t>
        </w:r>
      </w:hyperlink>
      <w:r w:rsidR="00C54F8C" w:rsidRPr="00D05A79">
        <w:rPr>
          <w:lang w:val="en-GB" w:eastAsia="en-IE"/>
        </w:rPr>
        <w:t>, in effect from 12 June 2019, transposed the European Directive on eInvoicing (2014/55/EU) in public procurement. The legislation is in line with and does not exceed the scope of the directive and sets out the following:</w:t>
      </w:r>
    </w:p>
    <w:p w14:paraId="24AE41A0" w14:textId="77777777" w:rsidR="0087732C" w:rsidRPr="00D05A79" w:rsidRDefault="00C54F8C" w:rsidP="00581573">
      <w:pPr>
        <w:pStyle w:val="ListParagraph"/>
        <w:rPr>
          <w:color w:val="auto"/>
          <w:lang w:val="en-GB"/>
        </w:rPr>
      </w:pPr>
      <w:r w:rsidRPr="00D05A79">
        <w:rPr>
          <w:color w:val="auto"/>
          <w:lang w:val="en-GB"/>
        </w:rPr>
        <w:t xml:space="preserve">A contracting authority or a contracting entity shall, where an electronic invoice complies with the European standard on electronic invoicing (EN-16931) established under the Directive, receive and process the electronic </w:t>
      </w:r>
      <w:proofErr w:type="gramStart"/>
      <w:r w:rsidRPr="00D05A79">
        <w:rPr>
          <w:color w:val="auto"/>
          <w:lang w:val="en-GB"/>
        </w:rPr>
        <w:t>invoice;</w:t>
      </w:r>
      <w:proofErr w:type="gramEnd"/>
    </w:p>
    <w:p w14:paraId="24AE41A1" w14:textId="77777777" w:rsidR="0087732C" w:rsidRPr="00D05A79" w:rsidRDefault="00C54F8C" w:rsidP="00581573">
      <w:pPr>
        <w:pStyle w:val="ListParagraph"/>
        <w:rPr>
          <w:color w:val="auto"/>
          <w:lang w:val="en-GB"/>
        </w:rPr>
      </w:pPr>
      <w:r w:rsidRPr="00D05A79">
        <w:rPr>
          <w:color w:val="auto"/>
          <w:lang w:val="en-GB"/>
        </w:rPr>
        <w:t xml:space="preserve">The regulations required central government contracting authorities and entities to be compliant by 18 April </w:t>
      </w:r>
      <w:proofErr w:type="gramStart"/>
      <w:r w:rsidRPr="00D05A79">
        <w:rPr>
          <w:color w:val="auto"/>
          <w:lang w:val="en-GB"/>
        </w:rPr>
        <w:t>2019;</w:t>
      </w:r>
      <w:proofErr w:type="gramEnd"/>
    </w:p>
    <w:p w14:paraId="24AE41A2" w14:textId="77777777" w:rsidR="0087732C" w:rsidRPr="00D05A79" w:rsidRDefault="00C54F8C" w:rsidP="00581573">
      <w:pPr>
        <w:pStyle w:val="ListParagraph"/>
        <w:rPr>
          <w:color w:val="auto"/>
          <w:lang w:val="en-GB"/>
        </w:rPr>
      </w:pPr>
      <w:r w:rsidRPr="00D05A79">
        <w:rPr>
          <w:color w:val="auto"/>
          <w:lang w:val="en-GB"/>
        </w:rPr>
        <w:t xml:space="preserve">The regulations required sub-central contracting authorities and entities to be compliant by 18 April </w:t>
      </w:r>
      <w:proofErr w:type="gramStart"/>
      <w:r w:rsidRPr="00D05A79">
        <w:rPr>
          <w:color w:val="auto"/>
          <w:lang w:val="en-GB"/>
        </w:rPr>
        <w:t>2020;</w:t>
      </w:r>
      <w:proofErr w:type="gramEnd"/>
    </w:p>
    <w:p w14:paraId="24AE41A3" w14:textId="77777777" w:rsidR="0087732C" w:rsidRPr="00D05A79" w:rsidRDefault="00C54F8C" w:rsidP="00581573">
      <w:pPr>
        <w:pStyle w:val="ListParagraph"/>
        <w:rPr>
          <w:color w:val="auto"/>
          <w:lang w:val="en-GB"/>
        </w:rPr>
      </w:pPr>
      <w:r w:rsidRPr="00D05A79">
        <w:rPr>
          <w:color w:val="auto"/>
          <w:lang w:val="en-GB"/>
        </w:rPr>
        <w:t>The legal requirement will only apply to invoices that relate to public procurement contracts above EU threshold values; and</w:t>
      </w:r>
    </w:p>
    <w:p w14:paraId="24AE41A5" w14:textId="678C23C9" w:rsidR="0087732C" w:rsidRPr="00D05A79" w:rsidRDefault="00C54F8C" w:rsidP="00581573">
      <w:pPr>
        <w:pStyle w:val="ListParagraph"/>
        <w:rPr>
          <w:color w:val="auto"/>
          <w:lang w:val="en-GB"/>
        </w:rPr>
      </w:pPr>
      <w:r w:rsidRPr="00D05A79">
        <w:rPr>
          <w:color w:val="auto"/>
          <w:lang w:val="en-GB"/>
        </w:rPr>
        <w:t xml:space="preserve">There will be no legal obligation on economic operators to submit invoices electronically in public procurement </w:t>
      </w:r>
      <w:proofErr w:type="gramStart"/>
      <w:r w:rsidRPr="00D05A79">
        <w:rPr>
          <w:color w:val="auto"/>
          <w:lang w:val="en-GB"/>
        </w:rPr>
        <w:t>at this point in time</w:t>
      </w:r>
      <w:proofErr w:type="gramEnd"/>
      <w:r w:rsidRPr="00D05A79">
        <w:rPr>
          <w:color w:val="auto"/>
          <w:lang w:val="en-GB"/>
        </w:rPr>
        <w:t>.</w:t>
      </w:r>
    </w:p>
    <w:p w14:paraId="24AE41A6" w14:textId="77777777" w:rsidR="0087732C" w:rsidRPr="00D05A79" w:rsidRDefault="00C54F8C" w:rsidP="000D4B7D">
      <w:pPr>
        <w:jc w:val="both"/>
        <w:rPr>
          <w:rFonts w:cs="Source Sans Pro"/>
          <w:szCs w:val="20"/>
          <w:lang w:val="en-GB" w:eastAsia="en-IE"/>
        </w:rPr>
      </w:pPr>
      <w:r w:rsidRPr="00D05A79">
        <w:rPr>
          <w:rFonts w:cs="Source Sans Pro"/>
          <w:szCs w:val="20"/>
          <w:lang w:val="en-GB" w:eastAsia="en-IE"/>
        </w:rPr>
        <w:t xml:space="preserve">The transposition of the European Directive on VAT (2010/45/EU) into Irish Law is set out in the Statutory Instrument 354 published in 2012, effective as of 1 January 2013. This established electronic invoices on an equal footing with paper invoices and incorporated the definition of electronic invoice's processing as the appropriate application of business control to ensure authenticity, </w:t>
      </w:r>
      <w:proofErr w:type="gramStart"/>
      <w:r w:rsidRPr="00D05A79">
        <w:rPr>
          <w:rFonts w:cs="Source Sans Pro"/>
          <w:szCs w:val="20"/>
          <w:lang w:val="en-GB" w:eastAsia="en-IE"/>
        </w:rPr>
        <w:t>integrity</w:t>
      </w:r>
      <w:proofErr w:type="gramEnd"/>
      <w:r w:rsidRPr="00D05A79">
        <w:rPr>
          <w:rFonts w:cs="Source Sans Pro"/>
          <w:szCs w:val="20"/>
          <w:lang w:val="en-GB" w:eastAsia="en-IE"/>
        </w:rPr>
        <w:t xml:space="preserve"> and a reliable audit trail of the electronic document. </w:t>
      </w:r>
    </w:p>
    <w:p w14:paraId="24AE41A7" w14:textId="0130AB23" w:rsidR="0087732C" w:rsidRPr="00D05A79" w:rsidRDefault="00C54F8C" w:rsidP="00D05A79">
      <w:pPr>
        <w:pStyle w:val="Heading3"/>
        <w:ind w:left="0" w:firstLine="0"/>
        <w:jc w:val="both"/>
        <w:rPr>
          <w:lang w:val="en-GB"/>
        </w:rPr>
      </w:pPr>
      <w:bookmarkStart w:id="21" w:name="_Toc1474967"/>
      <w:r w:rsidRPr="00D05A79">
        <w:rPr>
          <w:lang w:val="en-GB"/>
        </w:rPr>
        <w:t xml:space="preserve">Interconnection of </w:t>
      </w:r>
      <w:r w:rsidR="004B02A1">
        <w:rPr>
          <w:lang w:val="en-GB"/>
        </w:rPr>
        <w:t>B</w:t>
      </w:r>
      <w:r w:rsidRPr="00D05A79">
        <w:rPr>
          <w:lang w:val="en-GB"/>
        </w:rPr>
        <w:t xml:space="preserve">ase </w:t>
      </w:r>
      <w:r w:rsidR="004B02A1">
        <w:rPr>
          <w:lang w:val="en-GB"/>
        </w:rPr>
        <w:t>R</w:t>
      </w:r>
      <w:r w:rsidRPr="00D05A79">
        <w:rPr>
          <w:lang w:val="en-GB"/>
        </w:rPr>
        <w:t>egistries</w:t>
      </w:r>
      <w:bookmarkEnd w:id="21"/>
    </w:p>
    <w:p w14:paraId="24AE41A8" w14:textId="77777777" w:rsidR="0087732C" w:rsidRPr="00D05A79" w:rsidRDefault="00C54F8C" w:rsidP="000D4B7D">
      <w:pPr>
        <w:pStyle w:val="Subtitle"/>
        <w:jc w:val="both"/>
        <w:rPr>
          <w:sz w:val="22"/>
          <w:lang w:val="en-GB"/>
        </w:rPr>
      </w:pPr>
      <w:r w:rsidRPr="00D05A79">
        <w:rPr>
          <w:sz w:val="22"/>
          <w:lang w:val="en-GB"/>
        </w:rPr>
        <w:t>Data Sharing and Governance Act</w:t>
      </w:r>
    </w:p>
    <w:p w14:paraId="24AE41A9" w14:textId="77777777" w:rsidR="0087732C" w:rsidRPr="00D05A79" w:rsidRDefault="00C54F8C" w:rsidP="000D4B7D">
      <w:pPr>
        <w:jc w:val="both"/>
        <w:rPr>
          <w:lang w:val="en-GB"/>
        </w:rPr>
      </w:pPr>
      <w:r w:rsidRPr="00D05A79">
        <w:rPr>
          <w:shd w:val="clear" w:color="auto" w:fill="FFFFFF"/>
          <w:lang w:val="en-GB"/>
        </w:rPr>
        <w:t xml:space="preserve">The </w:t>
      </w:r>
      <w:hyperlink r:id="rId126" w:history="1">
        <w:r w:rsidRPr="00D05A79">
          <w:rPr>
            <w:rStyle w:val="Hyperlink"/>
            <w:shd w:val="clear" w:color="auto" w:fill="FFFFFF"/>
            <w:lang w:val="en-GB"/>
          </w:rPr>
          <w:t>Data Sharing and Governance Act</w:t>
        </w:r>
      </w:hyperlink>
      <w:r w:rsidRPr="00D05A79">
        <w:rPr>
          <w:shd w:val="clear" w:color="auto" w:fill="FFFFFF"/>
          <w:lang w:val="en-GB"/>
        </w:rPr>
        <w:t xml:space="preserve"> is key to delivering on public service reform commitments to expand digital delivery of services and make greater use of data. Citizens and businesses can receive better services and public bodies can operate more effectively and efficiently at a lower cost for the Exchequer. More extensive data sharing will also support better policy development and more efficient and effective policy implementation.</w:t>
      </w:r>
    </w:p>
    <w:p w14:paraId="24AE41AA" w14:textId="77777777" w:rsidR="0087732C" w:rsidRPr="00D05A79" w:rsidRDefault="00C54F8C" w:rsidP="000D4B7D">
      <w:pPr>
        <w:pStyle w:val="Subtitle"/>
        <w:jc w:val="both"/>
        <w:rPr>
          <w:sz w:val="22"/>
          <w:lang w:val="en-GB"/>
        </w:rPr>
      </w:pPr>
      <w:r w:rsidRPr="00D05A79">
        <w:rPr>
          <w:sz w:val="22"/>
          <w:lang w:val="en-GB"/>
        </w:rPr>
        <w:t xml:space="preserve">Companies Act </w:t>
      </w:r>
    </w:p>
    <w:p w14:paraId="24AE41AB" w14:textId="02F48BCF" w:rsidR="0087732C" w:rsidRPr="00D05A79" w:rsidRDefault="00C54F8C" w:rsidP="000D4B7D">
      <w:pPr>
        <w:pStyle w:val="BodyText"/>
        <w:jc w:val="both"/>
        <w:rPr>
          <w:lang w:val="en-GB"/>
        </w:rPr>
      </w:pPr>
      <w:r w:rsidRPr="00D05A79">
        <w:rPr>
          <w:lang w:val="en-GB"/>
        </w:rPr>
        <w:t xml:space="preserve">The </w:t>
      </w:r>
      <w:hyperlink r:id="rId127" w:history="1">
        <w:r w:rsidRPr="00D05A79">
          <w:rPr>
            <w:rStyle w:val="Hyperlink"/>
            <w:lang w:val="en-GB"/>
          </w:rPr>
          <w:t>Companies Act of 2014</w:t>
        </w:r>
      </w:hyperlink>
      <w:r w:rsidRPr="00D05A79">
        <w:rPr>
          <w:lang w:val="en-GB"/>
        </w:rPr>
        <w:t xml:space="preserve"> covers legal provisions for the </w:t>
      </w:r>
      <w:hyperlink r:id="rId128" w:history="1">
        <w:r w:rsidRPr="00D05A79">
          <w:rPr>
            <w:rStyle w:val="Hyperlink"/>
            <w:lang w:val="en-GB"/>
          </w:rPr>
          <w:t>Business Registry</w:t>
        </w:r>
      </w:hyperlink>
      <w:r w:rsidRPr="00D05A79">
        <w:rPr>
          <w:lang w:val="en-GB"/>
        </w:rPr>
        <w:t xml:space="preserve">. The act prescribes the provisions for the various types of companies in existence as well as the allowed organisational frameworks </w:t>
      </w:r>
      <w:r w:rsidR="00FD2506" w:rsidRPr="00D05A79">
        <w:rPr>
          <w:lang w:val="en-GB"/>
        </w:rPr>
        <w:t xml:space="preserve">within </w:t>
      </w:r>
      <w:r w:rsidR="00B60C20" w:rsidRPr="00D05A79">
        <w:rPr>
          <w:lang w:val="en-GB"/>
        </w:rPr>
        <w:t xml:space="preserve">which </w:t>
      </w:r>
      <w:r w:rsidRPr="00D05A79">
        <w:rPr>
          <w:lang w:val="en-GB"/>
        </w:rPr>
        <w:t>they can function. Furthermore, the act states that registration offices for companies shall be set up in places deemed necessary by the</w:t>
      </w:r>
      <w:r w:rsidR="001362DB" w:rsidRPr="00D05A79">
        <w:rPr>
          <w:lang w:val="en-GB"/>
        </w:rPr>
        <w:t xml:space="preserve"> then</w:t>
      </w:r>
      <w:r w:rsidRPr="00D05A79">
        <w:rPr>
          <w:lang w:val="en-GB"/>
        </w:rPr>
        <w:t xml:space="preserve"> Minister for Public Expenditure</w:t>
      </w:r>
      <w:r w:rsidR="00412FE9" w:rsidRPr="00D05A79">
        <w:rPr>
          <w:lang w:val="en-GB"/>
        </w:rPr>
        <w:t>, NDP Delivery</w:t>
      </w:r>
      <w:r w:rsidRPr="00D05A79">
        <w:rPr>
          <w:lang w:val="en-GB"/>
        </w:rPr>
        <w:t xml:space="preserve"> and Reform, as well as that each office shall be headed by a Registrar in charge of administering it.  </w:t>
      </w:r>
    </w:p>
    <w:p w14:paraId="24AE41AC" w14:textId="77777777" w:rsidR="0087732C" w:rsidRPr="00D05A79" w:rsidRDefault="00C54F8C" w:rsidP="00235E33">
      <w:pPr>
        <w:pStyle w:val="Subtitle"/>
        <w:jc w:val="both"/>
        <w:rPr>
          <w:sz w:val="22"/>
          <w:lang w:val="en-GB"/>
        </w:rPr>
      </w:pPr>
      <w:r w:rsidRPr="00D05A79">
        <w:rPr>
          <w:sz w:val="22"/>
          <w:lang w:val="en-GB"/>
        </w:rPr>
        <w:t xml:space="preserve">Land and Conveyancing Law Reform Act </w:t>
      </w:r>
    </w:p>
    <w:p w14:paraId="24AE41AD" w14:textId="77777777" w:rsidR="0087732C" w:rsidRPr="00D05A79" w:rsidRDefault="00C54F8C" w:rsidP="000D4B7D">
      <w:pPr>
        <w:pStyle w:val="BodyText"/>
        <w:keepNext/>
        <w:jc w:val="both"/>
        <w:rPr>
          <w:lang w:val="en-GB"/>
        </w:rPr>
      </w:pPr>
      <w:r w:rsidRPr="00D05A79">
        <w:rPr>
          <w:lang w:val="en-GB"/>
        </w:rPr>
        <w:t>The</w:t>
      </w:r>
      <w:hyperlink r:id="rId129" w:history="1">
        <w:r w:rsidRPr="00D05A79">
          <w:rPr>
            <w:rStyle w:val="Hyperlink"/>
            <w:lang w:val="en-GB"/>
          </w:rPr>
          <w:t xml:space="preserve"> Land and Conveyancing Law Reform Act of 2009</w:t>
        </w:r>
      </w:hyperlink>
      <w:r w:rsidRPr="00D05A79">
        <w:rPr>
          <w:lang w:val="en-GB"/>
        </w:rPr>
        <w:t xml:space="preserve"> states that the </w:t>
      </w:r>
      <w:hyperlink r:id="rId130" w:history="1">
        <w:r w:rsidRPr="00D05A79">
          <w:rPr>
            <w:rStyle w:val="Hyperlink"/>
            <w:lang w:val="en-GB"/>
          </w:rPr>
          <w:t>Land Registry</w:t>
        </w:r>
      </w:hyperlink>
      <w:r w:rsidRPr="00D05A79">
        <w:rPr>
          <w:lang w:val="en-GB"/>
        </w:rPr>
        <w:t xml:space="preserve"> has the meaning given to it by section 7 of the Act of 1964, so that the central office shall be in Dublin while local offices are located in every other county in Ireland. In line with this, the central office is the one responsible for registering all land in the State, while the Land Registry as a body comprises the collective of the central and local offices.</w:t>
      </w:r>
    </w:p>
    <w:p w14:paraId="24AE41AE" w14:textId="77777777" w:rsidR="0087732C" w:rsidRPr="00D05A79" w:rsidRDefault="00C54F8C" w:rsidP="000D4B7D">
      <w:pPr>
        <w:pStyle w:val="Subtitle"/>
        <w:keepNext/>
        <w:jc w:val="both"/>
        <w:rPr>
          <w:sz w:val="22"/>
          <w:lang w:val="en-GB"/>
        </w:rPr>
      </w:pPr>
      <w:r w:rsidRPr="00D05A79">
        <w:rPr>
          <w:sz w:val="22"/>
          <w:lang w:val="en-GB"/>
        </w:rPr>
        <w:t>Civil Registration Act</w:t>
      </w:r>
    </w:p>
    <w:p w14:paraId="24AE41AF" w14:textId="77777777" w:rsidR="0087732C" w:rsidRPr="00D05A79" w:rsidRDefault="00C54F8C" w:rsidP="000D4B7D">
      <w:pPr>
        <w:keepNext/>
        <w:jc w:val="both"/>
        <w:rPr>
          <w:lang w:val="en-GB"/>
        </w:rPr>
      </w:pPr>
      <w:r w:rsidRPr="00D05A79">
        <w:rPr>
          <w:lang w:val="en-GB"/>
        </w:rPr>
        <w:t xml:space="preserve">The </w:t>
      </w:r>
      <w:hyperlink r:id="rId131" w:history="1">
        <w:r w:rsidRPr="00D05A79">
          <w:rPr>
            <w:rStyle w:val="Hyperlink"/>
            <w:lang w:val="en-GB"/>
          </w:rPr>
          <w:t>Civil Registration Act of 2004</w:t>
        </w:r>
      </w:hyperlink>
      <w:r w:rsidRPr="00D05A79">
        <w:rPr>
          <w:lang w:val="en-GB"/>
        </w:rPr>
        <w:t xml:space="preserve">, along with its amendment from 2014, provides separate definitions as to what is understood by registration of births and stillbirths, adoptions, deaths, marriages and divorces. This is mostly due to historical reasons, as separate registries were kept for each of these different life events. For example, ‘Part 3 Registration of Births and Stillbirths’ </w:t>
      </w:r>
      <w:r w:rsidRPr="00D05A79">
        <w:rPr>
          <w:lang w:val="en-GB"/>
        </w:rPr>
        <w:lastRenderedPageBreak/>
        <w:t>states: “In this Part, ‘the register’ means, as the context requires, the register of births or the register of stillbirths and cognate words shall be construed accordingly”.</w:t>
      </w:r>
    </w:p>
    <w:p w14:paraId="24AE41B0" w14:textId="77860DBC" w:rsidR="0087732C" w:rsidRPr="00D05A79" w:rsidRDefault="00C54F8C" w:rsidP="00581573">
      <w:pPr>
        <w:pStyle w:val="Heading2"/>
        <w:jc w:val="both"/>
        <w:rPr>
          <w:lang w:val="en-GB"/>
        </w:rPr>
      </w:pPr>
      <w:bookmarkStart w:id="22" w:name="_Toc1474969"/>
      <w:r w:rsidRPr="00D05A79">
        <w:rPr>
          <w:lang w:val="en-GB"/>
        </w:rPr>
        <w:t xml:space="preserve">Domain-specific </w:t>
      </w:r>
      <w:r w:rsidR="004B02A1">
        <w:rPr>
          <w:lang w:val="en-GB"/>
        </w:rPr>
        <w:t>L</w:t>
      </w:r>
      <w:r w:rsidRPr="00D05A79">
        <w:rPr>
          <w:lang w:val="en-GB"/>
        </w:rPr>
        <w:t>egislation</w:t>
      </w:r>
      <w:bookmarkEnd w:id="22"/>
    </w:p>
    <w:p w14:paraId="24AE41B1" w14:textId="77777777" w:rsidR="0087732C" w:rsidRPr="00D05A79" w:rsidRDefault="00C54F8C" w:rsidP="000D4B7D">
      <w:pPr>
        <w:pStyle w:val="Subtitle"/>
        <w:jc w:val="both"/>
        <w:rPr>
          <w:sz w:val="22"/>
          <w:lang w:val="en-GB"/>
        </w:rPr>
      </w:pPr>
      <w:r w:rsidRPr="00D05A79">
        <w:rPr>
          <w:sz w:val="22"/>
          <w:lang w:val="en-GB"/>
        </w:rPr>
        <w:t xml:space="preserve">Electronic Commerce Act </w:t>
      </w:r>
    </w:p>
    <w:p w14:paraId="24AE41B2" w14:textId="77777777" w:rsidR="0087732C" w:rsidRPr="00D05A79" w:rsidRDefault="00C54F8C" w:rsidP="000D4B7D">
      <w:pPr>
        <w:jc w:val="both"/>
        <w:rPr>
          <w:lang w:val="en-GB"/>
        </w:rPr>
      </w:pPr>
      <w:r w:rsidRPr="00D05A79">
        <w:rPr>
          <w:lang w:val="en-GB"/>
        </w:rPr>
        <w:t xml:space="preserve">The </w:t>
      </w:r>
      <w:hyperlink r:id="rId132" w:history="1">
        <w:r w:rsidRPr="00D05A79">
          <w:rPr>
            <w:rStyle w:val="Hyperlink"/>
            <w:lang w:val="en-GB"/>
          </w:rPr>
          <w:t>Electronic Commerce Act</w:t>
        </w:r>
      </w:hyperlink>
      <w:r w:rsidRPr="00D05A79">
        <w:rPr>
          <w:lang w:val="en-GB"/>
        </w:rPr>
        <w:t xml:space="preserve"> became law on 20 September 2000, implementing the EU Directive on a Community framework for electronic signatures </w:t>
      </w:r>
      <w:hyperlink r:id="rId133" w:history="1">
        <w:r w:rsidRPr="00D05A79">
          <w:rPr>
            <w:rStyle w:val="Hyperlink"/>
            <w:lang w:val="en-GB"/>
          </w:rPr>
          <w:t>(1999/93/EC)</w:t>
        </w:r>
      </w:hyperlink>
      <w:r w:rsidRPr="00D05A79">
        <w:rPr>
          <w:lang w:val="en-GB"/>
        </w:rPr>
        <w:t xml:space="preserve"> and, in part, the EU Directive on electronic commerce </w:t>
      </w:r>
      <w:hyperlink r:id="rId134" w:history="1">
        <w:r w:rsidRPr="00D05A79">
          <w:rPr>
            <w:rStyle w:val="Hyperlink"/>
            <w:lang w:val="en-GB"/>
          </w:rPr>
          <w:t>(2000/31/EC)</w:t>
        </w:r>
      </w:hyperlink>
      <w:r w:rsidRPr="00D05A79">
        <w:rPr>
          <w:lang w:val="en-GB"/>
        </w:rPr>
        <w:t xml:space="preserve">. </w:t>
      </w:r>
    </w:p>
    <w:p w14:paraId="24AE41B3" w14:textId="77777777" w:rsidR="0087732C" w:rsidRPr="00D05A79" w:rsidRDefault="00C54F8C" w:rsidP="000D4B7D">
      <w:pPr>
        <w:jc w:val="both"/>
        <w:rPr>
          <w:lang w:val="en-GB"/>
        </w:rPr>
      </w:pPr>
      <w:r w:rsidRPr="00D05A79">
        <w:rPr>
          <w:lang w:val="en-GB"/>
        </w:rPr>
        <w:t xml:space="preserve">The act provides (with some exceptions) for the legal recognition of electronic signatures, electronic </w:t>
      </w:r>
      <w:proofErr w:type="gramStart"/>
      <w:r w:rsidRPr="00D05A79">
        <w:rPr>
          <w:lang w:val="en-GB"/>
        </w:rPr>
        <w:t>writing</w:t>
      </w:r>
      <w:proofErr w:type="gramEnd"/>
      <w:r w:rsidRPr="00D05A79">
        <w:rPr>
          <w:lang w:val="en-GB"/>
        </w:rPr>
        <w:t xml:space="preserve"> and electronic contracts. It authorises the use of encryption and sets the rights and obligations of Certifications Service Providers (CSPs). </w:t>
      </w:r>
    </w:p>
    <w:p w14:paraId="24AE41B4" w14:textId="77777777" w:rsidR="0087732C" w:rsidRPr="00D05A79" w:rsidRDefault="00C54F8C" w:rsidP="000D4B7D">
      <w:pPr>
        <w:pStyle w:val="Subtitle"/>
        <w:keepNext/>
        <w:jc w:val="both"/>
        <w:rPr>
          <w:sz w:val="22"/>
          <w:lang w:val="en-GB"/>
        </w:rPr>
      </w:pPr>
      <w:bookmarkStart w:id="23" w:name="_Hlk40791478"/>
      <w:r w:rsidRPr="00D05A79">
        <w:rPr>
          <w:sz w:val="22"/>
          <w:lang w:val="en-GB"/>
        </w:rPr>
        <w:t xml:space="preserve">European Communities (Directive 2000/31/EC) Regulations </w:t>
      </w:r>
      <w:bookmarkEnd w:id="23"/>
    </w:p>
    <w:p w14:paraId="24AE41B5" w14:textId="08FAACEA" w:rsidR="0087732C" w:rsidRPr="00D05A79" w:rsidRDefault="00C54F8C" w:rsidP="000D4B7D">
      <w:pPr>
        <w:jc w:val="both"/>
        <w:rPr>
          <w:lang w:val="en-GB"/>
        </w:rPr>
      </w:pPr>
      <w:r w:rsidRPr="00D05A79">
        <w:rPr>
          <w:lang w:val="en-GB"/>
        </w:rPr>
        <w:t xml:space="preserve">The Minister for Enterprise, Trade and Employment signed the </w:t>
      </w:r>
      <w:hyperlink r:id="rId135" w:history="1">
        <w:r w:rsidRPr="00D05A79">
          <w:rPr>
            <w:rStyle w:val="Hyperlink"/>
            <w:lang w:val="en-GB"/>
          </w:rPr>
          <w:t>European Communities</w:t>
        </w:r>
        <w:r w:rsidR="00E130D6" w:rsidRPr="00D05A79">
          <w:rPr>
            <w:rStyle w:val="Hyperlink"/>
            <w:lang w:val="en-GB"/>
          </w:rPr>
          <w:t xml:space="preserve"> Regulations</w:t>
        </w:r>
        <w:r w:rsidRPr="00D05A79">
          <w:rPr>
            <w:rStyle w:val="Hyperlink"/>
            <w:lang w:val="en-GB"/>
          </w:rPr>
          <w:t xml:space="preserve"> (Directive 2000/31/EC) </w:t>
        </w:r>
      </w:hyperlink>
      <w:r w:rsidRPr="00D05A79">
        <w:rPr>
          <w:lang w:val="en-GB"/>
        </w:rPr>
        <w:t>in 2003</w:t>
      </w:r>
      <w:r w:rsidR="00E130D6" w:rsidRPr="00D05A79">
        <w:rPr>
          <w:lang w:val="en-GB"/>
        </w:rPr>
        <w:t>,</w:t>
      </w:r>
      <w:r w:rsidRPr="00D05A79">
        <w:rPr>
          <w:lang w:val="en-GB"/>
        </w:rPr>
        <w:t xml:space="preserve"> with a view to giving effect to those remaining provisions of the EU Directive on electronic commerce </w:t>
      </w:r>
      <w:hyperlink r:id="rId136" w:history="1">
        <w:r w:rsidRPr="00D05A79">
          <w:rPr>
            <w:rStyle w:val="Hyperlink"/>
            <w:lang w:val="en-GB"/>
          </w:rPr>
          <w:t>(2000/31/EC)</w:t>
        </w:r>
      </w:hyperlink>
      <w:r w:rsidRPr="00D05A79">
        <w:rPr>
          <w:lang w:val="en-GB"/>
        </w:rPr>
        <w:t xml:space="preserve"> which had not been transposed into Irish Law by the Electronic Commerce Act. </w:t>
      </w:r>
      <w:proofErr w:type="gramStart"/>
      <w:r w:rsidRPr="00D05A79">
        <w:rPr>
          <w:lang w:val="en-GB"/>
        </w:rPr>
        <w:t>A number of</w:t>
      </w:r>
      <w:proofErr w:type="gramEnd"/>
      <w:r w:rsidRPr="00D05A79">
        <w:rPr>
          <w:lang w:val="en-GB"/>
        </w:rPr>
        <w:t xml:space="preserve"> sections have been updated in the interim.</w:t>
      </w:r>
    </w:p>
    <w:p w14:paraId="24AE41B6" w14:textId="5B98A503" w:rsidR="0087732C" w:rsidRPr="00D05A79" w:rsidRDefault="000B7656" w:rsidP="00581573">
      <w:pPr>
        <w:pStyle w:val="Heading2"/>
        <w:jc w:val="both"/>
        <w:rPr>
          <w:lang w:val="en-GB"/>
        </w:rPr>
      </w:pPr>
      <w:bookmarkStart w:id="24" w:name="_Toc1474971"/>
      <w:r w:rsidRPr="00D05A79">
        <w:rPr>
          <w:lang w:val="en-GB"/>
        </w:rPr>
        <w:t>Innovative</w:t>
      </w:r>
      <w:r w:rsidR="00C54F8C" w:rsidRPr="00D05A79">
        <w:rPr>
          <w:lang w:val="en-GB"/>
        </w:rPr>
        <w:t xml:space="preserve"> technologies</w:t>
      </w:r>
      <w:bookmarkEnd w:id="24"/>
    </w:p>
    <w:p w14:paraId="24AE41B7" w14:textId="77777777" w:rsidR="0087732C" w:rsidRPr="00D05A79" w:rsidRDefault="00C54F8C" w:rsidP="00D05A79">
      <w:pPr>
        <w:pStyle w:val="Heading3"/>
        <w:ind w:left="0" w:firstLine="0"/>
        <w:jc w:val="both"/>
        <w:rPr>
          <w:lang w:val="en-GB"/>
        </w:rPr>
      </w:pPr>
      <w:r w:rsidRPr="00D05A79">
        <w:rPr>
          <w:lang w:val="en-GB"/>
        </w:rPr>
        <w:t>Artificial Intelligence (AI)</w:t>
      </w:r>
    </w:p>
    <w:p w14:paraId="24AE41B8" w14:textId="613F4E9B" w:rsidR="0087732C" w:rsidRPr="00D05A79" w:rsidRDefault="00C54F8C" w:rsidP="000D4B7D">
      <w:pPr>
        <w:jc w:val="both"/>
        <w:rPr>
          <w:lang w:val="en-GB"/>
        </w:rPr>
      </w:pPr>
      <w:r w:rsidRPr="00D05A79">
        <w:rPr>
          <w:lang w:val="en-GB"/>
        </w:rPr>
        <w:t xml:space="preserve">No legislation </w:t>
      </w:r>
      <w:r w:rsidR="00CC3DFD" w:rsidRPr="00D05A79">
        <w:rPr>
          <w:lang w:val="en-GB"/>
        </w:rPr>
        <w:t>was</w:t>
      </w:r>
      <w:r w:rsidRPr="00D05A79">
        <w:rPr>
          <w:lang w:val="en-GB"/>
        </w:rPr>
        <w:t xml:space="preserve"> adopted in this field to date.</w:t>
      </w:r>
    </w:p>
    <w:p w14:paraId="24AE41B9" w14:textId="20B3A532" w:rsidR="0087732C" w:rsidRPr="00D05A79" w:rsidRDefault="00C54F8C" w:rsidP="00D05A79">
      <w:pPr>
        <w:pStyle w:val="Heading3"/>
        <w:ind w:left="0" w:firstLine="0"/>
        <w:jc w:val="both"/>
        <w:rPr>
          <w:lang w:val="en-GB"/>
        </w:rPr>
      </w:pPr>
      <w:r w:rsidRPr="00D05A79">
        <w:rPr>
          <w:lang w:val="en-GB"/>
        </w:rPr>
        <w:t xml:space="preserve">Distributed </w:t>
      </w:r>
      <w:r w:rsidR="004B02A1">
        <w:rPr>
          <w:lang w:val="en-GB"/>
        </w:rPr>
        <w:t>L</w:t>
      </w:r>
      <w:r w:rsidRPr="00D05A79">
        <w:rPr>
          <w:lang w:val="en-GB"/>
        </w:rPr>
        <w:t xml:space="preserve">edger </w:t>
      </w:r>
      <w:r w:rsidR="004B02A1">
        <w:rPr>
          <w:lang w:val="en-GB"/>
        </w:rPr>
        <w:t>T</w:t>
      </w:r>
      <w:r w:rsidRPr="00D05A79">
        <w:rPr>
          <w:lang w:val="en-GB"/>
        </w:rPr>
        <w:t>echnologies</w:t>
      </w:r>
    </w:p>
    <w:p w14:paraId="24AE41BA" w14:textId="563A717A" w:rsidR="0087732C" w:rsidRPr="00D05A79" w:rsidRDefault="00C54F8C" w:rsidP="000D4B7D">
      <w:pPr>
        <w:jc w:val="both"/>
        <w:rPr>
          <w:lang w:val="en-GB"/>
        </w:rPr>
      </w:pPr>
      <w:r w:rsidRPr="00D05A79">
        <w:rPr>
          <w:lang w:val="en-GB"/>
        </w:rPr>
        <w:t xml:space="preserve">No legislation </w:t>
      </w:r>
      <w:r w:rsidR="00CC3DFD" w:rsidRPr="00D05A79">
        <w:rPr>
          <w:lang w:val="en-GB"/>
        </w:rPr>
        <w:t xml:space="preserve">was </w:t>
      </w:r>
      <w:r w:rsidRPr="00D05A79">
        <w:rPr>
          <w:lang w:val="en-GB"/>
        </w:rPr>
        <w:t>adopted in this field to date.</w:t>
      </w:r>
    </w:p>
    <w:p w14:paraId="24AE41BB" w14:textId="77777777" w:rsidR="0087732C" w:rsidRPr="00D05A79" w:rsidRDefault="00C54F8C" w:rsidP="00D05A79">
      <w:pPr>
        <w:pStyle w:val="Heading3"/>
        <w:ind w:left="0" w:firstLine="0"/>
        <w:jc w:val="both"/>
        <w:rPr>
          <w:lang w:val="en-GB"/>
        </w:rPr>
      </w:pPr>
      <w:r w:rsidRPr="00D05A79">
        <w:rPr>
          <w:lang w:val="en-GB"/>
        </w:rPr>
        <w:t>Big data</w:t>
      </w:r>
    </w:p>
    <w:p w14:paraId="49AA5C80" w14:textId="3CB849D3" w:rsidR="00931305" w:rsidRPr="00D05A79" w:rsidRDefault="00931305" w:rsidP="000D4B7D">
      <w:pPr>
        <w:jc w:val="both"/>
        <w:rPr>
          <w:lang w:val="en-GB"/>
        </w:rPr>
      </w:pPr>
      <w:r w:rsidRPr="00D05A79">
        <w:rPr>
          <w:lang w:val="en-GB"/>
        </w:rPr>
        <w:t xml:space="preserve">No legislation </w:t>
      </w:r>
      <w:r w:rsidR="00CC3DFD" w:rsidRPr="00D05A79">
        <w:rPr>
          <w:lang w:val="en-GB"/>
        </w:rPr>
        <w:t xml:space="preserve">was </w:t>
      </w:r>
      <w:r w:rsidRPr="00D05A79">
        <w:rPr>
          <w:lang w:val="en-GB"/>
        </w:rPr>
        <w:t>adopted in this field to date.</w:t>
      </w:r>
    </w:p>
    <w:p w14:paraId="24AE41CA" w14:textId="26D52544" w:rsidR="0087732C" w:rsidRPr="00D05A79" w:rsidRDefault="00C54F8C" w:rsidP="00D05A79">
      <w:pPr>
        <w:pStyle w:val="Heading3"/>
        <w:ind w:left="0" w:firstLine="0"/>
        <w:jc w:val="both"/>
        <w:rPr>
          <w:lang w:val="en-GB"/>
        </w:rPr>
      </w:pPr>
      <w:r w:rsidRPr="00D05A79">
        <w:rPr>
          <w:lang w:val="en-GB"/>
        </w:rPr>
        <w:t xml:space="preserve">Cloud </w:t>
      </w:r>
      <w:r w:rsidR="004B02A1">
        <w:rPr>
          <w:lang w:val="en-GB"/>
        </w:rPr>
        <w:t>C</w:t>
      </w:r>
      <w:r w:rsidRPr="00D05A79">
        <w:rPr>
          <w:lang w:val="en-GB"/>
        </w:rPr>
        <w:t>omputing</w:t>
      </w:r>
    </w:p>
    <w:p w14:paraId="24AE41CB" w14:textId="46D88EFF" w:rsidR="0087732C" w:rsidRPr="00D05A79" w:rsidRDefault="00C54F8C" w:rsidP="000D4B7D">
      <w:pPr>
        <w:jc w:val="both"/>
        <w:rPr>
          <w:lang w:val="en-GB"/>
        </w:rPr>
      </w:pPr>
      <w:r w:rsidRPr="00D05A79">
        <w:rPr>
          <w:lang w:val="en-GB"/>
        </w:rPr>
        <w:t xml:space="preserve">No legislation </w:t>
      </w:r>
      <w:r w:rsidR="00CC3DFD" w:rsidRPr="00D05A79">
        <w:rPr>
          <w:lang w:val="en-GB"/>
        </w:rPr>
        <w:t xml:space="preserve">was </w:t>
      </w:r>
      <w:r w:rsidRPr="00D05A79">
        <w:rPr>
          <w:lang w:val="en-GB"/>
        </w:rPr>
        <w:t>adopted in this field to date.</w:t>
      </w:r>
    </w:p>
    <w:p w14:paraId="24AE41CC" w14:textId="69806D36" w:rsidR="0087732C" w:rsidRPr="00D05A79" w:rsidRDefault="00266784" w:rsidP="00D05A79">
      <w:pPr>
        <w:pStyle w:val="Heading3"/>
        <w:ind w:left="0" w:firstLine="0"/>
        <w:jc w:val="both"/>
        <w:rPr>
          <w:lang w:val="en-GB"/>
        </w:rPr>
      </w:pPr>
      <w:r w:rsidRPr="00D05A79">
        <w:rPr>
          <w:lang w:val="en-GB"/>
        </w:rPr>
        <w:t>Internet</w:t>
      </w:r>
      <w:r w:rsidR="00C54F8C" w:rsidRPr="00D05A79">
        <w:rPr>
          <w:lang w:val="en-GB"/>
        </w:rPr>
        <w:t xml:space="preserve"> of Things (IoT)</w:t>
      </w:r>
    </w:p>
    <w:p w14:paraId="24AE41CD" w14:textId="02DB3427" w:rsidR="0087732C" w:rsidRPr="00D05A79" w:rsidRDefault="00C54F8C" w:rsidP="000D4B7D">
      <w:pPr>
        <w:jc w:val="both"/>
        <w:rPr>
          <w:lang w:val="en-GB"/>
        </w:rPr>
      </w:pPr>
      <w:r w:rsidRPr="00D05A79">
        <w:rPr>
          <w:lang w:val="en-GB"/>
        </w:rPr>
        <w:t xml:space="preserve">No legislation </w:t>
      </w:r>
      <w:r w:rsidR="00CC3DFD" w:rsidRPr="00D05A79">
        <w:rPr>
          <w:lang w:val="en-GB"/>
        </w:rPr>
        <w:t xml:space="preserve">was </w:t>
      </w:r>
      <w:r w:rsidRPr="00D05A79">
        <w:rPr>
          <w:lang w:val="en-GB"/>
        </w:rPr>
        <w:t>adopted in this field to date.</w:t>
      </w:r>
    </w:p>
    <w:p w14:paraId="24AE41CE" w14:textId="5A035AB9" w:rsidR="0087732C" w:rsidRPr="00D05A79" w:rsidRDefault="00C54F8C" w:rsidP="00D05A79">
      <w:pPr>
        <w:pStyle w:val="Heading3"/>
        <w:ind w:left="0" w:firstLine="0"/>
        <w:jc w:val="both"/>
        <w:rPr>
          <w:lang w:val="en-GB"/>
        </w:rPr>
      </w:pPr>
      <w:r w:rsidRPr="00D05A79">
        <w:rPr>
          <w:lang w:val="en-GB"/>
        </w:rPr>
        <w:t xml:space="preserve">High-performance </w:t>
      </w:r>
      <w:r w:rsidR="004B02A1">
        <w:rPr>
          <w:lang w:val="en-GB"/>
        </w:rPr>
        <w:t>C</w:t>
      </w:r>
      <w:r w:rsidRPr="00D05A79">
        <w:rPr>
          <w:lang w:val="en-GB"/>
        </w:rPr>
        <w:t>omputing</w:t>
      </w:r>
    </w:p>
    <w:p w14:paraId="24AE41CF" w14:textId="4B13930B" w:rsidR="0087732C" w:rsidRPr="00D05A79" w:rsidRDefault="00C54F8C" w:rsidP="000D4B7D">
      <w:pPr>
        <w:jc w:val="both"/>
        <w:rPr>
          <w:lang w:val="en-GB"/>
        </w:rPr>
      </w:pPr>
      <w:r w:rsidRPr="00D05A79">
        <w:rPr>
          <w:lang w:val="en-GB"/>
        </w:rPr>
        <w:t xml:space="preserve">No legislation </w:t>
      </w:r>
      <w:r w:rsidR="00CC3DFD" w:rsidRPr="00D05A79">
        <w:rPr>
          <w:lang w:val="en-GB"/>
        </w:rPr>
        <w:t>was</w:t>
      </w:r>
      <w:r w:rsidRPr="00D05A79">
        <w:rPr>
          <w:lang w:val="en-GB"/>
        </w:rPr>
        <w:t xml:space="preserve"> adopted in this field to date.</w:t>
      </w:r>
    </w:p>
    <w:p w14:paraId="24AE41D0" w14:textId="4C01FFE6" w:rsidR="0087732C" w:rsidRPr="00D05A79" w:rsidRDefault="00C54F8C" w:rsidP="00D05A79">
      <w:pPr>
        <w:pStyle w:val="Heading3"/>
        <w:ind w:left="0" w:firstLine="0"/>
        <w:jc w:val="both"/>
        <w:rPr>
          <w:lang w:val="en-GB"/>
        </w:rPr>
      </w:pPr>
      <w:r w:rsidRPr="00D05A79">
        <w:rPr>
          <w:lang w:val="en-GB"/>
        </w:rPr>
        <w:t xml:space="preserve">High-speed </w:t>
      </w:r>
      <w:r w:rsidR="004B02A1">
        <w:rPr>
          <w:lang w:val="en-GB"/>
        </w:rPr>
        <w:t>B</w:t>
      </w:r>
      <w:r w:rsidRPr="00D05A79">
        <w:rPr>
          <w:lang w:val="en-GB"/>
        </w:rPr>
        <w:t xml:space="preserve">roadband </w:t>
      </w:r>
      <w:r w:rsidR="004B02A1">
        <w:rPr>
          <w:lang w:val="en-GB"/>
        </w:rPr>
        <w:t>C</w:t>
      </w:r>
      <w:r w:rsidRPr="00D05A79">
        <w:rPr>
          <w:lang w:val="en-GB"/>
        </w:rPr>
        <w:t>onnectivity</w:t>
      </w:r>
    </w:p>
    <w:p w14:paraId="24AE41D1" w14:textId="26FA2AE5" w:rsidR="0087732C" w:rsidRPr="00D05A79" w:rsidRDefault="00C54F8C" w:rsidP="00D05A79">
      <w:pPr>
        <w:jc w:val="both"/>
        <w:rPr>
          <w:lang w:val="en-GB"/>
        </w:rPr>
      </w:pPr>
      <w:r w:rsidRPr="00D05A79">
        <w:rPr>
          <w:lang w:val="en-GB"/>
        </w:rPr>
        <w:t xml:space="preserve">No legislation </w:t>
      </w:r>
      <w:r w:rsidR="00CC3DFD" w:rsidRPr="00D05A79">
        <w:rPr>
          <w:lang w:val="en-GB"/>
        </w:rPr>
        <w:t xml:space="preserve">was </w:t>
      </w:r>
      <w:r w:rsidRPr="00D05A79">
        <w:rPr>
          <w:lang w:val="en-GB"/>
        </w:rPr>
        <w:t>adopted in this field to date.</w:t>
      </w:r>
    </w:p>
    <w:p w14:paraId="22140CD2" w14:textId="1F6C646C" w:rsidR="000B7656" w:rsidRPr="00D05A79" w:rsidRDefault="000B7656" w:rsidP="00D05A79">
      <w:pPr>
        <w:pStyle w:val="Heading3"/>
        <w:ind w:left="0" w:firstLine="0"/>
        <w:jc w:val="both"/>
        <w:rPr>
          <w:lang w:val="en-GB"/>
        </w:rPr>
      </w:pPr>
      <w:r w:rsidRPr="00D05A79">
        <w:rPr>
          <w:lang w:val="en-GB"/>
        </w:rPr>
        <w:t>GovTech</w:t>
      </w:r>
    </w:p>
    <w:p w14:paraId="48736946" w14:textId="77777777" w:rsidR="00FB2D18" w:rsidRPr="00D05A79" w:rsidRDefault="00FB2D18" w:rsidP="00D05A79">
      <w:pPr>
        <w:jc w:val="both"/>
        <w:rPr>
          <w:lang w:val="en-GB"/>
        </w:rPr>
      </w:pPr>
      <w:r w:rsidRPr="00D05A79">
        <w:rPr>
          <w:lang w:val="en-GB"/>
        </w:rPr>
        <w:t>No legislation was adopted in this field to date.</w:t>
      </w:r>
    </w:p>
    <w:p w14:paraId="0C692A22" w14:textId="77777777" w:rsidR="00571652" w:rsidRPr="00D05A79" w:rsidRDefault="00571652" w:rsidP="00FB2D18">
      <w:pPr>
        <w:pStyle w:val="BodyText"/>
        <w:rPr>
          <w:lang w:val="en-GB"/>
        </w:rPr>
        <w:sectPr w:rsidR="00571652" w:rsidRPr="00D05A79">
          <w:type w:val="continuous"/>
          <w:pgSz w:w="11906" w:h="16838" w:code="9"/>
          <w:pgMar w:top="1702" w:right="1418" w:bottom="1418" w:left="1701" w:header="0" w:footer="385" w:gutter="0"/>
          <w:cols w:space="708"/>
          <w:titlePg/>
          <w:docGrid w:linePitch="360"/>
        </w:sectPr>
      </w:pPr>
    </w:p>
    <w:p w14:paraId="24AE41D2" w14:textId="1BEFF087" w:rsidR="0087732C" w:rsidRPr="00D05A79" w:rsidRDefault="00621B55">
      <w:pPr>
        <w:rPr>
          <w:lang w:val="en-GB"/>
        </w:rPr>
      </w:pPr>
      <w:r>
        <w:rPr>
          <w:noProof/>
        </w:rPr>
        <w:lastRenderedPageBreak/>
        <mc:AlternateContent>
          <mc:Choice Requires="wps">
            <w:drawing>
              <wp:anchor distT="0" distB="0" distL="114300" distR="114300" simplePos="0" relativeHeight="251701760" behindDoc="0" locked="0" layoutInCell="1" allowOverlap="1" wp14:anchorId="1C4173DC" wp14:editId="7E49371D">
                <wp:simplePos x="0" y="0"/>
                <wp:positionH relativeFrom="column">
                  <wp:posOffset>-1080135</wp:posOffset>
                </wp:positionH>
                <wp:positionV relativeFrom="paragraph">
                  <wp:posOffset>-1118870</wp:posOffset>
                </wp:positionV>
                <wp:extent cx="7569200" cy="10833100"/>
                <wp:effectExtent l="0" t="0" r="0" b="6350"/>
                <wp:wrapNone/>
                <wp:docPr id="53" name="Rectangle 53" descr="P361#y1"/>
                <wp:cNvGraphicFramePr/>
                <a:graphic xmlns:a="http://schemas.openxmlformats.org/drawingml/2006/main">
                  <a:graphicData uri="http://schemas.microsoft.com/office/word/2010/wordprocessingShape">
                    <wps:wsp>
                      <wps:cNvSpPr/>
                      <wps:spPr>
                        <a:xfrm>
                          <a:off x="0" y="0"/>
                          <a:ext cx="7569200" cy="10833100"/>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1D02E6" id="Rectangle 53" o:spid="_x0000_s1026" style="position:absolute;margin-left:-85.05pt;margin-top:-88.1pt;width:596pt;height:853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69YgIAAMUEAAAOAAAAZHJzL2Uyb0RvYy54bWysVFFP2zAQfp+0/2D5fSQphZaKFFWgTpMQ&#10;IMHEs+vYTSTb553dpuzX7+wEytiepvXB9fnO3919/i6XVwdr2F5h6MDVvDopOVNOQtO5bc2/P62/&#10;zDkLUbhGGHCq5i8q8Kvl50+XvV+oCbRgGoWMQFxY9L7mbYx+URRBtsqKcAJeOXJqQCsimbgtGhQ9&#10;oVtTTMryvOgBG48gVQh0ejM4+TLja61kvNc6qMhMzam2mFfM6yatxfJSLLYofNvJsQzxD1VY0TlK&#10;+gZ1I6JgO+z+gLKdRAig44kEW4DWnVS5B+qmKj9089gKr3IvRE7wbzSF/wcr7/aP/gGJht6HRaBt&#10;6uKg0aZ/qo8dMlkvb2SpQ2SSDmdn5xf0ApxJ8lXl/PS0IouAiuN9jyF+VWBZ2tQc6TkyS2J/G+IQ&#10;+hqS0gUwXbPujMkGbjfXBtle0NNVVbU+nQ13jW/FcDq/mJfTMWUYwnP633CMYz0BTGa5VkEa00ZE&#10;Ktv6pubBbTkTZkvilRFzAgephCyMVNyNCO2QLsMOirFdJNmaztZ8XqbfWIVxqXSVhTe2eOQ17TbQ&#10;vDwgQxiUGLxcd5TkVoT4IJCkR4TSOMV7WrQBqhzGHWct4M+/nad4UgR5OetJytTVj51AxZn55kgr&#10;F9V0mrSfjenZbEIGvvds3nvczl5DopwG18u8TfHRvG41gn2mqVulrOQSTlLugb/RuI7DiNHcSrVa&#10;5TDSuxfx1j16mcATT4nep8OzQD8KJJK47uBV9mLxQSdDbLrpYLWLoLssoiOv9PrJoFnJOhjnOg3j&#10;eztHHb8+y18AAAD//wMAUEsDBBQABgAIAAAAIQDHXRb94wAAAA8BAAAPAAAAZHJzL2Rvd25yZXYu&#10;eG1sTI/BSsNAEIbvgu+wTMFbu5uAsU2zKSKUgqi1sd6n2W0SzM6G7DaJb+/Wi97+YT7++SbbTKZl&#10;g+5dY0lCtBDANJVWNVRJOH5s50tgziMpbC1pCd/awSa/vckwVXakgx4KX7FQQi5FCbX3Xcq5K2tt&#10;0C1spynszrY36MPYV1z1OIZy0/JYiIQbbChcqLHTT7Uuv4qLkTAWz0PyUm4/3/dvx8Nu15xfOe6l&#10;vJtNj2tgXk/+D4arflCHPDid7IWUY62EefQgosD+piQGdmVEHK2AnUK6j1dL4HnG//+R/wAAAP//&#10;AwBQSwECLQAUAAYACAAAACEAtoM4kv4AAADhAQAAEwAAAAAAAAAAAAAAAAAAAAAAW0NvbnRlbnRf&#10;VHlwZXNdLnhtbFBLAQItABQABgAIAAAAIQA4/SH/1gAAAJQBAAALAAAAAAAAAAAAAAAAAC8BAABf&#10;cmVscy8ucmVsc1BLAQItABQABgAIAAAAIQAwSd69YgIAAMUEAAAOAAAAAAAAAAAAAAAAAC4CAABk&#10;cnMvZTJvRG9jLnhtbFBLAQItABQABgAIAAAAIQDHXRb94wAAAA8BAAAPAAAAAAAAAAAAAAAAALwE&#10;AABkcnMvZG93bnJldi54bWxQSwUGAAAAAAQABADzAAAAzAUAAAAA&#10;" fillcolor="#111f37" stroked="f" strokeweight="1pt">
                <v:fill opacity="58853f"/>
              </v:rect>
            </w:pict>
          </mc:Fallback>
        </mc:AlternateContent>
      </w:r>
    </w:p>
    <w:p w14:paraId="24AE41E0" w14:textId="064C4CD6" w:rsidR="0087732C" w:rsidRPr="00D05A79" w:rsidRDefault="0087732C">
      <w:pPr>
        <w:rPr>
          <w:lang w:val="en-GB"/>
        </w:rPr>
      </w:pPr>
    </w:p>
    <w:p w14:paraId="24AE41E1" w14:textId="556B9996" w:rsidR="0087732C" w:rsidRPr="00D05A79" w:rsidRDefault="00BC3FD0">
      <w:pPr>
        <w:rPr>
          <w:lang w:val="en-GB"/>
        </w:rPr>
      </w:pPr>
      <w:r w:rsidRPr="005552C6">
        <w:rPr>
          <w:noProof/>
        </w:rPr>
        <mc:AlternateContent>
          <mc:Choice Requires="wpg">
            <w:drawing>
              <wp:anchor distT="0" distB="0" distL="114300" distR="114300" simplePos="0" relativeHeight="251705856" behindDoc="0" locked="0" layoutInCell="1" allowOverlap="1" wp14:anchorId="73AF9E6D" wp14:editId="63ADC720">
                <wp:simplePos x="0" y="0"/>
                <wp:positionH relativeFrom="margin">
                  <wp:posOffset>1078865</wp:posOffset>
                </wp:positionH>
                <wp:positionV relativeFrom="margin">
                  <wp:posOffset>3707130</wp:posOffset>
                </wp:positionV>
                <wp:extent cx="3291840" cy="1365885"/>
                <wp:effectExtent l="0" t="0" r="0" b="5715"/>
                <wp:wrapTight wrapText="bothSides">
                  <wp:wrapPolygon edited="0">
                    <wp:start x="375" y="0"/>
                    <wp:lineTo x="375" y="18075"/>
                    <wp:lineTo x="2250" y="19883"/>
                    <wp:lineTo x="5125" y="19883"/>
                    <wp:lineTo x="5125" y="21389"/>
                    <wp:lineTo x="21125" y="21389"/>
                    <wp:lineTo x="21375" y="904"/>
                    <wp:lineTo x="20375" y="603"/>
                    <wp:lineTo x="4375" y="0"/>
                    <wp:lineTo x="375" y="0"/>
                  </wp:wrapPolygon>
                </wp:wrapTight>
                <wp:docPr id="37" name="Group 37" descr="P363#y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39" name="Text Box 39"/>
                        <wps:cNvSpPr txBox="1">
                          <a:spLocks noChangeArrowheads="1"/>
                        </wps:cNvSpPr>
                        <wps:spPr bwMode="auto">
                          <a:xfrm>
                            <a:off x="0" y="161220"/>
                            <a:ext cx="739139" cy="1216911"/>
                          </a:xfrm>
                          <a:prstGeom prst="rect">
                            <a:avLst/>
                          </a:prstGeom>
                          <a:noFill/>
                          <a:ln w="9525">
                            <a:noFill/>
                            <a:miter lim="800000"/>
                            <a:headEnd/>
                            <a:tailEnd/>
                          </a:ln>
                        </wps:spPr>
                        <wps:txbx>
                          <w:txbxContent>
                            <w:p w14:paraId="603E18F0" w14:textId="77777777" w:rsidR="00BC3FD0" w:rsidRPr="00166AB4" w:rsidRDefault="00BC3FD0" w:rsidP="00BC3FD0">
                              <w:pPr>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44" name="Text Box 44"/>
                        <wps:cNvSpPr txBox="1">
                          <a:spLocks noChangeArrowheads="1"/>
                        </wps:cNvSpPr>
                        <wps:spPr bwMode="auto">
                          <a:xfrm>
                            <a:off x="731379" y="167641"/>
                            <a:ext cx="2560954" cy="1365338"/>
                          </a:xfrm>
                          <a:prstGeom prst="rect">
                            <a:avLst/>
                          </a:prstGeom>
                          <a:noFill/>
                          <a:ln w="9525">
                            <a:noFill/>
                            <a:miter lim="800000"/>
                            <a:headEnd/>
                            <a:tailEnd/>
                          </a:ln>
                        </wps:spPr>
                        <wps:txbx>
                          <w:txbxContent>
                            <w:p w14:paraId="494FA679" w14:textId="77777777" w:rsidR="00BC3FD0" w:rsidRPr="006D73ED" w:rsidRDefault="00BC3FD0" w:rsidP="00BC3FD0">
                              <w:pPr>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0FB25065" w14:textId="77777777" w:rsidR="00BC3FD0" w:rsidRPr="00E7654F" w:rsidRDefault="00BC3FD0" w:rsidP="00BC3FD0">
                              <w:pPr>
                                <w:rPr>
                                  <w:color w:val="FFFFFF"/>
                                  <w:sz w:val="52"/>
                                  <w:szCs w:val="36"/>
                                </w:rPr>
                              </w:pPr>
                            </w:p>
                            <w:p w14:paraId="46C2DD67" w14:textId="77777777" w:rsidR="00BC3FD0" w:rsidRPr="006762DB" w:rsidRDefault="00BC3FD0" w:rsidP="00BC3FD0">
                              <w:pPr>
                                <w:spacing w:before="240"/>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3AF9E6D" id="Group 37" o:spid="_x0000_s1037" alt="P363#y2" style="position:absolute;margin-left:84.95pt;margin-top:291.9pt;width:259.2pt;height:107.55pt;z-index:251705856;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K/uwIAAKgHAAAOAAAAZHJzL2Uyb0RvYy54bWzMVdtu3CAQfa/Uf0C8N17ba+/aijdKc1Ol&#10;tI2U9ANYjC+qDRTY2OnXd4D1rpVUfUhVpX5AwHiGOWfOwOnZ2HfokSndCl7g8GSBEeNUlC2vC/zt&#10;4frDGiNtCC9JJzgr8BPT+Gzz/t3pIHMWiUZ0JVMIgnCdD7LAjTEyDwJNG9YTfSIk42CshOqJgaWq&#10;g1KRAaL3XRAtFmkwCFVKJSjTGnYvvRFvXPyqYtR8rSrNDOoKDLkZNyo3bu0YbE5JXisim5bu0yCv&#10;yKInLYdDD6EuiSFop9oXofqWKqFFZU6o6ANRVS1lDgOgCRfP0NwosZMOS50PtTzQBNQ+4+nVYemX&#10;xxsl7+Wd8tnD9FbQ7xp4CQZZ53O7XdfHn8dK9dYJQKDRMfp0YJSNBlHYjKMsXC+BeAq2ME6T9Trx&#10;nNMGCnP0C9MwivbloM3V0T2K43hyX4WrJLPuAcn96S7HQ06DBBHpI0/673i6b4hkjn5tebhTqC0B&#10;UoYRJz1o+cGi/ChGBFuQlD0dfrNcIjPCPiB2mtCeUsTFRUN4zc6VEkPDSAn5hQ7OzNXH0TbIdvgs&#10;SjiH7IxwgX7L+Jy5ifZVnIU2T8d6FKZZ6M+ZaCO5VNrcMNEjOymwgkZxR5DHW208w9MvtsZcXLdd&#10;B/sk7zgaCpwlUeIcZpa+NdDLXdsXeL2wn6+0RXrFS+dsSNv5OZSw405kOrdoPW4zbkfH8npidCvK&#10;J+BCCd+6cNXApBHqJ0YDtG2B9Y8dUQyj7hMHPrNwaeVm3GKZrEBTSM0t27mFcAqhCmww8tML4+4G&#10;i1PLc+D9unVs2AL5TPYpg8x8xv9cb8vlC73B1lvobRWH8QpUZVs5XaVLpymST6KLknSRJZDt1Otx&#10;7Kp4aNb/X3WHPn4z1XFhVVf9SXXuzoPnwF2D+6fLvjfztVPp8YHd/AIAAP//AwBQSwMEFAAGAAgA&#10;AAAhALiR5AfhAAAACwEAAA8AAABkcnMvZG93bnJldi54bWxMj8FqwzAQRO+F/oPYQm+N7Jq4smM5&#10;hND2FApNCiU3xdrYJpZkLMV2/r7bU3sc9jH7pljPpmMjDr51VkK8iIChrZxubS3h6/D2JID5oKxW&#10;nbMo4YYe1uX9XaFy7Sb7ieM+1IxKrM+VhCaEPufcVw0a5ReuR0u3sxuMChSHmutBTVRuOv4cRSk3&#10;qrX0oVE9bhusLvurkfA+qWmTxK/j7nLe3o6H5cf3LkYpHx/mzQpYwDn8wfCrT+pQktPJXa32rKOc&#10;ZhmhEpYioQ1EpEIkwE4SXjKRAS8L/n9D+QMAAP//AwBQSwECLQAUAAYACAAAACEAtoM4kv4AAADh&#10;AQAAEwAAAAAAAAAAAAAAAAAAAAAAW0NvbnRlbnRfVHlwZXNdLnhtbFBLAQItABQABgAIAAAAIQA4&#10;/SH/1gAAAJQBAAALAAAAAAAAAAAAAAAAAC8BAABfcmVscy8ucmVsc1BLAQItABQABgAIAAAAIQBN&#10;UfK/uwIAAKgHAAAOAAAAAAAAAAAAAAAAAC4CAABkcnMvZTJvRG9jLnhtbFBLAQItABQABgAIAAAA&#10;IQC4keQH4QAAAAsBAAAPAAAAAAAAAAAAAAAAABUFAABkcnMvZG93bnJldi54bWxQSwUGAAAAAAQA&#10;BADzAAAAIwYAAAAA&#10;">
                <v:shape id="Text Box 39" o:spid="_x0000_s1038" type="#_x0000_t202" style="position:absolute;top:1612;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603E18F0" w14:textId="77777777" w:rsidR="00BC3FD0" w:rsidRPr="00166AB4" w:rsidRDefault="00BC3FD0" w:rsidP="00BC3FD0">
                        <w:pPr>
                          <w:rPr>
                            <w:color w:val="FFFFFF" w:themeColor="background1"/>
                            <w:sz w:val="144"/>
                            <w:szCs w:val="144"/>
                            <w:lang w:val="fr-BE"/>
                          </w:rPr>
                        </w:pPr>
                        <w:r>
                          <w:rPr>
                            <w:color w:val="FFFFFF" w:themeColor="background1"/>
                            <w:sz w:val="144"/>
                            <w:szCs w:val="144"/>
                            <w:lang w:val="fr-BE"/>
                          </w:rPr>
                          <w:t>4</w:t>
                        </w:r>
                      </w:p>
                    </w:txbxContent>
                  </v:textbox>
                </v:shape>
                <v:shape id="Text Box 44" o:spid="_x0000_s1039"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494FA679" w14:textId="77777777" w:rsidR="00BC3FD0" w:rsidRPr="006D73ED" w:rsidRDefault="00BC3FD0" w:rsidP="00BC3FD0">
                        <w:pPr>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0FB25065" w14:textId="77777777" w:rsidR="00BC3FD0" w:rsidRPr="00E7654F" w:rsidRDefault="00BC3FD0" w:rsidP="00BC3FD0">
                        <w:pPr>
                          <w:rPr>
                            <w:color w:val="FFFFFF"/>
                            <w:sz w:val="52"/>
                            <w:szCs w:val="36"/>
                          </w:rPr>
                        </w:pPr>
                      </w:p>
                      <w:p w14:paraId="46C2DD67" w14:textId="77777777" w:rsidR="00BC3FD0" w:rsidRPr="006762DB" w:rsidRDefault="00BC3FD0" w:rsidP="00BC3FD0">
                        <w:pPr>
                          <w:spacing w:before="240"/>
                          <w:rPr>
                            <w:color w:val="FFFFFF" w:themeColor="background1"/>
                            <w:sz w:val="48"/>
                            <w:szCs w:val="32"/>
                          </w:rPr>
                        </w:pPr>
                      </w:p>
                    </w:txbxContent>
                  </v:textbox>
                </v:shape>
                <w10:wrap type="tight" anchorx="margin" anchory="margin"/>
              </v:group>
            </w:pict>
          </mc:Fallback>
        </mc:AlternateContent>
      </w:r>
      <w:r w:rsidR="00621B55" w:rsidRPr="005552C6">
        <w:rPr>
          <w:noProof/>
        </w:rPr>
        <w:drawing>
          <wp:anchor distT="0" distB="0" distL="114300" distR="114300" simplePos="0" relativeHeight="251703808" behindDoc="1" locked="0" layoutInCell="1" allowOverlap="1" wp14:anchorId="68923D89" wp14:editId="60932250">
            <wp:simplePos x="0" y="0"/>
            <wp:positionH relativeFrom="margin">
              <wp:posOffset>-1080135</wp:posOffset>
            </wp:positionH>
            <wp:positionV relativeFrom="margin">
              <wp:posOffset>494030</wp:posOffset>
            </wp:positionV>
            <wp:extent cx="7569200" cy="6153785"/>
            <wp:effectExtent l="0" t="0" r="0" b="0"/>
            <wp:wrapSquare wrapText="bothSides"/>
            <wp:docPr id="1804641761" name="Picture 1804641761" descr="P36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41761" name="Picture 1804641761" descr="P363#y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AE41E2" w14:textId="77777777" w:rsidR="0087732C" w:rsidRPr="00D05A79" w:rsidRDefault="0087732C">
      <w:pPr>
        <w:rPr>
          <w:lang w:val="en-GB"/>
        </w:rPr>
      </w:pPr>
    </w:p>
    <w:p w14:paraId="24AE41E3" w14:textId="70058FF3" w:rsidR="00623F85" w:rsidRPr="00D05A79" w:rsidRDefault="00623F85">
      <w:pPr>
        <w:rPr>
          <w:lang w:val="en-GB"/>
        </w:rPr>
      </w:pPr>
      <w:r w:rsidRPr="00D05A79">
        <w:rPr>
          <w:lang w:val="en-GB"/>
        </w:rPr>
        <w:br w:type="page"/>
      </w:r>
    </w:p>
    <w:p w14:paraId="6E6B0319" w14:textId="12D4BA6E" w:rsidR="00080D3C" w:rsidRPr="00D05A79" w:rsidRDefault="00080D3C" w:rsidP="00581573">
      <w:pPr>
        <w:pStyle w:val="Heading1"/>
        <w:rPr>
          <w:lang w:val="en-GB"/>
        </w:rPr>
      </w:pPr>
      <w:bookmarkStart w:id="25" w:name="_Toc140674343"/>
      <w:r w:rsidRPr="00D05A79">
        <w:rPr>
          <w:lang w:val="en-GB"/>
        </w:rPr>
        <w:lastRenderedPageBreak/>
        <w:t>Digital Public Administration Infrastructure</w:t>
      </w:r>
      <w:bookmarkEnd w:id="25"/>
      <w:r w:rsidRPr="00D05A79">
        <w:rPr>
          <w:lang w:val="en-GB"/>
        </w:rPr>
        <w:t xml:space="preserve"> </w:t>
      </w:r>
    </w:p>
    <w:p w14:paraId="1A62BF95" w14:textId="2DC0B343" w:rsidR="00080D3C" w:rsidRPr="00D05A79" w:rsidRDefault="00080D3C" w:rsidP="00581573">
      <w:pPr>
        <w:pStyle w:val="Heading2"/>
        <w:rPr>
          <w:lang w:val="en-GB"/>
        </w:rPr>
      </w:pPr>
      <w:r w:rsidRPr="00D05A79">
        <w:rPr>
          <w:lang w:val="en-GB"/>
        </w:rPr>
        <w:t>P</w:t>
      </w:r>
      <w:r w:rsidR="00C34438" w:rsidRPr="00D05A79">
        <w:rPr>
          <w:lang w:val="en-GB"/>
        </w:rPr>
        <w:t xml:space="preserve">latforms and </w:t>
      </w:r>
      <w:r w:rsidR="004B02A1">
        <w:rPr>
          <w:lang w:val="en-GB"/>
        </w:rPr>
        <w:t>A</w:t>
      </w:r>
      <w:r w:rsidR="00C34438" w:rsidRPr="00D05A79">
        <w:rPr>
          <w:lang w:val="en-GB"/>
        </w:rPr>
        <w:t xml:space="preserve">pplications </w:t>
      </w:r>
    </w:p>
    <w:p w14:paraId="595C8760" w14:textId="2190CFD9" w:rsidR="00080D3C" w:rsidRPr="00D05A79" w:rsidRDefault="00080D3C" w:rsidP="00D05A79">
      <w:pPr>
        <w:pStyle w:val="Heading3"/>
        <w:ind w:left="0" w:firstLine="0"/>
        <w:rPr>
          <w:lang w:val="en-GB"/>
        </w:rPr>
      </w:pPr>
      <w:r w:rsidRPr="00D05A79">
        <w:rPr>
          <w:lang w:val="en-GB"/>
        </w:rPr>
        <w:t xml:space="preserve">National </w:t>
      </w:r>
      <w:r w:rsidR="00C34438" w:rsidRPr="00D05A79">
        <w:rPr>
          <w:lang w:val="en-GB"/>
        </w:rPr>
        <w:t xml:space="preserve">Platforms and Applications </w:t>
      </w:r>
    </w:p>
    <w:p w14:paraId="4DC25C52" w14:textId="77777777" w:rsidR="00080D3C" w:rsidRPr="00D05A79" w:rsidRDefault="00080D3C" w:rsidP="00080D3C">
      <w:pPr>
        <w:pStyle w:val="Subtitle"/>
        <w:rPr>
          <w:sz w:val="22"/>
          <w:lang w:val="en-GB"/>
        </w:rPr>
      </w:pPr>
      <w:r w:rsidRPr="00D05A79">
        <w:rPr>
          <w:sz w:val="22"/>
          <w:lang w:val="en-GB"/>
        </w:rPr>
        <w:t>Government Portal</w:t>
      </w:r>
    </w:p>
    <w:p w14:paraId="5FF2D693" w14:textId="7E9CE01A" w:rsidR="00080D3C" w:rsidRPr="00D05A79" w:rsidRDefault="00080D3C" w:rsidP="00123CEA">
      <w:pPr>
        <w:jc w:val="both"/>
        <w:rPr>
          <w:szCs w:val="21"/>
          <w:lang w:val="en-GB"/>
        </w:rPr>
      </w:pPr>
      <w:r w:rsidRPr="00D05A79">
        <w:rPr>
          <w:szCs w:val="21"/>
          <w:lang w:val="en-GB"/>
        </w:rPr>
        <w:t xml:space="preserve">The </w:t>
      </w:r>
      <w:hyperlink r:id="rId137" w:history="1">
        <w:r w:rsidRPr="00D05A79">
          <w:rPr>
            <w:rStyle w:val="Hyperlink"/>
            <w:szCs w:val="21"/>
            <w:lang w:val="en-GB"/>
          </w:rPr>
          <w:t>gov.ie website</w:t>
        </w:r>
      </w:hyperlink>
      <w:r w:rsidRPr="00D05A79">
        <w:rPr>
          <w:szCs w:val="21"/>
          <w:lang w:val="en-GB"/>
        </w:rPr>
        <w:t xml:space="preserve"> is a central portal for online government services, providing citizens with the ability to search and find all government services in a convenient manner. Services have been aggregated from across the public sector, and new services are constantly being added. The gov.ie portal has seen a large increase in traffic moving from 6 million visitors in 2019 to </w:t>
      </w:r>
      <w:r w:rsidR="00A169A3" w:rsidRPr="00D05A79">
        <w:rPr>
          <w:szCs w:val="21"/>
          <w:lang w:val="en-GB"/>
        </w:rPr>
        <w:t xml:space="preserve">66 </w:t>
      </w:r>
      <w:r w:rsidRPr="00D05A79">
        <w:rPr>
          <w:szCs w:val="21"/>
          <w:lang w:val="en-GB"/>
        </w:rPr>
        <w:t>million in</w:t>
      </w:r>
      <w:r w:rsidRPr="00D05A79" w:rsidDel="006C7785">
        <w:rPr>
          <w:szCs w:val="21"/>
          <w:lang w:val="en-GB"/>
        </w:rPr>
        <w:t xml:space="preserve"> </w:t>
      </w:r>
      <w:r w:rsidR="00A169A3" w:rsidRPr="00D05A79">
        <w:rPr>
          <w:szCs w:val="21"/>
          <w:lang w:val="en-GB"/>
        </w:rPr>
        <w:t>2022</w:t>
      </w:r>
      <w:r w:rsidRPr="00D05A79">
        <w:rPr>
          <w:szCs w:val="21"/>
          <w:lang w:val="en-GB"/>
        </w:rPr>
        <w:t>.</w:t>
      </w:r>
      <w:r w:rsidR="00235E33" w:rsidRPr="00D05A79">
        <w:rPr>
          <w:szCs w:val="21"/>
          <w:lang w:val="en-GB"/>
        </w:rPr>
        <w:t xml:space="preserve"> </w:t>
      </w:r>
      <w:r w:rsidRPr="00D05A79">
        <w:rPr>
          <w:szCs w:val="21"/>
          <w:lang w:val="en-GB"/>
        </w:rPr>
        <w:t xml:space="preserve">Work is currently underway to further develop the </w:t>
      </w:r>
      <w:hyperlink r:id="rId138" w:history="1">
        <w:r w:rsidRPr="00D05A79">
          <w:rPr>
            <w:color w:val="1A3F7C"/>
            <w:szCs w:val="21"/>
            <w:lang w:val="en-GB"/>
          </w:rPr>
          <w:t>portal</w:t>
        </w:r>
      </w:hyperlink>
      <w:r w:rsidRPr="00D05A79">
        <w:rPr>
          <w:szCs w:val="21"/>
          <w:lang w:val="en-GB"/>
        </w:rPr>
        <w:t xml:space="preserve"> (referred to as a Digital Service Gateway in the eGovernment Strategy), including a project to retire separate Departmental (Ministry) websites and re-apprise the content before moving over to the gov.ie site. Progress is ongoing and is expected to be completed in</w:t>
      </w:r>
      <w:r w:rsidRPr="00D05A79" w:rsidDel="006C7785">
        <w:rPr>
          <w:szCs w:val="21"/>
          <w:lang w:val="en-GB"/>
        </w:rPr>
        <w:t xml:space="preserve"> </w:t>
      </w:r>
      <w:r w:rsidR="00DD67FA" w:rsidRPr="00D05A79">
        <w:rPr>
          <w:szCs w:val="21"/>
          <w:lang w:val="en-GB"/>
        </w:rPr>
        <w:t>2023</w:t>
      </w:r>
      <w:r w:rsidRPr="00D05A79">
        <w:rPr>
          <w:szCs w:val="21"/>
          <w:lang w:val="en-GB"/>
        </w:rPr>
        <w:t>.</w:t>
      </w:r>
    </w:p>
    <w:p w14:paraId="6B6E2397" w14:textId="77777777" w:rsidR="00080D3C" w:rsidRPr="00D05A79" w:rsidRDefault="00080D3C" w:rsidP="00235E33">
      <w:pPr>
        <w:pStyle w:val="Subtitle"/>
        <w:rPr>
          <w:sz w:val="22"/>
          <w:lang w:val="en-GB"/>
        </w:rPr>
      </w:pPr>
      <w:r w:rsidRPr="00D05A79">
        <w:rPr>
          <w:sz w:val="22"/>
          <w:lang w:val="en-GB"/>
        </w:rPr>
        <w:t>Open Data Portal</w:t>
      </w:r>
    </w:p>
    <w:p w14:paraId="7B584A45" w14:textId="006876D0" w:rsidR="00080D3C" w:rsidRPr="00D05A79" w:rsidRDefault="00080D3C" w:rsidP="00123CEA">
      <w:pPr>
        <w:jc w:val="both"/>
        <w:rPr>
          <w:lang w:val="en-GB"/>
        </w:rPr>
      </w:pPr>
      <w:r w:rsidRPr="00D05A79">
        <w:rPr>
          <w:lang w:val="en-GB"/>
        </w:rPr>
        <w:t xml:space="preserve">The </w:t>
      </w:r>
      <w:hyperlink r:id="rId139" w:history="1">
        <w:r w:rsidRPr="00D05A79">
          <w:rPr>
            <w:rStyle w:val="Hyperlink"/>
            <w:lang w:val="en-GB"/>
          </w:rPr>
          <w:t>Open Data</w:t>
        </w:r>
        <w:r w:rsidR="00B825D7" w:rsidRPr="00D05A79">
          <w:rPr>
            <w:rStyle w:val="Hyperlink"/>
            <w:lang w:val="en-GB"/>
          </w:rPr>
          <w:t xml:space="preserve"> </w:t>
        </w:r>
        <w:r w:rsidRPr="00D05A79">
          <w:rPr>
            <w:rStyle w:val="Hyperlink"/>
            <w:lang w:val="en-GB"/>
          </w:rPr>
          <w:t>Portal</w:t>
        </w:r>
      </w:hyperlink>
      <w:r w:rsidRPr="00D05A79">
        <w:rPr>
          <w:rStyle w:val="Hyperlink"/>
          <w:color w:val="262626" w:themeColor="text1" w:themeTint="D9"/>
          <w:lang w:val="en-GB"/>
        </w:rPr>
        <w:t>, implemented in 2014,</w:t>
      </w:r>
      <w:r w:rsidRPr="00D05A79">
        <w:rPr>
          <w:color w:val="262626" w:themeColor="text1" w:themeTint="D9"/>
          <w:lang w:val="en-GB"/>
        </w:rPr>
        <w:t xml:space="preserve"> </w:t>
      </w:r>
      <w:r w:rsidRPr="00D05A79">
        <w:rPr>
          <w:lang w:val="en-GB"/>
        </w:rPr>
        <w:t xml:space="preserve">promotes innovation and transparency through the publication of Irish public sector data in open, </w:t>
      </w:r>
      <w:proofErr w:type="gramStart"/>
      <w:r w:rsidRPr="00D05A79">
        <w:rPr>
          <w:lang w:val="en-GB"/>
        </w:rPr>
        <w:t>free</w:t>
      </w:r>
      <w:proofErr w:type="gramEnd"/>
      <w:r w:rsidRPr="00D05A79">
        <w:rPr>
          <w:lang w:val="en-GB"/>
        </w:rPr>
        <w:t xml:space="preserve"> and reusable formats. Ireland is ranked </w:t>
      </w:r>
      <w:hyperlink r:id="rId140" w:history="1">
        <w:r w:rsidR="00756ED2" w:rsidRPr="00D05A79">
          <w:rPr>
            <w:rStyle w:val="Hyperlink"/>
            <w:rFonts w:ascii="Calibri" w:hAnsi="Calibri"/>
            <w:sz w:val="22"/>
            <w:lang w:val="en-GB"/>
          </w:rPr>
          <w:t>second</w:t>
        </w:r>
      </w:hyperlink>
      <w:r w:rsidR="00756ED2" w:rsidRPr="00D05A79">
        <w:rPr>
          <w:lang w:val="en-GB"/>
        </w:rPr>
        <w:t xml:space="preserve"> </w:t>
      </w:r>
      <w:r w:rsidRPr="00D05A79">
        <w:rPr>
          <w:lang w:val="en-GB"/>
        </w:rPr>
        <w:t xml:space="preserve">in the </w:t>
      </w:r>
      <w:hyperlink r:id="rId141" w:history="1">
        <w:r w:rsidR="008836A6" w:rsidRPr="00D05A79">
          <w:rPr>
            <w:rStyle w:val="Hyperlink"/>
            <w:lang w:val="en-GB"/>
          </w:rPr>
          <w:t>Open Data Maturity Benchmark for 2022</w:t>
        </w:r>
      </w:hyperlink>
      <w:r w:rsidRPr="00D05A79">
        <w:rPr>
          <w:lang w:val="en-GB"/>
        </w:rPr>
        <w:t>.</w:t>
      </w:r>
    </w:p>
    <w:p w14:paraId="052637ED" w14:textId="77777777" w:rsidR="00080D3C" w:rsidRPr="00D05A79" w:rsidRDefault="00080D3C" w:rsidP="00235E33">
      <w:pPr>
        <w:pStyle w:val="Subtitle"/>
        <w:rPr>
          <w:sz w:val="22"/>
          <w:lang w:val="en-GB"/>
        </w:rPr>
      </w:pPr>
      <w:proofErr w:type="spellStart"/>
      <w:r w:rsidRPr="00D05A79">
        <w:rPr>
          <w:sz w:val="22"/>
          <w:lang w:val="en-GB"/>
        </w:rPr>
        <w:t>GeoHive</w:t>
      </w:r>
      <w:proofErr w:type="spellEnd"/>
    </w:p>
    <w:p w14:paraId="19EBCF7F" w14:textId="44CDD7CA" w:rsidR="00F374B7" w:rsidRPr="00D05A79" w:rsidRDefault="00000000" w:rsidP="00123CEA">
      <w:pPr>
        <w:jc w:val="both"/>
        <w:rPr>
          <w:lang w:val="en-GB"/>
        </w:rPr>
      </w:pPr>
      <w:hyperlink r:id="rId142" w:history="1">
        <w:proofErr w:type="spellStart"/>
        <w:r w:rsidR="00080D3C" w:rsidRPr="00D05A79">
          <w:rPr>
            <w:rStyle w:val="Hyperlink"/>
            <w:lang w:val="en-GB"/>
          </w:rPr>
          <w:t>GeoHive</w:t>
        </w:r>
        <w:proofErr w:type="spellEnd"/>
      </w:hyperlink>
      <w:r w:rsidR="00080D3C" w:rsidRPr="00D05A79">
        <w:rPr>
          <w:lang w:val="en-GB"/>
        </w:rPr>
        <w:t xml:space="preserve"> is an initiative by Ordnance Survey Ireland to provide easy access to publicly available spatial data. Ireland’s </w:t>
      </w:r>
      <w:hyperlink r:id="rId143" w:history="1">
        <w:r w:rsidR="00080D3C" w:rsidRPr="00D05A79">
          <w:rPr>
            <w:rStyle w:val="Hyperlink"/>
            <w:lang w:val="en-GB"/>
          </w:rPr>
          <w:t>COVID-19 National Statistics, Information &amp; Data Hub</w:t>
        </w:r>
      </w:hyperlink>
      <w:r w:rsidR="00080D3C" w:rsidRPr="00D05A79">
        <w:rPr>
          <w:lang w:val="en-GB"/>
        </w:rPr>
        <w:t xml:space="preserve"> is built using the </w:t>
      </w:r>
      <w:proofErr w:type="spellStart"/>
      <w:r w:rsidR="00080D3C" w:rsidRPr="00D05A79">
        <w:rPr>
          <w:lang w:val="en-GB"/>
        </w:rPr>
        <w:t>GeoHive</w:t>
      </w:r>
      <w:proofErr w:type="spellEnd"/>
      <w:r w:rsidR="00080D3C" w:rsidRPr="00D05A79">
        <w:rPr>
          <w:lang w:val="en-GB"/>
        </w:rPr>
        <w:t xml:space="preserve"> platform.</w:t>
      </w:r>
      <w:r w:rsidR="00235E33" w:rsidRPr="00D05A79">
        <w:rPr>
          <w:lang w:val="en-GB"/>
        </w:rPr>
        <w:t xml:space="preserve"> </w:t>
      </w:r>
      <w:r w:rsidR="00F374B7" w:rsidRPr="00D05A79">
        <w:rPr>
          <w:lang w:val="en-GB"/>
        </w:rPr>
        <w:t xml:space="preserve">The Property Registration Authority, the Valuation Office and Ordnance Survey Ireland were merged into a new state agency, </w:t>
      </w:r>
      <w:hyperlink r:id="rId144" w:history="1">
        <w:proofErr w:type="spellStart"/>
        <w:r w:rsidR="00F374B7" w:rsidRPr="00D05A79">
          <w:rPr>
            <w:rStyle w:val="Hyperlink"/>
            <w:rFonts w:ascii="Calibri" w:hAnsi="Calibri"/>
            <w:sz w:val="22"/>
            <w:lang w:val="en-GB"/>
          </w:rPr>
          <w:t>Tailte</w:t>
        </w:r>
        <w:proofErr w:type="spellEnd"/>
        <w:r w:rsidR="00F374B7" w:rsidRPr="00D05A79">
          <w:rPr>
            <w:rStyle w:val="Hyperlink"/>
            <w:rFonts w:ascii="Calibri" w:hAnsi="Calibri"/>
            <w:sz w:val="22"/>
            <w:lang w:val="en-GB"/>
          </w:rPr>
          <w:t xml:space="preserve"> </w:t>
        </w:r>
        <w:proofErr w:type="spellStart"/>
        <w:r w:rsidR="00F374B7" w:rsidRPr="00D05A79">
          <w:rPr>
            <w:rStyle w:val="Hyperlink"/>
            <w:rFonts w:ascii="Calibri" w:hAnsi="Calibri"/>
            <w:sz w:val="22"/>
            <w:lang w:val="en-GB"/>
          </w:rPr>
          <w:t>Éireann</w:t>
        </w:r>
        <w:proofErr w:type="spellEnd"/>
      </w:hyperlink>
      <w:r w:rsidR="00EF4787">
        <w:rPr>
          <w:rStyle w:val="Hyperlink"/>
          <w:rFonts w:ascii="Calibri" w:hAnsi="Calibri"/>
          <w:sz w:val="22"/>
          <w:lang w:val="en-GB"/>
        </w:rPr>
        <w:t>.</w:t>
      </w:r>
    </w:p>
    <w:p w14:paraId="6BA9E2E3" w14:textId="77777777" w:rsidR="00080D3C" w:rsidRPr="00D05A79" w:rsidRDefault="00080D3C" w:rsidP="00235E33">
      <w:pPr>
        <w:pStyle w:val="Subtitle"/>
        <w:rPr>
          <w:sz w:val="22"/>
          <w:lang w:val="en-GB"/>
        </w:rPr>
      </w:pPr>
      <w:r w:rsidRPr="00D05A79">
        <w:rPr>
          <w:sz w:val="22"/>
          <w:lang w:val="en-GB"/>
        </w:rPr>
        <w:t>Citizens Information Website</w:t>
      </w:r>
    </w:p>
    <w:p w14:paraId="6F720830" w14:textId="77777777" w:rsidR="00080D3C" w:rsidRPr="00D05A79" w:rsidRDefault="00080D3C" w:rsidP="00123CEA">
      <w:pPr>
        <w:jc w:val="both"/>
        <w:rPr>
          <w:lang w:val="en-GB"/>
        </w:rPr>
      </w:pPr>
      <w:r w:rsidRPr="00D05A79">
        <w:rPr>
          <w:lang w:val="en-GB"/>
        </w:rPr>
        <w:t xml:space="preserve">The </w:t>
      </w:r>
      <w:hyperlink r:id="rId145" w:history="1">
        <w:r w:rsidRPr="00D05A79">
          <w:rPr>
            <w:rStyle w:val="Hyperlink"/>
            <w:lang w:val="en-GB"/>
          </w:rPr>
          <w:t>Citizens Information Website</w:t>
        </w:r>
      </w:hyperlink>
      <w:r w:rsidRPr="00D05A79">
        <w:rPr>
          <w:lang w:val="en-GB"/>
        </w:rPr>
        <w:t xml:space="preserve"> is run by the </w:t>
      </w:r>
      <w:hyperlink r:id="rId146" w:history="1">
        <w:r w:rsidRPr="00D05A79">
          <w:rPr>
            <w:rStyle w:val="Hyperlink"/>
            <w:lang w:val="en-GB"/>
          </w:rPr>
          <w:t>Citizens Information Board</w:t>
        </w:r>
      </w:hyperlink>
      <w:r w:rsidRPr="00D05A79">
        <w:rPr>
          <w:lang w:val="en-GB"/>
        </w:rPr>
        <w:t xml:space="preserve">, Ireland's national agency responsible for providing information and advice on social services, operating under the aegis of the Department of Employment Affairs and Social Protection. </w:t>
      </w:r>
    </w:p>
    <w:p w14:paraId="04B0FEAB" w14:textId="77777777" w:rsidR="00080D3C" w:rsidRPr="00D05A79" w:rsidRDefault="00080D3C" w:rsidP="00123CEA">
      <w:pPr>
        <w:jc w:val="both"/>
        <w:rPr>
          <w:lang w:val="en-GB"/>
        </w:rPr>
      </w:pPr>
      <w:r w:rsidRPr="00D05A79">
        <w:rPr>
          <w:lang w:val="en-GB"/>
        </w:rPr>
        <w:t>The Website provides guidance on a wide range of subjects, such as employment rights, buying a home, moving abroad and education. The subjects covered are divided into 14 categories, representing life events and activities, allowing users to readily access a relevant topic. Sourced from a wide variety of service providers and agencies, the information is backed up by case studies, supporting documentation and downloadable forms.</w:t>
      </w:r>
    </w:p>
    <w:p w14:paraId="1526A8E3" w14:textId="77777777" w:rsidR="00080D3C" w:rsidRPr="00D05A79" w:rsidRDefault="00080D3C" w:rsidP="00123CEA">
      <w:pPr>
        <w:pStyle w:val="Subtitle"/>
        <w:jc w:val="both"/>
        <w:rPr>
          <w:sz w:val="22"/>
          <w:lang w:val="en-GB"/>
        </w:rPr>
      </w:pPr>
      <w:r w:rsidRPr="00D05A79">
        <w:rPr>
          <w:sz w:val="22"/>
          <w:lang w:val="en-GB"/>
        </w:rPr>
        <w:t>Irish Government News Service Portal</w:t>
      </w:r>
    </w:p>
    <w:p w14:paraId="0729B9E0" w14:textId="77777777" w:rsidR="00080D3C" w:rsidRPr="00D05A79" w:rsidRDefault="00080D3C" w:rsidP="00123CEA">
      <w:pPr>
        <w:jc w:val="both"/>
        <w:rPr>
          <w:lang w:val="en-GB"/>
        </w:rPr>
      </w:pPr>
      <w:r w:rsidRPr="00D05A79">
        <w:rPr>
          <w:lang w:val="en-GB"/>
        </w:rPr>
        <w:t xml:space="preserve">The </w:t>
      </w:r>
      <w:hyperlink r:id="rId147" w:history="1">
        <w:r w:rsidRPr="00D05A79">
          <w:rPr>
            <w:rStyle w:val="Hyperlink"/>
            <w:lang w:val="en-GB"/>
          </w:rPr>
          <w:t>Irish Government News Service Portal</w:t>
        </w:r>
      </w:hyperlink>
      <w:r w:rsidRPr="00D05A79">
        <w:rPr>
          <w:lang w:val="en-GB"/>
        </w:rPr>
        <w:t xml:space="preserve"> affords a view of government from the vantage point of Government Buildings itself, reviewing the wide range of government activity and then reporting certain key events as news. The site’s central task is to select a variety of events and report on them objectively. In other words, the portal enables people with an interest in government dealings to view the latest developments on one website. All government press releases are accessible either via RSS feed or links to all government Departments. The portal also features a section called ‘Issues’, where useful thematic information, not tied to a particular date, is presented. It is produced by a team in Government Buildings, involving the Government Information Service, Government </w:t>
      </w:r>
      <w:proofErr w:type="gramStart"/>
      <w:r w:rsidRPr="00D05A79">
        <w:rPr>
          <w:lang w:val="en-GB"/>
        </w:rPr>
        <w:t>Press</w:t>
      </w:r>
      <w:proofErr w:type="gramEnd"/>
      <w:r w:rsidRPr="00D05A79">
        <w:rPr>
          <w:lang w:val="en-GB"/>
        </w:rPr>
        <w:t xml:space="preserve"> and IT.</w:t>
      </w:r>
    </w:p>
    <w:p w14:paraId="66CC7CB2" w14:textId="0826163F" w:rsidR="00080D3C" w:rsidRPr="00D05A79" w:rsidRDefault="00080D3C" w:rsidP="00D05A79">
      <w:pPr>
        <w:pStyle w:val="Heading3"/>
        <w:ind w:left="0" w:firstLine="0"/>
        <w:jc w:val="both"/>
        <w:rPr>
          <w:lang w:val="en-GB"/>
        </w:rPr>
      </w:pPr>
      <w:r w:rsidRPr="00D05A79">
        <w:rPr>
          <w:lang w:val="en-GB"/>
        </w:rPr>
        <w:t xml:space="preserve">Subnational </w:t>
      </w:r>
      <w:r w:rsidR="00C34438" w:rsidRPr="00D05A79">
        <w:rPr>
          <w:lang w:val="en-GB"/>
        </w:rPr>
        <w:t xml:space="preserve">Platforms and Applications </w:t>
      </w:r>
    </w:p>
    <w:p w14:paraId="4DD8ACF4" w14:textId="77777777" w:rsidR="00080D3C" w:rsidRPr="00D05A79" w:rsidRDefault="00080D3C" w:rsidP="00123CEA">
      <w:pPr>
        <w:jc w:val="both"/>
        <w:rPr>
          <w:lang w:val="en-GB"/>
        </w:rPr>
      </w:pPr>
      <w:r w:rsidRPr="00D05A79">
        <w:rPr>
          <w:lang w:val="en-GB"/>
        </w:rPr>
        <w:t>No </w:t>
      </w:r>
      <w:proofErr w:type="gramStart"/>
      <w:r w:rsidRPr="00D05A79">
        <w:rPr>
          <w:lang w:val="en-GB"/>
        </w:rPr>
        <w:t>particular infrastructure</w:t>
      </w:r>
      <w:proofErr w:type="gramEnd"/>
      <w:r w:rsidRPr="00D05A79">
        <w:rPr>
          <w:lang w:val="en-GB"/>
        </w:rPr>
        <w:t xml:space="preserve"> in this field was reported to date.  </w:t>
      </w:r>
    </w:p>
    <w:p w14:paraId="0C6FE2E3" w14:textId="77777777" w:rsidR="00080D3C" w:rsidRPr="00D05A79" w:rsidRDefault="00080D3C" w:rsidP="00581573">
      <w:pPr>
        <w:pStyle w:val="Heading2"/>
        <w:jc w:val="both"/>
        <w:rPr>
          <w:lang w:val="en-GB"/>
        </w:rPr>
      </w:pPr>
      <w:r w:rsidRPr="00D05A79">
        <w:rPr>
          <w:lang w:val="en-GB"/>
        </w:rPr>
        <w:t>Networks</w:t>
      </w:r>
    </w:p>
    <w:p w14:paraId="3B5FD490" w14:textId="77777777" w:rsidR="00080D3C" w:rsidRPr="00D05A79" w:rsidRDefault="00080D3C" w:rsidP="00123CEA">
      <w:pPr>
        <w:pStyle w:val="Subtitle"/>
        <w:jc w:val="both"/>
        <w:rPr>
          <w:sz w:val="22"/>
          <w:lang w:val="en-GB"/>
        </w:rPr>
      </w:pPr>
      <w:r w:rsidRPr="00D05A79">
        <w:rPr>
          <w:sz w:val="22"/>
          <w:lang w:val="en-GB"/>
        </w:rPr>
        <w:t>Government Networks</w:t>
      </w:r>
    </w:p>
    <w:p w14:paraId="1D7ECA46" w14:textId="1232C4DB" w:rsidR="00080D3C" w:rsidRPr="00D05A79" w:rsidRDefault="00080D3C" w:rsidP="00123CEA">
      <w:pPr>
        <w:jc w:val="both"/>
        <w:rPr>
          <w:lang w:val="en-GB"/>
        </w:rPr>
      </w:pPr>
      <w:r w:rsidRPr="00D05A79">
        <w:rPr>
          <w:lang w:val="en-GB"/>
        </w:rPr>
        <w:lastRenderedPageBreak/>
        <w:t xml:space="preserve">The </w:t>
      </w:r>
      <w:hyperlink r:id="rId148" w:history="1">
        <w:r w:rsidRPr="00D05A79">
          <w:rPr>
            <w:rStyle w:val="Hyperlink"/>
            <w:lang w:val="en-GB"/>
          </w:rPr>
          <w:t>Department of Public Expenditure</w:t>
        </w:r>
        <w:r w:rsidR="008836A6" w:rsidRPr="00D05A79">
          <w:rPr>
            <w:rStyle w:val="Hyperlink"/>
            <w:lang w:val="en-GB"/>
          </w:rPr>
          <w:t>, NDP Delivery</w:t>
        </w:r>
        <w:r w:rsidRPr="00D05A79">
          <w:rPr>
            <w:rStyle w:val="Hyperlink"/>
            <w:lang w:val="en-GB"/>
          </w:rPr>
          <w:t xml:space="preserve"> and Reform</w:t>
        </w:r>
      </w:hyperlink>
      <w:r w:rsidRPr="00D05A79">
        <w:rPr>
          <w:lang w:val="en-GB"/>
        </w:rPr>
        <w:t xml:space="preserve"> in conjunction with the Government Networks Programme Board has established the Government Network on behalf of the non-commercial public sector. This network is a privately managed Multiprotocol Label Switching (MPLS), wide area multi-carrier, national network (WAN) that supports multiple Virtual Private Networks (VPNs) for public sector bodies. Key tenets of the GN are high speed, high </w:t>
      </w:r>
      <w:proofErr w:type="gramStart"/>
      <w:r w:rsidRPr="00D05A79">
        <w:rPr>
          <w:lang w:val="en-GB"/>
        </w:rPr>
        <w:t>capacity</w:t>
      </w:r>
      <w:proofErr w:type="gramEnd"/>
      <w:r w:rsidRPr="00D05A79">
        <w:rPr>
          <w:lang w:val="en-GB"/>
        </w:rPr>
        <w:t xml:space="preserve"> and resilient connections. The enhanced resilience that is built into GN </w:t>
      </w:r>
      <w:proofErr w:type="gramStart"/>
      <w:r w:rsidRPr="00D05A79">
        <w:rPr>
          <w:lang w:val="en-GB"/>
        </w:rPr>
        <w:t>through the use of</w:t>
      </w:r>
      <w:proofErr w:type="gramEnd"/>
      <w:r w:rsidRPr="00D05A79">
        <w:rPr>
          <w:lang w:val="en-GB"/>
        </w:rPr>
        <w:t xml:space="preserve"> MPLS is designed to ensure, in so far as is possible, that public sector bodies have several secure resilient paths both within and external to their own agency traffic be that voice, video or data. GN offers a number of potential cost and operational benefits: inter-agency collaboration and delivery of joined-up government services; access for all agencies to network capability and products/technology (regardless of size); execution of a number of standard day-to-day infrastructure services allowing agencies to focus on their core programmes and services; improvement of security for government information systems; internet access for agencies; and commercial advantages of an aggregated procurement approach, resulting in reduced costs and high quality services. </w:t>
      </w:r>
    </w:p>
    <w:p w14:paraId="7C0772D7" w14:textId="7D67C9BA" w:rsidR="00080D3C" w:rsidRPr="00D05A79" w:rsidRDefault="00080D3C" w:rsidP="00123CEA">
      <w:pPr>
        <w:jc w:val="both"/>
        <w:rPr>
          <w:szCs w:val="20"/>
          <w:lang w:val="en-GB" w:eastAsia="en-IE"/>
        </w:rPr>
      </w:pPr>
      <w:r w:rsidRPr="00D05A79">
        <w:rPr>
          <w:lang w:val="en-GB"/>
        </w:rPr>
        <w:t xml:space="preserve">In 2018, through a coordinated and innovative nationwide approach to the delivery of connectivity, economies of scale have been achieved with standardised services to agencies in cities, towns and more remote locations where previously only limited services existed. The GN also supports centralised voice services and centralised corporate and guest Wi-Fi services, facilitating public service bodies to deploy secure wireless networks in multiple locations with minimum investment in infrastructure. This network also hosts the Gateways to the European Network of Administrations </w:t>
      </w:r>
      <w:proofErr w:type="spellStart"/>
      <w:r w:rsidRPr="00D05A79">
        <w:rPr>
          <w:lang w:val="en-GB"/>
        </w:rPr>
        <w:t>sTESTA</w:t>
      </w:r>
      <w:proofErr w:type="spellEnd"/>
      <w:r w:rsidRPr="00D05A79">
        <w:rPr>
          <w:lang w:val="en-GB"/>
        </w:rPr>
        <w:t>.</w:t>
      </w:r>
      <w:r w:rsidR="00707735" w:rsidRPr="00D05A79">
        <w:rPr>
          <w:lang w:val="en-GB"/>
        </w:rPr>
        <w:t xml:space="preserve"> </w:t>
      </w:r>
      <w:r w:rsidRPr="00D05A79">
        <w:rPr>
          <w:lang w:val="en-GB"/>
        </w:rPr>
        <w:t xml:space="preserve">Under the revised National Development Plan 2021-2030, a shared </w:t>
      </w:r>
      <w:hyperlink r:id="rId149" w:history="1">
        <w:r w:rsidRPr="00D05A79">
          <w:rPr>
            <w:rStyle w:val="Hyperlink"/>
            <w:lang w:val="en-GB"/>
          </w:rPr>
          <w:t>Government Data Centre</w:t>
        </w:r>
      </w:hyperlink>
      <w:r w:rsidRPr="00D05A79">
        <w:rPr>
          <w:lang w:val="en-GB"/>
        </w:rPr>
        <w:t xml:space="preserve"> is being built to aid in the upgrading of the Government’s digital infrastructure and is anticipated to be completed by 2025. </w:t>
      </w:r>
    </w:p>
    <w:p w14:paraId="44CD9E30" w14:textId="77777777" w:rsidR="00080D3C" w:rsidRPr="00D05A79" w:rsidRDefault="00080D3C" w:rsidP="00123CEA">
      <w:pPr>
        <w:jc w:val="both"/>
        <w:rPr>
          <w:lang w:val="en-GB"/>
        </w:rPr>
      </w:pPr>
      <w:r w:rsidRPr="00D05A79">
        <w:rPr>
          <w:lang w:val="en-GB"/>
        </w:rPr>
        <w:t>The Government Networks Programme Board is currently undertaking a project to ensure that public administrations maximise the benefit from 5G technologies. This project consists in building a low latency platform with a high speed backbone using edge compute nodes to enable a faster response. This Platform will interconnect with the local access technologies of the carriers, including Stand-alone 5G as it becomes available nationwide, and will connect to Government and Commercial Datacentres as well as Cloud providers. This will allow for processing of data at the appropriate location, be that at an edge compute node, a regional compute node, or in the Cloud.</w:t>
      </w:r>
    </w:p>
    <w:p w14:paraId="1F3A697C" w14:textId="77777777" w:rsidR="00080D3C" w:rsidRPr="00D05A79" w:rsidRDefault="00080D3C" w:rsidP="00123CEA">
      <w:pPr>
        <w:jc w:val="both"/>
        <w:rPr>
          <w:lang w:val="en-GB"/>
        </w:rPr>
      </w:pPr>
      <w:r w:rsidRPr="00D05A79">
        <w:rPr>
          <w:lang w:val="en-GB"/>
        </w:rPr>
        <w:t xml:space="preserve">A variety of public services shall be subsequently developed, </w:t>
      </w:r>
      <w:proofErr w:type="gramStart"/>
      <w:r w:rsidRPr="00D05A79">
        <w:rPr>
          <w:lang w:val="en-GB"/>
        </w:rPr>
        <w:t>tested</w:t>
      </w:r>
      <w:proofErr w:type="gramEnd"/>
      <w:r w:rsidRPr="00D05A79">
        <w:rPr>
          <w:lang w:val="en-GB"/>
        </w:rPr>
        <w:t xml:space="preserve"> and deployed using the platform, notably for Public Protection and Disaster Relief (PPDR) and “test before invest” for SMEs and start-ups. The analysis and processing of information at the appropriate point will enable faster, more informed responses to incidents than human-reliant monitoring could provide. The Public Sectors and staff that will benefit from the proposal are public health, veterinary/agriculture inspectors, social workers, </w:t>
      </w:r>
      <w:proofErr w:type="gramStart"/>
      <w:r w:rsidRPr="00D05A79">
        <w:rPr>
          <w:lang w:val="en-GB"/>
        </w:rPr>
        <w:t>policing</w:t>
      </w:r>
      <w:proofErr w:type="gramEnd"/>
      <w:r w:rsidRPr="00D05A79">
        <w:rPr>
          <w:lang w:val="en-GB"/>
        </w:rPr>
        <w:t xml:space="preserve"> and local authorities etc. as the platform enables the provision of country-wide edge compute, enabling effective and responsive public services.</w:t>
      </w:r>
    </w:p>
    <w:p w14:paraId="1EED8FEB" w14:textId="77777777" w:rsidR="00080D3C" w:rsidRPr="00D05A79" w:rsidRDefault="00080D3C" w:rsidP="00123CEA">
      <w:pPr>
        <w:pStyle w:val="Subtitle"/>
        <w:jc w:val="both"/>
        <w:rPr>
          <w:sz w:val="22"/>
          <w:lang w:val="en-GB"/>
        </w:rPr>
      </w:pPr>
      <w:r w:rsidRPr="00D05A79">
        <w:rPr>
          <w:sz w:val="22"/>
          <w:lang w:val="en-GB"/>
        </w:rPr>
        <w:t>Trans European Services for Telematics between Administrations</w:t>
      </w:r>
    </w:p>
    <w:p w14:paraId="1AB6E3FE" w14:textId="77777777" w:rsidR="00080D3C" w:rsidRPr="00D05A79" w:rsidRDefault="00080D3C" w:rsidP="00123CEA">
      <w:pPr>
        <w:jc w:val="both"/>
        <w:rPr>
          <w:lang w:val="en-GB"/>
        </w:rPr>
      </w:pPr>
      <w:r w:rsidRPr="00D05A79">
        <w:rPr>
          <w:lang w:val="en-GB"/>
        </w:rPr>
        <w:t xml:space="preserve">Ireland uses the Trans European Services for Telematics between Administrations (TESTA) network as the main cross border infrastructure to communicate digitally among the EU agencies, </w:t>
      </w:r>
      <w:proofErr w:type="gramStart"/>
      <w:r w:rsidRPr="00D05A79">
        <w:rPr>
          <w:lang w:val="en-GB"/>
        </w:rPr>
        <w:t>institutions</w:t>
      </w:r>
      <w:proofErr w:type="gramEnd"/>
      <w:r w:rsidRPr="00D05A79">
        <w:rPr>
          <w:lang w:val="en-GB"/>
        </w:rPr>
        <w:t xml:space="preserve"> and Member States.</w:t>
      </w:r>
    </w:p>
    <w:p w14:paraId="755554E5" w14:textId="77777777" w:rsidR="00080D3C" w:rsidRPr="00D05A79" w:rsidRDefault="00080D3C" w:rsidP="00581573">
      <w:pPr>
        <w:pStyle w:val="Heading2"/>
        <w:jc w:val="both"/>
        <w:rPr>
          <w:lang w:val="en-GB"/>
        </w:rPr>
      </w:pPr>
      <w:r w:rsidRPr="00D05A79">
        <w:rPr>
          <w:lang w:val="en-GB"/>
        </w:rPr>
        <w:t>Data Exchange</w:t>
      </w:r>
    </w:p>
    <w:p w14:paraId="220997FD" w14:textId="77777777" w:rsidR="00080D3C" w:rsidRPr="00D05A79" w:rsidRDefault="00080D3C" w:rsidP="00123CEA">
      <w:pPr>
        <w:pStyle w:val="Subtitle"/>
        <w:jc w:val="both"/>
        <w:rPr>
          <w:sz w:val="22"/>
          <w:lang w:val="en-GB"/>
        </w:rPr>
      </w:pPr>
      <w:r w:rsidRPr="00D05A79">
        <w:rPr>
          <w:sz w:val="22"/>
          <w:lang w:val="en-GB"/>
        </w:rPr>
        <w:t>Death Events Publishing Service</w:t>
      </w:r>
    </w:p>
    <w:p w14:paraId="65188B1E" w14:textId="49B11AC4" w:rsidR="00080D3C" w:rsidRPr="00D05A79" w:rsidRDefault="00080D3C" w:rsidP="00123CEA">
      <w:pPr>
        <w:jc w:val="both"/>
        <w:rPr>
          <w:lang w:val="en-GB"/>
        </w:rPr>
      </w:pPr>
      <w:r w:rsidRPr="00D05A79">
        <w:rPr>
          <w:lang w:val="en-GB"/>
        </w:rPr>
        <w:t>The Department of Public Expenditure</w:t>
      </w:r>
      <w:r w:rsidR="008836A6" w:rsidRPr="00D05A79">
        <w:rPr>
          <w:lang w:val="en-GB"/>
        </w:rPr>
        <w:t>, NDP Delivery</w:t>
      </w:r>
      <w:r w:rsidRPr="00D05A79">
        <w:rPr>
          <w:lang w:val="en-GB"/>
        </w:rPr>
        <w:t xml:space="preserve"> and Reform runs the </w:t>
      </w:r>
      <w:hyperlink r:id="rId150" w:history="1">
        <w:r w:rsidRPr="00D05A79">
          <w:rPr>
            <w:rStyle w:val="Hyperlink"/>
            <w:lang w:val="en-GB"/>
          </w:rPr>
          <w:t>Death Events Publishing Service</w:t>
        </w:r>
      </w:hyperlink>
      <w:r w:rsidRPr="00D05A79">
        <w:rPr>
          <w:rStyle w:val="Hyperlink"/>
          <w:lang w:val="en-GB"/>
        </w:rPr>
        <w:t>,</w:t>
      </w:r>
      <w:r w:rsidRPr="00D05A79">
        <w:rPr>
          <w:lang w:val="en-GB"/>
        </w:rPr>
        <w:t xml:space="preserve"> distributing information on death events to a range of public sector bodies to </w:t>
      </w:r>
      <w:proofErr w:type="gramStart"/>
      <w:r w:rsidRPr="00D05A79">
        <w:rPr>
          <w:lang w:val="en-GB"/>
        </w:rPr>
        <w:t>take action</w:t>
      </w:r>
      <w:proofErr w:type="gramEnd"/>
      <w:r w:rsidRPr="00D05A79">
        <w:rPr>
          <w:lang w:val="en-GB"/>
        </w:rPr>
        <w:t xml:space="preserve"> as appropriate in relation to services that the deceased person(s) may have been receiving. The information contains details on all deaths notified to the General Registry Office. It is currently updated once per week.</w:t>
      </w:r>
    </w:p>
    <w:p w14:paraId="799DDF4D" w14:textId="77777777" w:rsidR="00080D3C" w:rsidRPr="00D05A79" w:rsidRDefault="00080D3C" w:rsidP="00123CEA">
      <w:pPr>
        <w:pStyle w:val="Subtitle"/>
        <w:jc w:val="both"/>
        <w:rPr>
          <w:sz w:val="22"/>
          <w:lang w:val="en-GB"/>
        </w:rPr>
      </w:pPr>
      <w:r w:rsidRPr="00D05A79">
        <w:rPr>
          <w:sz w:val="22"/>
          <w:lang w:val="en-GB"/>
        </w:rPr>
        <w:t xml:space="preserve">Electronic Exchange of Social Security Information </w:t>
      </w:r>
    </w:p>
    <w:p w14:paraId="388C9245" w14:textId="77777777" w:rsidR="00080D3C" w:rsidRPr="00D05A79" w:rsidRDefault="00080D3C" w:rsidP="00123CEA">
      <w:pPr>
        <w:jc w:val="both"/>
        <w:rPr>
          <w:lang w:val="en-GB"/>
        </w:rPr>
      </w:pPr>
      <w:r w:rsidRPr="00D05A79">
        <w:rPr>
          <w:lang w:val="en-GB"/>
        </w:rPr>
        <w:t xml:space="preserve">The EU regulations on coordination of social security provide for the introduction of a system of electronic data exchange between Member States. The aim of the system is to replace the existing paper-based exchange of information with a view to improving the processing of benefit claims based on EU regulations. Ireland’s </w:t>
      </w:r>
      <w:hyperlink r:id="rId151" w:history="1">
        <w:r w:rsidRPr="00D05A79">
          <w:rPr>
            <w:rStyle w:val="Hyperlink"/>
            <w:lang w:val="en-GB"/>
          </w:rPr>
          <w:t>Electronic Exchange of Social Security Information (EESSI)</w:t>
        </w:r>
      </w:hyperlink>
      <w:r w:rsidRPr="00D05A79">
        <w:rPr>
          <w:lang w:val="en-GB"/>
        </w:rPr>
        <w:t xml:space="preserve"> access point implementation is up and running.</w:t>
      </w:r>
    </w:p>
    <w:p w14:paraId="03D4404E" w14:textId="77777777" w:rsidR="00080D3C" w:rsidRPr="00D05A79" w:rsidRDefault="00080D3C" w:rsidP="006A1F76">
      <w:pPr>
        <w:pStyle w:val="Subtitle"/>
        <w:jc w:val="both"/>
        <w:rPr>
          <w:sz w:val="22"/>
          <w:lang w:val="en-GB"/>
        </w:rPr>
      </w:pPr>
      <w:r w:rsidRPr="00D05A79">
        <w:rPr>
          <w:sz w:val="22"/>
          <w:lang w:val="en-GB"/>
        </w:rPr>
        <w:lastRenderedPageBreak/>
        <w:t xml:space="preserve">Digital </w:t>
      </w:r>
      <w:proofErr w:type="spellStart"/>
      <w:r w:rsidRPr="00D05A79">
        <w:rPr>
          <w:sz w:val="22"/>
          <w:lang w:val="en-GB"/>
        </w:rPr>
        <w:t>Postbox</w:t>
      </w:r>
      <w:proofErr w:type="spellEnd"/>
    </w:p>
    <w:p w14:paraId="00B39EA5" w14:textId="029254AC" w:rsidR="00080D3C" w:rsidRPr="00D05A79" w:rsidRDefault="00080D3C" w:rsidP="00123CEA">
      <w:pPr>
        <w:jc w:val="both"/>
        <w:rPr>
          <w:lang w:val="en-GB"/>
        </w:rPr>
      </w:pPr>
      <w:r w:rsidRPr="00D05A79">
        <w:rPr>
          <w:lang w:val="en-GB"/>
        </w:rPr>
        <w:t xml:space="preserve">The </w:t>
      </w:r>
      <w:hyperlink r:id="rId152" w:history="1">
        <w:r w:rsidRPr="00D05A79">
          <w:rPr>
            <w:rStyle w:val="Hyperlink"/>
            <w:lang w:val="en-GB"/>
          </w:rPr>
          <w:t xml:space="preserve">Digital </w:t>
        </w:r>
        <w:proofErr w:type="spellStart"/>
        <w:r w:rsidRPr="00D05A79">
          <w:rPr>
            <w:rStyle w:val="Hyperlink"/>
            <w:lang w:val="en-GB"/>
          </w:rPr>
          <w:t>Postbox</w:t>
        </w:r>
        <w:proofErr w:type="spellEnd"/>
      </w:hyperlink>
      <w:r w:rsidRPr="00D05A79">
        <w:rPr>
          <w:lang w:val="en-GB"/>
        </w:rPr>
        <w:t xml:space="preserve"> service provides a safe and secure way for public bodies to communicate with their customers and at the same time reduces costs and paper waste. F</w:t>
      </w:r>
      <w:r w:rsidRPr="00D05A79">
        <w:rPr>
          <w:bCs/>
          <w:iCs/>
          <w:lang w:val="en-GB"/>
        </w:rPr>
        <w:t>or citizens, it provides a safe and efficient digital option, to receive mail from government bodies quickly, get notifications, and access their electronic mail anywhere and at any time.</w:t>
      </w:r>
    </w:p>
    <w:p w14:paraId="05D9DD29" w14:textId="77777777" w:rsidR="00080D3C" w:rsidRPr="00D05A79" w:rsidRDefault="00080D3C" w:rsidP="00581573">
      <w:pPr>
        <w:pStyle w:val="Heading2"/>
        <w:jc w:val="both"/>
        <w:rPr>
          <w:lang w:val="en-GB"/>
        </w:rPr>
      </w:pPr>
      <w:r w:rsidRPr="00D05A79">
        <w:rPr>
          <w:lang w:val="en-GB"/>
        </w:rPr>
        <w:t>eID and Trust Services</w:t>
      </w:r>
    </w:p>
    <w:p w14:paraId="120630BC" w14:textId="77777777" w:rsidR="00080D3C" w:rsidRPr="00D05A79" w:rsidRDefault="00080D3C" w:rsidP="00123CEA">
      <w:pPr>
        <w:pStyle w:val="Subtitle"/>
        <w:jc w:val="both"/>
        <w:rPr>
          <w:sz w:val="22"/>
          <w:lang w:val="en-GB"/>
        </w:rPr>
      </w:pPr>
      <w:r w:rsidRPr="00D05A79">
        <w:rPr>
          <w:sz w:val="22"/>
          <w:lang w:val="en-GB"/>
        </w:rPr>
        <w:t>Personal Public Service Number</w:t>
      </w:r>
    </w:p>
    <w:p w14:paraId="12885C2C" w14:textId="77777777" w:rsidR="00080D3C" w:rsidRPr="00D05A79" w:rsidRDefault="00080D3C" w:rsidP="00123CEA">
      <w:pPr>
        <w:keepNext/>
        <w:jc w:val="both"/>
        <w:rPr>
          <w:lang w:val="en-GB"/>
        </w:rPr>
      </w:pPr>
      <w:r w:rsidRPr="00D05A79">
        <w:rPr>
          <w:lang w:val="en-GB"/>
        </w:rPr>
        <w:t xml:space="preserve">The </w:t>
      </w:r>
      <w:hyperlink r:id="rId153" w:history="1">
        <w:r w:rsidRPr="00D05A79">
          <w:rPr>
            <w:rStyle w:val="Hyperlink"/>
            <w:lang w:val="en-GB"/>
          </w:rPr>
          <w:t>Personal Public Service Number (PPSN)</w:t>
        </w:r>
      </w:hyperlink>
      <w:r w:rsidRPr="00D05A79">
        <w:rPr>
          <w:lang w:val="en-GB"/>
        </w:rPr>
        <w:t xml:space="preserve"> is a unique personal identifier and is used extensively by government Departments and other authorised users to provide the public with secure access to a wide range of public services. State agencies that use PPSNs to identify individuals include the </w:t>
      </w:r>
      <w:hyperlink r:id="rId154" w:history="1">
        <w:r w:rsidRPr="00D05A79">
          <w:rPr>
            <w:rStyle w:val="Hyperlink"/>
            <w:lang w:val="en-GB"/>
          </w:rPr>
          <w:t>Department of Social Protection</w:t>
        </w:r>
      </w:hyperlink>
      <w:r w:rsidRPr="00D05A79">
        <w:rPr>
          <w:lang w:val="en-GB"/>
        </w:rPr>
        <w:t xml:space="preserve">, the </w:t>
      </w:r>
      <w:hyperlink r:id="rId155" w:history="1">
        <w:r w:rsidRPr="00D05A79">
          <w:rPr>
            <w:rStyle w:val="Hyperlink"/>
            <w:lang w:val="en-GB"/>
          </w:rPr>
          <w:t>Revenue Commissioners</w:t>
        </w:r>
      </w:hyperlink>
      <w:r w:rsidRPr="00D05A79">
        <w:rPr>
          <w:lang w:val="en-GB"/>
        </w:rPr>
        <w:t xml:space="preserve"> and the </w:t>
      </w:r>
      <w:hyperlink r:id="rId156" w:history="1">
        <w:r w:rsidRPr="00D05A79">
          <w:rPr>
            <w:rStyle w:val="Hyperlink"/>
            <w:lang w:val="en-GB"/>
          </w:rPr>
          <w:t>Health Service Executive (HSE)</w:t>
        </w:r>
      </w:hyperlink>
      <w:r w:rsidRPr="00D05A79">
        <w:rPr>
          <w:lang w:val="en-GB"/>
        </w:rPr>
        <w:t>. The PPSN is mandatorily assigned to every Irish child at birth and may be used in:</w:t>
      </w:r>
    </w:p>
    <w:p w14:paraId="1444BD37" w14:textId="77777777" w:rsidR="00080D3C" w:rsidRPr="00D05A79" w:rsidRDefault="00080D3C" w:rsidP="00581573">
      <w:pPr>
        <w:pStyle w:val="ListParagraph"/>
        <w:keepNext/>
        <w:numPr>
          <w:ilvl w:val="0"/>
          <w:numId w:val="24"/>
        </w:numPr>
        <w:rPr>
          <w:lang w:val="en-GB"/>
        </w:rPr>
      </w:pPr>
      <w:r w:rsidRPr="00D05A79">
        <w:rPr>
          <w:lang w:val="en-GB"/>
        </w:rPr>
        <w:t xml:space="preserve">All social welfare </w:t>
      </w:r>
      <w:proofErr w:type="gramStart"/>
      <w:r w:rsidRPr="00D05A79">
        <w:rPr>
          <w:lang w:val="en-GB"/>
        </w:rPr>
        <w:t>services;</w:t>
      </w:r>
      <w:proofErr w:type="gramEnd"/>
    </w:p>
    <w:p w14:paraId="2C1B999D" w14:textId="77777777" w:rsidR="00080D3C" w:rsidRPr="00D05A79" w:rsidRDefault="00080D3C" w:rsidP="00C648FA">
      <w:pPr>
        <w:keepNext/>
        <w:numPr>
          <w:ilvl w:val="0"/>
          <w:numId w:val="11"/>
        </w:numPr>
        <w:jc w:val="both"/>
        <w:rPr>
          <w:lang w:val="en-GB"/>
        </w:rPr>
      </w:pPr>
      <w:r w:rsidRPr="00D05A79">
        <w:rPr>
          <w:lang w:val="en-GB"/>
        </w:rPr>
        <w:t xml:space="preserve">The </w:t>
      </w:r>
      <w:hyperlink r:id="rId157" w:history="1">
        <w:r w:rsidRPr="00D05A79">
          <w:rPr>
            <w:rStyle w:val="Hyperlink"/>
            <w:lang w:val="en-GB"/>
          </w:rPr>
          <w:t>Free Travel Pass</w:t>
        </w:r>
      </w:hyperlink>
      <w:r w:rsidRPr="00D05A79">
        <w:rPr>
          <w:rStyle w:val="Hyperlink"/>
          <w:color w:val="auto"/>
          <w:lang w:val="en-GB"/>
        </w:rPr>
        <w:t>;</w:t>
      </w:r>
    </w:p>
    <w:p w14:paraId="39E0F5A2" w14:textId="77777777" w:rsidR="00080D3C" w:rsidRPr="00D05A79" w:rsidRDefault="00080D3C" w:rsidP="00C648FA">
      <w:pPr>
        <w:keepNext/>
        <w:numPr>
          <w:ilvl w:val="0"/>
          <w:numId w:val="11"/>
        </w:numPr>
        <w:jc w:val="both"/>
        <w:rPr>
          <w:lang w:val="en-GB"/>
        </w:rPr>
      </w:pPr>
      <w:r w:rsidRPr="00D05A79">
        <w:rPr>
          <w:lang w:val="en-GB"/>
        </w:rPr>
        <w:t xml:space="preserve">Pupils’ </w:t>
      </w:r>
      <w:proofErr w:type="gramStart"/>
      <w:r w:rsidRPr="00D05A79">
        <w:rPr>
          <w:lang w:val="en-GB"/>
        </w:rPr>
        <w:t>IDs;</w:t>
      </w:r>
      <w:proofErr w:type="gramEnd"/>
    </w:p>
    <w:p w14:paraId="063C0C7D" w14:textId="77777777" w:rsidR="00080D3C" w:rsidRPr="00D05A79" w:rsidRDefault="00080D3C" w:rsidP="00C648FA">
      <w:pPr>
        <w:keepNext/>
        <w:numPr>
          <w:ilvl w:val="0"/>
          <w:numId w:val="11"/>
        </w:numPr>
        <w:jc w:val="both"/>
        <w:rPr>
          <w:lang w:val="en-GB"/>
        </w:rPr>
      </w:pPr>
      <w:r w:rsidRPr="00D05A79">
        <w:rPr>
          <w:lang w:val="en-GB"/>
        </w:rPr>
        <w:t xml:space="preserve">Public health services, including the </w:t>
      </w:r>
      <w:hyperlink r:id="rId158" w:history="1">
        <w:r w:rsidRPr="00D05A79">
          <w:rPr>
            <w:rStyle w:val="Hyperlink"/>
            <w:lang w:val="en-GB"/>
          </w:rPr>
          <w:t>medical card</w:t>
        </w:r>
      </w:hyperlink>
      <w:r w:rsidRPr="00D05A79">
        <w:rPr>
          <w:lang w:val="en-GB"/>
        </w:rPr>
        <w:t xml:space="preserve"> and the drugs payment </w:t>
      </w:r>
      <w:proofErr w:type="gramStart"/>
      <w:r w:rsidRPr="00D05A79">
        <w:rPr>
          <w:lang w:val="en-GB"/>
        </w:rPr>
        <w:t>scheme</w:t>
      </w:r>
      <w:r w:rsidRPr="00D05A79">
        <w:rPr>
          <w:rStyle w:val="Hyperlink"/>
          <w:lang w:val="en-GB"/>
        </w:rPr>
        <w:t>;</w:t>
      </w:r>
      <w:proofErr w:type="gramEnd"/>
      <w:r w:rsidRPr="00D05A79">
        <w:rPr>
          <w:lang w:val="en-GB"/>
        </w:rPr>
        <w:t xml:space="preserve"> </w:t>
      </w:r>
    </w:p>
    <w:p w14:paraId="48B7D992" w14:textId="77777777" w:rsidR="00080D3C" w:rsidRPr="00D05A79" w:rsidRDefault="00000000" w:rsidP="00C648FA">
      <w:pPr>
        <w:keepNext/>
        <w:numPr>
          <w:ilvl w:val="0"/>
          <w:numId w:val="11"/>
        </w:numPr>
        <w:jc w:val="both"/>
        <w:rPr>
          <w:lang w:val="en-GB"/>
        </w:rPr>
      </w:pPr>
      <w:hyperlink r:id="rId159" w:history="1">
        <w:r w:rsidR="00080D3C" w:rsidRPr="00D05A79">
          <w:rPr>
            <w:rStyle w:val="Hyperlink"/>
            <w:lang w:val="en-GB"/>
          </w:rPr>
          <w:t>Child immunisation</w:t>
        </w:r>
      </w:hyperlink>
      <w:r w:rsidR="00080D3C" w:rsidRPr="00D05A79">
        <w:rPr>
          <w:rStyle w:val="Hyperlink"/>
          <w:color w:val="auto"/>
          <w:lang w:val="en-GB"/>
        </w:rPr>
        <w:t>;</w:t>
      </w:r>
    </w:p>
    <w:p w14:paraId="50229ECA" w14:textId="77777777" w:rsidR="00080D3C" w:rsidRPr="00D05A79" w:rsidRDefault="00080D3C" w:rsidP="00C648FA">
      <w:pPr>
        <w:keepNext/>
        <w:numPr>
          <w:ilvl w:val="0"/>
          <w:numId w:val="11"/>
        </w:numPr>
        <w:jc w:val="both"/>
        <w:rPr>
          <w:lang w:val="en-GB"/>
        </w:rPr>
      </w:pPr>
      <w:r w:rsidRPr="00D05A79">
        <w:rPr>
          <w:lang w:val="en-GB"/>
        </w:rPr>
        <w:t xml:space="preserve">Schemes run by the Revenue Commissioners, such as </w:t>
      </w:r>
      <w:hyperlink r:id="rId160" w:history="1">
        <w:r w:rsidRPr="00D05A79">
          <w:rPr>
            <w:rStyle w:val="Hyperlink"/>
            <w:lang w:val="en-GB"/>
          </w:rPr>
          <w:t>mortgage interest relief;</w:t>
        </w:r>
      </w:hyperlink>
    </w:p>
    <w:p w14:paraId="5B3282AC" w14:textId="77777777" w:rsidR="00080D3C" w:rsidRPr="00D05A79" w:rsidRDefault="00000000" w:rsidP="00C648FA">
      <w:pPr>
        <w:keepNext/>
        <w:numPr>
          <w:ilvl w:val="0"/>
          <w:numId w:val="11"/>
        </w:numPr>
        <w:jc w:val="both"/>
        <w:rPr>
          <w:lang w:val="en-GB"/>
        </w:rPr>
      </w:pPr>
      <w:hyperlink r:id="rId161" w:history="1">
        <w:r w:rsidR="00080D3C" w:rsidRPr="00D05A79">
          <w:rPr>
            <w:rStyle w:val="Hyperlink"/>
            <w:lang w:val="en-GB"/>
          </w:rPr>
          <w:t>Housing grants</w:t>
        </w:r>
      </w:hyperlink>
      <w:r w:rsidR="00080D3C" w:rsidRPr="00D05A79">
        <w:rPr>
          <w:rStyle w:val="Hyperlink"/>
          <w:color w:val="auto"/>
          <w:lang w:val="en-GB"/>
        </w:rPr>
        <w:t>; and</w:t>
      </w:r>
    </w:p>
    <w:p w14:paraId="3BCBF1C7" w14:textId="77777777" w:rsidR="00080D3C" w:rsidRPr="00D05A79" w:rsidRDefault="00000000" w:rsidP="00C648FA">
      <w:pPr>
        <w:keepNext/>
        <w:numPr>
          <w:ilvl w:val="0"/>
          <w:numId w:val="11"/>
        </w:numPr>
        <w:jc w:val="both"/>
        <w:rPr>
          <w:lang w:val="en-GB"/>
        </w:rPr>
      </w:pPr>
      <w:hyperlink r:id="rId162" w:history="1">
        <w:r w:rsidR="00080D3C" w:rsidRPr="00D05A79">
          <w:rPr>
            <w:rStyle w:val="Hyperlink"/>
            <w:lang w:val="en-GB"/>
          </w:rPr>
          <w:t>Driver theory testing</w:t>
        </w:r>
      </w:hyperlink>
      <w:r w:rsidR="00080D3C" w:rsidRPr="00D05A79">
        <w:rPr>
          <w:lang w:val="en-GB"/>
        </w:rPr>
        <w:t xml:space="preserve"> and </w:t>
      </w:r>
      <w:hyperlink r:id="rId163" w:history="1">
        <w:r w:rsidR="00080D3C" w:rsidRPr="00D05A79">
          <w:rPr>
            <w:rStyle w:val="Hyperlink"/>
            <w:lang w:val="en-GB"/>
          </w:rPr>
          <w:t>driver licences</w:t>
        </w:r>
      </w:hyperlink>
      <w:r w:rsidR="00080D3C" w:rsidRPr="00D05A79">
        <w:rPr>
          <w:rStyle w:val="Hyperlink"/>
          <w:lang w:val="en-GB"/>
        </w:rPr>
        <w:t>.</w:t>
      </w:r>
    </w:p>
    <w:p w14:paraId="1A072B59" w14:textId="20BAFC4C" w:rsidR="00080D3C" w:rsidRPr="00D05A79" w:rsidRDefault="00080D3C" w:rsidP="00C648FA">
      <w:pPr>
        <w:keepNext/>
        <w:jc w:val="both"/>
        <w:rPr>
          <w:lang w:val="en-GB"/>
        </w:rPr>
      </w:pPr>
      <w:r w:rsidRPr="00D05A79">
        <w:rPr>
          <w:lang w:val="en-GB"/>
        </w:rPr>
        <w:t>The SAFE programme, jointly sponsored by the Departments of Social Protection and of Public Expenditure</w:t>
      </w:r>
      <w:r w:rsidR="00412FE9" w:rsidRPr="00D05A79">
        <w:rPr>
          <w:lang w:val="en-GB"/>
        </w:rPr>
        <w:t>, NDP Delivery</w:t>
      </w:r>
      <w:r w:rsidRPr="00D05A79">
        <w:rPr>
          <w:lang w:val="en-GB"/>
        </w:rPr>
        <w:t xml:space="preserve"> and Reform, has defined levels of person registration and authentication.</w:t>
      </w:r>
    </w:p>
    <w:p w14:paraId="2016B6D2" w14:textId="77777777" w:rsidR="00080D3C" w:rsidRPr="00D05A79" w:rsidRDefault="00080D3C" w:rsidP="00C648FA">
      <w:pPr>
        <w:pStyle w:val="Subtitle"/>
        <w:jc w:val="both"/>
        <w:rPr>
          <w:sz w:val="22"/>
          <w:lang w:val="en-GB"/>
        </w:rPr>
      </w:pPr>
      <w:r w:rsidRPr="00D05A79">
        <w:rPr>
          <w:sz w:val="22"/>
          <w:lang w:val="en-GB"/>
        </w:rPr>
        <w:t>Public Service Card</w:t>
      </w:r>
    </w:p>
    <w:p w14:paraId="227066B0" w14:textId="77777777" w:rsidR="00080D3C" w:rsidRPr="00D05A79" w:rsidRDefault="00080D3C" w:rsidP="00C648FA">
      <w:pPr>
        <w:jc w:val="both"/>
        <w:rPr>
          <w:lang w:val="en-GB"/>
        </w:rPr>
      </w:pPr>
      <w:r w:rsidRPr="00D05A79">
        <w:rPr>
          <w:lang w:val="en-GB"/>
        </w:rPr>
        <w:t xml:space="preserve">The </w:t>
      </w:r>
      <w:hyperlink r:id="rId164" w:history="1">
        <w:r w:rsidRPr="00D05A79">
          <w:rPr>
            <w:rStyle w:val="Hyperlink"/>
            <w:lang w:val="en-GB"/>
          </w:rPr>
          <w:t>Public Service Card (PSC)</w:t>
        </w:r>
      </w:hyperlink>
      <w:r w:rsidRPr="00D05A79">
        <w:rPr>
          <w:lang w:val="en-GB"/>
        </w:rPr>
        <w:t xml:space="preserve"> ensures that people can access public services across </w:t>
      </w:r>
      <w:proofErr w:type="gramStart"/>
      <w:r w:rsidRPr="00D05A79">
        <w:rPr>
          <w:lang w:val="en-GB"/>
        </w:rPr>
        <w:t>a number of</w:t>
      </w:r>
      <w:proofErr w:type="gramEnd"/>
      <w:r w:rsidRPr="00D05A79">
        <w:rPr>
          <w:lang w:val="en-GB"/>
        </w:rPr>
        <w:t xml:space="preserve"> channels, including online, via telephone or in person at a public office, with a minimum of duplication while preserving their privacy to the maximum extent possible. Issuing a PSC involves a face-to-face registration process which includes the collection of a photograph and signature (in line with the SAFE programme). Online appointments to be registered for a Public Service Card (or to get a PPSN) can be made at </w:t>
      </w:r>
      <w:hyperlink r:id="rId165" w:history="1">
        <w:r w:rsidRPr="00D05A79">
          <w:rPr>
            <w:rStyle w:val="Hyperlink"/>
            <w:lang w:val="en-GB"/>
          </w:rPr>
          <w:t>https://www.mywelfare.ie/</w:t>
        </w:r>
      </w:hyperlink>
      <w:r w:rsidRPr="00D05A79">
        <w:rPr>
          <w:lang w:val="en-GB"/>
        </w:rPr>
        <w:t xml:space="preserve">. </w:t>
      </w:r>
    </w:p>
    <w:p w14:paraId="4D2043F4" w14:textId="77777777" w:rsidR="00080D3C" w:rsidRPr="00D05A79" w:rsidRDefault="00080D3C" w:rsidP="00C648FA">
      <w:pPr>
        <w:jc w:val="both"/>
        <w:rPr>
          <w:shd w:val="clear" w:color="auto" w:fill="FFFFFF"/>
          <w:lang w:val="en-GB"/>
        </w:rPr>
      </w:pPr>
      <w:r w:rsidRPr="00D05A79">
        <w:rPr>
          <w:shd w:val="clear" w:color="auto" w:fill="FFFFFF"/>
          <w:lang w:val="en-GB"/>
        </w:rPr>
        <w:t>The PSC is a means of delivering valuable services to people who need them in an efficient and secure manner. The benefits to both the public and public service providers are numerous:</w:t>
      </w:r>
    </w:p>
    <w:p w14:paraId="69DBD58F" w14:textId="77777777" w:rsidR="00080D3C" w:rsidRPr="00D05A79" w:rsidRDefault="00080D3C" w:rsidP="00581573">
      <w:pPr>
        <w:pStyle w:val="ListParagraph"/>
        <w:numPr>
          <w:ilvl w:val="0"/>
          <w:numId w:val="23"/>
        </w:numPr>
        <w:rPr>
          <w:color w:val="auto"/>
          <w:lang w:val="en-GB"/>
        </w:rPr>
      </w:pPr>
      <w:r w:rsidRPr="00D05A79">
        <w:rPr>
          <w:color w:val="auto"/>
          <w:lang w:val="en-GB"/>
        </w:rPr>
        <w:t xml:space="preserve">It reduces the need for people to register separately with multiple service </w:t>
      </w:r>
      <w:proofErr w:type="gramStart"/>
      <w:r w:rsidRPr="00D05A79">
        <w:rPr>
          <w:color w:val="auto"/>
          <w:lang w:val="en-GB"/>
        </w:rPr>
        <w:t>providers;</w:t>
      </w:r>
      <w:proofErr w:type="gramEnd"/>
    </w:p>
    <w:p w14:paraId="319CBAB3" w14:textId="77777777" w:rsidR="00080D3C" w:rsidRPr="00D05A79" w:rsidRDefault="00080D3C" w:rsidP="00581573">
      <w:pPr>
        <w:pStyle w:val="ListParagraph"/>
        <w:numPr>
          <w:ilvl w:val="0"/>
          <w:numId w:val="23"/>
        </w:numPr>
        <w:rPr>
          <w:color w:val="auto"/>
          <w:lang w:val="en-GB"/>
        </w:rPr>
      </w:pPr>
      <w:r w:rsidRPr="00D05A79">
        <w:rPr>
          <w:color w:val="auto"/>
          <w:lang w:val="en-GB"/>
        </w:rPr>
        <w:t xml:space="preserve">It reduces the need for service providers to duplicate costly and time-consuming identity registration </w:t>
      </w:r>
      <w:proofErr w:type="gramStart"/>
      <w:r w:rsidRPr="00D05A79">
        <w:rPr>
          <w:color w:val="auto"/>
          <w:lang w:val="en-GB"/>
        </w:rPr>
        <w:t>processes;</w:t>
      </w:r>
      <w:proofErr w:type="gramEnd"/>
    </w:p>
    <w:p w14:paraId="64B32025" w14:textId="77777777" w:rsidR="00080D3C" w:rsidRPr="00D05A79" w:rsidRDefault="00080D3C" w:rsidP="00581573">
      <w:pPr>
        <w:pStyle w:val="ListParagraph"/>
        <w:numPr>
          <w:ilvl w:val="0"/>
          <w:numId w:val="23"/>
        </w:numPr>
        <w:rPr>
          <w:color w:val="auto"/>
          <w:lang w:val="en-GB"/>
        </w:rPr>
      </w:pPr>
      <w:r w:rsidRPr="00D05A79">
        <w:rPr>
          <w:color w:val="auto"/>
          <w:lang w:val="en-GB"/>
        </w:rPr>
        <w:t xml:space="preserve">It reduces fraud — people claiming to be someone else; and </w:t>
      </w:r>
    </w:p>
    <w:p w14:paraId="46E51158" w14:textId="77777777" w:rsidR="00080D3C" w:rsidRPr="00D05A79" w:rsidRDefault="00080D3C" w:rsidP="00581573">
      <w:pPr>
        <w:pStyle w:val="ListParagraph"/>
        <w:numPr>
          <w:ilvl w:val="0"/>
          <w:numId w:val="23"/>
        </w:numPr>
        <w:rPr>
          <w:color w:val="auto"/>
          <w:lang w:val="en-GB"/>
        </w:rPr>
      </w:pPr>
      <w:r w:rsidRPr="00D05A79">
        <w:rPr>
          <w:color w:val="auto"/>
          <w:lang w:val="en-GB"/>
        </w:rPr>
        <w:t xml:space="preserve">It facilitates the secure provision of high-value and personalised public services online through the </w:t>
      </w:r>
      <w:proofErr w:type="spellStart"/>
      <w:r w:rsidRPr="00D05A79">
        <w:rPr>
          <w:color w:val="auto"/>
          <w:lang w:val="en-GB"/>
        </w:rPr>
        <w:t>MyGovID</w:t>
      </w:r>
      <w:proofErr w:type="spellEnd"/>
      <w:r w:rsidRPr="00D05A79">
        <w:rPr>
          <w:color w:val="auto"/>
          <w:lang w:val="en-GB"/>
        </w:rPr>
        <w:t xml:space="preserve">. </w:t>
      </w:r>
    </w:p>
    <w:p w14:paraId="5CD73801" w14:textId="77777777" w:rsidR="00080D3C" w:rsidRPr="00D05A79" w:rsidRDefault="00080D3C" w:rsidP="00C648FA">
      <w:pPr>
        <w:jc w:val="both"/>
        <w:rPr>
          <w:shd w:val="clear" w:color="auto" w:fill="FFFFFF"/>
          <w:lang w:val="en-GB"/>
        </w:rPr>
      </w:pPr>
      <w:r w:rsidRPr="00D05A79">
        <w:rPr>
          <w:shd w:val="clear" w:color="auto" w:fill="FFFFFF"/>
          <w:lang w:val="en-GB"/>
        </w:rPr>
        <w:t xml:space="preserve">As of the beginning of 2020, approximately 3.2 million people had a PSC. </w:t>
      </w:r>
    </w:p>
    <w:p w14:paraId="478C72CD" w14:textId="77777777" w:rsidR="00080D3C" w:rsidRPr="00D05A79" w:rsidRDefault="00080D3C" w:rsidP="00C648FA">
      <w:pPr>
        <w:pStyle w:val="Subtitle"/>
        <w:jc w:val="both"/>
        <w:rPr>
          <w:sz w:val="22"/>
          <w:lang w:val="en-GB"/>
        </w:rPr>
      </w:pPr>
      <w:proofErr w:type="spellStart"/>
      <w:r w:rsidRPr="00D05A79">
        <w:rPr>
          <w:sz w:val="22"/>
          <w:lang w:val="en-GB"/>
        </w:rPr>
        <w:t>MyGovID</w:t>
      </w:r>
      <w:proofErr w:type="spellEnd"/>
    </w:p>
    <w:p w14:paraId="721D06A6" w14:textId="6D6C8085" w:rsidR="00080D3C" w:rsidRPr="00D05A79" w:rsidRDefault="00000000" w:rsidP="00C648FA">
      <w:pPr>
        <w:jc w:val="both"/>
        <w:rPr>
          <w:szCs w:val="20"/>
          <w:shd w:val="clear" w:color="auto" w:fill="FFFFFF"/>
          <w:lang w:val="en-GB"/>
        </w:rPr>
      </w:pPr>
      <w:hyperlink r:id="rId166" w:history="1">
        <w:proofErr w:type="spellStart"/>
        <w:r w:rsidR="00080D3C" w:rsidRPr="00D05A79">
          <w:rPr>
            <w:szCs w:val="20"/>
            <w:shd w:val="clear" w:color="auto" w:fill="FFFFFF"/>
            <w:lang w:val="en-GB"/>
          </w:rPr>
          <w:t>MyGovID</w:t>
        </w:r>
        <w:proofErr w:type="spellEnd"/>
      </w:hyperlink>
      <w:r w:rsidR="00080D3C" w:rsidRPr="00D05A79">
        <w:rPr>
          <w:szCs w:val="20"/>
          <w:shd w:val="clear" w:color="auto" w:fill="FFFFFF"/>
          <w:lang w:val="en-GB"/>
        </w:rPr>
        <w:t xml:space="preserve"> is a single online identity for Irish citizens allowing access to a range of online public services more easily, using only one password. With approximately 1.</w:t>
      </w:r>
      <w:r w:rsidR="005F0B44" w:rsidRPr="00D05A79">
        <w:rPr>
          <w:szCs w:val="20"/>
          <w:shd w:val="clear" w:color="auto" w:fill="FFFFFF"/>
          <w:lang w:val="en-GB"/>
        </w:rPr>
        <w:t xml:space="preserve">9 </w:t>
      </w:r>
      <w:r w:rsidR="00080D3C" w:rsidRPr="00D05A79">
        <w:rPr>
          <w:szCs w:val="20"/>
          <w:shd w:val="clear" w:color="auto" w:fill="FFFFFF"/>
          <w:lang w:val="en-GB"/>
        </w:rPr>
        <w:t xml:space="preserve">million verified accounts in March </w:t>
      </w:r>
      <w:r w:rsidR="005F0B44" w:rsidRPr="00D05A79">
        <w:rPr>
          <w:szCs w:val="20"/>
          <w:shd w:val="clear" w:color="auto" w:fill="FFFFFF"/>
          <w:lang w:val="en-GB"/>
        </w:rPr>
        <w:t>2023</w:t>
      </w:r>
      <w:r w:rsidR="00080D3C" w:rsidRPr="00D05A79">
        <w:rPr>
          <w:szCs w:val="20"/>
          <w:shd w:val="clear" w:color="auto" w:fill="FFFFFF"/>
          <w:lang w:val="en-GB"/>
        </w:rPr>
        <w:t xml:space="preserve">, </w:t>
      </w:r>
      <w:proofErr w:type="spellStart"/>
      <w:r w:rsidR="00080D3C" w:rsidRPr="00D05A79">
        <w:rPr>
          <w:szCs w:val="20"/>
          <w:shd w:val="clear" w:color="auto" w:fill="FFFFFF"/>
          <w:lang w:val="en-GB"/>
        </w:rPr>
        <w:t>MyGovID</w:t>
      </w:r>
      <w:proofErr w:type="spellEnd"/>
      <w:r w:rsidR="00080D3C" w:rsidRPr="00D05A79">
        <w:rPr>
          <w:szCs w:val="20"/>
          <w:shd w:val="clear" w:color="auto" w:fill="FFFFFF"/>
          <w:lang w:val="en-GB"/>
        </w:rPr>
        <w:t xml:space="preserve"> gives users a safer and faster access to public services from their PC, </w:t>
      </w:r>
      <w:proofErr w:type="gramStart"/>
      <w:r w:rsidR="00080D3C" w:rsidRPr="00D05A79">
        <w:rPr>
          <w:szCs w:val="20"/>
          <w:shd w:val="clear" w:color="auto" w:fill="FFFFFF"/>
          <w:lang w:val="en-GB"/>
        </w:rPr>
        <w:t>smartphone</w:t>
      </w:r>
      <w:proofErr w:type="gramEnd"/>
      <w:r w:rsidR="00080D3C" w:rsidRPr="00D05A79">
        <w:rPr>
          <w:szCs w:val="20"/>
          <w:shd w:val="clear" w:color="auto" w:fill="FFFFFF"/>
          <w:lang w:val="en-GB"/>
        </w:rPr>
        <w:t xml:space="preserve"> or tablet device. Currently </w:t>
      </w:r>
      <w:proofErr w:type="spellStart"/>
      <w:r w:rsidR="00080D3C" w:rsidRPr="00D05A79">
        <w:rPr>
          <w:szCs w:val="20"/>
          <w:shd w:val="clear" w:color="auto" w:fill="FFFFFF"/>
          <w:lang w:val="en-GB"/>
        </w:rPr>
        <w:t>MyGovID</w:t>
      </w:r>
      <w:proofErr w:type="spellEnd"/>
      <w:r w:rsidR="00080D3C" w:rsidRPr="00D05A79">
        <w:rPr>
          <w:szCs w:val="20"/>
          <w:shd w:val="clear" w:color="auto" w:fill="FFFFFF"/>
          <w:lang w:val="en-GB"/>
        </w:rPr>
        <w:t xml:space="preserve"> can be used to gain access to the following services online:</w:t>
      </w:r>
    </w:p>
    <w:p w14:paraId="5E9508E3" w14:textId="77777777" w:rsidR="00080D3C" w:rsidRPr="00D05A79" w:rsidRDefault="00080D3C" w:rsidP="00581573">
      <w:pPr>
        <w:pStyle w:val="ListParagraph"/>
        <w:rPr>
          <w:color w:val="auto"/>
          <w:lang w:val="en-GB"/>
        </w:rPr>
      </w:pPr>
      <w:r w:rsidRPr="00D05A79">
        <w:rPr>
          <w:color w:val="auto"/>
          <w:lang w:val="en-GB"/>
        </w:rPr>
        <w:t xml:space="preserve">Apply for a childcare </w:t>
      </w:r>
      <w:proofErr w:type="gramStart"/>
      <w:r w:rsidRPr="00D05A79">
        <w:rPr>
          <w:color w:val="auto"/>
          <w:lang w:val="en-GB"/>
        </w:rPr>
        <w:t>subsidy;</w:t>
      </w:r>
      <w:proofErr w:type="gramEnd"/>
    </w:p>
    <w:p w14:paraId="1682CC9A" w14:textId="77777777" w:rsidR="00080D3C" w:rsidRPr="00D05A79" w:rsidRDefault="00080D3C" w:rsidP="00581573">
      <w:pPr>
        <w:pStyle w:val="ListParagraph"/>
        <w:rPr>
          <w:color w:val="auto"/>
          <w:lang w:val="en-GB"/>
        </w:rPr>
      </w:pPr>
      <w:r w:rsidRPr="00D05A79">
        <w:rPr>
          <w:color w:val="auto"/>
          <w:lang w:val="en-GB"/>
        </w:rPr>
        <w:t xml:space="preserve">Apply for jobseekers </w:t>
      </w:r>
      <w:proofErr w:type="gramStart"/>
      <w:r w:rsidRPr="00D05A79">
        <w:rPr>
          <w:color w:val="auto"/>
          <w:lang w:val="en-GB"/>
        </w:rPr>
        <w:t>benefit;</w:t>
      </w:r>
      <w:proofErr w:type="gramEnd"/>
    </w:p>
    <w:p w14:paraId="32EFE525" w14:textId="77777777" w:rsidR="00080D3C" w:rsidRPr="00D05A79" w:rsidRDefault="00080D3C" w:rsidP="00581573">
      <w:pPr>
        <w:pStyle w:val="ListParagraph"/>
        <w:rPr>
          <w:color w:val="auto"/>
          <w:lang w:val="en-GB"/>
        </w:rPr>
      </w:pPr>
      <w:r w:rsidRPr="00D05A79">
        <w:rPr>
          <w:color w:val="auto"/>
          <w:lang w:val="en-GB"/>
        </w:rPr>
        <w:t xml:space="preserve">Apply for maternity </w:t>
      </w:r>
      <w:proofErr w:type="gramStart"/>
      <w:r w:rsidRPr="00D05A79">
        <w:rPr>
          <w:color w:val="auto"/>
          <w:lang w:val="en-GB"/>
        </w:rPr>
        <w:t>benefit;</w:t>
      </w:r>
      <w:proofErr w:type="gramEnd"/>
    </w:p>
    <w:p w14:paraId="383694EF" w14:textId="77777777" w:rsidR="00080D3C" w:rsidRPr="00D05A79" w:rsidRDefault="00080D3C" w:rsidP="00581573">
      <w:pPr>
        <w:pStyle w:val="ListParagraph"/>
        <w:rPr>
          <w:color w:val="auto"/>
          <w:lang w:val="en-GB"/>
        </w:rPr>
      </w:pPr>
      <w:r w:rsidRPr="00D05A79">
        <w:rPr>
          <w:color w:val="auto"/>
          <w:lang w:val="en-GB"/>
        </w:rPr>
        <w:t xml:space="preserve">Apply for paternity </w:t>
      </w:r>
      <w:proofErr w:type="gramStart"/>
      <w:r w:rsidRPr="00D05A79">
        <w:rPr>
          <w:color w:val="auto"/>
          <w:lang w:val="en-GB"/>
        </w:rPr>
        <w:t>benefit;</w:t>
      </w:r>
      <w:proofErr w:type="gramEnd"/>
    </w:p>
    <w:p w14:paraId="20FC5C28" w14:textId="77777777" w:rsidR="00080D3C" w:rsidRPr="00D05A79" w:rsidRDefault="00080D3C" w:rsidP="00581573">
      <w:pPr>
        <w:pStyle w:val="ListParagraph"/>
        <w:rPr>
          <w:color w:val="auto"/>
          <w:lang w:val="en-GB"/>
        </w:rPr>
      </w:pPr>
      <w:r w:rsidRPr="00D05A79">
        <w:rPr>
          <w:color w:val="auto"/>
          <w:lang w:val="en-GB"/>
        </w:rPr>
        <w:t>Apply for a driver’s licence renewal; and</w:t>
      </w:r>
    </w:p>
    <w:p w14:paraId="0C684160" w14:textId="77777777" w:rsidR="00080D3C" w:rsidRPr="00D05A79" w:rsidRDefault="00080D3C" w:rsidP="00581573">
      <w:pPr>
        <w:pStyle w:val="ListParagraph"/>
        <w:rPr>
          <w:color w:val="auto"/>
          <w:lang w:val="en-GB"/>
        </w:rPr>
      </w:pPr>
      <w:r w:rsidRPr="00D05A79">
        <w:rPr>
          <w:color w:val="auto"/>
          <w:lang w:val="en-GB"/>
        </w:rPr>
        <w:t>Register to vote.</w:t>
      </w:r>
    </w:p>
    <w:p w14:paraId="3F2C0D76" w14:textId="77777777" w:rsidR="00D05A79" w:rsidRDefault="00D05A79" w:rsidP="00C648FA">
      <w:pPr>
        <w:pStyle w:val="Subtitle"/>
        <w:jc w:val="both"/>
        <w:rPr>
          <w:sz w:val="22"/>
          <w:lang w:val="en-GB"/>
        </w:rPr>
      </w:pPr>
    </w:p>
    <w:p w14:paraId="16A0C75C" w14:textId="72C65EB4" w:rsidR="00080D3C" w:rsidRPr="00D05A79" w:rsidRDefault="00080D3C" w:rsidP="00C648FA">
      <w:pPr>
        <w:pStyle w:val="Subtitle"/>
        <w:jc w:val="both"/>
        <w:rPr>
          <w:sz w:val="22"/>
          <w:lang w:val="en-GB"/>
        </w:rPr>
      </w:pPr>
      <w:r w:rsidRPr="00D05A79">
        <w:rPr>
          <w:sz w:val="22"/>
          <w:lang w:val="en-GB"/>
        </w:rPr>
        <w:lastRenderedPageBreak/>
        <w:t>MyAccount</w:t>
      </w:r>
    </w:p>
    <w:p w14:paraId="310CD2D7" w14:textId="77777777" w:rsidR="00080D3C" w:rsidRPr="00D05A79" w:rsidRDefault="00080D3C" w:rsidP="00C648FA">
      <w:pPr>
        <w:jc w:val="both"/>
        <w:rPr>
          <w:lang w:val="en-GB"/>
        </w:rPr>
      </w:pPr>
      <w:r w:rsidRPr="00D05A79">
        <w:rPr>
          <w:lang w:val="en-GB"/>
        </w:rPr>
        <w:t xml:space="preserve">In 2015, Revenue introduced </w:t>
      </w:r>
      <w:hyperlink r:id="rId167" w:history="1">
        <w:proofErr w:type="spellStart"/>
        <w:r w:rsidRPr="00D05A79">
          <w:rPr>
            <w:rStyle w:val="Hyperlink"/>
            <w:lang w:val="en-GB"/>
          </w:rPr>
          <w:t>myAccount</w:t>
        </w:r>
        <w:proofErr w:type="spellEnd"/>
      </w:hyperlink>
      <w:r w:rsidRPr="00D05A79">
        <w:rPr>
          <w:lang w:val="en-GB"/>
        </w:rPr>
        <w:t>, which is a single access point for secure online services (excluding the Revenue Online Service - ROS) such as PAYE Anytime, local property tax, home renovation incentive and many more, using a single login and password.</w:t>
      </w:r>
    </w:p>
    <w:p w14:paraId="54014158" w14:textId="77777777" w:rsidR="00080D3C" w:rsidRPr="00D05A79" w:rsidRDefault="00080D3C" w:rsidP="00C648FA">
      <w:pPr>
        <w:pStyle w:val="Subtitle"/>
        <w:keepNext/>
        <w:jc w:val="both"/>
        <w:rPr>
          <w:sz w:val="22"/>
          <w:lang w:val="en-GB"/>
        </w:rPr>
      </w:pPr>
      <w:r w:rsidRPr="00D05A79">
        <w:rPr>
          <w:sz w:val="22"/>
          <w:lang w:val="en-GB"/>
        </w:rPr>
        <w:t>Passports</w:t>
      </w:r>
    </w:p>
    <w:p w14:paraId="4F34B27F" w14:textId="77777777" w:rsidR="00080D3C" w:rsidRPr="00D05A79" w:rsidRDefault="00080D3C" w:rsidP="00C648FA">
      <w:pPr>
        <w:jc w:val="both"/>
        <w:rPr>
          <w:lang w:val="en-GB"/>
        </w:rPr>
      </w:pPr>
      <w:r w:rsidRPr="00D05A79">
        <w:rPr>
          <w:lang w:val="en-GB"/>
        </w:rPr>
        <w:t xml:space="preserve">Irish citizens can renew their passport book or Passport </w:t>
      </w:r>
      <w:proofErr w:type="gramStart"/>
      <w:r w:rsidRPr="00D05A79">
        <w:rPr>
          <w:lang w:val="en-GB"/>
        </w:rPr>
        <w:t>Card, or</w:t>
      </w:r>
      <w:proofErr w:type="gramEnd"/>
      <w:r w:rsidRPr="00D05A79">
        <w:rPr>
          <w:lang w:val="en-GB"/>
        </w:rPr>
        <w:t xml:space="preserve"> apply for their first Passport Card using an </w:t>
      </w:r>
      <w:hyperlink r:id="rId168" w:history="1">
        <w:r w:rsidRPr="00D05A79">
          <w:rPr>
            <w:rStyle w:val="Hyperlink"/>
            <w:lang w:val="en-GB"/>
          </w:rPr>
          <w:t>online Passport Renewal Service</w:t>
        </w:r>
      </w:hyperlink>
      <w:r w:rsidRPr="00D05A79">
        <w:rPr>
          <w:lang w:val="en-GB"/>
        </w:rPr>
        <w:t>. The service can be used by Irish citizens living anywhere in the world and is available 24 hours a day, 7 days a week, 365 days a year.</w:t>
      </w:r>
    </w:p>
    <w:p w14:paraId="33B090B3" w14:textId="77777777" w:rsidR="00080D3C" w:rsidRPr="00D05A79" w:rsidRDefault="00080D3C" w:rsidP="00C648FA">
      <w:pPr>
        <w:keepNext/>
        <w:jc w:val="both"/>
        <w:rPr>
          <w:lang w:val="en-GB"/>
        </w:rPr>
      </w:pPr>
      <w:r w:rsidRPr="00D05A79">
        <w:rPr>
          <w:lang w:val="en-GB"/>
        </w:rPr>
        <w:t xml:space="preserve">A </w:t>
      </w:r>
      <w:hyperlink r:id="rId169" w:history="1">
        <w:r w:rsidRPr="00D05A79">
          <w:rPr>
            <w:rStyle w:val="Hyperlink"/>
            <w:lang w:val="en-GB"/>
          </w:rPr>
          <w:t>Passport Card</w:t>
        </w:r>
      </w:hyperlink>
      <w:r w:rsidRPr="00D05A79">
        <w:rPr>
          <w:lang w:val="en-GB"/>
        </w:rPr>
        <w:t xml:space="preserve">, first introduced in 2015, can be used by Irish citizens for travel within the EU/EEA and Switzerland. The card is available to all Irish citizens who are over 18 years and in possession of a valid Irish passport. Applications can be submitted </w:t>
      </w:r>
      <w:hyperlink r:id="rId170" w:history="1">
        <w:r w:rsidRPr="00D05A79">
          <w:rPr>
            <w:rStyle w:val="Hyperlink"/>
            <w:lang w:val="en-GB"/>
          </w:rPr>
          <w:t>online</w:t>
        </w:r>
      </w:hyperlink>
      <w:r w:rsidRPr="00D05A79">
        <w:rPr>
          <w:lang w:val="en-GB"/>
        </w:rPr>
        <w:t xml:space="preserve"> or through the free app from anywhere in the world.</w:t>
      </w:r>
    </w:p>
    <w:p w14:paraId="17ABDF59" w14:textId="77777777" w:rsidR="00080D3C" w:rsidRPr="00D05A79" w:rsidRDefault="00080D3C" w:rsidP="00C648FA">
      <w:pPr>
        <w:keepNext/>
        <w:jc w:val="both"/>
        <w:rPr>
          <w:lang w:val="en-GB"/>
        </w:rPr>
      </w:pPr>
      <w:r w:rsidRPr="00D05A79">
        <w:rPr>
          <w:lang w:val="en-GB"/>
        </w:rPr>
        <w:t xml:space="preserve">Irish citizens who hold an Irish passport or held an Irish passport that expired within the previous five years can now </w:t>
      </w:r>
      <w:hyperlink r:id="rId171" w:history="1">
        <w:r w:rsidRPr="00D05A79">
          <w:rPr>
            <w:rStyle w:val="Hyperlink"/>
            <w:lang w:val="en-GB"/>
          </w:rPr>
          <w:t>apply online for renewal</w:t>
        </w:r>
      </w:hyperlink>
      <w:r w:rsidRPr="00D05A79">
        <w:rPr>
          <w:lang w:val="en-GB"/>
        </w:rPr>
        <w:t>.</w:t>
      </w:r>
    </w:p>
    <w:p w14:paraId="37A41547" w14:textId="77777777" w:rsidR="00080D3C" w:rsidRPr="00D05A79" w:rsidRDefault="00080D3C" w:rsidP="00581573">
      <w:pPr>
        <w:pStyle w:val="Heading2"/>
        <w:jc w:val="both"/>
        <w:rPr>
          <w:lang w:val="en-GB"/>
        </w:rPr>
      </w:pPr>
      <w:r w:rsidRPr="00D05A79">
        <w:rPr>
          <w:lang w:val="en-GB"/>
        </w:rPr>
        <w:t>eProcurement</w:t>
      </w:r>
    </w:p>
    <w:p w14:paraId="2CD10442" w14:textId="77777777" w:rsidR="00080D3C" w:rsidRPr="00D05A79" w:rsidRDefault="00000000" w:rsidP="00D64273">
      <w:pPr>
        <w:pStyle w:val="Subtitle"/>
        <w:rPr>
          <w:sz w:val="22"/>
          <w:lang w:val="en-GB"/>
        </w:rPr>
      </w:pPr>
      <w:hyperlink r:id="rId172" w:history="1">
        <w:proofErr w:type="spellStart"/>
        <w:r w:rsidR="00080D3C" w:rsidRPr="00D05A79">
          <w:rPr>
            <w:rStyle w:val="Hyperlink"/>
            <w:color w:val="F7A33D"/>
            <w:sz w:val="22"/>
            <w:lang w:val="en-GB"/>
          </w:rPr>
          <w:t>eTenders</w:t>
        </w:r>
        <w:proofErr w:type="spellEnd"/>
        <w:r w:rsidR="00080D3C" w:rsidRPr="00D05A79">
          <w:rPr>
            <w:rStyle w:val="Hyperlink"/>
            <w:color w:val="F7A33D"/>
            <w:sz w:val="22"/>
            <w:lang w:val="en-GB"/>
          </w:rPr>
          <w:t xml:space="preserve"> Procurement Portal</w:t>
        </w:r>
      </w:hyperlink>
    </w:p>
    <w:p w14:paraId="4DAF9A8E" w14:textId="63F0F43F" w:rsidR="00080D3C" w:rsidRPr="00D05A79" w:rsidRDefault="00080D3C" w:rsidP="00C648FA">
      <w:pPr>
        <w:jc w:val="both"/>
        <w:rPr>
          <w:lang w:val="en-GB"/>
        </w:rPr>
      </w:pPr>
      <w:r w:rsidRPr="00D05A79">
        <w:rPr>
          <w:lang w:val="en-GB"/>
        </w:rPr>
        <w:t xml:space="preserve">The Office of Government Procurement (OGP) administers the Irish government’s national electronic tendering platform called </w:t>
      </w:r>
      <w:proofErr w:type="spellStart"/>
      <w:r w:rsidRPr="00D05A79">
        <w:rPr>
          <w:lang w:val="en-GB"/>
        </w:rPr>
        <w:t>eTenders</w:t>
      </w:r>
      <w:proofErr w:type="spellEnd"/>
      <w:r w:rsidRPr="00D05A79">
        <w:rPr>
          <w:lang w:val="en-GB"/>
        </w:rPr>
        <w:t xml:space="preserve">. </w:t>
      </w:r>
      <w:hyperlink r:id="rId173" w:history="1">
        <w:proofErr w:type="spellStart"/>
        <w:r w:rsidRPr="00D05A79">
          <w:rPr>
            <w:rStyle w:val="Hyperlink"/>
            <w:szCs w:val="21"/>
            <w:lang w:val="en-GB"/>
          </w:rPr>
          <w:t>eTenders</w:t>
        </w:r>
        <w:proofErr w:type="spellEnd"/>
      </w:hyperlink>
      <w:r w:rsidRPr="00D05A79">
        <w:rPr>
          <w:lang w:val="en-GB"/>
        </w:rPr>
        <w:t xml:space="preserve"> is a national facility for all public sector Contracting Authorities (CAs) to publish procurement opportunities (tenders) for goods, services and works, issue tender documentation, receive tenderer responses, manage tenderer </w:t>
      </w:r>
      <w:proofErr w:type="gramStart"/>
      <w:r w:rsidRPr="00D05A79">
        <w:rPr>
          <w:lang w:val="en-GB"/>
        </w:rPr>
        <w:t>communications</w:t>
      </w:r>
      <w:proofErr w:type="gramEnd"/>
      <w:r w:rsidRPr="00D05A79">
        <w:rPr>
          <w:lang w:val="en-GB"/>
        </w:rPr>
        <w:t xml:space="preserve"> and publish contract award notices. The platform is used by the public service including the OGP and its Central Purchasing Body (CPB) partners in the health, defence, </w:t>
      </w:r>
      <w:proofErr w:type="gramStart"/>
      <w:r w:rsidRPr="00D05A79">
        <w:rPr>
          <w:lang w:val="en-GB"/>
        </w:rPr>
        <w:t>education</w:t>
      </w:r>
      <w:proofErr w:type="gramEnd"/>
      <w:r w:rsidRPr="00D05A79">
        <w:rPr>
          <w:lang w:val="en-GB"/>
        </w:rPr>
        <w:t xml:space="preserve"> and local government sectors; central government Departments and agencies; local government and health sector organisations; and the wider public sector comprising semi-state organizations, both commercial and non-commercial, and voluntary and community groups that are funded by EU or state bodies. </w:t>
      </w:r>
    </w:p>
    <w:p w14:paraId="12795D12" w14:textId="7569E2EE" w:rsidR="00080D3C" w:rsidRPr="00D05A79" w:rsidRDefault="00080D3C" w:rsidP="00C648FA">
      <w:pPr>
        <w:jc w:val="both"/>
        <w:rPr>
          <w:lang w:val="en-GB"/>
        </w:rPr>
      </w:pPr>
      <w:proofErr w:type="spellStart"/>
      <w:r w:rsidRPr="00D05A79">
        <w:rPr>
          <w:lang w:val="en-GB"/>
        </w:rPr>
        <w:t>eTenders</w:t>
      </w:r>
      <w:proofErr w:type="spellEnd"/>
      <w:r w:rsidRPr="00D05A79">
        <w:rPr>
          <w:lang w:val="en-GB"/>
        </w:rPr>
        <w:t xml:space="preserve"> currently has </w:t>
      </w:r>
      <w:proofErr w:type="gramStart"/>
      <w:r w:rsidRPr="00D05A79">
        <w:rPr>
          <w:lang w:val="en-GB"/>
        </w:rPr>
        <w:t xml:space="preserve">approximately </w:t>
      </w:r>
      <w:r w:rsidR="00AA1C2E" w:rsidRPr="00D05A79">
        <w:rPr>
          <w:lang w:val="en-GB"/>
        </w:rPr>
        <w:t xml:space="preserve"> 180</w:t>
      </w:r>
      <w:proofErr w:type="gramEnd"/>
      <w:r w:rsidR="00AA1C2E" w:rsidRPr="00D05A79">
        <w:rPr>
          <w:lang w:val="en-GB"/>
        </w:rPr>
        <w:t xml:space="preserve"> 000</w:t>
      </w:r>
      <w:r w:rsidR="00EF4787">
        <w:rPr>
          <w:lang w:val="en-GB"/>
        </w:rPr>
        <w:t xml:space="preserve"> </w:t>
      </w:r>
      <w:r w:rsidRPr="00D05A79">
        <w:rPr>
          <w:lang w:val="en-GB"/>
        </w:rPr>
        <w:t>registered entities</w:t>
      </w:r>
      <w:r w:rsidR="00EF4787">
        <w:rPr>
          <w:lang w:val="en-GB"/>
        </w:rPr>
        <w:t xml:space="preserve">, </w:t>
      </w:r>
      <w:r w:rsidR="00AA1C2E" w:rsidRPr="00D05A79">
        <w:rPr>
          <w:lang w:val="en-GB"/>
        </w:rPr>
        <w:t>including both</w:t>
      </w:r>
      <w:r w:rsidR="00EF4787">
        <w:rPr>
          <w:lang w:val="en-GB"/>
        </w:rPr>
        <w:t xml:space="preserve"> c</w:t>
      </w:r>
      <w:r w:rsidR="00EF4787" w:rsidRPr="00D05A79">
        <w:rPr>
          <w:lang w:val="en-GB"/>
        </w:rPr>
        <w:t xml:space="preserve">ontracting </w:t>
      </w:r>
      <w:r w:rsidR="00EF4787">
        <w:rPr>
          <w:lang w:val="en-GB"/>
        </w:rPr>
        <w:t>a</w:t>
      </w:r>
      <w:r w:rsidR="00EF4787" w:rsidRPr="00D05A79">
        <w:rPr>
          <w:lang w:val="en-GB"/>
        </w:rPr>
        <w:t xml:space="preserve">uthorities </w:t>
      </w:r>
      <w:r w:rsidRPr="00D05A79">
        <w:rPr>
          <w:lang w:val="en-GB"/>
        </w:rPr>
        <w:t xml:space="preserve">and </w:t>
      </w:r>
      <w:r w:rsidR="00EF4787">
        <w:rPr>
          <w:lang w:val="en-GB"/>
        </w:rPr>
        <w:t>e</w:t>
      </w:r>
      <w:r w:rsidR="00EF4787" w:rsidRPr="00D05A79">
        <w:rPr>
          <w:lang w:val="en-GB"/>
        </w:rPr>
        <w:t xml:space="preserve">conomic </w:t>
      </w:r>
      <w:r w:rsidR="00EF4787">
        <w:rPr>
          <w:lang w:val="en-GB"/>
        </w:rPr>
        <w:t>o</w:t>
      </w:r>
      <w:r w:rsidR="00EF4787" w:rsidRPr="00D05A79">
        <w:rPr>
          <w:lang w:val="en-GB"/>
        </w:rPr>
        <w:t>perators</w:t>
      </w:r>
      <w:r w:rsidR="00AA1C2E" w:rsidRPr="00D05A79">
        <w:rPr>
          <w:lang w:val="en-GB"/>
        </w:rPr>
        <w:t>. In 2022, over 9</w:t>
      </w:r>
      <w:r w:rsidR="00EF4787">
        <w:rPr>
          <w:lang w:val="en-GB"/>
        </w:rPr>
        <w:t xml:space="preserve"> </w:t>
      </w:r>
      <w:r w:rsidR="00AA1C2E" w:rsidRPr="00D05A79">
        <w:rPr>
          <w:lang w:val="en-GB"/>
        </w:rPr>
        <w:t>000 tenders for public were published on the platform</w:t>
      </w:r>
      <w:r w:rsidR="00EF4787">
        <w:rPr>
          <w:lang w:val="en-GB"/>
        </w:rPr>
        <w:t xml:space="preserve">. The platform is a </w:t>
      </w:r>
      <w:r w:rsidRPr="00D05A79">
        <w:rPr>
          <w:lang w:val="en-GB"/>
        </w:rPr>
        <w:t xml:space="preserve">key interface between the public, </w:t>
      </w:r>
      <w:proofErr w:type="gramStart"/>
      <w:r w:rsidRPr="00D05A79">
        <w:rPr>
          <w:lang w:val="en-GB"/>
        </w:rPr>
        <w:t>businesses</w:t>
      </w:r>
      <w:proofErr w:type="gramEnd"/>
      <w:r w:rsidRPr="00D05A79">
        <w:rPr>
          <w:lang w:val="en-GB"/>
        </w:rPr>
        <w:t xml:space="preserve"> and the government for public procurement</w:t>
      </w:r>
      <w:r w:rsidR="00AA1C2E" w:rsidRPr="00D05A79">
        <w:rPr>
          <w:lang w:val="en-GB"/>
        </w:rPr>
        <w:t xml:space="preserve"> </w:t>
      </w:r>
      <w:proofErr w:type="spellStart"/>
      <w:r w:rsidR="00AA1C2E" w:rsidRPr="00D05A79">
        <w:rPr>
          <w:lang w:val="en-GB"/>
        </w:rPr>
        <w:t>eTenders</w:t>
      </w:r>
      <w:proofErr w:type="spellEnd"/>
      <w:r w:rsidR="00AA1C2E" w:rsidRPr="00D05A79">
        <w:rPr>
          <w:lang w:val="en-GB"/>
        </w:rPr>
        <w:t xml:space="preserve"> is provided as fully hosted service by a 3</w:t>
      </w:r>
      <w:r w:rsidR="00AA1C2E" w:rsidRPr="00D05A79">
        <w:rPr>
          <w:vertAlign w:val="superscript"/>
          <w:lang w:val="en-GB"/>
        </w:rPr>
        <w:t>rd</w:t>
      </w:r>
      <w:r w:rsidR="00AA1C2E" w:rsidRPr="00D05A79">
        <w:rPr>
          <w:lang w:val="en-GB"/>
        </w:rPr>
        <w:t xml:space="preserve"> </w:t>
      </w:r>
      <w:r w:rsidR="00EF4787">
        <w:rPr>
          <w:lang w:val="en-GB"/>
        </w:rPr>
        <w:t>p</w:t>
      </w:r>
      <w:r w:rsidR="00EF4787" w:rsidRPr="00D05A79">
        <w:rPr>
          <w:lang w:val="en-GB"/>
        </w:rPr>
        <w:t xml:space="preserve">arty </w:t>
      </w:r>
      <w:r w:rsidR="00EF4787">
        <w:rPr>
          <w:lang w:val="en-GB"/>
        </w:rPr>
        <w:t>s</w:t>
      </w:r>
      <w:r w:rsidR="00EF4787" w:rsidRPr="00D05A79">
        <w:rPr>
          <w:lang w:val="en-GB"/>
        </w:rPr>
        <w:t xml:space="preserve">ervice </w:t>
      </w:r>
      <w:r w:rsidR="00AA1C2E" w:rsidRPr="00D05A79">
        <w:rPr>
          <w:lang w:val="en-GB"/>
        </w:rPr>
        <w:t>provider. The OGP are responsible for managing the contract and administering the platform at a top-level in terms of its customisations and development roadmap required to support public procurement policy and practices in Ireland</w:t>
      </w:r>
      <w:r w:rsidRPr="00D05A79">
        <w:rPr>
          <w:lang w:val="en-GB"/>
        </w:rPr>
        <w:t>.</w:t>
      </w:r>
    </w:p>
    <w:p w14:paraId="3AC46FB3" w14:textId="1F299B7F" w:rsidR="00080D3C" w:rsidRPr="00D05A79" w:rsidRDefault="00080D3C" w:rsidP="00C648FA">
      <w:pPr>
        <w:jc w:val="both"/>
        <w:rPr>
          <w:lang w:val="en-GB"/>
        </w:rPr>
      </w:pPr>
      <w:proofErr w:type="spellStart"/>
      <w:r w:rsidRPr="00D05A79">
        <w:rPr>
          <w:lang w:val="en-GB"/>
        </w:rPr>
        <w:t>eTenders</w:t>
      </w:r>
      <w:proofErr w:type="spellEnd"/>
      <w:r w:rsidRPr="00D05A79">
        <w:rPr>
          <w:lang w:val="en-GB"/>
        </w:rPr>
        <w:t xml:space="preserve"> displays, </w:t>
      </w:r>
      <w:proofErr w:type="gramStart"/>
      <w:r w:rsidRPr="00D05A79">
        <w:rPr>
          <w:lang w:val="en-GB"/>
        </w:rPr>
        <w:t>on a daily basis</w:t>
      </w:r>
      <w:proofErr w:type="gramEnd"/>
      <w:r w:rsidRPr="00D05A79">
        <w:rPr>
          <w:lang w:val="en-GB"/>
        </w:rPr>
        <w:t xml:space="preserve">, all Irish public sector procurement opportunities currently being advertised in the Official Journal of the European Union (OJEU), as well as other lower-value contracts uploaded to the site from awarding authorities. At any given time, the portal will contain all open opportunities in the form of Tender Notices, Prior Indicative Notices (PIN) and Contract Award Notices (CAN). </w:t>
      </w:r>
      <w:proofErr w:type="spellStart"/>
      <w:r w:rsidRPr="00D05A79">
        <w:rPr>
          <w:lang w:val="en-GB"/>
        </w:rPr>
        <w:t>eTenders</w:t>
      </w:r>
      <w:proofErr w:type="spellEnd"/>
      <w:r w:rsidRPr="00D05A79">
        <w:rPr>
          <w:lang w:val="en-GB"/>
        </w:rPr>
        <w:t xml:space="preserve"> also provides associated tender documents (where available) which can be downloaded from the site.</w:t>
      </w:r>
    </w:p>
    <w:p w14:paraId="53FDBF78" w14:textId="716A59D5" w:rsidR="00080D3C" w:rsidRPr="00D05A79" w:rsidRDefault="00080D3C" w:rsidP="00C648FA">
      <w:pPr>
        <w:jc w:val="both"/>
        <w:rPr>
          <w:lang w:val="en-GB"/>
        </w:rPr>
      </w:pPr>
      <w:proofErr w:type="spellStart"/>
      <w:r w:rsidRPr="00D05A79">
        <w:rPr>
          <w:lang w:val="en-GB"/>
        </w:rPr>
        <w:t>eTenders</w:t>
      </w:r>
      <w:proofErr w:type="spellEnd"/>
      <w:r w:rsidRPr="00D05A79">
        <w:rPr>
          <w:lang w:val="en-GB"/>
        </w:rPr>
        <w:t xml:space="preserve"> has the functionality to allow Awarding Authorities to publish notices on the site which are then sent to the OJEU automatically. Other functionalities </w:t>
      </w:r>
      <w:proofErr w:type="gramStart"/>
      <w:r w:rsidRPr="00D05A79">
        <w:rPr>
          <w:lang w:val="en-GB"/>
        </w:rPr>
        <w:t>include:</w:t>
      </w:r>
      <w:proofErr w:type="gramEnd"/>
      <w:r w:rsidRPr="00D05A79">
        <w:rPr>
          <w:lang w:val="en-GB"/>
        </w:rPr>
        <w:t xml:space="preserve"> facility for conducting online clarifications via Q&amp;A; online submission of tenders; user and notice management facilities to awarding authorities; and email alerts and response management facilities to suppliers. Comprehensive notice search and help functions are also available. </w:t>
      </w:r>
    </w:p>
    <w:p w14:paraId="48A7526F" w14:textId="58A5E963" w:rsidR="00080D3C" w:rsidRPr="00D05A79" w:rsidRDefault="00080D3C" w:rsidP="00C648FA">
      <w:pPr>
        <w:jc w:val="both"/>
        <w:rPr>
          <w:bCs/>
          <w:iCs/>
          <w:lang w:val="en-GB"/>
        </w:rPr>
      </w:pPr>
      <w:proofErr w:type="spellStart"/>
      <w:r w:rsidRPr="00D05A79">
        <w:rPr>
          <w:lang w:val="en-GB"/>
        </w:rPr>
        <w:t>eTenders</w:t>
      </w:r>
      <w:proofErr w:type="spellEnd"/>
      <w:r w:rsidRPr="00D05A79">
        <w:rPr>
          <w:lang w:val="en-GB"/>
        </w:rPr>
        <w:t xml:space="preserve"> is central to the reform and ongoing digital transformation of public procurement. The service is free of charge to contracting authorities or suppliers. The </w:t>
      </w:r>
      <w:proofErr w:type="spellStart"/>
      <w:r w:rsidRPr="00D05A79">
        <w:rPr>
          <w:lang w:val="en-GB"/>
        </w:rPr>
        <w:t>eTenders</w:t>
      </w:r>
      <w:proofErr w:type="spellEnd"/>
      <w:r w:rsidRPr="00D05A79">
        <w:rPr>
          <w:lang w:val="en-GB"/>
        </w:rPr>
        <w:t xml:space="preserve"> site is also freely available for use by the public to view tender notices published by public Contracting Authorities.</w:t>
      </w:r>
      <w:r w:rsidR="00AA1C2E" w:rsidRPr="00D05A79">
        <w:rPr>
          <w:lang w:val="en-GB"/>
        </w:rPr>
        <w:t xml:space="preserve"> In 2023, the provision of </w:t>
      </w:r>
      <w:proofErr w:type="spellStart"/>
      <w:r w:rsidR="00AA1C2E" w:rsidRPr="00D05A79">
        <w:rPr>
          <w:lang w:val="en-GB"/>
        </w:rPr>
        <w:t>eTenders</w:t>
      </w:r>
      <w:proofErr w:type="spellEnd"/>
      <w:r w:rsidR="00AA1C2E" w:rsidRPr="00D05A79">
        <w:rPr>
          <w:lang w:val="en-GB"/>
        </w:rPr>
        <w:t xml:space="preserve"> is moving to a new service provider’s platform. While the new platform will continue to support the online publication and completion of public procurement competitions, this will be a significant change for end users in terms of the look and feel and the general user experience on the new service. It will also be an opportunity for the greater use of </w:t>
      </w:r>
      <w:r w:rsidR="00983778" w:rsidRPr="00983778">
        <w:rPr>
          <w:lang w:val="en-GB"/>
        </w:rPr>
        <w:t>digital</w:t>
      </w:r>
      <w:r w:rsidR="00AA1C2E" w:rsidRPr="00D05A79">
        <w:rPr>
          <w:lang w:val="en-GB"/>
        </w:rPr>
        <w:t xml:space="preserve">, through the new platform, in the end-to-end lifecycle for public tendering. The OGP </w:t>
      </w:r>
      <w:r w:rsidR="00712A54">
        <w:rPr>
          <w:lang w:val="en-GB"/>
        </w:rPr>
        <w:t>launched</w:t>
      </w:r>
      <w:r w:rsidR="00712A54" w:rsidRPr="00D05A79">
        <w:rPr>
          <w:lang w:val="en-GB"/>
        </w:rPr>
        <w:t xml:space="preserve"> </w:t>
      </w:r>
      <w:r w:rsidR="00AA1C2E" w:rsidRPr="00D05A79">
        <w:rPr>
          <w:lang w:val="en-GB"/>
        </w:rPr>
        <w:t xml:space="preserve">a dedicated project to establish the next contract for the provision of </w:t>
      </w:r>
      <w:proofErr w:type="spellStart"/>
      <w:r w:rsidR="00AA1C2E" w:rsidRPr="00D05A79">
        <w:rPr>
          <w:lang w:val="en-GB"/>
        </w:rPr>
        <w:t>eTenders</w:t>
      </w:r>
      <w:proofErr w:type="spellEnd"/>
      <w:r w:rsidR="00AA1C2E" w:rsidRPr="00D05A79">
        <w:rPr>
          <w:lang w:val="en-GB"/>
        </w:rPr>
        <w:t xml:space="preserve">, and this project has and is continuing to put in place measures to facilitate and support users </w:t>
      </w:r>
      <w:r w:rsidR="00712A54">
        <w:rPr>
          <w:lang w:val="en-GB"/>
        </w:rPr>
        <w:t>in changing</w:t>
      </w:r>
      <w:r w:rsidR="00AA1C2E" w:rsidRPr="00D05A79">
        <w:rPr>
          <w:lang w:val="en-GB"/>
        </w:rPr>
        <w:t xml:space="preserve"> change to the new </w:t>
      </w:r>
      <w:proofErr w:type="spellStart"/>
      <w:r w:rsidR="00AA1C2E" w:rsidRPr="00D05A79">
        <w:rPr>
          <w:lang w:val="en-GB"/>
        </w:rPr>
        <w:t>eTenders</w:t>
      </w:r>
      <w:proofErr w:type="spellEnd"/>
      <w:r w:rsidR="00AA1C2E" w:rsidRPr="00D05A79">
        <w:rPr>
          <w:lang w:val="en-GB"/>
        </w:rPr>
        <w:t xml:space="preserve"> platform service</w:t>
      </w:r>
      <w:r w:rsidR="00712A54">
        <w:rPr>
          <w:lang w:val="en-GB"/>
        </w:rPr>
        <w:t>.</w:t>
      </w:r>
    </w:p>
    <w:p w14:paraId="56123F1E" w14:textId="77777777" w:rsidR="00080D3C" w:rsidRPr="00D05A79" w:rsidRDefault="00080D3C" w:rsidP="00D64273">
      <w:pPr>
        <w:pStyle w:val="Subtitle"/>
        <w:rPr>
          <w:rStyle w:val="Hyperlink"/>
          <w:color w:val="F7A33D"/>
          <w:sz w:val="22"/>
          <w:lang w:val="en-GB"/>
        </w:rPr>
      </w:pPr>
      <w:r w:rsidRPr="00D05A79">
        <w:rPr>
          <w:rStyle w:val="Hyperlink"/>
          <w:color w:val="F7A33D"/>
          <w:sz w:val="22"/>
          <w:lang w:val="en-GB"/>
        </w:rPr>
        <w:lastRenderedPageBreak/>
        <w:t>eInvoicing Ireland Programme</w:t>
      </w:r>
    </w:p>
    <w:p w14:paraId="1575C422" w14:textId="65C3EDBF" w:rsidR="00080D3C" w:rsidRPr="00D05A79" w:rsidRDefault="00080D3C" w:rsidP="00C648FA">
      <w:pPr>
        <w:jc w:val="both"/>
        <w:rPr>
          <w:szCs w:val="21"/>
          <w:lang w:val="en-GB"/>
        </w:rPr>
      </w:pPr>
      <w:r w:rsidRPr="00D05A79">
        <w:rPr>
          <w:szCs w:val="21"/>
          <w:lang w:val="en-GB"/>
        </w:rPr>
        <w:t xml:space="preserve">The </w:t>
      </w:r>
      <w:hyperlink r:id="rId174" w:history="1">
        <w:r w:rsidRPr="00D05A79">
          <w:rPr>
            <w:color w:val="1A3F7C"/>
            <w:szCs w:val="21"/>
            <w:lang w:val="en-GB"/>
          </w:rPr>
          <w:t>eInvoicing Ireland Programme</w:t>
        </w:r>
      </w:hyperlink>
      <w:r w:rsidRPr="00D05A79">
        <w:rPr>
          <w:szCs w:val="21"/>
          <w:lang w:val="en-GB"/>
        </w:rPr>
        <w:t xml:space="preserve"> was established in the OGP. In 2019, the OGP, through the eInvoicing Ireland Programme and in collaboration with public sector partners, established a National </w:t>
      </w:r>
      <w:proofErr w:type="spellStart"/>
      <w:r w:rsidR="00AA1C2E" w:rsidRPr="00D05A79">
        <w:rPr>
          <w:szCs w:val="21"/>
          <w:lang w:val="en-GB"/>
        </w:rPr>
        <w:t>Peppol</w:t>
      </w:r>
      <w:proofErr w:type="spellEnd"/>
      <w:r w:rsidR="00AA1C2E" w:rsidRPr="00D05A79">
        <w:rPr>
          <w:szCs w:val="21"/>
          <w:lang w:val="en-GB"/>
        </w:rPr>
        <w:t xml:space="preserve">-based approach for the implementation of </w:t>
      </w:r>
      <w:r w:rsidRPr="00D05A79">
        <w:rPr>
          <w:szCs w:val="21"/>
          <w:lang w:val="en-GB"/>
        </w:rPr>
        <w:t xml:space="preserve">for the </w:t>
      </w:r>
      <w:r w:rsidR="00712A54">
        <w:rPr>
          <w:szCs w:val="21"/>
          <w:lang w:val="en-GB"/>
        </w:rPr>
        <w:t>p</w:t>
      </w:r>
      <w:r w:rsidR="00712A54" w:rsidRPr="00D05A79">
        <w:rPr>
          <w:szCs w:val="21"/>
          <w:lang w:val="en-GB"/>
        </w:rPr>
        <w:t xml:space="preserve">rocurement </w:t>
      </w:r>
      <w:r w:rsidRPr="00D05A79">
        <w:rPr>
          <w:szCs w:val="21"/>
          <w:lang w:val="en-GB"/>
        </w:rPr>
        <w:t xml:space="preserve">of eInvoicing </w:t>
      </w:r>
      <w:r w:rsidR="00712A54">
        <w:rPr>
          <w:szCs w:val="21"/>
          <w:lang w:val="en-GB"/>
        </w:rPr>
        <w:t>s</w:t>
      </w:r>
      <w:r w:rsidR="00712A54" w:rsidRPr="00D05A79">
        <w:rPr>
          <w:szCs w:val="21"/>
          <w:lang w:val="en-GB"/>
        </w:rPr>
        <w:t xml:space="preserve">ystems </w:t>
      </w:r>
      <w:r w:rsidRPr="00D05A79">
        <w:rPr>
          <w:szCs w:val="21"/>
          <w:lang w:val="en-GB"/>
        </w:rPr>
        <w:t xml:space="preserve">and </w:t>
      </w:r>
      <w:r w:rsidR="00712A54">
        <w:rPr>
          <w:szCs w:val="21"/>
          <w:lang w:val="en-GB"/>
        </w:rPr>
        <w:t>s</w:t>
      </w:r>
      <w:r w:rsidR="00712A54" w:rsidRPr="00D05A79">
        <w:rPr>
          <w:szCs w:val="21"/>
          <w:lang w:val="en-GB"/>
        </w:rPr>
        <w:t xml:space="preserve">ervices </w:t>
      </w:r>
      <w:r w:rsidRPr="00D05A79">
        <w:rPr>
          <w:szCs w:val="21"/>
          <w:lang w:val="en-GB"/>
        </w:rPr>
        <w:t xml:space="preserve">by </w:t>
      </w:r>
      <w:r w:rsidR="00712A54">
        <w:rPr>
          <w:szCs w:val="21"/>
          <w:lang w:val="en-GB"/>
        </w:rPr>
        <w:t>p</w:t>
      </w:r>
      <w:r w:rsidR="00712A54" w:rsidRPr="00D05A79">
        <w:rPr>
          <w:szCs w:val="21"/>
          <w:lang w:val="en-GB"/>
        </w:rPr>
        <w:t xml:space="preserve">ublic </w:t>
      </w:r>
      <w:r w:rsidR="00712A54">
        <w:rPr>
          <w:szCs w:val="21"/>
          <w:lang w:val="en-GB"/>
        </w:rPr>
        <w:t>b</w:t>
      </w:r>
      <w:r w:rsidR="00712A54" w:rsidRPr="00D05A79">
        <w:rPr>
          <w:szCs w:val="21"/>
          <w:lang w:val="en-GB"/>
        </w:rPr>
        <w:t>odies</w:t>
      </w:r>
      <w:r w:rsidRPr="00D05A79">
        <w:rPr>
          <w:szCs w:val="21"/>
          <w:lang w:val="en-GB"/>
        </w:rPr>
        <w:t xml:space="preserve">. The </w:t>
      </w:r>
      <w:r w:rsidR="00AA1C2E" w:rsidRPr="00D05A79">
        <w:rPr>
          <w:szCs w:val="21"/>
          <w:lang w:val="en-GB"/>
        </w:rPr>
        <w:t xml:space="preserve">National Approach </w:t>
      </w:r>
      <w:r w:rsidRPr="00D05A79">
        <w:rPr>
          <w:szCs w:val="21"/>
          <w:lang w:val="en-GB"/>
        </w:rPr>
        <w:t xml:space="preserve">offers </w:t>
      </w:r>
      <w:r w:rsidR="00AA1C2E" w:rsidRPr="00D05A79">
        <w:rPr>
          <w:szCs w:val="21"/>
          <w:lang w:val="en-GB"/>
        </w:rPr>
        <w:t xml:space="preserve">a standards-based roadmap </w:t>
      </w:r>
      <w:r w:rsidRPr="00D05A79">
        <w:rPr>
          <w:szCs w:val="21"/>
          <w:lang w:val="en-GB"/>
        </w:rPr>
        <w:t>for shared services and coordinating facilities as well as individual public bodies</w:t>
      </w:r>
      <w:r w:rsidR="00AA1C2E" w:rsidRPr="00D05A79">
        <w:rPr>
          <w:szCs w:val="21"/>
          <w:lang w:val="en-GB"/>
        </w:rPr>
        <w:t xml:space="preserve">, to </w:t>
      </w:r>
      <w:r w:rsidR="00983778" w:rsidRPr="00983778">
        <w:rPr>
          <w:szCs w:val="21"/>
          <w:lang w:val="en-GB"/>
        </w:rPr>
        <w:t>implement</w:t>
      </w:r>
      <w:r w:rsidR="00AA1C2E" w:rsidRPr="00D05A79">
        <w:rPr>
          <w:szCs w:val="21"/>
          <w:lang w:val="en-GB"/>
        </w:rPr>
        <w:t xml:space="preserve"> interoperable eInvoicing services and solutions</w:t>
      </w:r>
      <w:r w:rsidRPr="00D05A79">
        <w:rPr>
          <w:szCs w:val="21"/>
          <w:lang w:val="en-GB"/>
        </w:rPr>
        <w:t>, to receive and process eInvoices in accordance with the European Standard and the</w:t>
      </w:r>
      <w:r w:rsidR="00AA1C2E" w:rsidRPr="00D05A79">
        <w:rPr>
          <w:szCs w:val="21"/>
          <w:lang w:val="en-GB"/>
        </w:rPr>
        <w:t xml:space="preserve"> European D</w:t>
      </w:r>
      <w:r w:rsidRPr="00D05A79">
        <w:rPr>
          <w:szCs w:val="21"/>
          <w:lang w:val="en-GB"/>
        </w:rPr>
        <w:t>irective</w:t>
      </w:r>
      <w:r w:rsidR="00AA1C2E" w:rsidRPr="00D05A79">
        <w:rPr>
          <w:szCs w:val="21"/>
          <w:lang w:val="en-GB"/>
        </w:rPr>
        <w:t xml:space="preserve"> (2014/55/EU)</w:t>
      </w:r>
      <w:r w:rsidRPr="00D05A79">
        <w:rPr>
          <w:szCs w:val="21"/>
          <w:lang w:val="en-GB"/>
        </w:rPr>
        <w:t>.</w:t>
      </w:r>
    </w:p>
    <w:p w14:paraId="75C036D8" w14:textId="39576695" w:rsidR="00AA1C2E" w:rsidRPr="00D05A79" w:rsidRDefault="00080D3C" w:rsidP="00C648FA">
      <w:pPr>
        <w:jc w:val="both"/>
        <w:rPr>
          <w:szCs w:val="21"/>
          <w:lang w:val="en-GB"/>
        </w:rPr>
      </w:pPr>
      <w:r w:rsidRPr="00D05A79">
        <w:rPr>
          <w:szCs w:val="21"/>
          <w:lang w:val="en-GB"/>
        </w:rPr>
        <w:t>Since 18 April 2019, central government contracting authorities and entities are required to receive and process eInvoices that comply with the European Standard on eInvoicing in public procurement. Since 18 April 2020, all contracting authorities and entities are required to receive and process eInvoices that comply with the European Standard on eInvoicing in public procurement.</w:t>
      </w:r>
    </w:p>
    <w:p w14:paraId="1AAB684E" w14:textId="77777777" w:rsidR="00080D3C" w:rsidRPr="00D05A79" w:rsidRDefault="00080D3C" w:rsidP="00581573">
      <w:pPr>
        <w:pStyle w:val="Heading2"/>
        <w:jc w:val="both"/>
        <w:rPr>
          <w:lang w:val="en-GB"/>
        </w:rPr>
      </w:pPr>
      <w:r w:rsidRPr="00D05A79">
        <w:rPr>
          <w:lang w:val="en-GB"/>
        </w:rPr>
        <w:t>ePayment</w:t>
      </w:r>
    </w:p>
    <w:p w14:paraId="3CCD30AF" w14:textId="77777777" w:rsidR="00080D3C" w:rsidRPr="00D05A79" w:rsidRDefault="00080D3C" w:rsidP="00C648FA">
      <w:pPr>
        <w:jc w:val="both"/>
        <w:rPr>
          <w:lang w:val="en-GB"/>
        </w:rPr>
      </w:pPr>
      <w:r w:rsidRPr="00D05A79">
        <w:rPr>
          <w:lang w:val="en-GB"/>
        </w:rPr>
        <w:t>No </w:t>
      </w:r>
      <w:proofErr w:type="gramStart"/>
      <w:r w:rsidRPr="00D05A79">
        <w:rPr>
          <w:lang w:val="en-GB"/>
        </w:rPr>
        <w:t>particular infrastructure</w:t>
      </w:r>
      <w:proofErr w:type="gramEnd"/>
      <w:r w:rsidRPr="00D05A79">
        <w:rPr>
          <w:lang w:val="en-GB"/>
        </w:rPr>
        <w:t xml:space="preserve"> in this field has been reported to date.  </w:t>
      </w:r>
    </w:p>
    <w:p w14:paraId="26D173D4" w14:textId="77777777" w:rsidR="00080D3C" w:rsidRPr="00D05A79" w:rsidRDefault="00080D3C" w:rsidP="00581573">
      <w:pPr>
        <w:pStyle w:val="Heading2"/>
        <w:jc w:val="both"/>
        <w:rPr>
          <w:lang w:val="en-GB"/>
        </w:rPr>
      </w:pPr>
      <w:r w:rsidRPr="00D05A79">
        <w:rPr>
          <w:lang w:val="en-GB"/>
        </w:rPr>
        <w:t>Knowledge Management</w:t>
      </w:r>
    </w:p>
    <w:p w14:paraId="4C556614" w14:textId="77777777" w:rsidR="00080D3C" w:rsidRPr="00D05A79" w:rsidRDefault="00080D3C" w:rsidP="00C648FA">
      <w:pPr>
        <w:pStyle w:val="Subtitle"/>
        <w:keepNext/>
        <w:jc w:val="both"/>
        <w:rPr>
          <w:sz w:val="22"/>
          <w:lang w:val="en-GB"/>
        </w:rPr>
      </w:pPr>
      <w:r w:rsidRPr="00D05A79">
        <w:rPr>
          <w:sz w:val="22"/>
          <w:lang w:val="en-GB"/>
        </w:rPr>
        <w:t>Build to Share Applications</w:t>
      </w:r>
    </w:p>
    <w:p w14:paraId="0339F3D9" w14:textId="028E39DD" w:rsidR="00080D3C" w:rsidRPr="00D05A79" w:rsidRDefault="00080D3C" w:rsidP="00C648FA">
      <w:pPr>
        <w:jc w:val="both"/>
        <w:rPr>
          <w:lang w:val="en-GB" w:eastAsia="en-IE"/>
        </w:rPr>
      </w:pPr>
      <w:r w:rsidRPr="00D05A79">
        <w:rPr>
          <w:lang w:val="en-GB" w:eastAsia="en-IE"/>
        </w:rPr>
        <w:t xml:space="preserve">Build to Share Applications are built and maintained by the </w:t>
      </w:r>
      <w:hyperlink r:id="rId175" w:history="1">
        <w:r w:rsidRPr="00D05A79">
          <w:rPr>
            <w:rStyle w:val="Hyperlink"/>
            <w:lang w:val="en-GB" w:eastAsia="en-IE"/>
          </w:rPr>
          <w:t>OGCIO</w:t>
        </w:r>
      </w:hyperlink>
      <w:r w:rsidRPr="00D05A79">
        <w:rPr>
          <w:lang w:val="en-GB" w:eastAsia="en-IE"/>
        </w:rPr>
        <w:t>, which delivers a suite of corporate support applications common across Departments. The central development of a common applications suite for use by all Departments was</w:t>
      </w:r>
      <w:r w:rsidR="00F818AC" w:rsidRPr="00D05A79">
        <w:rPr>
          <w:lang w:val="en-GB" w:eastAsia="en-IE"/>
        </w:rPr>
        <w:t xml:space="preserve"> first</w:t>
      </w:r>
      <w:r w:rsidRPr="00D05A79">
        <w:rPr>
          <w:lang w:val="en-GB" w:eastAsia="en-IE"/>
        </w:rPr>
        <w:t xml:space="preserve"> identified in the </w:t>
      </w:r>
      <w:hyperlink r:id="rId176" w:history="1">
        <w:r w:rsidRPr="00D05A79">
          <w:rPr>
            <w:rStyle w:val="Hyperlink"/>
            <w:lang w:val="en-GB" w:eastAsia="en-IE"/>
          </w:rPr>
          <w:t>Public Service ICT Strategy</w:t>
        </w:r>
      </w:hyperlink>
      <w:r w:rsidRPr="00D05A79">
        <w:rPr>
          <w:lang w:val="en-GB" w:eastAsia="en-IE"/>
        </w:rPr>
        <w:t xml:space="preserve"> as an opportunity to drive efficiencies and savings.</w:t>
      </w:r>
      <w:r w:rsidR="00712A54">
        <w:rPr>
          <w:lang w:val="en-GB" w:eastAsia="en-IE"/>
        </w:rPr>
        <w:t xml:space="preserve"> </w:t>
      </w:r>
      <w:r w:rsidR="00F818AC" w:rsidRPr="00D05A79">
        <w:rPr>
          <w:lang w:val="en-GB" w:eastAsia="en-IE"/>
        </w:rPr>
        <w:t xml:space="preserve">It is also a key element of the Government as a Platform priority area in </w:t>
      </w:r>
      <w:hyperlink r:id="rId177" w:history="1">
        <w:r w:rsidR="00F818AC" w:rsidRPr="00D05A79">
          <w:rPr>
            <w:rStyle w:val="Hyperlink"/>
            <w:rFonts w:ascii="Calibri" w:hAnsi="Calibri"/>
            <w:sz w:val="22"/>
            <w:lang w:val="en-GB" w:eastAsia="en-IE"/>
          </w:rPr>
          <w:t>Connecting Government 2030</w:t>
        </w:r>
      </w:hyperlink>
      <w:r w:rsidR="00F818AC" w:rsidRPr="00D05A79">
        <w:rPr>
          <w:lang w:val="en-GB" w:eastAsia="en-IE"/>
        </w:rPr>
        <w:t xml:space="preserve">. </w:t>
      </w:r>
      <w:r w:rsidRPr="00D05A79">
        <w:rPr>
          <w:lang w:val="en-GB" w:eastAsia="en-IE"/>
        </w:rPr>
        <w:t>The suite consists of:</w:t>
      </w:r>
    </w:p>
    <w:p w14:paraId="614C727E" w14:textId="77777777" w:rsidR="00080D3C" w:rsidRPr="00D05A79" w:rsidRDefault="00080D3C" w:rsidP="00581573">
      <w:pPr>
        <w:pStyle w:val="ListParagraph"/>
        <w:rPr>
          <w:color w:val="auto"/>
          <w:lang w:val="en-GB"/>
        </w:rPr>
      </w:pPr>
      <w:proofErr w:type="spellStart"/>
      <w:r w:rsidRPr="00D05A79">
        <w:rPr>
          <w:color w:val="auto"/>
          <w:lang w:val="en-GB"/>
        </w:rPr>
        <w:t>eSubmissions</w:t>
      </w:r>
      <w:proofErr w:type="spellEnd"/>
      <w:r w:rsidRPr="00D05A79">
        <w:rPr>
          <w:color w:val="auto"/>
          <w:lang w:val="en-GB"/>
        </w:rPr>
        <w:t xml:space="preserve"> – a system to support managing submissions internally in </w:t>
      </w:r>
      <w:proofErr w:type="gramStart"/>
      <w:r w:rsidRPr="00D05A79">
        <w:rPr>
          <w:color w:val="auto"/>
          <w:lang w:val="en-GB"/>
        </w:rPr>
        <w:t>Departments;</w:t>
      </w:r>
      <w:proofErr w:type="gramEnd"/>
    </w:p>
    <w:p w14:paraId="4CD1417D" w14:textId="29E566DF" w:rsidR="00080D3C" w:rsidRPr="00D05A79" w:rsidRDefault="00080D3C" w:rsidP="00581573">
      <w:pPr>
        <w:pStyle w:val="ListParagraph"/>
        <w:rPr>
          <w:color w:val="auto"/>
          <w:lang w:val="en-GB"/>
        </w:rPr>
      </w:pPr>
      <w:proofErr w:type="spellStart"/>
      <w:r w:rsidRPr="00D05A79">
        <w:rPr>
          <w:color w:val="auto"/>
          <w:lang w:val="en-GB"/>
        </w:rPr>
        <w:t>ePQ</w:t>
      </w:r>
      <w:proofErr w:type="spellEnd"/>
      <w:r w:rsidRPr="00D05A79">
        <w:rPr>
          <w:color w:val="auto"/>
          <w:lang w:val="en-GB"/>
        </w:rPr>
        <w:t xml:space="preserve"> – a system to manage replies to parliamentary questions internally in </w:t>
      </w:r>
      <w:proofErr w:type="gramStart"/>
      <w:r w:rsidRPr="00D05A79">
        <w:rPr>
          <w:color w:val="auto"/>
          <w:lang w:val="en-GB"/>
        </w:rPr>
        <w:t>Departments;</w:t>
      </w:r>
      <w:proofErr w:type="gramEnd"/>
    </w:p>
    <w:p w14:paraId="12CA309B" w14:textId="77777777" w:rsidR="00080D3C" w:rsidRPr="00D05A79" w:rsidRDefault="00080D3C" w:rsidP="00581573">
      <w:pPr>
        <w:pStyle w:val="ListParagraph"/>
        <w:rPr>
          <w:color w:val="auto"/>
          <w:lang w:val="en-GB"/>
        </w:rPr>
      </w:pPr>
      <w:proofErr w:type="spellStart"/>
      <w:r w:rsidRPr="00D05A79">
        <w:rPr>
          <w:color w:val="auto"/>
          <w:lang w:val="en-GB"/>
        </w:rPr>
        <w:t>eCorrespondence</w:t>
      </w:r>
      <w:proofErr w:type="spellEnd"/>
      <w:r w:rsidRPr="00D05A79">
        <w:rPr>
          <w:color w:val="auto"/>
          <w:lang w:val="en-GB"/>
        </w:rPr>
        <w:t xml:space="preserve"> – a system to manage correspondence received by </w:t>
      </w:r>
      <w:proofErr w:type="gramStart"/>
      <w:r w:rsidRPr="00D05A79">
        <w:rPr>
          <w:color w:val="auto"/>
          <w:lang w:val="en-GB"/>
        </w:rPr>
        <w:t>Departments;</w:t>
      </w:r>
      <w:proofErr w:type="gramEnd"/>
    </w:p>
    <w:p w14:paraId="71B755C4" w14:textId="77777777" w:rsidR="00080D3C" w:rsidRPr="00D05A79" w:rsidRDefault="00080D3C" w:rsidP="00581573">
      <w:pPr>
        <w:pStyle w:val="ListParagraph"/>
        <w:rPr>
          <w:color w:val="auto"/>
          <w:lang w:val="en-GB"/>
        </w:rPr>
      </w:pPr>
      <w:r w:rsidRPr="00D05A79">
        <w:rPr>
          <w:color w:val="auto"/>
          <w:lang w:val="en-GB"/>
        </w:rPr>
        <w:t xml:space="preserve">eDocs – a records management </w:t>
      </w:r>
      <w:proofErr w:type="gramStart"/>
      <w:r w:rsidRPr="00D05A79">
        <w:rPr>
          <w:color w:val="auto"/>
          <w:lang w:val="en-GB"/>
        </w:rPr>
        <w:t>system;</w:t>
      </w:r>
      <w:proofErr w:type="gramEnd"/>
    </w:p>
    <w:p w14:paraId="21622788" w14:textId="77777777" w:rsidR="00080D3C" w:rsidRPr="00D05A79" w:rsidRDefault="00080D3C" w:rsidP="00581573">
      <w:pPr>
        <w:pStyle w:val="ListParagraph"/>
        <w:rPr>
          <w:color w:val="auto"/>
          <w:lang w:val="en-GB"/>
        </w:rPr>
      </w:pPr>
      <w:proofErr w:type="spellStart"/>
      <w:r w:rsidRPr="00D05A79">
        <w:rPr>
          <w:color w:val="auto"/>
          <w:lang w:val="en-GB"/>
        </w:rPr>
        <w:t>eFOI</w:t>
      </w:r>
      <w:proofErr w:type="spellEnd"/>
      <w:r w:rsidRPr="00D05A79">
        <w:rPr>
          <w:color w:val="auto"/>
          <w:lang w:val="en-GB"/>
        </w:rPr>
        <w:t xml:space="preserve"> – a system to process Freedom of Information </w:t>
      </w:r>
      <w:proofErr w:type="gramStart"/>
      <w:r w:rsidRPr="00D05A79">
        <w:rPr>
          <w:color w:val="auto"/>
          <w:lang w:val="en-GB"/>
        </w:rPr>
        <w:t>requests;</w:t>
      </w:r>
      <w:proofErr w:type="gramEnd"/>
    </w:p>
    <w:p w14:paraId="4D935277" w14:textId="77777777" w:rsidR="00080D3C" w:rsidRPr="00D05A79" w:rsidRDefault="00080D3C" w:rsidP="00581573">
      <w:pPr>
        <w:pStyle w:val="ListParagraph"/>
        <w:rPr>
          <w:color w:val="auto"/>
          <w:lang w:val="en-GB"/>
        </w:rPr>
      </w:pPr>
      <w:r w:rsidRPr="00D05A79">
        <w:rPr>
          <w:color w:val="auto"/>
          <w:lang w:val="en-GB"/>
        </w:rPr>
        <w:t xml:space="preserve">Hive – a collaboration space for the civil service currently accessible by all Departments plus a number of other public service </w:t>
      </w:r>
      <w:proofErr w:type="gramStart"/>
      <w:r w:rsidRPr="00D05A79">
        <w:rPr>
          <w:color w:val="auto"/>
          <w:lang w:val="en-GB"/>
        </w:rPr>
        <w:t>bodies;</w:t>
      </w:r>
      <w:proofErr w:type="gramEnd"/>
    </w:p>
    <w:p w14:paraId="27CF72B4" w14:textId="254E9274" w:rsidR="00080D3C" w:rsidRPr="00D05A79" w:rsidRDefault="00080D3C" w:rsidP="00581573">
      <w:pPr>
        <w:pStyle w:val="ListParagraph"/>
        <w:rPr>
          <w:color w:val="auto"/>
          <w:lang w:val="en-GB"/>
        </w:rPr>
      </w:pPr>
      <w:r w:rsidRPr="00D05A79">
        <w:rPr>
          <w:color w:val="auto"/>
          <w:lang w:val="en-GB"/>
        </w:rPr>
        <w:t xml:space="preserve">Intranet – an out-of-the box intranet solution for Departmental internal </w:t>
      </w:r>
      <w:proofErr w:type="gramStart"/>
      <w:r w:rsidRPr="00D05A79">
        <w:rPr>
          <w:color w:val="auto"/>
          <w:lang w:val="en-GB"/>
        </w:rPr>
        <w:t>communications;</w:t>
      </w:r>
      <w:proofErr w:type="gramEnd"/>
    </w:p>
    <w:p w14:paraId="5FA02497" w14:textId="52552457" w:rsidR="00A169A3" w:rsidRPr="00D05A79" w:rsidRDefault="00080D3C" w:rsidP="00581573">
      <w:pPr>
        <w:pStyle w:val="ListParagraph"/>
        <w:rPr>
          <w:color w:val="auto"/>
          <w:lang w:val="en-GB"/>
        </w:rPr>
      </w:pPr>
      <w:proofErr w:type="spellStart"/>
      <w:r w:rsidRPr="00D05A79">
        <w:rPr>
          <w:color w:val="auto"/>
          <w:lang w:val="en-GB"/>
        </w:rPr>
        <w:t>eCabinet</w:t>
      </w:r>
      <w:proofErr w:type="spellEnd"/>
      <w:r w:rsidRPr="00D05A79">
        <w:rPr>
          <w:color w:val="auto"/>
          <w:lang w:val="en-GB"/>
        </w:rPr>
        <w:t xml:space="preserve"> – a system to distribute and manage memoranda to </w:t>
      </w:r>
      <w:proofErr w:type="gramStart"/>
      <w:r w:rsidRPr="00D05A79">
        <w:rPr>
          <w:color w:val="auto"/>
          <w:lang w:val="en-GB"/>
        </w:rPr>
        <w:t>government</w:t>
      </w:r>
      <w:r w:rsidR="00712A54">
        <w:rPr>
          <w:color w:val="auto"/>
          <w:lang w:val="en-GB"/>
        </w:rPr>
        <w:t>;</w:t>
      </w:r>
      <w:proofErr w:type="gramEnd"/>
    </w:p>
    <w:p w14:paraId="09B6314D" w14:textId="77FD02E4" w:rsidR="00CC3C5E" w:rsidRPr="00D05A79" w:rsidRDefault="00CC3C5E" w:rsidP="00581573">
      <w:pPr>
        <w:pStyle w:val="ListParagraph"/>
        <w:rPr>
          <w:color w:val="auto"/>
          <w:lang w:val="en-GB"/>
        </w:rPr>
      </w:pPr>
      <w:proofErr w:type="spellStart"/>
      <w:r w:rsidRPr="00D05A79">
        <w:rPr>
          <w:color w:val="auto"/>
          <w:lang w:val="en-GB"/>
        </w:rPr>
        <w:t>eCase</w:t>
      </w:r>
      <w:proofErr w:type="spellEnd"/>
      <w:r w:rsidRPr="00D05A79">
        <w:rPr>
          <w:color w:val="auto"/>
          <w:lang w:val="en-GB"/>
        </w:rPr>
        <w:t xml:space="preserve"> – </w:t>
      </w:r>
      <w:r w:rsidR="00712A54">
        <w:rPr>
          <w:color w:val="auto"/>
          <w:lang w:val="en-GB"/>
        </w:rPr>
        <w:t>a</w:t>
      </w:r>
      <w:r w:rsidR="00712A54" w:rsidRPr="00D05A79">
        <w:rPr>
          <w:color w:val="auto"/>
          <w:lang w:val="en-GB"/>
        </w:rPr>
        <w:t xml:space="preserve"> </w:t>
      </w:r>
      <w:r w:rsidR="00712A54">
        <w:rPr>
          <w:color w:val="auto"/>
          <w:lang w:val="en-GB"/>
        </w:rPr>
        <w:t>g</w:t>
      </w:r>
      <w:r w:rsidR="00712A54" w:rsidRPr="00D05A79">
        <w:rPr>
          <w:color w:val="auto"/>
          <w:lang w:val="en-GB"/>
        </w:rPr>
        <w:t xml:space="preserve">eneric </w:t>
      </w:r>
      <w:r w:rsidR="00A169A3" w:rsidRPr="00D05A79">
        <w:rPr>
          <w:color w:val="auto"/>
          <w:lang w:val="en-GB"/>
        </w:rPr>
        <w:t>case management system developed for tracking and managing that can be configured to meet range of business needs</w:t>
      </w:r>
      <w:r w:rsidR="00712A54">
        <w:rPr>
          <w:color w:val="auto"/>
          <w:lang w:val="en-GB"/>
        </w:rPr>
        <w:t>; and</w:t>
      </w:r>
      <w:r w:rsidR="00A169A3" w:rsidRPr="00D05A79">
        <w:rPr>
          <w:color w:val="auto"/>
          <w:lang w:val="en-GB"/>
        </w:rPr>
        <w:t xml:space="preserve"> </w:t>
      </w:r>
    </w:p>
    <w:p w14:paraId="48C4D2B4" w14:textId="4B4BC542" w:rsidR="00CC3C5E" w:rsidRPr="00D05A79" w:rsidRDefault="00CC3C5E" w:rsidP="00581573">
      <w:pPr>
        <w:pStyle w:val="ListParagraph"/>
        <w:rPr>
          <w:color w:val="auto"/>
          <w:lang w:val="en-GB"/>
        </w:rPr>
      </w:pPr>
      <w:proofErr w:type="spellStart"/>
      <w:r w:rsidRPr="00D05A79">
        <w:rPr>
          <w:color w:val="auto"/>
          <w:lang w:val="en-GB"/>
        </w:rPr>
        <w:t>eRisk</w:t>
      </w:r>
      <w:proofErr w:type="spellEnd"/>
      <w:r w:rsidRPr="00D05A79">
        <w:rPr>
          <w:color w:val="auto"/>
          <w:lang w:val="en-GB"/>
        </w:rPr>
        <w:t xml:space="preserve"> – </w:t>
      </w:r>
      <w:r w:rsidR="00A169A3" w:rsidRPr="00D05A79">
        <w:rPr>
          <w:color w:val="auto"/>
          <w:lang w:val="en-GB"/>
        </w:rPr>
        <w:t>a system to capture, track and update risks through a single easy to use system. Providing a consistent way to capture risk information.</w:t>
      </w:r>
    </w:p>
    <w:p w14:paraId="58647D3A" w14:textId="36BD54A7" w:rsidR="00CC3C5E" w:rsidRPr="00D05A79" w:rsidRDefault="00080D3C" w:rsidP="00C648FA">
      <w:pPr>
        <w:jc w:val="both"/>
        <w:rPr>
          <w:lang w:val="en-GB" w:eastAsia="en-IE"/>
        </w:rPr>
      </w:pPr>
      <w:r w:rsidRPr="00D05A79">
        <w:rPr>
          <w:lang w:val="en-GB" w:eastAsia="en-IE"/>
        </w:rPr>
        <w:t xml:space="preserve">A rollout programme is ongoing to implement all these applications across Departments and agencies. All ministerial Departments as well as a growing number of agencies are now on-boarded to the platform. The process to on-board other organisations is at an advanced stage, which will bring the user-base of Build to Share Applications close to 33 000 potential users. Implementation will continue, on a phased basis, through </w:t>
      </w:r>
      <w:r w:rsidR="00A85CAC" w:rsidRPr="00D05A79">
        <w:rPr>
          <w:lang w:val="en-GB" w:eastAsia="en-IE"/>
        </w:rPr>
        <w:t xml:space="preserve">2022 </w:t>
      </w:r>
      <w:r w:rsidRPr="00D05A79">
        <w:rPr>
          <w:lang w:val="en-GB" w:eastAsia="en-IE"/>
        </w:rPr>
        <w:t>and beyond.</w:t>
      </w:r>
    </w:p>
    <w:p w14:paraId="3D5007B8" w14:textId="4F83A9D0" w:rsidR="00080D3C" w:rsidRPr="00D05A79" w:rsidRDefault="00CC3C5E" w:rsidP="00C648FA">
      <w:pPr>
        <w:jc w:val="both"/>
        <w:rPr>
          <w:lang w:val="en-GB" w:eastAsia="en-IE"/>
        </w:rPr>
      </w:pPr>
      <w:r w:rsidRPr="00D05A79">
        <w:rPr>
          <w:lang w:val="en-GB" w:eastAsia="en-IE"/>
        </w:rPr>
        <w:t xml:space="preserve">Currently there are over 50 government departments and agencies supported by Build to Share Applications with over </w:t>
      </w:r>
      <w:r w:rsidR="00A169A3" w:rsidRPr="00D05A79">
        <w:rPr>
          <w:lang w:val="en-GB" w:eastAsia="en-IE"/>
        </w:rPr>
        <w:t>50 000 users on-board the platform.</w:t>
      </w:r>
      <w:r w:rsidR="00080D3C" w:rsidRPr="00D05A79">
        <w:rPr>
          <w:lang w:val="en-GB" w:eastAsia="en-IE"/>
        </w:rPr>
        <w:t xml:space="preserve"> </w:t>
      </w:r>
    </w:p>
    <w:p w14:paraId="4244E207" w14:textId="77777777" w:rsidR="00080D3C" w:rsidRPr="00D05A79" w:rsidRDefault="00080D3C" w:rsidP="00C648FA">
      <w:pPr>
        <w:pStyle w:val="Subtitle"/>
        <w:keepNext/>
        <w:jc w:val="both"/>
        <w:rPr>
          <w:sz w:val="22"/>
          <w:lang w:val="en-GB"/>
        </w:rPr>
      </w:pPr>
      <w:r w:rsidRPr="00D05A79">
        <w:rPr>
          <w:sz w:val="22"/>
          <w:lang w:val="en-GB"/>
        </w:rPr>
        <w:t>National Mapping</w:t>
      </w:r>
    </w:p>
    <w:p w14:paraId="67A00B9E" w14:textId="77777777" w:rsidR="00080D3C" w:rsidRPr="00D05A79" w:rsidRDefault="00000000" w:rsidP="00C648FA">
      <w:pPr>
        <w:jc w:val="both"/>
        <w:rPr>
          <w:color w:val="000000"/>
          <w:lang w:val="en-GB" w:eastAsia="en-IE"/>
        </w:rPr>
      </w:pPr>
      <w:hyperlink r:id="rId178" w:history="1">
        <w:r w:rsidR="00080D3C" w:rsidRPr="00D05A79">
          <w:rPr>
            <w:rStyle w:val="Hyperlink"/>
            <w:lang w:val="en-GB" w:eastAsia="en-IE"/>
          </w:rPr>
          <w:t>Ordnance Survey Ireland (</w:t>
        </w:r>
        <w:proofErr w:type="spellStart"/>
        <w:r w:rsidR="00080D3C" w:rsidRPr="00D05A79">
          <w:rPr>
            <w:rStyle w:val="Hyperlink"/>
            <w:lang w:val="en-GB" w:eastAsia="en-IE"/>
          </w:rPr>
          <w:t>OSi</w:t>
        </w:r>
        <w:proofErr w:type="spellEnd"/>
        <w:r w:rsidR="00080D3C" w:rsidRPr="00D05A79">
          <w:rPr>
            <w:rStyle w:val="Hyperlink"/>
            <w:lang w:val="en-GB" w:eastAsia="en-IE"/>
          </w:rPr>
          <w:t>)</w:t>
        </w:r>
      </w:hyperlink>
      <w:r w:rsidR="00080D3C" w:rsidRPr="00D05A79">
        <w:rPr>
          <w:lang w:val="en-GB" w:eastAsia="en-IE"/>
        </w:rPr>
        <w:t xml:space="preserve"> is responsible for creating and maintaining the definitive mapping records of the State. </w:t>
      </w:r>
      <w:proofErr w:type="spellStart"/>
      <w:r w:rsidR="00080D3C" w:rsidRPr="00D05A79">
        <w:rPr>
          <w:lang w:val="en-GB" w:eastAsia="en-IE"/>
        </w:rPr>
        <w:t>OSi</w:t>
      </w:r>
      <w:proofErr w:type="spellEnd"/>
      <w:r w:rsidR="00080D3C" w:rsidRPr="00D05A79">
        <w:rPr>
          <w:lang w:val="en-GB" w:eastAsia="en-IE"/>
        </w:rPr>
        <w:t xml:space="preserve"> has designed and developed a standardised, authoritative digital referencing framework that enables the consistent referencing and integration of national data related to location. This framework, known as PRIME2, provides the means for Geographic Information Systems (GIS) data users to accurately integrate and use multiple data sources to provide for better analysis and decision making, optimising </w:t>
      </w:r>
      <w:proofErr w:type="gramStart"/>
      <w:r w:rsidR="00080D3C" w:rsidRPr="00D05A79">
        <w:rPr>
          <w:lang w:val="en-GB" w:eastAsia="en-IE"/>
        </w:rPr>
        <w:t>resources</w:t>
      </w:r>
      <w:proofErr w:type="gramEnd"/>
      <w:r w:rsidR="00080D3C" w:rsidRPr="00D05A79">
        <w:rPr>
          <w:lang w:val="en-GB" w:eastAsia="en-IE"/>
        </w:rPr>
        <w:t xml:space="preserve"> and delivering efficiencies.</w:t>
      </w:r>
    </w:p>
    <w:p w14:paraId="54B8E6B6" w14:textId="35BB1E2E" w:rsidR="00F818AC" w:rsidRPr="00D05A79" w:rsidRDefault="00080D3C" w:rsidP="00C648FA">
      <w:pPr>
        <w:jc w:val="both"/>
        <w:rPr>
          <w:lang w:val="en-GB"/>
        </w:rPr>
      </w:pPr>
      <w:r w:rsidRPr="00D05A79">
        <w:rPr>
          <w:lang w:val="en-GB"/>
        </w:rPr>
        <w:t xml:space="preserve">In addition, </w:t>
      </w:r>
      <w:proofErr w:type="spellStart"/>
      <w:r w:rsidRPr="00D05A79">
        <w:rPr>
          <w:lang w:val="en-GB"/>
        </w:rPr>
        <w:t>OSi</w:t>
      </w:r>
      <w:proofErr w:type="spellEnd"/>
      <w:r w:rsidRPr="00D05A79">
        <w:rPr>
          <w:lang w:val="en-GB"/>
        </w:rPr>
        <w:t xml:space="preserve"> provides a range of online services including </w:t>
      </w:r>
      <w:hyperlink r:id="rId179" w:history="1">
        <w:proofErr w:type="spellStart"/>
        <w:r w:rsidRPr="00D05A79">
          <w:rPr>
            <w:rStyle w:val="Hyperlink"/>
            <w:lang w:val="en-GB"/>
          </w:rPr>
          <w:t>GeoHive</w:t>
        </w:r>
        <w:proofErr w:type="spellEnd"/>
      </w:hyperlink>
      <w:r w:rsidRPr="00D05A79">
        <w:rPr>
          <w:lang w:val="en-GB"/>
        </w:rPr>
        <w:t xml:space="preserve"> and </w:t>
      </w:r>
      <w:hyperlink r:id="rId180" w:history="1">
        <w:proofErr w:type="spellStart"/>
        <w:r w:rsidRPr="00D05A79">
          <w:rPr>
            <w:rStyle w:val="Hyperlink"/>
            <w:lang w:val="en-GB"/>
          </w:rPr>
          <w:t>MapGenie</w:t>
        </w:r>
        <w:proofErr w:type="spellEnd"/>
      </w:hyperlink>
      <w:r w:rsidRPr="00D05A79">
        <w:rPr>
          <w:lang w:val="en-GB"/>
        </w:rPr>
        <w:t>.</w:t>
      </w:r>
    </w:p>
    <w:p w14:paraId="231D3F6C" w14:textId="4064DF30" w:rsidR="00080D3C" w:rsidRPr="00D05A79" w:rsidRDefault="00080D3C" w:rsidP="00581573">
      <w:pPr>
        <w:pStyle w:val="Heading2"/>
        <w:jc w:val="both"/>
        <w:rPr>
          <w:lang w:val="en-GB"/>
        </w:rPr>
      </w:pPr>
      <w:r w:rsidRPr="00D05A79">
        <w:rPr>
          <w:lang w:val="en-GB"/>
        </w:rPr>
        <w:t xml:space="preserve">Cross-border </w:t>
      </w:r>
      <w:r w:rsidR="00712A54">
        <w:rPr>
          <w:lang w:val="en-GB"/>
        </w:rPr>
        <w:t>I</w:t>
      </w:r>
      <w:r w:rsidR="00C34438" w:rsidRPr="00D05A79">
        <w:rPr>
          <w:lang w:val="en-GB"/>
        </w:rPr>
        <w:t xml:space="preserve">nfrastructures </w:t>
      </w:r>
    </w:p>
    <w:p w14:paraId="3416CBEF" w14:textId="77777777" w:rsidR="00080D3C" w:rsidRPr="00D05A79" w:rsidRDefault="00080D3C" w:rsidP="00C648FA">
      <w:pPr>
        <w:jc w:val="both"/>
        <w:rPr>
          <w:lang w:val="en-GB"/>
        </w:rPr>
      </w:pPr>
      <w:r w:rsidRPr="00D05A79">
        <w:rPr>
          <w:lang w:val="en-GB"/>
        </w:rPr>
        <w:t xml:space="preserve">No </w:t>
      </w:r>
      <w:proofErr w:type="gramStart"/>
      <w:r w:rsidRPr="00D05A79">
        <w:rPr>
          <w:lang w:val="en-GB"/>
        </w:rPr>
        <w:t>particular infrastructure</w:t>
      </w:r>
      <w:proofErr w:type="gramEnd"/>
      <w:r w:rsidRPr="00D05A79">
        <w:rPr>
          <w:lang w:val="en-GB"/>
        </w:rPr>
        <w:t xml:space="preserve"> in this field was reported to date.  </w:t>
      </w:r>
    </w:p>
    <w:p w14:paraId="699A550E" w14:textId="78D2FFBD" w:rsidR="00080D3C" w:rsidRPr="00D05A79" w:rsidRDefault="00080D3C" w:rsidP="00581573">
      <w:pPr>
        <w:pStyle w:val="Heading2"/>
        <w:jc w:val="both"/>
        <w:rPr>
          <w:lang w:val="en-GB"/>
        </w:rPr>
      </w:pPr>
      <w:r w:rsidRPr="00D05A79">
        <w:rPr>
          <w:lang w:val="en-GB"/>
        </w:rPr>
        <w:lastRenderedPageBreak/>
        <w:t xml:space="preserve">Base </w:t>
      </w:r>
      <w:r w:rsidR="00712A54">
        <w:rPr>
          <w:lang w:val="en-GB"/>
        </w:rPr>
        <w:t>R</w:t>
      </w:r>
      <w:r w:rsidRPr="00D05A79">
        <w:rPr>
          <w:lang w:val="en-GB"/>
        </w:rPr>
        <w:t>egistries</w:t>
      </w:r>
    </w:p>
    <w:p w14:paraId="60BDF3FE" w14:textId="77777777" w:rsidR="00080D3C" w:rsidRPr="00D05A79" w:rsidRDefault="00080D3C" w:rsidP="00C648FA">
      <w:pPr>
        <w:pStyle w:val="Subtitle"/>
        <w:jc w:val="both"/>
        <w:rPr>
          <w:sz w:val="22"/>
          <w:szCs w:val="28"/>
          <w:lang w:val="en-GB"/>
        </w:rPr>
      </w:pPr>
      <w:r w:rsidRPr="00D05A79">
        <w:rPr>
          <w:sz w:val="22"/>
          <w:szCs w:val="28"/>
          <w:lang w:val="en-GB"/>
        </w:rPr>
        <w:t>Companies Registration Office</w:t>
      </w:r>
    </w:p>
    <w:p w14:paraId="7246456A" w14:textId="77777777" w:rsidR="00080D3C" w:rsidRPr="00D05A79" w:rsidRDefault="00080D3C" w:rsidP="00C648FA">
      <w:pPr>
        <w:jc w:val="both"/>
        <w:rPr>
          <w:lang w:val="en-GB"/>
        </w:rPr>
      </w:pPr>
      <w:r w:rsidRPr="00D05A79">
        <w:rPr>
          <w:lang w:val="en-GB"/>
        </w:rPr>
        <w:t xml:space="preserve">The </w:t>
      </w:r>
      <w:hyperlink r:id="rId181" w:history="1">
        <w:r w:rsidRPr="00D05A79">
          <w:rPr>
            <w:rStyle w:val="Hyperlink"/>
            <w:lang w:val="en-GB"/>
          </w:rPr>
          <w:t>CRO</w:t>
        </w:r>
      </w:hyperlink>
      <w:r w:rsidRPr="00D05A79">
        <w:rPr>
          <w:lang w:val="en-GB"/>
        </w:rPr>
        <w:t xml:space="preserve"> registers and incorporates companies in Ireland, and files their annual returns. More in detail, the CRO has </w:t>
      </w:r>
      <w:proofErr w:type="gramStart"/>
      <w:r w:rsidRPr="00D05A79">
        <w:rPr>
          <w:lang w:val="en-GB"/>
        </w:rPr>
        <w:t>a number of</w:t>
      </w:r>
      <w:proofErr w:type="gramEnd"/>
      <w:r w:rsidRPr="00D05A79">
        <w:rPr>
          <w:lang w:val="en-GB"/>
        </w:rPr>
        <w:t xml:space="preserve"> core functions:</w:t>
      </w:r>
    </w:p>
    <w:p w14:paraId="0CE1F42A" w14:textId="77777777" w:rsidR="00080D3C" w:rsidRPr="00D05A79" w:rsidRDefault="00080D3C" w:rsidP="00C648FA">
      <w:pPr>
        <w:numPr>
          <w:ilvl w:val="0"/>
          <w:numId w:val="14"/>
        </w:numPr>
        <w:jc w:val="both"/>
        <w:rPr>
          <w:lang w:val="en-GB"/>
        </w:rPr>
      </w:pPr>
      <w:r w:rsidRPr="00D05A79">
        <w:rPr>
          <w:lang w:val="en-GB"/>
        </w:rPr>
        <w:t xml:space="preserve">The incorporation of </w:t>
      </w:r>
      <w:proofErr w:type="gramStart"/>
      <w:r w:rsidRPr="00D05A79">
        <w:rPr>
          <w:lang w:val="en-GB"/>
        </w:rPr>
        <w:t>companies;</w:t>
      </w:r>
      <w:proofErr w:type="gramEnd"/>
    </w:p>
    <w:p w14:paraId="53609E16" w14:textId="77777777" w:rsidR="00080D3C" w:rsidRPr="00D05A79" w:rsidRDefault="00080D3C" w:rsidP="00C648FA">
      <w:pPr>
        <w:numPr>
          <w:ilvl w:val="0"/>
          <w:numId w:val="14"/>
        </w:numPr>
        <w:jc w:val="both"/>
        <w:rPr>
          <w:lang w:val="en-GB"/>
        </w:rPr>
      </w:pPr>
      <w:r w:rsidRPr="00D05A79">
        <w:rPr>
          <w:lang w:val="en-GB"/>
        </w:rPr>
        <w:t xml:space="preserve">The receipt and registration of post incorporation </w:t>
      </w:r>
      <w:proofErr w:type="gramStart"/>
      <w:r w:rsidRPr="00D05A79">
        <w:rPr>
          <w:lang w:val="en-GB"/>
        </w:rPr>
        <w:t>documents;</w:t>
      </w:r>
      <w:proofErr w:type="gramEnd"/>
    </w:p>
    <w:p w14:paraId="3C9D9FFD" w14:textId="77777777" w:rsidR="00080D3C" w:rsidRPr="00D05A79" w:rsidRDefault="00080D3C" w:rsidP="00C648FA">
      <w:pPr>
        <w:numPr>
          <w:ilvl w:val="0"/>
          <w:numId w:val="14"/>
        </w:numPr>
        <w:jc w:val="both"/>
        <w:rPr>
          <w:lang w:val="en-GB"/>
        </w:rPr>
      </w:pPr>
      <w:r w:rsidRPr="00D05A79">
        <w:rPr>
          <w:lang w:val="en-GB"/>
        </w:rPr>
        <w:t>The enforcement of the Companies Acts in relation to the filing obligations of companies; and</w:t>
      </w:r>
    </w:p>
    <w:p w14:paraId="060F7944" w14:textId="77777777" w:rsidR="00080D3C" w:rsidRPr="00D05A79" w:rsidRDefault="00080D3C" w:rsidP="00C648FA">
      <w:pPr>
        <w:numPr>
          <w:ilvl w:val="0"/>
          <w:numId w:val="14"/>
        </w:numPr>
        <w:jc w:val="both"/>
        <w:rPr>
          <w:lang w:val="en-GB"/>
        </w:rPr>
      </w:pPr>
      <w:r w:rsidRPr="00D05A79">
        <w:rPr>
          <w:lang w:val="en-GB"/>
        </w:rPr>
        <w:t>Making information on companies available to the public.</w:t>
      </w:r>
    </w:p>
    <w:p w14:paraId="1AABDCB4" w14:textId="77777777" w:rsidR="00080D3C" w:rsidRPr="00D05A79" w:rsidRDefault="00080D3C" w:rsidP="0023562C">
      <w:pPr>
        <w:pStyle w:val="Subtitle"/>
        <w:jc w:val="both"/>
        <w:rPr>
          <w:sz w:val="22"/>
          <w:szCs w:val="28"/>
          <w:lang w:val="en-GB"/>
        </w:rPr>
      </w:pPr>
      <w:r w:rsidRPr="00D05A79">
        <w:rPr>
          <w:sz w:val="22"/>
          <w:szCs w:val="28"/>
          <w:lang w:val="en-GB"/>
        </w:rPr>
        <w:t>Land Registry</w:t>
      </w:r>
    </w:p>
    <w:p w14:paraId="4E3EA54E" w14:textId="77777777" w:rsidR="00080D3C" w:rsidRPr="00D05A79" w:rsidRDefault="00000000" w:rsidP="00C648FA">
      <w:pPr>
        <w:keepNext/>
        <w:jc w:val="both"/>
        <w:rPr>
          <w:lang w:val="en-GB"/>
        </w:rPr>
      </w:pPr>
      <w:hyperlink r:id="rId182" w:history="1">
        <w:r w:rsidR="00080D3C" w:rsidRPr="00D05A79">
          <w:rPr>
            <w:rStyle w:val="Hyperlink"/>
            <w:lang w:val="en-GB"/>
          </w:rPr>
          <w:t>Landdirect.ie</w:t>
        </w:r>
      </w:hyperlink>
      <w:r w:rsidR="00080D3C" w:rsidRPr="00D05A79">
        <w:rPr>
          <w:lang w:val="en-GB"/>
        </w:rPr>
        <w:t xml:space="preserve"> is an online search application offering easy access to its services. The application gives access to its interactive map to all customers for free. By accessing its extensive digital register, all users can conduct mapping searches, search by location or address, view details of all property registered in the Land Registry and order official copy documents. In addition, account holders have access to a wider range of services tailored for the professional user.</w:t>
      </w:r>
    </w:p>
    <w:p w14:paraId="545878DA" w14:textId="77777777" w:rsidR="00080D3C" w:rsidRPr="00D05A79" w:rsidRDefault="00080D3C" w:rsidP="00C648FA">
      <w:pPr>
        <w:pStyle w:val="Subtitle"/>
        <w:jc w:val="both"/>
        <w:rPr>
          <w:sz w:val="22"/>
          <w:szCs w:val="28"/>
          <w:lang w:val="en-GB"/>
        </w:rPr>
      </w:pPr>
      <w:r w:rsidRPr="00D05A79">
        <w:rPr>
          <w:sz w:val="22"/>
          <w:szCs w:val="28"/>
          <w:lang w:val="en-GB"/>
        </w:rPr>
        <w:t>Single Customer View</w:t>
      </w:r>
    </w:p>
    <w:p w14:paraId="61212307" w14:textId="77777777" w:rsidR="00080D3C" w:rsidRPr="00D05A79" w:rsidRDefault="00080D3C" w:rsidP="00C648FA">
      <w:pPr>
        <w:jc w:val="both"/>
        <w:rPr>
          <w:lang w:val="en-GB"/>
        </w:rPr>
      </w:pPr>
      <w:r w:rsidRPr="00D05A79">
        <w:rPr>
          <w:lang w:val="en-GB"/>
        </w:rPr>
        <w:t xml:space="preserve">Every resident of Ireland appears in </w:t>
      </w:r>
      <w:proofErr w:type="gramStart"/>
      <w:r w:rsidRPr="00D05A79">
        <w:rPr>
          <w:lang w:val="en-GB"/>
        </w:rPr>
        <w:t>a number of</w:t>
      </w:r>
      <w:proofErr w:type="gramEnd"/>
      <w:r w:rsidRPr="00D05A79">
        <w:rPr>
          <w:lang w:val="en-GB"/>
        </w:rPr>
        <w:t xml:space="preserve"> public service databases. For example, a typical person of working age appears in the databases of the Department of Social Protection (PPSN), Revenue (PAYE), Health Service Executive (Drug Payment Scheme), Department of Foreign Affairs (Passport) and Department of Transport (driver licencing and vehicle registration).</w:t>
      </w:r>
    </w:p>
    <w:p w14:paraId="4F49A998" w14:textId="77777777" w:rsidR="00080D3C" w:rsidRPr="00D05A79" w:rsidRDefault="00080D3C" w:rsidP="00C648FA">
      <w:pPr>
        <w:jc w:val="both"/>
        <w:rPr>
          <w:lang w:val="en-GB"/>
        </w:rPr>
      </w:pPr>
      <w:r w:rsidRPr="00D05A79">
        <w:rPr>
          <w:lang w:val="en-GB"/>
        </w:rPr>
        <w:t xml:space="preserve">The </w:t>
      </w:r>
      <w:hyperlink r:id="rId183" w:history="1">
        <w:r w:rsidRPr="00D05A79">
          <w:rPr>
            <w:rStyle w:val="Hyperlink"/>
            <w:lang w:val="en-GB"/>
          </w:rPr>
          <w:t>Single Customer View</w:t>
        </w:r>
      </w:hyperlink>
      <w:r w:rsidRPr="00D05A79">
        <w:rPr>
          <w:lang w:val="en-GB"/>
        </w:rPr>
        <w:t xml:space="preserve"> is a system which takes records from these databases and links them together. The data stored is the ‘Public Service Identity’ dataset as defined in the social welfare legislation.</w:t>
      </w:r>
    </w:p>
    <w:p w14:paraId="57FC1531" w14:textId="2CBAA2E2" w:rsidR="00080D3C" w:rsidRPr="00D05A79" w:rsidRDefault="00080D3C" w:rsidP="00C648FA">
      <w:pPr>
        <w:jc w:val="both"/>
        <w:rPr>
          <w:lang w:val="en-GB"/>
        </w:rPr>
      </w:pPr>
      <w:r w:rsidRPr="00D05A79">
        <w:rPr>
          <w:lang w:val="en-GB"/>
        </w:rPr>
        <w:t>The Department of Public Expenditure</w:t>
      </w:r>
      <w:r w:rsidR="008836A6" w:rsidRPr="00D05A79">
        <w:rPr>
          <w:lang w:val="en-GB"/>
        </w:rPr>
        <w:t>, NDP Delivery</w:t>
      </w:r>
      <w:r w:rsidRPr="00D05A79">
        <w:rPr>
          <w:lang w:val="en-GB"/>
        </w:rPr>
        <w:t xml:space="preserve"> and Reform maintains and operates the Single Customer View on behalf of the Department of Employment Affairs and Social Protection which is the data controller for the purposes of data protection.</w:t>
      </w:r>
    </w:p>
    <w:p w14:paraId="7CC5E4FE" w14:textId="77777777" w:rsidR="00080D3C" w:rsidRPr="00D05A79" w:rsidRDefault="00080D3C" w:rsidP="00C648FA">
      <w:pPr>
        <w:pStyle w:val="Subtitle"/>
        <w:jc w:val="both"/>
        <w:rPr>
          <w:sz w:val="22"/>
          <w:szCs w:val="28"/>
          <w:lang w:val="en-GB"/>
        </w:rPr>
      </w:pPr>
      <w:r w:rsidRPr="00D05A79">
        <w:rPr>
          <w:sz w:val="22"/>
          <w:szCs w:val="28"/>
          <w:lang w:val="en-GB"/>
        </w:rPr>
        <w:t>Registration of Property Transactions</w:t>
      </w:r>
    </w:p>
    <w:p w14:paraId="4EEEEF91" w14:textId="77777777" w:rsidR="00080D3C" w:rsidRPr="00D05A79" w:rsidRDefault="00080D3C" w:rsidP="00C648FA">
      <w:pPr>
        <w:jc w:val="both"/>
        <w:rPr>
          <w:lang w:val="en-GB" w:eastAsia="en-IE"/>
        </w:rPr>
      </w:pPr>
      <w:r w:rsidRPr="00D05A79">
        <w:rPr>
          <w:lang w:val="en-GB" w:eastAsia="en-IE"/>
        </w:rPr>
        <w:t xml:space="preserve">The </w:t>
      </w:r>
      <w:hyperlink r:id="rId184" w:history="1">
        <w:r w:rsidRPr="00D05A79">
          <w:rPr>
            <w:rStyle w:val="Hyperlink"/>
            <w:szCs w:val="20"/>
            <w:lang w:val="en-GB" w:eastAsia="en-IE"/>
          </w:rPr>
          <w:t>Property Registration Authority</w:t>
        </w:r>
      </w:hyperlink>
      <w:r w:rsidRPr="00D05A79">
        <w:rPr>
          <w:lang w:val="en-GB" w:eastAsia="en-IE"/>
        </w:rPr>
        <w:t>, the State organisation responsible for the registration of property transactions in Ireland, provides customers with a wide range of spatial information online. This has been facilitated by the successful rollout of a major programme of state-of-the-art information technology projects, the most notable of which have been the Integrated Title Registration Information System (ITRIS) (1999-2002); the Digital Mapping Project (2005-2010); and the conversion of the entire register and associated indices from paper into a fully digitised format (2006-2009). As a result of these projects, the number of titles now registered in the Irish Land Registry is totalling 2.14 million, representing almost 2.8 million individual parcels of land.</w:t>
      </w:r>
    </w:p>
    <w:p w14:paraId="3F695AED" w14:textId="51A9E48E" w:rsidR="00080D3C" w:rsidRPr="00D05A79" w:rsidRDefault="00080D3C" w:rsidP="00C648FA">
      <w:pPr>
        <w:jc w:val="both"/>
        <w:rPr>
          <w:lang w:val="en-GB"/>
        </w:rPr>
      </w:pPr>
      <w:r w:rsidRPr="00D05A79">
        <w:rPr>
          <w:lang w:val="en-GB" w:eastAsia="en-IE"/>
        </w:rPr>
        <w:t xml:space="preserve">By accessing an extensive digital register available through </w:t>
      </w:r>
      <w:hyperlink r:id="rId185" w:history="1">
        <w:r w:rsidRPr="00D05A79">
          <w:rPr>
            <w:rStyle w:val="Hyperlink"/>
            <w:szCs w:val="20"/>
            <w:lang w:val="en-GB" w:eastAsia="en-IE"/>
          </w:rPr>
          <w:t>Landdirect.ie</w:t>
        </w:r>
      </w:hyperlink>
      <w:r w:rsidRPr="00D05A79">
        <w:rPr>
          <w:lang w:val="en-GB" w:eastAsia="en-IE"/>
        </w:rPr>
        <w:t>, all users can conduct mapping searches, search by location or address, view details of all property registered in the Land Registry and order official copy documents.</w:t>
      </w:r>
    </w:p>
    <w:p w14:paraId="47D21A5A" w14:textId="22765438" w:rsidR="00080D3C" w:rsidRPr="00D05A79" w:rsidRDefault="00C34438" w:rsidP="00581573">
      <w:pPr>
        <w:pStyle w:val="Heading2"/>
        <w:jc w:val="both"/>
        <w:rPr>
          <w:lang w:val="en-GB"/>
        </w:rPr>
      </w:pPr>
      <w:r w:rsidRPr="00D05A79">
        <w:rPr>
          <w:lang w:val="en-GB"/>
        </w:rPr>
        <w:t>Innovative</w:t>
      </w:r>
      <w:r w:rsidR="00080D3C" w:rsidRPr="00D05A79">
        <w:rPr>
          <w:lang w:val="en-GB"/>
        </w:rPr>
        <w:t xml:space="preserve"> Technologies </w:t>
      </w:r>
    </w:p>
    <w:p w14:paraId="6249C9E2" w14:textId="034C4010" w:rsidR="00080D3C" w:rsidRPr="00D05A79" w:rsidRDefault="00080D3C" w:rsidP="00D05A79">
      <w:pPr>
        <w:pStyle w:val="Heading3"/>
        <w:ind w:left="0" w:firstLine="0"/>
        <w:jc w:val="both"/>
        <w:rPr>
          <w:lang w:val="en-GB"/>
        </w:rPr>
      </w:pPr>
      <w:r w:rsidRPr="00D05A79">
        <w:rPr>
          <w:lang w:val="en-GB"/>
        </w:rPr>
        <w:t>Artificial Intelligence (AI)</w:t>
      </w:r>
    </w:p>
    <w:p w14:paraId="4A8F1C20" w14:textId="1F4254CB" w:rsidR="0037310C" w:rsidRPr="00D05A79" w:rsidRDefault="0023562C" w:rsidP="0023562C">
      <w:pPr>
        <w:pStyle w:val="Subtitle"/>
        <w:jc w:val="both"/>
        <w:rPr>
          <w:sz w:val="22"/>
          <w:szCs w:val="28"/>
          <w:lang w:val="en-GB"/>
        </w:rPr>
      </w:pPr>
      <w:r w:rsidRPr="00D05A79">
        <w:rPr>
          <w:noProof/>
          <w:lang w:val="en-GB" w:eastAsia="en-IE"/>
        </w:rPr>
        <w:drawing>
          <wp:anchor distT="0" distB="0" distL="114300" distR="114300" simplePos="0" relativeHeight="251675136" behindDoc="0" locked="0" layoutInCell="1" allowOverlap="1" wp14:anchorId="08C00A51" wp14:editId="761BA1F9">
            <wp:simplePos x="0" y="0"/>
            <wp:positionH relativeFrom="column">
              <wp:posOffset>-456202</wp:posOffset>
            </wp:positionH>
            <wp:positionV relativeFrom="paragraph">
              <wp:posOffset>98425</wp:posOffset>
            </wp:positionV>
            <wp:extent cx="300990" cy="141605"/>
            <wp:effectExtent l="0" t="0" r="3810" b="0"/>
            <wp:wrapNone/>
            <wp:docPr id="21" name="Picture 21" descr="P48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482#y1"/>
                    <pic:cNvPicPr>
                      <a:picLocks noChangeAspect="1"/>
                    </pic:cNvPicPr>
                  </pic:nvPicPr>
                  <pic:blipFill rotWithShape="1">
                    <a:blip r:embed="rId76" cstate="print">
                      <a:duotone>
                        <a:schemeClr val="accent2">
                          <a:shade val="45000"/>
                          <a:satMod val="135000"/>
                        </a:schemeClr>
                        <a:prstClr val="white"/>
                      </a:duotone>
                      <a:alphaModFix amt="56000"/>
                      <a:extLst>
                        <a:ext uri="{BEBA8EAE-BF5A-486C-A8C5-ECC9F3942E4B}">
                          <a14:imgProps xmlns:a14="http://schemas.microsoft.com/office/drawing/2010/main">
                            <a14:imgLayer r:embed="rId7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7310C" w:rsidRPr="00D05A79">
        <w:rPr>
          <w:sz w:val="22"/>
          <w:szCs w:val="28"/>
          <w:lang w:val="en-GB"/>
        </w:rPr>
        <w:t>AI Ambassador</w:t>
      </w:r>
    </w:p>
    <w:p w14:paraId="7F549F9A" w14:textId="2602646B" w:rsidR="0037310C" w:rsidRPr="00D05A79" w:rsidRDefault="0037310C" w:rsidP="00C648FA">
      <w:pPr>
        <w:jc w:val="both"/>
        <w:rPr>
          <w:lang w:val="en-GB"/>
        </w:rPr>
      </w:pPr>
      <w:r w:rsidRPr="00D05A79">
        <w:rPr>
          <w:lang w:val="en-GB"/>
        </w:rPr>
        <w:t>In May 2022, the</w:t>
      </w:r>
      <w:r w:rsidRPr="00D05A79">
        <w:rPr>
          <w:color w:val="767171" w:themeColor="background2" w:themeShade="80"/>
          <w:lang w:val="en-GB"/>
        </w:rPr>
        <w:t xml:space="preserve"> </w:t>
      </w:r>
      <w:hyperlink r:id="rId186" w:history="1">
        <w:r w:rsidRPr="00D05A79">
          <w:rPr>
            <w:rStyle w:val="Hyperlink"/>
            <w:rFonts w:ascii="Calibri" w:hAnsi="Calibri"/>
            <w:sz w:val="22"/>
            <w:lang w:val="en-GB"/>
          </w:rPr>
          <w:t>Minister of State for Trade, Promotion, Digital and Company Regulation</w:t>
        </w:r>
      </w:hyperlink>
      <w:r w:rsidRPr="00D05A79">
        <w:rPr>
          <w:color w:val="767171" w:themeColor="background2" w:themeShade="80"/>
          <w:lang w:val="en-GB"/>
        </w:rPr>
        <w:t xml:space="preserve"> </w:t>
      </w:r>
      <w:r w:rsidRPr="00D05A79">
        <w:rPr>
          <w:lang w:val="en-GB"/>
        </w:rPr>
        <w:t>appointed Ireland’s first AI Ambassador. This new AI Ambassador will lead a national conversation on the role of AI in our lives, emphasising Ireland’s commitment to an ethical approach to the use of the technology and in particular its adoption by enterprise</w:t>
      </w:r>
      <w:r w:rsidR="006427EE">
        <w:rPr>
          <w:lang w:val="en-GB"/>
        </w:rPr>
        <w:t>s</w:t>
      </w:r>
      <w:r w:rsidR="00D33D10" w:rsidRPr="00D05A79">
        <w:rPr>
          <w:lang w:val="en-GB"/>
        </w:rPr>
        <w:t xml:space="preserve">. </w:t>
      </w:r>
    </w:p>
    <w:p w14:paraId="5691D1ED" w14:textId="032F06EE" w:rsidR="00080D3C" w:rsidRPr="00D05A79" w:rsidRDefault="00080D3C" w:rsidP="00D05A79">
      <w:pPr>
        <w:pStyle w:val="Heading3"/>
        <w:ind w:left="0" w:firstLine="0"/>
        <w:jc w:val="both"/>
        <w:rPr>
          <w:lang w:val="en-GB"/>
        </w:rPr>
      </w:pPr>
      <w:r w:rsidRPr="00D05A79">
        <w:rPr>
          <w:lang w:val="en-GB"/>
        </w:rPr>
        <w:t xml:space="preserve">Distributed </w:t>
      </w:r>
      <w:r w:rsidR="006427EE">
        <w:rPr>
          <w:lang w:val="en-GB"/>
        </w:rPr>
        <w:t>L</w:t>
      </w:r>
      <w:r w:rsidRPr="00D05A79">
        <w:rPr>
          <w:lang w:val="en-GB"/>
        </w:rPr>
        <w:t xml:space="preserve">edger </w:t>
      </w:r>
      <w:r w:rsidR="006427EE">
        <w:rPr>
          <w:lang w:val="en-GB"/>
        </w:rPr>
        <w:t>T</w:t>
      </w:r>
      <w:r w:rsidRPr="00D05A79">
        <w:rPr>
          <w:lang w:val="en-GB"/>
        </w:rPr>
        <w:t>echnologies</w:t>
      </w:r>
    </w:p>
    <w:p w14:paraId="332F4A30" w14:textId="77777777" w:rsidR="00080D3C" w:rsidRPr="00D05A79" w:rsidRDefault="00080D3C" w:rsidP="00C648FA">
      <w:pPr>
        <w:jc w:val="both"/>
        <w:rPr>
          <w:lang w:val="en-GB"/>
        </w:rPr>
      </w:pPr>
      <w:r w:rsidRPr="00D05A79">
        <w:rPr>
          <w:lang w:val="en-GB"/>
        </w:rPr>
        <w:t>No infrastructure was reported in this field to date.</w:t>
      </w:r>
    </w:p>
    <w:p w14:paraId="383DEC27" w14:textId="3E299813" w:rsidR="00080D3C" w:rsidRPr="00D05A79" w:rsidRDefault="00080D3C" w:rsidP="00D05A79">
      <w:pPr>
        <w:pStyle w:val="Heading3"/>
        <w:ind w:left="0" w:firstLine="0"/>
        <w:jc w:val="both"/>
        <w:rPr>
          <w:lang w:val="en-GB"/>
        </w:rPr>
      </w:pPr>
      <w:r w:rsidRPr="00D05A79">
        <w:rPr>
          <w:lang w:val="en-GB"/>
        </w:rPr>
        <w:lastRenderedPageBreak/>
        <w:t xml:space="preserve">Big </w:t>
      </w:r>
      <w:r w:rsidR="006427EE">
        <w:rPr>
          <w:lang w:val="en-GB"/>
        </w:rPr>
        <w:t>D</w:t>
      </w:r>
      <w:r w:rsidRPr="00D05A79">
        <w:rPr>
          <w:lang w:val="en-GB"/>
        </w:rPr>
        <w:t>ata</w:t>
      </w:r>
    </w:p>
    <w:p w14:paraId="3A997068" w14:textId="77777777" w:rsidR="00080D3C" w:rsidRPr="00D05A79" w:rsidRDefault="00080D3C" w:rsidP="00C648FA">
      <w:pPr>
        <w:jc w:val="both"/>
        <w:rPr>
          <w:lang w:val="en-GB"/>
        </w:rPr>
      </w:pPr>
      <w:r w:rsidRPr="00D05A79">
        <w:rPr>
          <w:lang w:val="en-GB"/>
        </w:rPr>
        <w:t>No infrastructure was reported in this field to date.</w:t>
      </w:r>
    </w:p>
    <w:p w14:paraId="2B7A1043" w14:textId="5CBBF2E9" w:rsidR="00080D3C" w:rsidRPr="00D05A79" w:rsidRDefault="00080D3C" w:rsidP="00D05A79">
      <w:pPr>
        <w:pStyle w:val="Heading3"/>
        <w:ind w:left="0" w:firstLine="0"/>
        <w:jc w:val="both"/>
        <w:rPr>
          <w:lang w:val="en-GB"/>
        </w:rPr>
      </w:pPr>
      <w:r w:rsidRPr="00D05A79">
        <w:rPr>
          <w:lang w:val="en-GB"/>
        </w:rPr>
        <w:t xml:space="preserve">Cloud </w:t>
      </w:r>
      <w:r w:rsidR="006427EE">
        <w:rPr>
          <w:lang w:val="en-GB"/>
        </w:rPr>
        <w:t>C</w:t>
      </w:r>
      <w:r w:rsidRPr="00D05A79">
        <w:rPr>
          <w:lang w:val="en-GB"/>
        </w:rPr>
        <w:t>omputing</w:t>
      </w:r>
    </w:p>
    <w:p w14:paraId="04CEA2F3" w14:textId="77777777" w:rsidR="00080D3C" w:rsidRPr="00D05A79" w:rsidRDefault="00080D3C" w:rsidP="00C648FA">
      <w:pPr>
        <w:jc w:val="both"/>
        <w:rPr>
          <w:lang w:val="en-GB"/>
        </w:rPr>
      </w:pPr>
      <w:r w:rsidRPr="00D05A79">
        <w:rPr>
          <w:lang w:val="en-GB"/>
        </w:rPr>
        <w:t>No infrastructure was reported in this field to date.</w:t>
      </w:r>
    </w:p>
    <w:p w14:paraId="064DF822" w14:textId="77777777" w:rsidR="00080D3C" w:rsidRPr="00D05A79" w:rsidRDefault="00080D3C" w:rsidP="00D05A79">
      <w:pPr>
        <w:pStyle w:val="Heading3"/>
        <w:ind w:left="0" w:firstLine="0"/>
        <w:jc w:val="both"/>
        <w:rPr>
          <w:lang w:val="en-GB"/>
        </w:rPr>
      </w:pPr>
      <w:r w:rsidRPr="00D05A79">
        <w:rPr>
          <w:lang w:val="en-GB"/>
        </w:rPr>
        <w:t>Internet of Things (IoT)</w:t>
      </w:r>
    </w:p>
    <w:p w14:paraId="7834D823" w14:textId="77777777" w:rsidR="00080D3C" w:rsidRPr="00D05A79" w:rsidRDefault="00080D3C" w:rsidP="00C648FA">
      <w:pPr>
        <w:jc w:val="both"/>
        <w:rPr>
          <w:lang w:val="en-GB"/>
        </w:rPr>
      </w:pPr>
      <w:r w:rsidRPr="00D05A79">
        <w:rPr>
          <w:lang w:val="en-GB"/>
        </w:rPr>
        <w:t>No infrastructure was reported in this field to date.</w:t>
      </w:r>
    </w:p>
    <w:p w14:paraId="1E54A1DD" w14:textId="3162B59A" w:rsidR="00080D3C" w:rsidRPr="00D05A79" w:rsidRDefault="00080D3C" w:rsidP="00D05A79">
      <w:pPr>
        <w:pStyle w:val="Heading3"/>
        <w:ind w:left="0" w:firstLine="0"/>
        <w:jc w:val="both"/>
        <w:rPr>
          <w:lang w:val="en-GB"/>
        </w:rPr>
      </w:pPr>
      <w:r w:rsidRPr="00D05A79">
        <w:rPr>
          <w:lang w:val="en-GB"/>
        </w:rPr>
        <w:t xml:space="preserve">High-performance </w:t>
      </w:r>
      <w:r w:rsidR="006427EE">
        <w:rPr>
          <w:lang w:val="en-GB"/>
        </w:rPr>
        <w:t>C</w:t>
      </w:r>
      <w:r w:rsidRPr="00D05A79">
        <w:rPr>
          <w:lang w:val="en-GB"/>
        </w:rPr>
        <w:t>omputing</w:t>
      </w:r>
    </w:p>
    <w:p w14:paraId="2FD26B89" w14:textId="77777777" w:rsidR="00080D3C" w:rsidRPr="00D05A79" w:rsidRDefault="00080D3C" w:rsidP="00C648FA">
      <w:pPr>
        <w:jc w:val="both"/>
        <w:rPr>
          <w:lang w:val="en-GB"/>
        </w:rPr>
      </w:pPr>
      <w:r w:rsidRPr="00D05A79">
        <w:rPr>
          <w:lang w:val="en-GB"/>
        </w:rPr>
        <w:t>No infrastructure was reported in this field to date.</w:t>
      </w:r>
    </w:p>
    <w:p w14:paraId="36742EDA" w14:textId="7DC663D8" w:rsidR="00080D3C" w:rsidRPr="00D05A79" w:rsidRDefault="00080D3C" w:rsidP="00D05A79">
      <w:pPr>
        <w:pStyle w:val="Heading3"/>
        <w:ind w:left="0" w:firstLine="0"/>
        <w:jc w:val="both"/>
        <w:rPr>
          <w:lang w:val="en-GB"/>
        </w:rPr>
      </w:pPr>
      <w:r w:rsidRPr="00D05A79">
        <w:rPr>
          <w:lang w:val="en-GB"/>
        </w:rPr>
        <w:t xml:space="preserve">High-speed </w:t>
      </w:r>
      <w:r w:rsidR="006427EE">
        <w:rPr>
          <w:lang w:val="en-GB"/>
        </w:rPr>
        <w:t>B</w:t>
      </w:r>
      <w:r w:rsidRPr="00D05A79">
        <w:rPr>
          <w:lang w:val="en-GB"/>
        </w:rPr>
        <w:t xml:space="preserve">roadband </w:t>
      </w:r>
      <w:r w:rsidR="006427EE">
        <w:rPr>
          <w:lang w:val="en-GB"/>
        </w:rPr>
        <w:t>C</w:t>
      </w:r>
      <w:r w:rsidRPr="00D05A79">
        <w:rPr>
          <w:lang w:val="en-GB"/>
        </w:rPr>
        <w:t>onnectivity</w:t>
      </w:r>
    </w:p>
    <w:p w14:paraId="223630FF" w14:textId="77777777" w:rsidR="00080D3C" w:rsidRPr="00D05A79" w:rsidRDefault="00080D3C" w:rsidP="00C648FA">
      <w:pPr>
        <w:jc w:val="both"/>
        <w:rPr>
          <w:lang w:val="en-GB"/>
        </w:rPr>
      </w:pPr>
      <w:r w:rsidRPr="00D05A79">
        <w:rPr>
          <w:lang w:val="en-GB"/>
        </w:rPr>
        <w:t>No infrastructure was reported in this field to date.</w:t>
      </w:r>
    </w:p>
    <w:p w14:paraId="2D6A61F9" w14:textId="79790979" w:rsidR="00C34438" w:rsidRPr="00D05A79" w:rsidRDefault="00C34438" w:rsidP="00D05A79">
      <w:pPr>
        <w:pStyle w:val="Heading3"/>
        <w:ind w:left="0" w:firstLine="0"/>
        <w:jc w:val="both"/>
        <w:rPr>
          <w:lang w:val="en-GB"/>
        </w:rPr>
      </w:pPr>
      <w:r w:rsidRPr="00D05A79">
        <w:rPr>
          <w:lang w:val="en-GB"/>
        </w:rPr>
        <w:t>GovTech</w:t>
      </w:r>
    </w:p>
    <w:p w14:paraId="744BB57B" w14:textId="77777777" w:rsidR="0036747E" w:rsidRPr="00D05A79" w:rsidRDefault="0036747E" w:rsidP="00C648FA">
      <w:pPr>
        <w:jc w:val="both"/>
        <w:rPr>
          <w:lang w:val="en-GB"/>
        </w:rPr>
      </w:pPr>
      <w:r w:rsidRPr="00D05A79">
        <w:rPr>
          <w:lang w:val="en-GB"/>
        </w:rPr>
        <w:t>No infrastructure was reported in this field to date.</w:t>
      </w:r>
    </w:p>
    <w:p w14:paraId="3D9CD370" w14:textId="77777777" w:rsidR="00B825D7" w:rsidRPr="00D05A79" w:rsidRDefault="00B825D7">
      <w:pPr>
        <w:rPr>
          <w:lang w:val="en-GB"/>
        </w:rPr>
        <w:sectPr w:rsidR="00B825D7" w:rsidRPr="00D05A79" w:rsidSect="00571652">
          <w:pgSz w:w="11906" w:h="16838" w:code="9"/>
          <w:pgMar w:top="1702" w:right="1418" w:bottom="1418" w:left="1701" w:header="0" w:footer="385" w:gutter="0"/>
          <w:cols w:space="708"/>
          <w:titlePg/>
          <w:docGrid w:linePitch="360"/>
        </w:sectPr>
      </w:pPr>
    </w:p>
    <w:p w14:paraId="754ADB0E" w14:textId="4E3597CC" w:rsidR="00FB51EC" w:rsidRPr="00D05A79" w:rsidRDefault="00FA4E3D">
      <w:pPr>
        <w:rPr>
          <w:lang w:val="en-GB"/>
        </w:rPr>
      </w:pPr>
      <w:r>
        <w:rPr>
          <w:noProof/>
        </w:rPr>
        <w:lastRenderedPageBreak/>
        <mc:AlternateContent>
          <mc:Choice Requires="wps">
            <w:drawing>
              <wp:anchor distT="0" distB="0" distL="114300" distR="114300" simplePos="0" relativeHeight="251707904" behindDoc="0" locked="0" layoutInCell="1" allowOverlap="1" wp14:anchorId="7215191B" wp14:editId="2E5EE6D4">
                <wp:simplePos x="0" y="0"/>
                <wp:positionH relativeFrom="column">
                  <wp:posOffset>-1079500</wp:posOffset>
                </wp:positionH>
                <wp:positionV relativeFrom="paragraph">
                  <wp:posOffset>-1093470</wp:posOffset>
                </wp:positionV>
                <wp:extent cx="7670800" cy="10700657"/>
                <wp:effectExtent l="0" t="0" r="6350" b="5715"/>
                <wp:wrapNone/>
                <wp:docPr id="1804641762" name="Rectangle 1804641762" descr="P499#y1"/>
                <wp:cNvGraphicFramePr/>
                <a:graphic xmlns:a="http://schemas.openxmlformats.org/drawingml/2006/main">
                  <a:graphicData uri="http://schemas.microsoft.com/office/word/2010/wordprocessingShape">
                    <wps:wsp>
                      <wps:cNvSpPr/>
                      <wps:spPr>
                        <a:xfrm>
                          <a:off x="0" y="0"/>
                          <a:ext cx="7670800" cy="10700657"/>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C19ED" id="Rectangle 1804641762" o:spid="_x0000_s1026" style="position:absolute;margin-left:-85pt;margin-top:-86.1pt;width:604pt;height:842.5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66YgIAAMUEAAAOAAAAZHJzL2Uyb0RvYy54bWysVFFP2zAQfp+0/2D5fSTpCi0VKapAnSYh&#10;QIKJ56vjNJZsn2e7Tdmv39kJFNiepvFg7nyXu+8+f9eLy4PRbC99UGhrXp2UnEkrsFF2W/Mfj+sv&#10;c85CBNuARitr/iwDv1x+/nTRu4WcYIe6kZ5RERsWvat5F6NbFEUQnTQQTtBJS8EWvYFIrt8WjYee&#10;qhtdTMryrOjRN86jkCHQ7fUQ5Mtcv22liHdtG2RkuuaELebT53OTzmJ5AYutB9cpMcKAf0BhQFlq&#10;+lrqGiKwnVd/lDJKeAzYxhOBpsC2VULmGWiaqvwwzUMHTuZZiJzgXmkK/6+suN0/uHtPNPQuLAKZ&#10;aYpD6036T/jYIZP1/EqWPEQm6HJ2NivnJXEqKFaVM3qM01niszh+73yI3yQaloyae3qOzBLsb0Ic&#10;Ul9SUruAWjVrpXV2/HZzpT3bAz1dVVXrr7PhW+06GG7n5/NyOrYMQ3pu/66OtqynAhMCSFiBNNZq&#10;iGQa19Q82C1noLckXhF9bmAxQcjCSOCuIXRDu1x2UIxRkWSrlak5cUB/IwptE3SZhTeOeOQ1WRts&#10;nu898zgoMTixVtTkBkK8B0/SI5C0TvGOjlYjIcfR4qxD/+tv9ymfFEFRznqSMk31cwdecqa/W9LK&#10;eTWdJu1nZ3o6m5Dj30Y2byN2Z64wUU6L60Q2U37UL2br0TzR1q1SVwqBFdR74G90ruKwYrS3Qq5W&#10;OY307iDe2AcnUvHEU6L38fAE3o0CiSSuW3yRPSw+6GTITV9aXO0itiqL6MgrvX5yaFeyDsa9Tsv4&#10;1s9Zx1+f5W8AAAD//wMAUEsDBBQABgAIAAAAIQCWoWv74wAAAA8BAAAPAAAAZHJzL2Rvd25yZXYu&#10;eG1sTI9BT8MwDIXvSPyHyEjctrRFjFGaTghpmoSAsTLuXuO1FU1SNVlb/j0eF7g920/P38tWk2nF&#10;QL1vnFUQzyMQZEunG1sp2H+sZ0sQPqDV2DpLCr7Jwyq/vMgw1W60OxqKUAkOsT5FBXUIXSqlL2sy&#10;6OeuI8u3o+sNBh77SuoeRw43rUyiaCENNpY/1NjRU03lV3EyCsbieVi8lOvP9+3bfrfZNMdXiVul&#10;rq+mxwcQgabwZ4YzPqNDzkwHd7Lai1bBLL6LuEz4VUkC4uyJbpa8O7C6jZN7kHkm//fIfwAAAP//&#10;AwBQSwECLQAUAAYACAAAACEAtoM4kv4AAADhAQAAEwAAAAAAAAAAAAAAAAAAAAAAW0NvbnRlbnRf&#10;VHlwZXNdLnhtbFBLAQItABQABgAIAAAAIQA4/SH/1gAAAJQBAAALAAAAAAAAAAAAAAAAAC8BAABf&#10;cmVscy8ucmVsc1BLAQItABQABgAIAAAAIQDko566YgIAAMUEAAAOAAAAAAAAAAAAAAAAAC4CAABk&#10;cnMvZTJvRG9jLnhtbFBLAQItABQABgAIAAAAIQCWoWv74wAAAA8BAAAPAAAAAAAAAAAAAAAAALwE&#10;AABkcnMvZG93bnJldi54bWxQSwUGAAAAAAQABADzAAAAzAUAAAAA&#10;" fillcolor="#111f37" stroked="f" strokeweight="1pt">
                <v:fill opacity="58853f"/>
              </v:rect>
            </w:pict>
          </mc:Fallback>
        </mc:AlternateContent>
      </w:r>
    </w:p>
    <w:p w14:paraId="24AE420D" w14:textId="73FDB1E0" w:rsidR="0087732C" w:rsidRPr="00D05A79" w:rsidRDefault="0087732C">
      <w:pPr>
        <w:rPr>
          <w:lang w:val="en-GB"/>
        </w:rPr>
      </w:pPr>
    </w:p>
    <w:p w14:paraId="24AE420E" w14:textId="7EEB0583" w:rsidR="0087732C" w:rsidRPr="00D05A79" w:rsidRDefault="0087732C">
      <w:pPr>
        <w:rPr>
          <w:lang w:val="en-GB"/>
        </w:rPr>
      </w:pPr>
    </w:p>
    <w:p w14:paraId="24AE420F" w14:textId="24A2566E" w:rsidR="0087732C" w:rsidRPr="00D05A79" w:rsidRDefault="0005231E">
      <w:pPr>
        <w:rPr>
          <w:lang w:val="en-GB"/>
        </w:rPr>
      </w:pPr>
      <w:r w:rsidRPr="005552C6">
        <w:rPr>
          <w:noProof/>
        </w:rPr>
        <w:drawing>
          <wp:anchor distT="0" distB="0" distL="114300" distR="114300" simplePos="0" relativeHeight="251709952" behindDoc="1" locked="0" layoutInCell="1" allowOverlap="1" wp14:anchorId="6BC57D71" wp14:editId="4EA9E06A">
            <wp:simplePos x="0" y="0"/>
            <wp:positionH relativeFrom="page">
              <wp:posOffset>0</wp:posOffset>
            </wp:positionH>
            <wp:positionV relativeFrom="margin">
              <wp:posOffset>709930</wp:posOffset>
            </wp:positionV>
            <wp:extent cx="7569200" cy="6153785"/>
            <wp:effectExtent l="0" t="0" r="0" b="0"/>
            <wp:wrapSquare wrapText="bothSides"/>
            <wp:docPr id="1804641763" name="Picture 1804641763" descr="P50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41763" name="Picture 1804641763" descr="P502#y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AE4210" w14:textId="02DA8677" w:rsidR="0087732C" w:rsidRPr="00D05A79" w:rsidRDefault="006829C1">
      <w:pPr>
        <w:rPr>
          <w:lang w:val="en-GB"/>
        </w:rPr>
      </w:pPr>
      <w:r w:rsidRPr="005552C6">
        <w:rPr>
          <w:noProof/>
        </w:rPr>
        <mc:AlternateContent>
          <mc:Choice Requires="wpg">
            <w:drawing>
              <wp:anchor distT="0" distB="0" distL="114300" distR="114300" simplePos="0" relativeHeight="251712000" behindDoc="0" locked="0" layoutInCell="1" allowOverlap="1" wp14:anchorId="3AB98C2C" wp14:editId="07ECA99E">
                <wp:simplePos x="0" y="0"/>
                <wp:positionH relativeFrom="margin">
                  <wp:posOffset>1193165</wp:posOffset>
                </wp:positionH>
                <wp:positionV relativeFrom="margin">
                  <wp:posOffset>3923030</wp:posOffset>
                </wp:positionV>
                <wp:extent cx="3298825" cy="1355725"/>
                <wp:effectExtent l="0" t="0" r="0" b="0"/>
                <wp:wrapSquare wrapText="bothSides"/>
                <wp:docPr id="321" name="Group 321" descr="P503#y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62598" w14:textId="77777777" w:rsidR="006829C1" w:rsidRPr="00166AB4" w:rsidRDefault="006829C1" w:rsidP="006829C1">
                              <w:pPr>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D3D12" w14:textId="77777777" w:rsidR="006829C1" w:rsidRPr="006D73ED" w:rsidRDefault="006829C1" w:rsidP="006829C1">
                              <w:pPr>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2FDC90F7" w14:textId="77777777" w:rsidR="006829C1" w:rsidRPr="006762DB" w:rsidRDefault="006829C1" w:rsidP="006829C1">
                              <w:pPr>
                                <w:spacing w:before="240"/>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98C2C" id="Group 321" o:spid="_x0000_s1040" alt="P503#y1" style="position:absolute;margin-left:93.95pt;margin-top:308.9pt;width:259.75pt;height:106.75pt;z-index:251712000;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16kQIAAFIHAAAOAAAAZHJzL2Uyb0RvYy54bWzEVV1v0zAUfUfiP1h+p2nTj3RR02lsdEIa&#10;MGnjB7iO8yESX2O7S8av37XTtKEgkIZUXiLbN74+59xz7dVlW1fkSWhTgkzoZDSmREgOaSnzhH59&#10;3LxbUmIskymrQIqEPgtDL9dv36waFYsQCqhSoQkmkSZuVEILa1UcBIYXomZmBEpIDGaga2ZxqvMg&#10;1azB7HUVhOPxImhAp0oDF8bg6k0XpGufP8sEt1+yzAhLqoQiNuu/2n+37husVyzONVNFyfcw2CtQ&#10;1KyUeOgh1Q2zjOx0+UuquuQaDGR2xKEOIMtKLjwHZDMZn7C51bBTnkseN7k6yITSnuj06rT889Ot&#10;Vg/qXnfocXgH/JtBXYJG5fEw7uZ59zPZNp8gxXqynQVPvM107VIgJdJ6fZ8P+orWEo6L0/BiuQzn&#10;lHCMTabzeYQTXwFeYJncvmVIiQsuokUf+TDcfdi7CF08YHF3sAe7B+eKj24yR8HMvwn2UDAlfB2M&#10;E+RekzJ1bKaUSFajCo+O4XtoSTj2sNz5+KOTldgWA8jIq2Q6dYmE64LJXFxpDU0hWIoIJ57QYGvH&#10;w7gkf5O7ly2KfBYW95JH02WvN2Lzmh40Y7HSxt4KqIkbJFRju3iY7OnO2E7e/hdXWwmbsqp8wSr5&#10;0wLmdCtYBRM7wB10225bL9XEN5oLbiF9Rj4auk7EmwMHBegflDTYhQk133dMC0qqjxI1uZjMZq5t&#10;/WSGfsGJHka2wwiTHFMl1FLSDa9t1+o7pcu8wJP6KlyhbTelp3hEtcePxjmbg2a/cdDU+WBgg/M4&#10;KJotopPW6z0UzhdjtPq+aU8a74wm8tY+lus/m0iCM1H2JxP5Swkvbn9P7R8Z9zIM5950x6dw/QIA&#10;AP//AwBQSwMEFAAGAAgAAAAhANLPij3hAAAACwEAAA8AAABkcnMvZG93bnJldi54bWxMj0FLw0AQ&#10;he+C/2EZwZvdrNEmxmxKKeqpCLaCeNsm0yQ0Oxuy2yT9944nPT7m48338tVsOzHi4FtHGtQiAoFU&#10;uqqlWsPn/vUuBeGDocp0jlDDBT2siuur3GSVm+gDx12oBZeQz4yGJoQ+k9KXDVrjF65H4tvRDdYE&#10;jkMtq8FMXG47eR9FS2lNS/yhMT1uGixPu7PV8DaZaR2rl3F7Om4u3/vH96+tQq1vb+b1M4iAc/iD&#10;4Vef1aFgp4M7U+VFxzlNnhjVsFQJb2AiiZIHEAcNaaxikEUu/28ofgAAAP//AwBQSwECLQAUAAYA&#10;CAAAACEAtoM4kv4AAADhAQAAEwAAAAAAAAAAAAAAAAAAAAAAW0NvbnRlbnRfVHlwZXNdLnhtbFBL&#10;AQItABQABgAIAAAAIQA4/SH/1gAAAJQBAAALAAAAAAAAAAAAAAAAAC8BAABfcmVscy8ucmVsc1BL&#10;AQItABQABgAIAAAAIQBose16kQIAAFIHAAAOAAAAAAAAAAAAAAAAAC4CAABkcnMvZTJvRG9jLnht&#10;bFBLAQItABQABgAIAAAAIQDSz4o94QAAAAsBAAAPAAAAAAAAAAAAAAAAAOsEAABkcnMvZG93bnJl&#10;di54bWxQSwUGAAAAAAQABADzAAAA+QUAAAAA&#10;">
                <v:shape id="Text Box 202" o:spid="_x0000_s1041" type="#_x0000_t202" style="position:absolute;left:82;top:1771;width:7385;height:1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74662598" w14:textId="77777777" w:rsidR="006829C1" w:rsidRPr="00166AB4" w:rsidRDefault="006829C1" w:rsidP="006829C1">
                        <w:pPr>
                          <w:rPr>
                            <w:color w:val="FFFFFF" w:themeColor="background1"/>
                            <w:sz w:val="144"/>
                            <w:szCs w:val="144"/>
                            <w:lang w:val="fr-BE"/>
                          </w:rPr>
                        </w:pPr>
                        <w:r>
                          <w:rPr>
                            <w:color w:val="FFFFFF" w:themeColor="background1"/>
                            <w:sz w:val="144"/>
                            <w:szCs w:val="144"/>
                            <w:lang w:val="fr-BE"/>
                          </w:rPr>
                          <w:t>5</w:t>
                        </w:r>
                      </w:p>
                    </w:txbxContent>
                  </v:textbox>
                </v:shape>
                <v:shape id="Text Box 203" o:spid="_x0000_s1042"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0DBD3D12" w14:textId="77777777" w:rsidR="006829C1" w:rsidRPr="006D73ED" w:rsidRDefault="006829C1" w:rsidP="006829C1">
                        <w:pPr>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2FDC90F7" w14:textId="77777777" w:rsidR="006829C1" w:rsidRPr="006762DB" w:rsidRDefault="006829C1" w:rsidP="006829C1">
                        <w:pPr>
                          <w:spacing w:before="240"/>
                          <w:rPr>
                            <w:color w:val="FFFFFF" w:themeColor="background1"/>
                            <w:sz w:val="48"/>
                            <w:szCs w:val="32"/>
                          </w:rPr>
                        </w:pPr>
                      </w:p>
                    </w:txbxContent>
                  </v:textbox>
                </v:shape>
                <w10:wrap type="square" anchorx="margin" anchory="margin"/>
              </v:group>
            </w:pict>
          </mc:Fallback>
        </mc:AlternateContent>
      </w:r>
    </w:p>
    <w:p w14:paraId="24AE4211" w14:textId="59BAA017" w:rsidR="00C84F2B" w:rsidRPr="00D05A79" w:rsidRDefault="00C84F2B">
      <w:pPr>
        <w:rPr>
          <w:lang w:val="en-GB"/>
        </w:rPr>
      </w:pPr>
      <w:r w:rsidRPr="00D05A79">
        <w:rPr>
          <w:lang w:val="en-GB"/>
        </w:rPr>
        <w:br w:type="page"/>
      </w:r>
    </w:p>
    <w:p w14:paraId="4791947A" w14:textId="65129D21" w:rsidR="00AC086D" w:rsidRPr="00D05A79" w:rsidRDefault="00AC086D" w:rsidP="00581573">
      <w:pPr>
        <w:pStyle w:val="Heading1"/>
        <w:rPr>
          <w:lang w:val="en-GB"/>
        </w:rPr>
      </w:pPr>
      <w:bookmarkStart w:id="26" w:name="_Toc140674344"/>
      <w:r w:rsidRPr="00D05A79">
        <w:rPr>
          <w:lang w:val="en-GB"/>
        </w:rPr>
        <w:lastRenderedPageBreak/>
        <w:t>Digital Public Administration Governance</w:t>
      </w:r>
      <w:bookmarkEnd w:id="26"/>
    </w:p>
    <w:p w14:paraId="36F9E6B0" w14:textId="77777777" w:rsidR="00AC086D" w:rsidRPr="00D05A79" w:rsidRDefault="00AC086D" w:rsidP="004E6CE2">
      <w:pPr>
        <w:jc w:val="both"/>
        <w:rPr>
          <w:lang w:val="en-GB"/>
        </w:rPr>
      </w:pPr>
    </w:p>
    <w:p w14:paraId="0A323984" w14:textId="637315CC" w:rsidR="00AC086D" w:rsidRPr="00D05A79" w:rsidRDefault="00AC086D" w:rsidP="004E6CE2">
      <w:pPr>
        <w:jc w:val="both"/>
        <w:rPr>
          <w:lang w:val="en-GB"/>
        </w:rPr>
      </w:pPr>
      <w:r w:rsidRPr="00D05A79">
        <w:rPr>
          <w:lang w:val="en-GB"/>
        </w:rPr>
        <w:t xml:space="preserve">For more details on Ireland’s responsible bodies for digital policy and interoperability, its main actors, as well as relevant digital initiatives, please visit the </w:t>
      </w:r>
      <w:hyperlink r:id="rId187" w:history="1">
        <w:r w:rsidRPr="00D05A79">
          <w:rPr>
            <w:rStyle w:val="Hyperlink"/>
            <w:lang w:val="en-GB"/>
          </w:rPr>
          <w:t>NIFO collection</w:t>
        </w:r>
      </w:hyperlink>
      <w:r w:rsidRPr="00D05A79">
        <w:rPr>
          <w:lang w:val="en-GB"/>
        </w:rPr>
        <w:t xml:space="preserve"> on Joinup.</w:t>
      </w:r>
    </w:p>
    <w:p w14:paraId="43D53D18" w14:textId="77777777" w:rsidR="00AC086D" w:rsidRPr="00D05A79" w:rsidRDefault="00AC086D" w:rsidP="00581573">
      <w:pPr>
        <w:pStyle w:val="Heading2"/>
        <w:jc w:val="both"/>
        <w:rPr>
          <w:lang w:val="en-GB"/>
        </w:rPr>
      </w:pPr>
      <w:r w:rsidRPr="00D05A79">
        <w:rPr>
          <w:lang w:val="en-GB"/>
        </w:rPr>
        <w:t xml:space="preserve">National </w:t>
      </w:r>
    </w:p>
    <w:p w14:paraId="669587C6" w14:textId="7BF9C4CB" w:rsidR="00AC086D" w:rsidRPr="00D05A79" w:rsidRDefault="00000000" w:rsidP="004E6CE2">
      <w:pPr>
        <w:pStyle w:val="Subtitle"/>
        <w:keepNext/>
        <w:jc w:val="both"/>
        <w:rPr>
          <w:sz w:val="22"/>
          <w:lang w:val="en-GB"/>
        </w:rPr>
      </w:pPr>
      <w:hyperlink r:id="rId188" w:history="1">
        <w:r w:rsidR="00AC086D" w:rsidRPr="00D05A79">
          <w:rPr>
            <w:sz w:val="22"/>
            <w:lang w:val="en-GB"/>
          </w:rPr>
          <w:t>Department of Public Expenditure</w:t>
        </w:r>
        <w:r w:rsidR="008836A6" w:rsidRPr="00D05A79">
          <w:rPr>
            <w:sz w:val="22"/>
            <w:lang w:val="en-GB"/>
          </w:rPr>
          <w:t>, NDP Delivery</w:t>
        </w:r>
        <w:r w:rsidR="00AC086D" w:rsidRPr="00D05A79">
          <w:rPr>
            <w:sz w:val="22"/>
            <w:lang w:val="en-GB"/>
          </w:rPr>
          <w:t xml:space="preserve"> and Reform</w:t>
        </w:r>
      </w:hyperlink>
    </w:p>
    <w:p w14:paraId="1186B0C4" w14:textId="4E26D009" w:rsidR="00AC086D" w:rsidRPr="00D05A79" w:rsidRDefault="00AC086D" w:rsidP="004E6CE2">
      <w:pPr>
        <w:keepNext/>
        <w:jc w:val="both"/>
        <w:rPr>
          <w:lang w:val="en-GB"/>
        </w:rPr>
      </w:pPr>
      <w:r w:rsidRPr="00D05A79">
        <w:rPr>
          <w:lang w:val="en-GB"/>
        </w:rPr>
        <w:t>The overall responsibility for eGovernment/digital policy and the provision of central eGovernment infrastructure and services lies with the Department of Public Expenditure</w:t>
      </w:r>
      <w:r w:rsidR="008836A6" w:rsidRPr="00D05A79">
        <w:rPr>
          <w:lang w:val="en-GB"/>
        </w:rPr>
        <w:t>, NDP Delivery</w:t>
      </w:r>
      <w:r w:rsidRPr="00D05A79">
        <w:rPr>
          <w:lang w:val="en-GB"/>
        </w:rPr>
        <w:t xml:space="preserve"> and Reform. Particularly, the </w:t>
      </w:r>
      <w:hyperlink r:id="rId189" w:history="1">
        <w:r w:rsidRPr="00D05A79">
          <w:rPr>
            <w:rStyle w:val="Hyperlink"/>
            <w:lang w:val="en-GB"/>
          </w:rPr>
          <w:t>Office of the Government Chief Information Officer</w:t>
        </w:r>
      </w:hyperlink>
      <w:r w:rsidRPr="00D05A79">
        <w:rPr>
          <w:rStyle w:val="Hyperlink"/>
          <w:lang w:val="en-GB"/>
        </w:rPr>
        <w:t xml:space="preserve"> (OGCIO) within the </w:t>
      </w:r>
      <w:hyperlink r:id="rId190" w:history="1">
        <w:r w:rsidRPr="00D05A79">
          <w:rPr>
            <w:rStyle w:val="Hyperlink"/>
            <w:lang w:val="en-GB"/>
          </w:rPr>
          <w:t>Department of Public Expenditure</w:t>
        </w:r>
        <w:r w:rsidR="008836A6" w:rsidRPr="00D05A79">
          <w:rPr>
            <w:rStyle w:val="Hyperlink"/>
            <w:lang w:val="en-GB"/>
          </w:rPr>
          <w:t>, NDP Delivery</w:t>
        </w:r>
        <w:r w:rsidRPr="00D05A79">
          <w:rPr>
            <w:rStyle w:val="Hyperlink"/>
            <w:lang w:val="en-GB"/>
          </w:rPr>
          <w:t xml:space="preserve"> and Reform</w:t>
        </w:r>
      </w:hyperlink>
      <w:r w:rsidRPr="00D05A79">
        <w:rPr>
          <w:lang w:val="en-GB"/>
        </w:rPr>
        <w:t xml:space="preserve"> has overall responsibility for coordinating the implementation of eGovernment policy across the public service in Ireland. </w:t>
      </w:r>
    </w:p>
    <w:p w14:paraId="77381003" w14:textId="77777777" w:rsidR="00AC086D" w:rsidRPr="00D05A79" w:rsidRDefault="00AC086D" w:rsidP="0023562C">
      <w:pPr>
        <w:pStyle w:val="Subtitle"/>
        <w:keepNext/>
        <w:jc w:val="both"/>
        <w:rPr>
          <w:sz w:val="22"/>
          <w:lang w:val="en-GB"/>
        </w:rPr>
      </w:pPr>
      <w:r w:rsidRPr="00D05A79">
        <w:rPr>
          <w:sz w:val="22"/>
          <w:lang w:val="en-GB"/>
        </w:rPr>
        <w:t>National Cybersecurity Centre</w:t>
      </w:r>
    </w:p>
    <w:p w14:paraId="3CCB47DD" w14:textId="40A37B0F" w:rsidR="00AC086D" w:rsidRPr="00D05A79" w:rsidRDefault="00AC086D" w:rsidP="004E6CE2">
      <w:pPr>
        <w:jc w:val="both"/>
        <w:rPr>
          <w:lang w:val="en-GB"/>
        </w:rPr>
      </w:pPr>
      <w:r w:rsidRPr="00D05A79">
        <w:rPr>
          <w:lang w:val="en-GB"/>
        </w:rPr>
        <w:t xml:space="preserve">The </w:t>
      </w:r>
      <w:hyperlink r:id="rId191" w:history="1">
        <w:r w:rsidRPr="00D05A79">
          <w:rPr>
            <w:rStyle w:val="Hyperlink"/>
            <w:lang w:val="en-GB"/>
          </w:rPr>
          <w:t>National Cybersecurity Centre (NCSC)</w:t>
        </w:r>
      </w:hyperlink>
      <w:r w:rsidRPr="00D05A79">
        <w:rPr>
          <w:lang w:val="en-GB"/>
        </w:rPr>
        <w:t xml:space="preserve"> is the operational side of the Department of Environment, Climate and Communications responsible for network and information security. The NCSC encompasses the State's national/governmental Computer Security Incident Response Team (CSIRT-IE). The State works to reduce risks to internet infrastructure and services in the interest of a resilient, </w:t>
      </w:r>
      <w:proofErr w:type="gramStart"/>
      <w:r w:rsidRPr="00D05A79">
        <w:rPr>
          <w:lang w:val="en-GB"/>
        </w:rPr>
        <w:t>secure</w:t>
      </w:r>
      <w:proofErr w:type="gramEnd"/>
      <w:r w:rsidRPr="00D05A79">
        <w:rPr>
          <w:lang w:val="en-GB"/>
        </w:rPr>
        <w:t xml:space="preserve"> and trustworthy online environment that citizens and businesses can rely upon for social and economic interaction. The NCSC works with other government Departments, key industries such as energy and telecommunications, and international partners to secure key digital assets and the infrastructure that relies on them. </w:t>
      </w:r>
    </w:p>
    <w:p w14:paraId="5D90BE07" w14:textId="77777777" w:rsidR="00AC086D" w:rsidRPr="00D05A79" w:rsidRDefault="00AC086D" w:rsidP="0023562C">
      <w:pPr>
        <w:pStyle w:val="Subtitle"/>
        <w:keepNext/>
        <w:jc w:val="both"/>
        <w:rPr>
          <w:sz w:val="22"/>
          <w:lang w:val="en-GB"/>
        </w:rPr>
      </w:pPr>
      <w:r w:rsidRPr="00D05A79">
        <w:rPr>
          <w:sz w:val="22"/>
          <w:lang w:val="en-GB"/>
        </w:rPr>
        <w:t>Department of Social Protection</w:t>
      </w:r>
    </w:p>
    <w:p w14:paraId="14D6FD18" w14:textId="77777777" w:rsidR="00AC086D" w:rsidRPr="00D05A79" w:rsidRDefault="00AC086D" w:rsidP="004E6CE2">
      <w:pPr>
        <w:jc w:val="both"/>
        <w:rPr>
          <w:lang w:val="en-GB"/>
        </w:rPr>
      </w:pPr>
      <w:r w:rsidRPr="00D05A79">
        <w:rPr>
          <w:lang w:val="en-GB"/>
        </w:rPr>
        <w:t xml:space="preserve">The organisation of the </w:t>
      </w:r>
      <w:hyperlink r:id="rId192" w:history="1">
        <w:r w:rsidRPr="00D05A79">
          <w:rPr>
            <w:rStyle w:val="Hyperlink"/>
            <w:lang w:val="en-GB"/>
          </w:rPr>
          <w:t>Civil Registry</w:t>
        </w:r>
      </w:hyperlink>
      <w:r w:rsidRPr="00D05A79">
        <w:rPr>
          <w:lang w:val="en-GB"/>
        </w:rPr>
        <w:t xml:space="preserve"> is distributed in the Republic of Ireland. It is managed by the General Registry Office, under the </w:t>
      </w:r>
      <w:hyperlink r:id="rId193" w:history="1">
        <w:r w:rsidRPr="00D05A79">
          <w:rPr>
            <w:rStyle w:val="Hyperlink"/>
            <w:lang w:val="en-GB"/>
          </w:rPr>
          <w:t>Department of Social Protection</w:t>
        </w:r>
      </w:hyperlink>
      <w:r w:rsidRPr="00D05A79">
        <w:rPr>
          <w:lang w:val="en-GB"/>
        </w:rPr>
        <w:t xml:space="preserve">. The birth, </w:t>
      </w:r>
      <w:proofErr w:type="gramStart"/>
      <w:r w:rsidRPr="00D05A79">
        <w:rPr>
          <w:lang w:val="en-GB"/>
        </w:rPr>
        <w:t>death</w:t>
      </w:r>
      <w:proofErr w:type="gramEnd"/>
      <w:r w:rsidRPr="00D05A79">
        <w:rPr>
          <w:lang w:val="en-GB"/>
        </w:rPr>
        <w:t xml:space="preserve"> and marriage of a person in Ireland can be registered at any of the </w:t>
      </w:r>
      <w:hyperlink r:id="rId194" w:history="1">
        <w:r w:rsidRPr="00D05A79">
          <w:rPr>
            <w:rStyle w:val="Hyperlink"/>
            <w:lang w:val="en-GB"/>
          </w:rPr>
          <w:t>26 local registrar’s offices</w:t>
        </w:r>
      </w:hyperlink>
      <w:r w:rsidRPr="00D05A79">
        <w:rPr>
          <w:lang w:val="en-GB"/>
        </w:rPr>
        <w:t xml:space="preserve"> throughout the country and the General Registry Office located in Roscommon. The information entered in the local registries is then made available through the General Registry, which is the central civil repository for records relating to births, stillbirths, </w:t>
      </w:r>
      <w:proofErr w:type="gramStart"/>
      <w:r w:rsidRPr="00D05A79">
        <w:rPr>
          <w:lang w:val="en-GB"/>
        </w:rPr>
        <w:t>deaths</w:t>
      </w:r>
      <w:proofErr w:type="gramEnd"/>
      <w:r w:rsidRPr="00D05A79">
        <w:rPr>
          <w:lang w:val="en-GB"/>
        </w:rPr>
        <w:t xml:space="preserve"> and marriages. Furthermore, relevant information is automatically exchanged, as can be exemplified through the fact that the details of birth registrations are forwarded by the General Registry Office to the Department of Social Protection to automatically generate child benefit claims on behalf of parents.</w:t>
      </w:r>
    </w:p>
    <w:p w14:paraId="16B84070" w14:textId="77777777" w:rsidR="00AC086D" w:rsidRPr="00D05A79" w:rsidRDefault="00AC086D" w:rsidP="0023562C">
      <w:pPr>
        <w:pStyle w:val="Subtitle"/>
        <w:keepNext/>
        <w:jc w:val="both"/>
        <w:rPr>
          <w:sz w:val="22"/>
          <w:lang w:val="en-GB"/>
        </w:rPr>
      </w:pPr>
      <w:r w:rsidRPr="00D05A79">
        <w:rPr>
          <w:sz w:val="22"/>
          <w:lang w:val="en-GB"/>
        </w:rPr>
        <w:t>Department of Transport</w:t>
      </w:r>
    </w:p>
    <w:p w14:paraId="358CBD70" w14:textId="77777777" w:rsidR="00AC086D" w:rsidRPr="00D05A79" w:rsidRDefault="00AC086D" w:rsidP="004E6CE2">
      <w:pPr>
        <w:jc w:val="both"/>
        <w:rPr>
          <w:lang w:val="en-GB"/>
        </w:rPr>
      </w:pPr>
      <w:r w:rsidRPr="00D05A79">
        <w:rPr>
          <w:lang w:val="en-GB"/>
        </w:rPr>
        <w:t xml:space="preserve">Similarly, the </w:t>
      </w:r>
      <w:hyperlink r:id="rId195" w:history="1">
        <w:r w:rsidRPr="00D05A79">
          <w:rPr>
            <w:rStyle w:val="Hyperlink"/>
            <w:lang w:val="en-GB"/>
          </w:rPr>
          <w:t>Vehicle Registry’s</w:t>
        </w:r>
      </w:hyperlink>
      <w:r w:rsidRPr="00D05A79">
        <w:rPr>
          <w:lang w:val="en-GB"/>
        </w:rPr>
        <w:t xml:space="preserve"> organisation is distributed through local Motor Tax Offices, where registrations of purchase, sale, import and vehicle modifications can be made. In this sense, the Vehicle Registry is headed by the Road Safety Authority and operates under the wings of the </w:t>
      </w:r>
      <w:hyperlink r:id="rId196" w:history="1">
        <w:r w:rsidRPr="00D05A79">
          <w:rPr>
            <w:rStyle w:val="Hyperlink"/>
            <w:lang w:val="en-GB"/>
          </w:rPr>
          <w:t>Department of Transport</w:t>
        </w:r>
      </w:hyperlink>
      <w:r w:rsidRPr="00D05A79">
        <w:rPr>
          <w:lang w:val="en-GB"/>
        </w:rPr>
        <w:t xml:space="preserve"> . As mentioned, registrations are done at any of the </w:t>
      </w:r>
      <w:hyperlink r:id="rId197" w:history="1">
        <w:r w:rsidRPr="00D05A79">
          <w:rPr>
            <w:rStyle w:val="Hyperlink"/>
            <w:lang w:val="en-GB"/>
          </w:rPr>
          <w:t>29 local Motor Tax Offices</w:t>
        </w:r>
      </w:hyperlink>
      <w:r w:rsidRPr="00D05A79">
        <w:rPr>
          <w:lang w:val="en-GB"/>
        </w:rPr>
        <w:t xml:space="preserve">, whose records in turn serve as proof of ownership or proof of any necessary actions undertaken with regards to vehicle registrations. The </w:t>
      </w:r>
      <w:hyperlink r:id="rId198" w:history="1">
        <w:r w:rsidRPr="00D05A79">
          <w:rPr>
            <w:rStyle w:val="Hyperlink"/>
            <w:lang w:val="en-GB"/>
          </w:rPr>
          <w:t>National Vehicle and Driver File (NVDF)</w:t>
        </w:r>
      </w:hyperlink>
      <w:r w:rsidRPr="00D05A79">
        <w:rPr>
          <w:lang w:val="en-GB"/>
        </w:rPr>
        <w:t xml:space="preserve"> constitutes the national driver and vehicle registries and has its legal basis in Section 60 of the </w:t>
      </w:r>
      <w:hyperlink r:id="rId199" w:anchor="sec60" w:history="1">
        <w:r w:rsidRPr="00D05A79">
          <w:rPr>
            <w:rStyle w:val="Hyperlink"/>
            <w:lang w:val="en-GB"/>
          </w:rPr>
          <w:t>Finance Act 1993.</w:t>
        </w:r>
      </w:hyperlink>
    </w:p>
    <w:p w14:paraId="734C46BA" w14:textId="77777777" w:rsidR="00AC086D" w:rsidRPr="00D05A79" w:rsidRDefault="00AC086D" w:rsidP="004E6CE2">
      <w:pPr>
        <w:pStyle w:val="Subtitle"/>
        <w:keepNext/>
        <w:jc w:val="both"/>
        <w:rPr>
          <w:sz w:val="22"/>
          <w:lang w:val="en-GB"/>
        </w:rPr>
      </w:pPr>
      <w:r w:rsidRPr="00D05A79">
        <w:rPr>
          <w:sz w:val="22"/>
          <w:lang w:val="en-GB"/>
        </w:rPr>
        <w:t>Department of Enterprise, Trade and Employment</w:t>
      </w:r>
    </w:p>
    <w:p w14:paraId="504253FE" w14:textId="77777777" w:rsidR="00AC086D" w:rsidRPr="00D05A79" w:rsidRDefault="00AC086D" w:rsidP="004E6CE2">
      <w:pPr>
        <w:jc w:val="both"/>
        <w:rPr>
          <w:lang w:val="en-GB"/>
        </w:rPr>
      </w:pPr>
      <w:r w:rsidRPr="00D05A79">
        <w:rPr>
          <w:lang w:val="en-GB"/>
        </w:rPr>
        <w:t xml:space="preserve">The </w:t>
      </w:r>
      <w:hyperlink r:id="rId200" w:history="1">
        <w:r w:rsidRPr="00D05A79">
          <w:rPr>
            <w:rStyle w:val="Hyperlink"/>
            <w:lang w:val="en-GB"/>
          </w:rPr>
          <w:t>Business Registry</w:t>
        </w:r>
      </w:hyperlink>
      <w:r w:rsidRPr="00D05A79">
        <w:rPr>
          <w:lang w:val="en-GB"/>
        </w:rPr>
        <w:t xml:space="preserve"> in Ireland, known as the </w:t>
      </w:r>
      <w:hyperlink r:id="rId201" w:history="1">
        <w:r w:rsidRPr="00D05A79">
          <w:rPr>
            <w:rStyle w:val="Hyperlink"/>
            <w:lang w:val="en-GB"/>
          </w:rPr>
          <w:t>Companies Registration Office (CRO)</w:t>
        </w:r>
      </w:hyperlink>
      <w:r w:rsidRPr="00D05A79">
        <w:rPr>
          <w:lang w:val="en-GB"/>
        </w:rPr>
        <w:t xml:space="preserve">, is organised in a centralised manner. Its core functions are the incorporation of companies and the registration of business names, the receipt and registration of post incorporation documents, the enforcement of the Companies Act 2014, as well as making information available to the public. The CRO registers only limited companies, thus excluding companies such as sole traders and other types, such as charities. The companies can be </w:t>
      </w:r>
      <w:hyperlink r:id="rId202" w:history="1">
        <w:r w:rsidRPr="00D05A79">
          <w:rPr>
            <w:rStyle w:val="Hyperlink"/>
            <w:lang w:val="en-GB"/>
          </w:rPr>
          <w:t>registered online</w:t>
        </w:r>
      </w:hyperlink>
      <w:r w:rsidRPr="00D05A79">
        <w:rPr>
          <w:lang w:val="en-GB"/>
        </w:rPr>
        <w:t xml:space="preserve">, which is now the most used option, in turn allowing for direct processing of the requests at the CRO without having to pass through any decentralised or alternate channels. Furthermore, in line with the CRO’s core functions and the Companies Act 2014, almost </w:t>
      </w:r>
      <w:proofErr w:type="gramStart"/>
      <w:r w:rsidRPr="00D05A79">
        <w:rPr>
          <w:lang w:val="en-GB"/>
        </w:rPr>
        <w:t>all of</w:t>
      </w:r>
      <w:proofErr w:type="gramEnd"/>
      <w:r w:rsidRPr="00D05A79">
        <w:rPr>
          <w:lang w:val="en-GB"/>
        </w:rPr>
        <w:t xml:space="preserve"> the information filed is available to the public, usually for a fee.</w:t>
      </w:r>
    </w:p>
    <w:p w14:paraId="1B9D0C05" w14:textId="77777777" w:rsidR="00AC086D" w:rsidRPr="00D05A79" w:rsidRDefault="00AC086D" w:rsidP="00E91B83">
      <w:pPr>
        <w:pStyle w:val="Subtitle"/>
        <w:keepNext/>
        <w:jc w:val="both"/>
        <w:rPr>
          <w:sz w:val="22"/>
          <w:lang w:val="en-GB"/>
        </w:rPr>
      </w:pPr>
      <w:r w:rsidRPr="00D05A79">
        <w:rPr>
          <w:sz w:val="22"/>
          <w:lang w:val="en-GB"/>
        </w:rPr>
        <w:lastRenderedPageBreak/>
        <w:t xml:space="preserve">Property Registration Authority </w:t>
      </w:r>
    </w:p>
    <w:p w14:paraId="72E2E000" w14:textId="77777777" w:rsidR="00AC086D" w:rsidRPr="00D05A79" w:rsidRDefault="00AC086D" w:rsidP="004E6CE2">
      <w:pPr>
        <w:jc w:val="both"/>
        <w:rPr>
          <w:lang w:val="en-GB"/>
        </w:rPr>
      </w:pPr>
      <w:r w:rsidRPr="00D05A79">
        <w:rPr>
          <w:lang w:val="en-GB"/>
        </w:rPr>
        <w:t xml:space="preserve">The Irish </w:t>
      </w:r>
      <w:hyperlink r:id="rId203" w:history="1">
        <w:r w:rsidRPr="00D05A79">
          <w:rPr>
            <w:rStyle w:val="Hyperlink"/>
            <w:lang w:val="en-GB"/>
          </w:rPr>
          <w:t>Land Registry</w:t>
        </w:r>
      </w:hyperlink>
      <w:r w:rsidRPr="00D05A79">
        <w:rPr>
          <w:lang w:val="en-GB"/>
        </w:rPr>
        <w:t xml:space="preserve"> is operated and maintained by the </w:t>
      </w:r>
      <w:hyperlink r:id="rId204" w:history="1">
        <w:r w:rsidRPr="00D05A79">
          <w:rPr>
            <w:rStyle w:val="Hyperlink"/>
            <w:lang w:val="en-GB"/>
          </w:rPr>
          <w:t>Property Registration Authority of Ireland (PRA),</w:t>
        </w:r>
      </w:hyperlink>
      <w:r w:rsidRPr="00D05A79">
        <w:rPr>
          <w:lang w:val="en-GB"/>
        </w:rPr>
        <w:t xml:space="preserve"> the statutory body responsible for land registration that also provides information on legislation relevant to </w:t>
      </w:r>
      <w:hyperlink r:id="rId205" w:history="1">
        <w:r w:rsidRPr="00D05A79">
          <w:rPr>
            <w:rStyle w:val="Hyperlink"/>
            <w:lang w:val="en-GB"/>
          </w:rPr>
          <w:t>property registration</w:t>
        </w:r>
      </w:hyperlink>
      <w:r w:rsidRPr="00D05A79">
        <w:rPr>
          <w:lang w:val="en-GB"/>
        </w:rPr>
        <w:t xml:space="preserve">. The Irish Land Registry is one of the most advanced in Europe and is fully computerised, with all registered parcels digitised. This, in turn, signifies that any entry or registration in the Land Registry must be done via online channels provided by the PRA </w:t>
      </w:r>
      <w:proofErr w:type="gramStart"/>
      <w:r w:rsidRPr="00D05A79">
        <w:rPr>
          <w:lang w:val="en-GB"/>
        </w:rPr>
        <w:t>and also</w:t>
      </w:r>
      <w:proofErr w:type="gramEnd"/>
      <w:r w:rsidRPr="00D05A79">
        <w:rPr>
          <w:lang w:val="en-GB"/>
        </w:rPr>
        <w:t xml:space="preserve"> demonstrates that the Land Registry is coordinated and managed in a centralised way, similarly to the </w:t>
      </w:r>
      <w:hyperlink r:id="rId206" w:history="1">
        <w:r w:rsidRPr="00D05A79">
          <w:rPr>
            <w:rStyle w:val="Hyperlink"/>
            <w:lang w:val="en-GB"/>
          </w:rPr>
          <w:t>CRO</w:t>
        </w:r>
      </w:hyperlink>
      <w:r w:rsidRPr="00D05A79">
        <w:rPr>
          <w:lang w:val="en-GB"/>
        </w:rPr>
        <w:t>. Additionally, applications for registration are in fact prepared by qualified legal practitioners on behalf of the customer and are then submitted to the PRA for registration.</w:t>
      </w:r>
    </w:p>
    <w:p w14:paraId="04B84515" w14:textId="77777777" w:rsidR="00AC086D" w:rsidRPr="00D05A79" w:rsidRDefault="00AC086D" w:rsidP="00E91B83">
      <w:pPr>
        <w:pStyle w:val="Subtitle"/>
        <w:keepNext/>
        <w:jc w:val="both"/>
        <w:rPr>
          <w:sz w:val="22"/>
          <w:lang w:val="en-GB"/>
        </w:rPr>
      </w:pPr>
      <w:r w:rsidRPr="00D05A79">
        <w:rPr>
          <w:sz w:val="22"/>
          <w:lang w:val="en-GB"/>
        </w:rPr>
        <w:t>Office of the Comptroller and Auditor General</w:t>
      </w:r>
    </w:p>
    <w:p w14:paraId="2C3EEB74" w14:textId="77777777" w:rsidR="00AC086D" w:rsidRPr="00D05A79" w:rsidRDefault="00AC086D" w:rsidP="004E6CE2">
      <w:pPr>
        <w:jc w:val="both"/>
        <w:rPr>
          <w:lang w:val="en-GB"/>
        </w:rPr>
      </w:pPr>
      <w:r w:rsidRPr="00D05A79">
        <w:rPr>
          <w:lang w:val="en-GB"/>
        </w:rPr>
        <w:t xml:space="preserve">The </w:t>
      </w:r>
      <w:hyperlink r:id="rId207" w:history="1">
        <w:r w:rsidRPr="00D05A79">
          <w:rPr>
            <w:rStyle w:val="Hyperlink"/>
            <w:lang w:val="en-GB"/>
          </w:rPr>
          <w:t>Office of the Comptroller and Auditor General</w:t>
        </w:r>
      </w:hyperlink>
      <w:r w:rsidRPr="00D05A79">
        <w:rPr>
          <w:lang w:val="en-GB"/>
        </w:rPr>
        <w:t xml:space="preserve"> is tasked with: </w:t>
      </w:r>
    </w:p>
    <w:p w14:paraId="04DB9D28" w14:textId="77777777" w:rsidR="00AC086D" w:rsidRPr="00D05A79" w:rsidRDefault="00AC086D" w:rsidP="00581573">
      <w:pPr>
        <w:numPr>
          <w:ilvl w:val="0"/>
          <w:numId w:val="17"/>
        </w:numPr>
        <w:jc w:val="both"/>
        <w:rPr>
          <w:lang w:val="en-GB"/>
        </w:rPr>
      </w:pPr>
      <w:r w:rsidRPr="00D05A79">
        <w:rPr>
          <w:lang w:val="en-GB"/>
        </w:rPr>
        <w:t xml:space="preserve">Auditing and reporting on the accounts of public </w:t>
      </w:r>
      <w:proofErr w:type="gramStart"/>
      <w:r w:rsidRPr="00D05A79">
        <w:rPr>
          <w:lang w:val="en-GB"/>
        </w:rPr>
        <w:t>bodies;</w:t>
      </w:r>
      <w:proofErr w:type="gramEnd"/>
      <w:r w:rsidRPr="00D05A79">
        <w:rPr>
          <w:lang w:val="en-GB"/>
        </w:rPr>
        <w:t xml:space="preserve"> </w:t>
      </w:r>
    </w:p>
    <w:p w14:paraId="7828BD1A" w14:textId="77777777" w:rsidR="00AC086D" w:rsidRPr="00D05A79" w:rsidRDefault="00AC086D" w:rsidP="00581573">
      <w:pPr>
        <w:numPr>
          <w:ilvl w:val="0"/>
          <w:numId w:val="17"/>
        </w:numPr>
        <w:jc w:val="both"/>
        <w:rPr>
          <w:lang w:val="en-GB"/>
        </w:rPr>
      </w:pPr>
      <w:r w:rsidRPr="00D05A79">
        <w:rPr>
          <w:lang w:val="en-GB"/>
        </w:rPr>
        <w:t xml:space="preserve">Establishing that transactions of public bodies are in accordance with the legal authorities governing them and that funds are applied for the purposes </w:t>
      </w:r>
      <w:proofErr w:type="gramStart"/>
      <w:r w:rsidRPr="00D05A79">
        <w:rPr>
          <w:lang w:val="en-GB"/>
        </w:rPr>
        <w:t>intended;</w:t>
      </w:r>
      <w:proofErr w:type="gramEnd"/>
      <w:r w:rsidRPr="00D05A79">
        <w:rPr>
          <w:lang w:val="en-GB"/>
        </w:rPr>
        <w:t xml:space="preserve"> </w:t>
      </w:r>
    </w:p>
    <w:p w14:paraId="4DEB89C7" w14:textId="77777777" w:rsidR="00AC086D" w:rsidRPr="00D05A79" w:rsidRDefault="00AC086D" w:rsidP="00581573">
      <w:pPr>
        <w:numPr>
          <w:ilvl w:val="0"/>
          <w:numId w:val="17"/>
        </w:numPr>
        <w:jc w:val="both"/>
        <w:rPr>
          <w:lang w:val="en-GB"/>
        </w:rPr>
      </w:pPr>
      <w:r w:rsidRPr="00D05A79">
        <w:rPr>
          <w:lang w:val="en-GB"/>
        </w:rPr>
        <w:t>Providing assurance on the system of internal financial control put in place by each body; and</w:t>
      </w:r>
    </w:p>
    <w:p w14:paraId="60117088" w14:textId="77777777" w:rsidR="00AC086D" w:rsidRPr="00D05A79" w:rsidRDefault="00AC086D" w:rsidP="00581573">
      <w:pPr>
        <w:numPr>
          <w:ilvl w:val="0"/>
          <w:numId w:val="17"/>
        </w:numPr>
        <w:jc w:val="both"/>
        <w:rPr>
          <w:lang w:val="en-GB"/>
        </w:rPr>
      </w:pPr>
      <w:r w:rsidRPr="00D05A79">
        <w:rPr>
          <w:lang w:val="en-GB"/>
        </w:rPr>
        <w:t>Examining whether each body administers its resources economically and efficiently and sets up mechanisms to evaluate the effectiveness of operations.</w:t>
      </w:r>
    </w:p>
    <w:p w14:paraId="1816F810" w14:textId="77777777" w:rsidR="00AC086D" w:rsidRPr="00D05A79" w:rsidRDefault="00000000" w:rsidP="004E6CE2">
      <w:pPr>
        <w:pStyle w:val="Subtitle"/>
        <w:keepNext/>
        <w:jc w:val="both"/>
        <w:rPr>
          <w:sz w:val="22"/>
          <w:lang w:val="en-GB"/>
        </w:rPr>
      </w:pPr>
      <w:hyperlink r:id="rId208" w:history="1">
        <w:r w:rsidR="00AC086D" w:rsidRPr="00D05A79">
          <w:rPr>
            <w:sz w:val="22"/>
            <w:lang w:val="en-GB"/>
          </w:rPr>
          <w:t>Data Protection Commission</w:t>
        </w:r>
      </w:hyperlink>
    </w:p>
    <w:p w14:paraId="44372B72" w14:textId="77777777" w:rsidR="00AC086D" w:rsidRPr="00D05A79" w:rsidRDefault="00AC086D" w:rsidP="004E6CE2">
      <w:pPr>
        <w:jc w:val="both"/>
        <w:rPr>
          <w:lang w:val="en-GB"/>
        </w:rPr>
      </w:pPr>
      <w:r w:rsidRPr="00D05A79">
        <w:rPr>
          <w:lang w:val="en-GB"/>
        </w:rPr>
        <w:t xml:space="preserve">The </w:t>
      </w:r>
      <w:hyperlink r:id="rId209" w:history="1">
        <w:r w:rsidRPr="00D05A79">
          <w:rPr>
            <w:rStyle w:val="Hyperlink"/>
            <w:lang w:val="en-GB"/>
          </w:rPr>
          <w:t>Data Protection Commission (DPC)</w:t>
        </w:r>
      </w:hyperlink>
      <w:r w:rsidRPr="00D05A79">
        <w:rPr>
          <w:lang w:val="en-GB"/>
        </w:rPr>
        <w:t xml:space="preserve"> is the national independent authority responsible for upholding the fundamental right of individuals in the EU to have their personal data protected. The DPC is the Irish supervisory authority for the GDPR, </w:t>
      </w:r>
      <w:proofErr w:type="gramStart"/>
      <w:r w:rsidRPr="00D05A79">
        <w:rPr>
          <w:lang w:val="en-GB"/>
        </w:rPr>
        <w:t>and also</w:t>
      </w:r>
      <w:proofErr w:type="gramEnd"/>
      <w:r w:rsidRPr="00D05A79">
        <w:rPr>
          <w:lang w:val="en-GB"/>
        </w:rPr>
        <w:t xml:space="preserve"> has functions and powers related to other important regulatory frameworks, including the Irish </w:t>
      </w:r>
      <w:proofErr w:type="spellStart"/>
      <w:r w:rsidRPr="00D05A79">
        <w:rPr>
          <w:lang w:val="en-GB"/>
        </w:rPr>
        <w:t>ePrivacy</w:t>
      </w:r>
      <w:proofErr w:type="spellEnd"/>
      <w:r w:rsidRPr="00D05A79">
        <w:rPr>
          <w:lang w:val="en-GB"/>
        </w:rPr>
        <w:t xml:space="preserve"> Regulations (2011) and the EU Law Enforcement Directive.</w:t>
      </w:r>
    </w:p>
    <w:p w14:paraId="138A7FA5" w14:textId="77777777" w:rsidR="00AC086D" w:rsidRPr="00D05A79" w:rsidRDefault="00AC086D" w:rsidP="004E6CE2">
      <w:pPr>
        <w:pStyle w:val="Subtitle"/>
        <w:keepNext/>
        <w:jc w:val="both"/>
        <w:rPr>
          <w:sz w:val="22"/>
          <w:lang w:val="en-GB"/>
        </w:rPr>
      </w:pPr>
      <w:r w:rsidRPr="00D05A79">
        <w:rPr>
          <w:sz w:val="22"/>
          <w:lang w:val="en-GB"/>
        </w:rPr>
        <w:t>Office of the Information Commissioner</w:t>
      </w:r>
    </w:p>
    <w:p w14:paraId="434F9E81" w14:textId="77777777" w:rsidR="00AC086D" w:rsidRPr="00D05A79" w:rsidRDefault="00AC086D" w:rsidP="004E6CE2">
      <w:pPr>
        <w:keepNext/>
        <w:jc w:val="both"/>
        <w:rPr>
          <w:lang w:val="en-GB"/>
        </w:rPr>
      </w:pPr>
      <w:r w:rsidRPr="00D05A79">
        <w:rPr>
          <w:lang w:val="en-GB"/>
        </w:rPr>
        <w:t xml:space="preserve">The main functions of the </w:t>
      </w:r>
      <w:hyperlink r:id="rId210" w:history="1">
        <w:r w:rsidRPr="00D05A79">
          <w:rPr>
            <w:rStyle w:val="Hyperlink"/>
            <w:lang w:val="en-GB"/>
          </w:rPr>
          <w:t>Information Commissioner</w:t>
        </w:r>
      </w:hyperlink>
      <w:r w:rsidRPr="00D05A79">
        <w:rPr>
          <w:lang w:val="en-GB"/>
        </w:rPr>
        <w:t xml:space="preserve"> are the following: </w:t>
      </w:r>
    </w:p>
    <w:p w14:paraId="6080923A" w14:textId="77777777" w:rsidR="00AC086D" w:rsidRPr="00D05A79" w:rsidRDefault="00AC086D" w:rsidP="00581573">
      <w:pPr>
        <w:keepNext/>
        <w:numPr>
          <w:ilvl w:val="0"/>
          <w:numId w:val="16"/>
        </w:numPr>
        <w:jc w:val="both"/>
        <w:rPr>
          <w:lang w:val="en-GB"/>
        </w:rPr>
      </w:pPr>
      <w:r w:rsidRPr="00D05A79">
        <w:rPr>
          <w:lang w:val="en-GB"/>
        </w:rPr>
        <w:t xml:space="preserve">Review the decisions of public bodies in relation to </w:t>
      </w:r>
      <w:hyperlink r:id="rId211" w:history="1">
        <w:r w:rsidRPr="00D05A79">
          <w:rPr>
            <w:lang w:val="en-GB"/>
          </w:rPr>
          <w:t>Freedom of Information (FOI) Act</w:t>
        </w:r>
      </w:hyperlink>
      <w:r w:rsidRPr="00D05A79">
        <w:rPr>
          <w:lang w:val="en-GB"/>
        </w:rPr>
        <w:t xml:space="preserve"> requests and, where necessary, make binding, new </w:t>
      </w:r>
      <w:proofErr w:type="gramStart"/>
      <w:r w:rsidRPr="00D05A79">
        <w:rPr>
          <w:lang w:val="en-GB"/>
        </w:rPr>
        <w:t>decisions;</w:t>
      </w:r>
      <w:proofErr w:type="gramEnd"/>
      <w:r w:rsidRPr="00D05A79">
        <w:rPr>
          <w:lang w:val="en-GB"/>
        </w:rPr>
        <w:t xml:space="preserve"> </w:t>
      </w:r>
    </w:p>
    <w:p w14:paraId="3F76B355" w14:textId="77777777" w:rsidR="00AC086D" w:rsidRPr="00D05A79" w:rsidRDefault="00AC086D" w:rsidP="00581573">
      <w:pPr>
        <w:keepNext/>
        <w:numPr>
          <w:ilvl w:val="0"/>
          <w:numId w:val="16"/>
        </w:numPr>
        <w:jc w:val="both"/>
        <w:rPr>
          <w:lang w:val="en-GB"/>
        </w:rPr>
      </w:pPr>
      <w:r w:rsidRPr="00D05A79">
        <w:rPr>
          <w:lang w:val="en-GB"/>
        </w:rPr>
        <w:t xml:space="preserve">Review the operation of the FOI act to ensure that public bodies comply with its </w:t>
      </w:r>
      <w:proofErr w:type="gramStart"/>
      <w:r w:rsidRPr="00D05A79">
        <w:rPr>
          <w:lang w:val="en-GB"/>
        </w:rPr>
        <w:t>provisions;</w:t>
      </w:r>
      <w:proofErr w:type="gramEnd"/>
      <w:r w:rsidRPr="00D05A79">
        <w:rPr>
          <w:lang w:val="en-GB"/>
        </w:rPr>
        <w:t xml:space="preserve"> </w:t>
      </w:r>
    </w:p>
    <w:p w14:paraId="47CA8BCF" w14:textId="77777777" w:rsidR="00AC086D" w:rsidRPr="00D05A79" w:rsidRDefault="00AC086D" w:rsidP="00581573">
      <w:pPr>
        <w:keepNext/>
        <w:numPr>
          <w:ilvl w:val="0"/>
          <w:numId w:val="16"/>
        </w:numPr>
        <w:jc w:val="both"/>
        <w:rPr>
          <w:lang w:val="en-GB"/>
        </w:rPr>
      </w:pPr>
      <w:r w:rsidRPr="00D05A79">
        <w:rPr>
          <w:lang w:val="en-GB"/>
        </w:rPr>
        <w:t>Foster an attitude of openness among public bodies by encouraging the voluntary publication of information above and beyond the minimum requirements of the act; and</w:t>
      </w:r>
    </w:p>
    <w:p w14:paraId="79E3ED22" w14:textId="600EA444" w:rsidR="00CD5430" w:rsidRPr="00DB5111" w:rsidRDefault="00AC086D" w:rsidP="00CD5430">
      <w:pPr>
        <w:keepNext/>
        <w:numPr>
          <w:ilvl w:val="0"/>
          <w:numId w:val="16"/>
        </w:numPr>
        <w:jc w:val="both"/>
        <w:rPr>
          <w:lang w:val="en-GB"/>
        </w:rPr>
      </w:pPr>
      <w:r w:rsidRPr="00D05A79">
        <w:rPr>
          <w:lang w:val="en-GB"/>
        </w:rPr>
        <w:t>Prepare and publicise observations on the practical operation of the act.</w:t>
      </w:r>
    </w:p>
    <w:p w14:paraId="6B139ED9" w14:textId="3D2591A0" w:rsidR="00CD5430" w:rsidRDefault="002869FD" w:rsidP="00CD5430">
      <w:pPr>
        <w:pStyle w:val="Subtitle"/>
        <w:rPr>
          <w:sz w:val="22"/>
          <w:lang w:val="en-GB"/>
        </w:rPr>
      </w:pPr>
      <w:r w:rsidRPr="00D05A79">
        <w:rPr>
          <w:noProof/>
          <w:sz w:val="22"/>
          <w:lang w:val="en-GB"/>
        </w:rPr>
        <w:drawing>
          <wp:anchor distT="0" distB="0" distL="114300" distR="114300" simplePos="0" relativeHeight="251679232" behindDoc="0" locked="0" layoutInCell="1" allowOverlap="1" wp14:anchorId="50ECF487" wp14:editId="5D52B6E1">
            <wp:simplePos x="0" y="0"/>
            <wp:positionH relativeFrom="column">
              <wp:posOffset>-416966</wp:posOffset>
            </wp:positionH>
            <wp:positionV relativeFrom="paragraph">
              <wp:posOffset>96698</wp:posOffset>
            </wp:positionV>
            <wp:extent cx="300990" cy="141605"/>
            <wp:effectExtent l="0" t="0" r="3810" b="0"/>
            <wp:wrapNone/>
            <wp:docPr id="1" name="Picture 1" descr="P53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535#y1"/>
                    <pic:cNvPicPr>
                      <a:picLocks noChangeAspect="1"/>
                    </pic:cNvPicPr>
                  </pic:nvPicPr>
                  <pic:blipFill rotWithShape="1">
                    <a:blip r:embed="rId76" cstate="print">
                      <a:duotone>
                        <a:schemeClr val="accent2">
                          <a:shade val="45000"/>
                          <a:satMod val="135000"/>
                        </a:schemeClr>
                        <a:prstClr val="white"/>
                      </a:duotone>
                      <a:alphaModFix amt="56000"/>
                      <a:extLst>
                        <a:ext uri="{BEBA8EAE-BF5A-486C-A8C5-ECC9F3942E4B}">
                          <a14:imgProps xmlns:a14="http://schemas.microsoft.com/office/drawing/2010/main">
                            <a14:imgLayer r:embed="rId77">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B5111" w:rsidRPr="00DB5111">
        <w:rPr>
          <w:sz w:val="22"/>
          <w:lang w:val="en-GB"/>
        </w:rPr>
        <w:t>Digital Issues Senior Officials’ Group</w:t>
      </w:r>
    </w:p>
    <w:p w14:paraId="513884A1" w14:textId="254758C7" w:rsidR="00DB5111" w:rsidRPr="00DB5111" w:rsidRDefault="00DB5111" w:rsidP="00DB5111">
      <w:pPr>
        <w:jc w:val="both"/>
        <w:rPr>
          <w:lang w:val="en-GB"/>
        </w:rPr>
      </w:pPr>
      <w:r w:rsidRPr="00DB5111">
        <w:rPr>
          <w:lang w:val="en-GB"/>
        </w:rPr>
        <w:t xml:space="preserve">The Digital Issues Senior Officials’ Group, a sub-group of the Cabinet Committee on Economic Recovery and Investment, which is chaired by the Tánaiste, has been established and meets regularly to oversee implementation of the national </w:t>
      </w:r>
      <w:r w:rsidR="00E81CD1">
        <w:rPr>
          <w:lang w:val="en-GB"/>
        </w:rPr>
        <w:t>d</w:t>
      </w:r>
      <w:r w:rsidRPr="00DB5111">
        <w:rPr>
          <w:lang w:val="en-GB"/>
        </w:rPr>
        <w:t xml:space="preserve">igital </w:t>
      </w:r>
      <w:r w:rsidR="00E81CD1">
        <w:rPr>
          <w:lang w:val="en-GB"/>
        </w:rPr>
        <w:t>s</w:t>
      </w:r>
      <w:r w:rsidRPr="00DB5111">
        <w:rPr>
          <w:lang w:val="en-GB"/>
        </w:rPr>
        <w:t>trategy</w:t>
      </w:r>
      <w:r w:rsidR="00E81CD1">
        <w:rPr>
          <w:lang w:val="en-GB"/>
        </w:rPr>
        <w:t>,</w:t>
      </w:r>
      <w:r w:rsidRPr="00DB5111">
        <w:rPr>
          <w:lang w:val="en-GB"/>
        </w:rPr>
        <w:t xml:space="preserve"> </w:t>
      </w:r>
      <w:hyperlink r:id="rId212" w:history="1">
        <w:r w:rsidRPr="00E81CD1">
          <w:rPr>
            <w:rStyle w:val="Hyperlink"/>
            <w:lang w:val="en-GB"/>
          </w:rPr>
          <w:t>Harnessing Digital</w:t>
        </w:r>
      </w:hyperlink>
      <w:r w:rsidR="00E81CD1">
        <w:rPr>
          <w:lang w:val="en-GB"/>
        </w:rPr>
        <w:t>,</w:t>
      </w:r>
      <w:r w:rsidRPr="00DB5111">
        <w:rPr>
          <w:lang w:val="en-GB"/>
        </w:rPr>
        <w:t xml:space="preserve"> and reports on its progress annually. The </w:t>
      </w:r>
      <w:r w:rsidR="00E81CD1">
        <w:rPr>
          <w:lang w:val="en-GB"/>
        </w:rPr>
        <w:t>G</w:t>
      </w:r>
      <w:r w:rsidRPr="00DB5111">
        <w:rPr>
          <w:lang w:val="en-GB"/>
        </w:rPr>
        <w:t>roup also oversees relevant EU and regulatory issues and input to the national Digital Decade Strategic Roadmap</w:t>
      </w:r>
      <w:r>
        <w:rPr>
          <w:lang w:val="en-GB"/>
        </w:rPr>
        <w:t>.</w:t>
      </w:r>
    </w:p>
    <w:p w14:paraId="1AE65E7A" w14:textId="4F36CD7F" w:rsidR="00AC086D" w:rsidRPr="00D05A79" w:rsidRDefault="00AC086D" w:rsidP="00581573">
      <w:pPr>
        <w:pStyle w:val="Heading2"/>
        <w:jc w:val="both"/>
        <w:rPr>
          <w:lang w:val="en-GB"/>
        </w:rPr>
      </w:pPr>
      <w:r w:rsidRPr="00D05A79">
        <w:rPr>
          <w:lang w:val="en-GB"/>
        </w:rPr>
        <w:t>Subnational (</w:t>
      </w:r>
      <w:r w:rsidR="0021750D">
        <w:rPr>
          <w:lang w:val="en-GB"/>
        </w:rPr>
        <w:t>F</w:t>
      </w:r>
      <w:r w:rsidRPr="00D05A79">
        <w:rPr>
          <w:lang w:val="en-GB"/>
        </w:rPr>
        <w:t xml:space="preserve">ederal, </w:t>
      </w:r>
      <w:r w:rsidR="0021750D">
        <w:rPr>
          <w:lang w:val="en-GB"/>
        </w:rPr>
        <w:t>R</w:t>
      </w:r>
      <w:r w:rsidRPr="00D05A79">
        <w:rPr>
          <w:lang w:val="en-GB"/>
        </w:rPr>
        <w:t xml:space="preserve">egional and </w:t>
      </w:r>
      <w:r w:rsidR="0021750D">
        <w:rPr>
          <w:lang w:val="en-GB"/>
        </w:rPr>
        <w:t>L</w:t>
      </w:r>
      <w:r w:rsidRPr="00D05A79">
        <w:rPr>
          <w:lang w:val="en-GB"/>
        </w:rPr>
        <w:t>ocal)</w:t>
      </w:r>
    </w:p>
    <w:p w14:paraId="12C32FBC" w14:textId="77777777" w:rsidR="00AC086D" w:rsidRPr="00D05A79" w:rsidRDefault="00AC086D" w:rsidP="00E91B83">
      <w:pPr>
        <w:pStyle w:val="Subtitle"/>
        <w:keepNext/>
        <w:jc w:val="both"/>
        <w:rPr>
          <w:sz w:val="22"/>
          <w:lang w:val="en-GB"/>
        </w:rPr>
      </w:pPr>
      <w:r w:rsidRPr="00D05A79">
        <w:rPr>
          <w:sz w:val="22"/>
          <w:lang w:val="en-GB"/>
        </w:rPr>
        <w:t>Local Government Management Agency</w:t>
      </w:r>
    </w:p>
    <w:p w14:paraId="650B08BA" w14:textId="77777777" w:rsidR="00AC086D" w:rsidRPr="00D05A79" w:rsidRDefault="00AC086D" w:rsidP="004E6CE2">
      <w:pPr>
        <w:jc w:val="both"/>
        <w:rPr>
          <w:lang w:val="en-GB"/>
        </w:rPr>
      </w:pPr>
      <w:r w:rsidRPr="00D05A79">
        <w:rPr>
          <w:lang w:val="en-GB"/>
        </w:rPr>
        <w:t xml:space="preserve">The </w:t>
      </w:r>
      <w:hyperlink r:id="rId213" w:history="1">
        <w:r w:rsidRPr="00D05A79">
          <w:rPr>
            <w:rStyle w:val="Hyperlink"/>
            <w:lang w:val="en-GB"/>
          </w:rPr>
          <w:t>Local Government Management Agency (LGMA)</w:t>
        </w:r>
      </w:hyperlink>
      <w:r w:rsidRPr="00D05A79">
        <w:rPr>
          <w:lang w:val="en-GB"/>
        </w:rPr>
        <w:t xml:space="preserve"> is a </w:t>
      </w:r>
      <w:proofErr w:type="gramStart"/>
      <w:r w:rsidRPr="00D05A79">
        <w:rPr>
          <w:lang w:val="en-GB"/>
        </w:rPr>
        <w:t>State</w:t>
      </w:r>
      <w:proofErr w:type="gramEnd"/>
      <w:r w:rsidRPr="00D05A79">
        <w:rPr>
          <w:lang w:val="en-GB"/>
        </w:rPr>
        <w:t xml:space="preserve"> agency of the </w:t>
      </w:r>
      <w:hyperlink r:id="rId214" w:history="1">
        <w:r w:rsidRPr="00D05A79">
          <w:rPr>
            <w:rStyle w:val="Hyperlink"/>
            <w:szCs w:val="20"/>
            <w:bdr w:val="none" w:sz="0" w:space="0" w:color="auto" w:frame="1"/>
            <w:lang w:val="en-GB"/>
          </w:rPr>
          <w:t>Department of Housing, Local Government</w:t>
        </w:r>
      </w:hyperlink>
      <w:r w:rsidRPr="00D05A79">
        <w:rPr>
          <w:rStyle w:val="Hyperlink"/>
          <w:szCs w:val="20"/>
          <w:bdr w:val="none" w:sz="0" w:space="0" w:color="auto" w:frame="1"/>
          <w:lang w:val="en-GB"/>
        </w:rPr>
        <w:t xml:space="preserve"> and Heritage</w:t>
      </w:r>
      <w:r w:rsidRPr="00D05A79">
        <w:rPr>
          <w:szCs w:val="20"/>
          <w:lang w:val="en-GB"/>
        </w:rPr>
        <w:t xml:space="preserve">. It was </w:t>
      </w:r>
      <w:r w:rsidRPr="00D05A79">
        <w:rPr>
          <w:lang w:val="en-GB"/>
        </w:rPr>
        <w:t xml:space="preserve">established in 2012 to provide a range of services to the local government sector following the merger of the Local Government Computer Services Board, the Local Government Management Services </w:t>
      </w:r>
      <w:proofErr w:type="gramStart"/>
      <w:r w:rsidRPr="00D05A79">
        <w:rPr>
          <w:lang w:val="en-GB"/>
        </w:rPr>
        <w:t>Board</w:t>
      </w:r>
      <w:proofErr w:type="gramEnd"/>
      <w:r w:rsidRPr="00D05A79">
        <w:rPr>
          <w:lang w:val="en-GB"/>
        </w:rPr>
        <w:t xml:space="preserve"> and the Library Council (</w:t>
      </w:r>
      <w:r w:rsidRPr="00D05A79">
        <w:rPr>
          <w:i/>
          <w:lang w:val="en-GB"/>
        </w:rPr>
        <w:t xml:space="preserve">An </w:t>
      </w:r>
      <w:proofErr w:type="spellStart"/>
      <w:r w:rsidRPr="00D05A79">
        <w:rPr>
          <w:i/>
          <w:lang w:val="en-GB"/>
        </w:rPr>
        <w:t>Comhairle</w:t>
      </w:r>
      <w:proofErr w:type="spellEnd"/>
      <w:r w:rsidRPr="00D05A79">
        <w:rPr>
          <w:i/>
          <w:lang w:val="en-GB"/>
        </w:rPr>
        <w:t xml:space="preserve"> </w:t>
      </w:r>
      <w:proofErr w:type="spellStart"/>
      <w:r w:rsidRPr="00D05A79">
        <w:rPr>
          <w:i/>
          <w:lang w:val="en-GB"/>
        </w:rPr>
        <w:t>Leabharlanna</w:t>
      </w:r>
      <w:proofErr w:type="spellEnd"/>
      <w:r w:rsidRPr="00D05A79">
        <w:rPr>
          <w:lang w:val="en-GB"/>
        </w:rPr>
        <w:t>). The LGMA provides a range of services within the context of its statutory remit, in support of coordinated and cost-effective delivery of local government services and policy.</w:t>
      </w:r>
    </w:p>
    <w:p w14:paraId="735AA1B5" w14:textId="77777777" w:rsidR="00AC086D" w:rsidRPr="00D05A79" w:rsidRDefault="00AC086D" w:rsidP="004E6CE2">
      <w:pPr>
        <w:jc w:val="both"/>
        <w:rPr>
          <w:lang w:val="en-GB"/>
        </w:rPr>
        <w:sectPr w:rsidR="00AC086D" w:rsidRPr="00D05A79" w:rsidSect="00571652">
          <w:pgSz w:w="11906" w:h="16838" w:code="9"/>
          <w:pgMar w:top="1702" w:right="1418" w:bottom="1418" w:left="1701" w:header="0" w:footer="385" w:gutter="0"/>
          <w:cols w:space="708"/>
          <w:titlePg/>
          <w:docGrid w:linePitch="360"/>
        </w:sectPr>
      </w:pPr>
    </w:p>
    <w:p w14:paraId="76FA8A4C" w14:textId="77777777" w:rsidR="00AC086D" w:rsidRPr="00D05A79" w:rsidRDefault="00AC086D" w:rsidP="00E91B83">
      <w:pPr>
        <w:pStyle w:val="Subtitle"/>
        <w:keepNext/>
        <w:jc w:val="both"/>
        <w:rPr>
          <w:sz w:val="22"/>
          <w:lang w:val="en-GB"/>
        </w:rPr>
      </w:pPr>
      <w:r w:rsidRPr="00D05A79">
        <w:rPr>
          <w:sz w:val="22"/>
          <w:lang w:val="en-GB"/>
        </w:rPr>
        <w:lastRenderedPageBreak/>
        <w:t>Local Government Audit Service</w:t>
      </w:r>
    </w:p>
    <w:p w14:paraId="04987508" w14:textId="77777777" w:rsidR="00AC086D" w:rsidRPr="00D05A79" w:rsidRDefault="00AC086D" w:rsidP="004E6CE2">
      <w:pPr>
        <w:jc w:val="both"/>
        <w:rPr>
          <w:lang w:val="en-GB"/>
        </w:rPr>
      </w:pPr>
      <w:r w:rsidRPr="00D05A79">
        <w:rPr>
          <w:lang w:val="en-GB"/>
        </w:rPr>
        <w:t xml:space="preserve">The </w:t>
      </w:r>
      <w:hyperlink r:id="rId215" w:history="1">
        <w:r w:rsidRPr="00D05A79">
          <w:rPr>
            <w:rStyle w:val="Hyperlink"/>
            <w:lang w:val="en-GB"/>
          </w:rPr>
          <w:t>Local Government Audit Service (LGAS)</w:t>
        </w:r>
      </w:hyperlink>
      <w:r w:rsidRPr="00D05A79">
        <w:rPr>
          <w:lang w:val="en-GB"/>
        </w:rPr>
        <w:t xml:space="preserve"> is an external audit service providing independent credibility to the financial stewardship function of local authorities and other bodies.</w:t>
      </w:r>
    </w:p>
    <w:p w14:paraId="4AC51BAF" w14:textId="77777777" w:rsidR="004C2AE3" w:rsidRPr="00D05A79" w:rsidRDefault="004C2AE3" w:rsidP="00AC086D">
      <w:pPr>
        <w:pStyle w:val="Heading1"/>
        <w:numPr>
          <w:ilvl w:val="0"/>
          <w:numId w:val="0"/>
        </w:numPr>
        <w:ind w:left="432" w:hanging="432"/>
        <w:rPr>
          <w:lang w:val="en-GB"/>
        </w:rPr>
        <w:sectPr w:rsidR="004C2AE3" w:rsidRPr="00D05A79">
          <w:type w:val="continuous"/>
          <w:pgSz w:w="11906" w:h="16838" w:code="9"/>
          <w:pgMar w:top="1702" w:right="1418" w:bottom="1418" w:left="1701" w:header="0" w:footer="385" w:gutter="0"/>
          <w:cols w:space="708"/>
          <w:titlePg/>
          <w:docGrid w:linePitch="360"/>
        </w:sectPr>
      </w:pPr>
    </w:p>
    <w:p w14:paraId="24AE42A0" w14:textId="538AD4CB" w:rsidR="0087732C" w:rsidRPr="00D05A79" w:rsidRDefault="00AE2001">
      <w:pPr>
        <w:rPr>
          <w:lang w:val="en-GB"/>
        </w:rPr>
      </w:pPr>
      <w:r>
        <w:rPr>
          <w:noProof/>
        </w:rPr>
        <w:lastRenderedPageBreak/>
        <mc:AlternateContent>
          <mc:Choice Requires="wps">
            <w:drawing>
              <wp:anchor distT="0" distB="0" distL="114300" distR="114300" simplePos="0" relativeHeight="251714048" behindDoc="0" locked="0" layoutInCell="1" allowOverlap="1" wp14:anchorId="3E99006B" wp14:editId="27C2AB09">
                <wp:simplePos x="0" y="0"/>
                <wp:positionH relativeFrom="column">
                  <wp:posOffset>-1104900</wp:posOffset>
                </wp:positionH>
                <wp:positionV relativeFrom="paragraph">
                  <wp:posOffset>-1080770</wp:posOffset>
                </wp:positionV>
                <wp:extent cx="7569200" cy="10700385"/>
                <wp:effectExtent l="0" t="0" r="0" b="5715"/>
                <wp:wrapNone/>
                <wp:docPr id="1804641764" name="Rectangle 1804641764" descr="P544#y1"/>
                <wp:cNvGraphicFramePr/>
                <a:graphic xmlns:a="http://schemas.openxmlformats.org/drawingml/2006/main">
                  <a:graphicData uri="http://schemas.microsoft.com/office/word/2010/wordprocessingShape">
                    <wps:wsp>
                      <wps:cNvSpPr/>
                      <wps:spPr>
                        <a:xfrm>
                          <a:off x="0" y="0"/>
                          <a:ext cx="7569200" cy="10700385"/>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6C3F93" id="Rectangle 1804641764" o:spid="_x0000_s1026" style="position:absolute;margin-left:-87pt;margin-top:-85.1pt;width:596pt;height:842.55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05YgIAAMUEAAAOAAAAZHJzL2Uyb0RvYy54bWysVFFP2zAQfp+0/2D5fSQphZaKFFWgTpMQ&#10;IMHE89VxGku2z7PdpuzX7+wEytiepvFg7nyXu+8+f9fLq4PRbC99UGhrXp2UnEkrsFF2W/PvT+sv&#10;c85CBNuARitr/iIDv1p+/nTZu4WcYIe6kZ5RERsWvat5F6NbFEUQnTQQTtBJS8EWvYFIrt8WjYee&#10;qhtdTMryvOjRN86jkCHQ7c0Q5Mtcv22liPdtG2RkuuaELebT53OTzmJ5CYutB9cpMcKAf0BhQFlq&#10;+lbqBiKwnVd/lDJKeAzYxhOBpsC2VULmGWiaqvwwzWMHTuZZiJzg3mgK/6+suNs/ugdPNPQuLAKZ&#10;aYpD6036T/jYIZP18kaWPEQm6HJ2dn5BL8CZoFhVzsrydH6W+CyO3zsf4leJhiWj5p6eI7ME+9sQ&#10;h9TXlNQuoFbNWmmdHb/dXGvP9kBPV1XV+nQ2fKtdB8Pt/GJeTseWYUjP7X+roy3rqcCEABJWII21&#10;GiKZxjU1D3bLGegtiVdEnxtYTBCyMBK4Gwjd0C6XHRRjVCTZamVqPi/T34hC2wRdZuGNIx55TdYG&#10;m5cHzzwOSgxOrBU1uYUQH8CT9AgkrVO8p6PVSMhxtDjr0P/8233KJ0VQlLOepExT/diBl5zpb5a0&#10;clFNp0n72ZmezSbk+PeRzfuI3ZlrTJTT4jqRzZQf9avZejTPtHWr1JVCYAX1Hvgbnes4rBjtrZCr&#10;VU4jvTuIt/bRiVQ88ZTofTo8g3ejQCKJ6w5fZQ+LDzoZctOXFle7iK3KIjrySq+fHNqVrINxr9My&#10;vvdz1vHXZ/kLAAD//wMAUEsDBBQABgAIAAAAIQApoiia4wAAAA8BAAAPAAAAZHJzL2Rvd25yZXYu&#10;eG1sTI9BT8MwDIXvSPyHyEjctqTTGKM0nRDSNAnBxsq4e23WVjRO1WRt+fd4XOD2bD89fy9ZjbYR&#10;vel87UhDNFUgDOWuqKnUcPhYT5YgfEAqsHFkNHwbD6v0+irBuHAD7U2fhVJwCPkYNVQhtLGUPq+M&#10;RT91rSG+nVxnMfDYlbLocOBw28iZUgtpsSb+UGFrniuTf2Vnq2HIXvrFa77+fN9tD/vNpj69Sdxp&#10;fXszPj2CCGYMf2a44DM6pMx0dGcqvGg0TKL7OZcJv0rNQFw8Klry7sjqLpo/gEwT+b9H+gMAAP//&#10;AwBQSwECLQAUAAYACAAAACEAtoM4kv4AAADhAQAAEwAAAAAAAAAAAAAAAAAAAAAAW0NvbnRlbnRf&#10;VHlwZXNdLnhtbFBLAQItABQABgAIAAAAIQA4/SH/1gAAAJQBAAALAAAAAAAAAAAAAAAAAC8BAABf&#10;cmVscy8ucmVsc1BLAQItABQABgAIAAAAIQDYIv05YgIAAMUEAAAOAAAAAAAAAAAAAAAAAC4CAABk&#10;cnMvZTJvRG9jLnhtbFBLAQItABQABgAIAAAAIQApoiia4wAAAA8BAAAPAAAAAAAAAAAAAAAAALwE&#10;AABkcnMvZG93bnJldi54bWxQSwUGAAAAAAQABADzAAAAzAUAAAAA&#10;" fillcolor="#111f37" stroked="f" strokeweight="1pt">
                <v:fill opacity="58853f"/>
              </v:rect>
            </w:pict>
          </mc:Fallback>
        </mc:AlternateContent>
      </w:r>
    </w:p>
    <w:p w14:paraId="24AE42A1" w14:textId="7ABDD126" w:rsidR="0087732C" w:rsidRPr="00D05A79" w:rsidRDefault="0087732C">
      <w:pPr>
        <w:jc w:val="center"/>
        <w:rPr>
          <w:sz w:val="28"/>
          <w:szCs w:val="28"/>
          <w:highlight w:val="yellow"/>
          <w:lang w:val="en-GB"/>
        </w:rPr>
      </w:pPr>
    </w:p>
    <w:p w14:paraId="24AE42A4" w14:textId="38E21C03" w:rsidR="0087732C" w:rsidRPr="00D05A79" w:rsidRDefault="00673CDA">
      <w:pPr>
        <w:jc w:val="center"/>
        <w:rPr>
          <w:sz w:val="28"/>
          <w:szCs w:val="28"/>
          <w:highlight w:val="yellow"/>
          <w:lang w:val="en-GB"/>
        </w:rPr>
      </w:pPr>
      <w:r w:rsidRPr="005552C6">
        <w:rPr>
          <w:noProof/>
        </w:rPr>
        <mc:AlternateContent>
          <mc:Choice Requires="wpg">
            <w:drawing>
              <wp:anchor distT="0" distB="0" distL="114300" distR="114300" simplePos="0" relativeHeight="251718144" behindDoc="0" locked="0" layoutInCell="1" allowOverlap="1" wp14:anchorId="5559740F" wp14:editId="3C234790">
                <wp:simplePos x="0" y="0"/>
                <wp:positionH relativeFrom="margin">
                  <wp:posOffset>867584</wp:posOffset>
                </wp:positionH>
                <wp:positionV relativeFrom="margin">
                  <wp:posOffset>3781822</wp:posOffset>
                </wp:positionV>
                <wp:extent cx="4215130" cy="1345565"/>
                <wp:effectExtent l="0" t="0" r="0" b="6985"/>
                <wp:wrapTight wrapText="bothSides">
                  <wp:wrapPolygon edited="0">
                    <wp:start x="195" y="0"/>
                    <wp:lineTo x="195" y="18348"/>
                    <wp:lineTo x="1660" y="20183"/>
                    <wp:lineTo x="3807" y="20183"/>
                    <wp:lineTo x="3807" y="21406"/>
                    <wp:lineTo x="21281" y="21406"/>
                    <wp:lineTo x="21476" y="917"/>
                    <wp:lineTo x="20695" y="612"/>
                    <wp:lineTo x="3417" y="0"/>
                    <wp:lineTo x="195" y="0"/>
                  </wp:wrapPolygon>
                </wp:wrapTight>
                <wp:docPr id="345" name="Group 345" descr="P546#y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5" cy="1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76358" w14:textId="77777777" w:rsidR="00673CDA" w:rsidRPr="00166AB4" w:rsidRDefault="00673CDA" w:rsidP="00673CDA">
                              <w:pPr>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AE4DC" w14:textId="77777777" w:rsidR="00673CDA" w:rsidRDefault="00673CDA" w:rsidP="00673CDA">
                              <w:pPr>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22EAA71D" w14:textId="77777777" w:rsidR="00673CDA" w:rsidRPr="006E0C04" w:rsidRDefault="00673CDA" w:rsidP="00673CDA">
                              <w:pPr>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1F19B930" w14:textId="77777777" w:rsidR="00673CDA" w:rsidRPr="006762DB" w:rsidRDefault="00673CDA" w:rsidP="00673CDA">
                              <w:pPr>
                                <w:spacing w:before="240"/>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59740F" id="Group 345" o:spid="_x0000_s1043" alt="P546#y2" style="position:absolute;left:0;text-align:left;margin-left:68.3pt;margin-top:297.8pt;width:331.9pt;height:105.95pt;z-index:251718144;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9A4lgIAAFAHAAAOAAAAZHJzL2Uyb0RvYy54bWzEVdtu1DAQfUfiHyy/09w2u23UbFVaWiEV&#10;qNTyAV7HuYjEY2xvk/L1jJ3NZikIoSLKi2V7POMzZ87Yp2dD15IHoU0DMqfRUUiJkByKRlY5/Xx/&#10;9eaYEmOZLFgLUuT0URh6tn796rRXmYihhrYQmmAQabJe5bS2VmVBYHgtOmaOQAmJxhJ0xywudRUU&#10;mvUYvWuDOAyXQQ+6UBq4MAZ3L0cjXfv4ZSm4/VSWRljS5hSxWT9qP27cGKxPWVZppuqG72CwZ6Do&#10;WCPx0n2oS2YZ2ermp1BdwzUYKO0Rhy6Asmy48DlgNlH4JJtrDVvlc6myvlJ7mpDaJzw9Oyz/+HCt&#10;1Z261SN6nN4A/2KQl6BXVXZod+tqPEw2/QcosJ5sa8EnPpS6cyEwJTJ4fh/3/IrBEo6bizhKowTL&#10;wNEWJYs0XaZjBXiNZZr9ojg9mQzvZudltHcdHQOWjfd6rDtsrvYoJjPzZf6Or7uaKeHLYBwft5o0&#10;RU6TxZISyTok4d4l+BYGEodLB9vdjwcdq8QOaMBsPUlmJJdIuKiZrMS51tDXghWIMHKemMfedYxj&#10;XJA/Y3tmbSJ8lRynO8riMPbY9pSxTGljrwV0xE1yqrFZPEr2cGOsAzMfcZWVcNW0Le6zrJU/bOBB&#10;t+PBO7wjcjtsBs9UFE+kbKB4xHQ0jH2I7wZOatDfKOmxB3Nqvm6ZFpS07yVSchItFq5p/WKRrmJc&#10;6EPL5tDCJMdQObWUjNMLOzb6VummqvGmqQjnKNqrxqfo+B5R7fCjbl5MQKtfCGg1cfWiAlqF4Qkl&#10;vitXXogsmzSUpFEaT32XpImX6dR3s0L+uYj8xXO5/rOIJDgRlb8TkX+T8Nn2jbT7Yty/cLj2ops/&#10;wvV3AAAA//8DAFBLAwQUAAYACAAAACEAz40QnOAAAAALAQAADwAAAGRycy9kb3ducmV2LnhtbEyP&#10;QUvDQBCF74L/YRnBm92NNbHGbEop6qkUbAXxNk2mSWh2N2S3SfrvnZ709h7z8ea9bDmZVgzU+8ZZ&#10;DdFMgSBbuLKxlYav/fvDAoQPaEtsnSUNF/KwzG9vMkxLN9pPGnahEhxifYoa6hC6VEpf1GTQz1xH&#10;lm9H1xsMbPtKlj2OHG5a+ahUIg02lj/U2NG6puK0OxsNHyOOq3n0NmxOx/XlZx9vvzcRaX1/N61e&#10;QQSawh8M1/pcHXLudHBnW3rRsp8nCaMa4peYBRMLpZ5AHK7iOQaZZ/L/hvwXAAD//wMAUEsBAi0A&#10;FAAGAAgAAAAhALaDOJL+AAAA4QEAABMAAAAAAAAAAAAAAAAAAAAAAFtDb250ZW50X1R5cGVzXS54&#10;bWxQSwECLQAUAAYACAAAACEAOP0h/9YAAACUAQAACwAAAAAAAAAAAAAAAAAvAQAAX3JlbHMvLnJl&#10;bHNQSwECLQAUAAYACAAAACEAoAPQOJYCAABQBwAADgAAAAAAAAAAAAAAAAAuAgAAZHJzL2Uyb0Rv&#10;Yy54bWxQSwECLQAUAAYACAAAACEAz40QnOAAAAALAQAADwAAAAAAAAAAAAAAAADwBAAAZHJzL2Rv&#10;d25yZXYueG1sUEsFBgAAAAAEAAQA8wAAAP0FAAAAAA==&#10;">
                <v:shape id="Text Box 206" o:spid="_x0000_s1044" type="#_x0000_t202" style="position:absolute;top:1259;width:7385;height:1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25476358" w14:textId="77777777" w:rsidR="00673CDA" w:rsidRPr="00166AB4" w:rsidRDefault="00673CDA" w:rsidP="00673CDA">
                        <w:pPr>
                          <w:rPr>
                            <w:color w:val="FFFFFF" w:themeColor="background1"/>
                            <w:sz w:val="144"/>
                            <w:szCs w:val="144"/>
                            <w:lang w:val="fr-BE"/>
                          </w:rPr>
                        </w:pPr>
                        <w:r>
                          <w:rPr>
                            <w:color w:val="FFFFFF" w:themeColor="background1"/>
                            <w:sz w:val="144"/>
                            <w:szCs w:val="144"/>
                            <w:lang w:val="fr-BE"/>
                          </w:rPr>
                          <w:t>6</w:t>
                        </w:r>
                      </w:p>
                    </w:txbxContent>
                  </v:textbox>
                </v:shape>
                <v:shape id="Text Box 207" o:spid="_x0000_s1045"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3EBAE4DC" w14:textId="77777777" w:rsidR="00673CDA" w:rsidRDefault="00673CDA" w:rsidP="00673CDA">
                        <w:pPr>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22EAA71D" w14:textId="77777777" w:rsidR="00673CDA" w:rsidRPr="006E0C04" w:rsidRDefault="00673CDA" w:rsidP="00673CDA">
                        <w:pPr>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1F19B930" w14:textId="77777777" w:rsidR="00673CDA" w:rsidRPr="006762DB" w:rsidRDefault="00673CDA" w:rsidP="00673CDA">
                        <w:pPr>
                          <w:spacing w:before="240"/>
                          <w:rPr>
                            <w:color w:val="FFFFFF" w:themeColor="background1"/>
                            <w:sz w:val="48"/>
                            <w:szCs w:val="32"/>
                          </w:rPr>
                        </w:pPr>
                      </w:p>
                    </w:txbxContent>
                  </v:textbox>
                </v:shape>
                <w10:wrap type="tight" anchorx="margin" anchory="margin"/>
              </v:group>
            </w:pict>
          </mc:Fallback>
        </mc:AlternateContent>
      </w:r>
      <w:r w:rsidR="003E2D97" w:rsidRPr="005552C6">
        <w:rPr>
          <w:noProof/>
        </w:rPr>
        <w:drawing>
          <wp:anchor distT="0" distB="0" distL="114300" distR="114300" simplePos="0" relativeHeight="251716096" behindDoc="1" locked="0" layoutInCell="1" allowOverlap="1" wp14:anchorId="3A8B8816" wp14:editId="20E7E0A6">
            <wp:simplePos x="0" y="0"/>
            <wp:positionH relativeFrom="margin">
              <wp:posOffset>-1105535</wp:posOffset>
            </wp:positionH>
            <wp:positionV relativeFrom="margin">
              <wp:posOffset>621030</wp:posOffset>
            </wp:positionV>
            <wp:extent cx="7569200" cy="6153785"/>
            <wp:effectExtent l="0" t="0" r="0" b="0"/>
            <wp:wrapSquare wrapText="bothSides"/>
            <wp:docPr id="1804641765" name="Picture 1804641765" descr="P54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41765" name="Picture 1804641765" descr="P546#y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AE42A5" w14:textId="77777777" w:rsidR="0087732C" w:rsidRPr="00D05A79" w:rsidRDefault="0087732C">
      <w:pPr>
        <w:rPr>
          <w:sz w:val="28"/>
          <w:szCs w:val="28"/>
          <w:lang w:val="en-GB"/>
        </w:rPr>
      </w:pPr>
    </w:p>
    <w:p w14:paraId="24AE42A6" w14:textId="17FE9DA0" w:rsidR="0087732C" w:rsidRPr="00D05A79" w:rsidRDefault="00C54F8C">
      <w:pPr>
        <w:rPr>
          <w:lang w:val="en-GB"/>
        </w:rPr>
      </w:pPr>
      <w:r w:rsidRPr="00D05A79">
        <w:rPr>
          <w:lang w:val="en-GB"/>
        </w:rPr>
        <w:br w:type="page"/>
      </w:r>
    </w:p>
    <w:p w14:paraId="24AE42A7" w14:textId="77777777" w:rsidR="0087732C" w:rsidRPr="00D05A79" w:rsidRDefault="00C54F8C" w:rsidP="00581573">
      <w:pPr>
        <w:pStyle w:val="Heading1"/>
        <w:rPr>
          <w:lang w:val="en-GB"/>
        </w:rPr>
      </w:pPr>
      <w:bookmarkStart w:id="27" w:name="_Toc1474999"/>
      <w:bookmarkStart w:id="28" w:name="_Toc140674345"/>
      <w:r w:rsidRPr="00D05A79">
        <w:rPr>
          <w:lang w:val="en-GB"/>
        </w:rPr>
        <w:lastRenderedPageBreak/>
        <w:t>Cross border Digital Public Administration Services for Citizens</w:t>
      </w:r>
      <w:bookmarkEnd w:id="27"/>
      <w:r w:rsidRPr="00D05A79">
        <w:rPr>
          <w:lang w:val="en-GB"/>
        </w:rPr>
        <w:t xml:space="preserve"> and Businesses</w:t>
      </w:r>
      <w:bookmarkEnd w:id="28"/>
    </w:p>
    <w:p w14:paraId="5B376DCB" w14:textId="77777777" w:rsidR="00075AB4" w:rsidRPr="00D05A79" w:rsidRDefault="00075AB4">
      <w:pPr>
        <w:rPr>
          <w:lang w:val="en-GB"/>
        </w:rPr>
      </w:pPr>
    </w:p>
    <w:p w14:paraId="24AE42A8" w14:textId="37F8B4A8" w:rsidR="0087732C" w:rsidRPr="00D05A79" w:rsidRDefault="00C54F8C" w:rsidP="004E6CE2">
      <w:pPr>
        <w:jc w:val="both"/>
        <w:rPr>
          <w:lang w:val="en-GB"/>
        </w:rPr>
      </w:pPr>
      <w:r w:rsidRPr="00D05A79">
        <w:rPr>
          <w:lang w:val="en-GB"/>
        </w:rPr>
        <w:t xml:space="preserve">Further to the information on national digital public services provided in the previous chapters, this final chapter presents an overview of the basic cross-border public services provided to citizens and businesses in other European countries. </w:t>
      </w:r>
      <w:hyperlink r:id="rId216" w:history="1">
        <w:r w:rsidRPr="00D05A79">
          <w:rPr>
            <w:rStyle w:val="Hyperlink"/>
            <w:lang w:val="en-GB"/>
          </w:rPr>
          <w:t>Your Europe</w:t>
        </w:r>
      </w:hyperlink>
      <w:r w:rsidRPr="00D05A79">
        <w:rPr>
          <w:lang w:val="en-GB"/>
        </w:rPr>
        <w:t xml:space="preserve"> is taken as reference, as it is the EU one-stop shop which aims to simplify the life of both citizens and businesses by avoiding unnecessary inconvenience and red tape in regard to ‘life and travel’, as well as ‘doing </w:t>
      </w:r>
      <w:proofErr w:type="gramStart"/>
      <w:r w:rsidRPr="00D05A79">
        <w:rPr>
          <w:lang w:val="en-GB"/>
        </w:rPr>
        <w:t>business’</w:t>
      </w:r>
      <w:proofErr w:type="gramEnd"/>
      <w:r w:rsidRPr="00D05A79">
        <w:rPr>
          <w:lang w:val="en-GB"/>
        </w:rPr>
        <w:t xml:space="preserve"> abroad. </w:t>
      </w:r>
      <w:proofErr w:type="gramStart"/>
      <w:r w:rsidRPr="00D05A79">
        <w:rPr>
          <w:lang w:val="en-GB"/>
        </w:rPr>
        <w:t>In order to</w:t>
      </w:r>
      <w:proofErr w:type="gramEnd"/>
      <w:r w:rsidRPr="00D05A79">
        <w:rPr>
          <w:lang w:val="en-GB"/>
        </w:rPr>
        <w:t xml:space="preserve">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14:paraId="24AE42A9" w14:textId="77777777" w:rsidR="0087732C" w:rsidRPr="00D05A79" w:rsidRDefault="00C54F8C" w:rsidP="004E6CE2">
      <w:pPr>
        <w:jc w:val="both"/>
        <w:rPr>
          <w:lang w:val="en-GB"/>
        </w:rPr>
      </w:pPr>
      <w:r w:rsidRPr="00D05A79">
        <w:rPr>
          <w:lang w:val="en-GB"/>
        </w:rPr>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14:paraId="24AE42AA" w14:textId="77777777" w:rsidR="0087732C" w:rsidRPr="00D05A79" w:rsidRDefault="00C54F8C" w:rsidP="00581573">
      <w:pPr>
        <w:pStyle w:val="Heading2"/>
        <w:jc w:val="both"/>
        <w:rPr>
          <w:lang w:val="en-GB"/>
        </w:rPr>
      </w:pPr>
      <w:r w:rsidRPr="00D05A79">
        <w:rPr>
          <w:lang w:val="en-GB"/>
        </w:rPr>
        <w:t>Life and Travel</w:t>
      </w:r>
    </w:p>
    <w:p w14:paraId="24AE42AB" w14:textId="77777777" w:rsidR="0087732C" w:rsidRPr="00D05A79" w:rsidRDefault="00C54F8C" w:rsidP="004E6CE2">
      <w:pPr>
        <w:jc w:val="both"/>
        <w:rPr>
          <w:lang w:val="en-GB"/>
        </w:rPr>
      </w:pPr>
      <w:r w:rsidRPr="00D05A79">
        <w:rPr>
          <w:lang w:val="en-GB"/>
        </w:rPr>
        <w:t>For citizens, the following groups of services can be found on the website:</w:t>
      </w:r>
    </w:p>
    <w:p w14:paraId="24AE42AC" w14:textId="77777777" w:rsidR="0087732C" w:rsidRPr="00D05A79" w:rsidRDefault="00000000" w:rsidP="004E6CE2">
      <w:pPr>
        <w:numPr>
          <w:ilvl w:val="0"/>
          <w:numId w:val="12"/>
        </w:numPr>
        <w:jc w:val="both"/>
        <w:rPr>
          <w:lang w:val="en-GB"/>
        </w:rPr>
      </w:pPr>
      <w:hyperlink r:id="rId217" w:history="1">
        <w:r w:rsidR="00C54F8C" w:rsidRPr="00D05A79">
          <w:rPr>
            <w:rStyle w:val="Hyperlink"/>
            <w:lang w:val="en-GB"/>
          </w:rPr>
          <w:t>Travel</w:t>
        </w:r>
      </w:hyperlink>
      <w:r w:rsidR="00C54F8C" w:rsidRPr="00D05A79">
        <w:rPr>
          <w:lang w:val="en-GB"/>
        </w:rPr>
        <w:t xml:space="preserve"> (e.g. Documents needed for travelling in Europe</w:t>
      </w:r>
      <w:proofErr w:type="gramStart"/>
      <w:r w:rsidR="00C54F8C" w:rsidRPr="00D05A79">
        <w:rPr>
          <w:lang w:val="en-GB"/>
        </w:rPr>
        <w:t>);</w:t>
      </w:r>
      <w:proofErr w:type="gramEnd"/>
      <w:r w:rsidR="00C54F8C" w:rsidRPr="00D05A79">
        <w:rPr>
          <w:lang w:val="en-GB"/>
        </w:rPr>
        <w:t xml:space="preserve"> </w:t>
      </w:r>
    </w:p>
    <w:p w14:paraId="24AE42AD" w14:textId="77777777" w:rsidR="0087732C" w:rsidRPr="00D05A79" w:rsidRDefault="00000000" w:rsidP="004E6CE2">
      <w:pPr>
        <w:numPr>
          <w:ilvl w:val="0"/>
          <w:numId w:val="12"/>
        </w:numPr>
        <w:jc w:val="both"/>
        <w:rPr>
          <w:lang w:val="en-GB"/>
        </w:rPr>
      </w:pPr>
      <w:hyperlink r:id="rId218" w:history="1">
        <w:r w:rsidR="00C54F8C" w:rsidRPr="00D05A79">
          <w:rPr>
            <w:rStyle w:val="Hyperlink"/>
            <w:lang w:val="en-GB"/>
          </w:rPr>
          <w:t>Work and retirement</w:t>
        </w:r>
      </w:hyperlink>
      <w:r w:rsidR="00C54F8C" w:rsidRPr="00D05A79">
        <w:rPr>
          <w:lang w:val="en-GB"/>
        </w:rPr>
        <w:t xml:space="preserve"> (e.g. Unemployment and Benefits</w:t>
      </w:r>
      <w:proofErr w:type="gramStart"/>
      <w:r w:rsidR="00C54F8C" w:rsidRPr="00D05A79">
        <w:rPr>
          <w:lang w:val="en-GB"/>
        </w:rPr>
        <w:t>);</w:t>
      </w:r>
      <w:proofErr w:type="gramEnd"/>
    </w:p>
    <w:p w14:paraId="24AE42AE" w14:textId="77777777" w:rsidR="0087732C" w:rsidRPr="00D05A79" w:rsidRDefault="00000000" w:rsidP="004E6CE2">
      <w:pPr>
        <w:numPr>
          <w:ilvl w:val="0"/>
          <w:numId w:val="12"/>
        </w:numPr>
        <w:jc w:val="both"/>
        <w:rPr>
          <w:lang w:val="en-GB"/>
        </w:rPr>
      </w:pPr>
      <w:hyperlink r:id="rId219" w:history="1">
        <w:r w:rsidR="00C54F8C" w:rsidRPr="00D05A79">
          <w:rPr>
            <w:rStyle w:val="Hyperlink"/>
            <w:lang w:val="en-GB"/>
          </w:rPr>
          <w:t>Vehicles</w:t>
        </w:r>
      </w:hyperlink>
      <w:r w:rsidR="00C54F8C" w:rsidRPr="00D05A79">
        <w:rPr>
          <w:lang w:val="en-GB"/>
        </w:rPr>
        <w:t xml:space="preserve"> (e.g. Registration</w:t>
      </w:r>
      <w:proofErr w:type="gramStart"/>
      <w:r w:rsidR="00C54F8C" w:rsidRPr="00D05A79">
        <w:rPr>
          <w:lang w:val="en-GB"/>
        </w:rPr>
        <w:t>);</w:t>
      </w:r>
      <w:proofErr w:type="gramEnd"/>
    </w:p>
    <w:p w14:paraId="24AE42AF" w14:textId="77777777" w:rsidR="0087732C" w:rsidRPr="00D05A79" w:rsidRDefault="00000000" w:rsidP="004E6CE2">
      <w:pPr>
        <w:numPr>
          <w:ilvl w:val="0"/>
          <w:numId w:val="12"/>
        </w:numPr>
        <w:jc w:val="both"/>
        <w:rPr>
          <w:lang w:val="en-GB"/>
        </w:rPr>
      </w:pPr>
      <w:hyperlink r:id="rId220" w:history="1">
        <w:r w:rsidR="00C54F8C" w:rsidRPr="00D05A79">
          <w:rPr>
            <w:rStyle w:val="Hyperlink"/>
            <w:lang w:val="en-GB"/>
          </w:rPr>
          <w:t>Residence formalities</w:t>
        </w:r>
      </w:hyperlink>
      <w:r w:rsidR="00C54F8C" w:rsidRPr="00D05A79">
        <w:rPr>
          <w:lang w:val="en-GB"/>
        </w:rPr>
        <w:t xml:space="preserve"> (e.g. Elections abroad</w:t>
      </w:r>
      <w:proofErr w:type="gramStart"/>
      <w:r w:rsidR="00C54F8C" w:rsidRPr="00D05A79">
        <w:rPr>
          <w:lang w:val="en-GB"/>
        </w:rPr>
        <w:t>);</w:t>
      </w:r>
      <w:proofErr w:type="gramEnd"/>
    </w:p>
    <w:p w14:paraId="24AE42B0" w14:textId="77777777" w:rsidR="0087732C" w:rsidRPr="00D05A79" w:rsidRDefault="00000000" w:rsidP="004E6CE2">
      <w:pPr>
        <w:numPr>
          <w:ilvl w:val="0"/>
          <w:numId w:val="12"/>
        </w:numPr>
        <w:jc w:val="both"/>
        <w:rPr>
          <w:lang w:val="en-GB"/>
        </w:rPr>
      </w:pPr>
      <w:hyperlink r:id="rId221" w:history="1">
        <w:r w:rsidR="00C54F8C" w:rsidRPr="00D05A79">
          <w:rPr>
            <w:rStyle w:val="Hyperlink"/>
            <w:lang w:val="en-GB"/>
          </w:rPr>
          <w:t>Education and youth</w:t>
        </w:r>
      </w:hyperlink>
      <w:r w:rsidR="00C54F8C" w:rsidRPr="00D05A79">
        <w:rPr>
          <w:lang w:val="en-GB"/>
        </w:rPr>
        <w:t xml:space="preserve"> (e.g. Researchers</w:t>
      </w:r>
      <w:proofErr w:type="gramStart"/>
      <w:r w:rsidR="00C54F8C" w:rsidRPr="00D05A79">
        <w:rPr>
          <w:lang w:val="en-GB"/>
        </w:rPr>
        <w:t>);</w:t>
      </w:r>
      <w:proofErr w:type="gramEnd"/>
    </w:p>
    <w:p w14:paraId="24AE42B1" w14:textId="77777777" w:rsidR="0087732C" w:rsidRPr="00D05A79" w:rsidRDefault="00000000" w:rsidP="004E6CE2">
      <w:pPr>
        <w:numPr>
          <w:ilvl w:val="0"/>
          <w:numId w:val="12"/>
        </w:numPr>
        <w:jc w:val="both"/>
        <w:rPr>
          <w:lang w:val="en-GB"/>
        </w:rPr>
      </w:pPr>
      <w:hyperlink r:id="rId222" w:history="1">
        <w:r w:rsidR="00C54F8C" w:rsidRPr="00D05A79">
          <w:rPr>
            <w:rStyle w:val="Hyperlink"/>
            <w:lang w:val="en-GB"/>
          </w:rPr>
          <w:t>Health</w:t>
        </w:r>
      </w:hyperlink>
      <w:r w:rsidR="00C54F8C" w:rsidRPr="00D05A79">
        <w:rPr>
          <w:lang w:val="en-GB"/>
        </w:rPr>
        <w:t xml:space="preserve"> (e.g. Medical Treatment abroad</w:t>
      </w:r>
      <w:proofErr w:type="gramStart"/>
      <w:r w:rsidR="00C54F8C" w:rsidRPr="00D05A79">
        <w:rPr>
          <w:lang w:val="en-GB"/>
        </w:rPr>
        <w:t>);</w:t>
      </w:r>
      <w:proofErr w:type="gramEnd"/>
    </w:p>
    <w:p w14:paraId="24AE42B2" w14:textId="77777777" w:rsidR="0087732C" w:rsidRPr="00D05A79" w:rsidRDefault="00000000" w:rsidP="004E6CE2">
      <w:pPr>
        <w:numPr>
          <w:ilvl w:val="0"/>
          <w:numId w:val="12"/>
        </w:numPr>
        <w:jc w:val="both"/>
        <w:rPr>
          <w:lang w:val="en-GB"/>
        </w:rPr>
      </w:pPr>
      <w:hyperlink r:id="rId223" w:history="1">
        <w:r w:rsidR="00C54F8C" w:rsidRPr="00D05A79">
          <w:rPr>
            <w:rStyle w:val="Hyperlink"/>
            <w:lang w:val="en-GB"/>
          </w:rPr>
          <w:t>Family</w:t>
        </w:r>
      </w:hyperlink>
      <w:r w:rsidR="00C54F8C" w:rsidRPr="00D05A79">
        <w:rPr>
          <w:lang w:val="en-GB"/>
        </w:rPr>
        <w:t xml:space="preserve"> (e.g. Couples</w:t>
      </w:r>
      <w:proofErr w:type="gramStart"/>
      <w:r w:rsidR="00C54F8C" w:rsidRPr="00D05A79">
        <w:rPr>
          <w:lang w:val="en-GB"/>
        </w:rPr>
        <w:t>);</w:t>
      </w:r>
      <w:proofErr w:type="gramEnd"/>
    </w:p>
    <w:p w14:paraId="24AE42B3" w14:textId="77777777" w:rsidR="0087732C" w:rsidRPr="00D05A79" w:rsidRDefault="00000000" w:rsidP="004E6CE2">
      <w:pPr>
        <w:numPr>
          <w:ilvl w:val="0"/>
          <w:numId w:val="12"/>
        </w:numPr>
        <w:jc w:val="both"/>
        <w:rPr>
          <w:lang w:val="en-GB"/>
        </w:rPr>
      </w:pPr>
      <w:hyperlink r:id="rId224" w:history="1">
        <w:r w:rsidR="00C54F8C" w:rsidRPr="00D05A79">
          <w:rPr>
            <w:rStyle w:val="Hyperlink"/>
            <w:lang w:val="en-GB"/>
          </w:rPr>
          <w:t>Consumers</w:t>
        </w:r>
      </w:hyperlink>
      <w:r w:rsidR="00C54F8C" w:rsidRPr="00D05A79">
        <w:rPr>
          <w:lang w:val="en-GB"/>
        </w:rPr>
        <w:t xml:space="preserve"> (e.g. Shopping).</w:t>
      </w:r>
    </w:p>
    <w:p w14:paraId="24AE42B4" w14:textId="77777777" w:rsidR="0087732C" w:rsidRPr="00D05A79" w:rsidRDefault="00C54F8C" w:rsidP="00581573">
      <w:pPr>
        <w:pStyle w:val="Heading2"/>
        <w:jc w:val="both"/>
        <w:rPr>
          <w:lang w:val="en-GB"/>
        </w:rPr>
      </w:pPr>
      <w:r w:rsidRPr="00D05A79">
        <w:rPr>
          <w:lang w:val="en-GB"/>
        </w:rPr>
        <w:t>Doing Business</w:t>
      </w:r>
    </w:p>
    <w:p w14:paraId="24AE42B5" w14:textId="77777777" w:rsidR="0087732C" w:rsidRPr="00D05A79" w:rsidRDefault="00C54F8C" w:rsidP="004E6CE2">
      <w:pPr>
        <w:jc w:val="both"/>
        <w:rPr>
          <w:lang w:val="en-GB"/>
        </w:rPr>
      </w:pPr>
      <w:r w:rsidRPr="00D05A79">
        <w:rPr>
          <w:lang w:val="en-GB"/>
        </w:rPr>
        <w:t>Regarding businesses, the groups of services on the website concern:</w:t>
      </w:r>
    </w:p>
    <w:p w14:paraId="24AE42B6" w14:textId="77777777" w:rsidR="0087732C" w:rsidRPr="00D05A79" w:rsidRDefault="00000000" w:rsidP="004E6CE2">
      <w:pPr>
        <w:numPr>
          <w:ilvl w:val="0"/>
          <w:numId w:val="13"/>
        </w:numPr>
        <w:jc w:val="both"/>
        <w:rPr>
          <w:lang w:val="en-GB"/>
        </w:rPr>
      </w:pPr>
      <w:hyperlink r:id="rId225" w:history="1">
        <w:r w:rsidR="00C54F8C" w:rsidRPr="00D05A79">
          <w:rPr>
            <w:rStyle w:val="Hyperlink"/>
            <w:lang w:val="en-GB"/>
          </w:rPr>
          <w:t>Running a business</w:t>
        </w:r>
      </w:hyperlink>
      <w:r w:rsidR="00C54F8C" w:rsidRPr="00D05A79">
        <w:rPr>
          <w:lang w:val="en-GB"/>
        </w:rPr>
        <w:t xml:space="preserve"> (e.g. Developing a business</w:t>
      </w:r>
      <w:proofErr w:type="gramStart"/>
      <w:r w:rsidR="00C54F8C" w:rsidRPr="00D05A79">
        <w:rPr>
          <w:lang w:val="en-GB"/>
        </w:rPr>
        <w:t>);</w:t>
      </w:r>
      <w:proofErr w:type="gramEnd"/>
    </w:p>
    <w:p w14:paraId="24AE42B7" w14:textId="77777777" w:rsidR="0087732C" w:rsidRPr="00D05A79" w:rsidRDefault="00000000" w:rsidP="004E6CE2">
      <w:pPr>
        <w:numPr>
          <w:ilvl w:val="0"/>
          <w:numId w:val="13"/>
        </w:numPr>
        <w:jc w:val="both"/>
        <w:rPr>
          <w:lang w:val="en-GB"/>
        </w:rPr>
      </w:pPr>
      <w:hyperlink r:id="rId226" w:history="1">
        <w:r w:rsidR="00C54F8C" w:rsidRPr="00D05A79">
          <w:rPr>
            <w:rStyle w:val="Hyperlink"/>
            <w:lang w:val="en-GB"/>
          </w:rPr>
          <w:t>Taxation</w:t>
        </w:r>
      </w:hyperlink>
      <w:r w:rsidR="00C54F8C" w:rsidRPr="00D05A79">
        <w:rPr>
          <w:lang w:val="en-GB"/>
        </w:rPr>
        <w:t xml:space="preserve"> (e.g. Business tax</w:t>
      </w:r>
      <w:proofErr w:type="gramStart"/>
      <w:r w:rsidR="00C54F8C" w:rsidRPr="00D05A79">
        <w:rPr>
          <w:lang w:val="en-GB"/>
        </w:rPr>
        <w:t>);</w:t>
      </w:r>
      <w:proofErr w:type="gramEnd"/>
    </w:p>
    <w:p w14:paraId="24AE42B8" w14:textId="77777777" w:rsidR="0087732C" w:rsidRPr="00D05A79" w:rsidRDefault="00000000" w:rsidP="004E6CE2">
      <w:pPr>
        <w:numPr>
          <w:ilvl w:val="0"/>
          <w:numId w:val="13"/>
        </w:numPr>
        <w:jc w:val="both"/>
        <w:rPr>
          <w:lang w:val="en-GB"/>
        </w:rPr>
      </w:pPr>
      <w:hyperlink r:id="rId227" w:history="1">
        <w:r w:rsidR="00C54F8C" w:rsidRPr="00D05A79">
          <w:rPr>
            <w:rStyle w:val="Hyperlink"/>
            <w:lang w:val="en-GB"/>
          </w:rPr>
          <w:t>Selling in the EU</w:t>
        </w:r>
      </w:hyperlink>
      <w:r w:rsidR="00C54F8C" w:rsidRPr="00D05A79">
        <w:rPr>
          <w:lang w:val="en-GB"/>
        </w:rPr>
        <w:t xml:space="preserve"> (e.g. </w:t>
      </w:r>
      <w:proofErr w:type="gramStart"/>
      <w:r w:rsidR="00C54F8C" w:rsidRPr="00D05A79">
        <w:rPr>
          <w:lang w:val="en-GB"/>
        </w:rPr>
        <w:t>Public</w:t>
      </w:r>
      <w:proofErr w:type="gramEnd"/>
      <w:r w:rsidR="00C54F8C" w:rsidRPr="00D05A79">
        <w:rPr>
          <w:lang w:val="en-GB"/>
        </w:rPr>
        <w:t xml:space="preserve"> contracts); </w:t>
      </w:r>
    </w:p>
    <w:p w14:paraId="24AE42B9" w14:textId="77777777" w:rsidR="0087732C" w:rsidRPr="00D05A79" w:rsidRDefault="00000000" w:rsidP="004E6CE2">
      <w:pPr>
        <w:numPr>
          <w:ilvl w:val="0"/>
          <w:numId w:val="13"/>
        </w:numPr>
        <w:jc w:val="both"/>
        <w:rPr>
          <w:lang w:val="en-GB"/>
        </w:rPr>
      </w:pPr>
      <w:hyperlink r:id="rId228" w:history="1">
        <w:r w:rsidR="00C54F8C" w:rsidRPr="00D05A79">
          <w:rPr>
            <w:rStyle w:val="Hyperlink"/>
            <w:lang w:val="en-GB"/>
          </w:rPr>
          <w:t>Human Resources</w:t>
        </w:r>
      </w:hyperlink>
      <w:r w:rsidR="00C54F8C" w:rsidRPr="00D05A79">
        <w:rPr>
          <w:lang w:val="en-GB"/>
        </w:rPr>
        <w:t xml:space="preserve"> (e.g. Employment contracts</w:t>
      </w:r>
      <w:proofErr w:type="gramStart"/>
      <w:r w:rsidR="00C54F8C" w:rsidRPr="00D05A79">
        <w:rPr>
          <w:lang w:val="en-GB"/>
        </w:rPr>
        <w:t>);</w:t>
      </w:r>
      <w:proofErr w:type="gramEnd"/>
    </w:p>
    <w:p w14:paraId="24AE42BA" w14:textId="77777777" w:rsidR="0087732C" w:rsidRPr="00D05A79" w:rsidRDefault="00000000" w:rsidP="004E6CE2">
      <w:pPr>
        <w:numPr>
          <w:ilvl w:val="0"/>
          <w:numId w:val="13"/>
        </w:numPr>
        <w:jc w:val="both"/>
        <w:rPr>
          <w:lang w:val="en-GB"/>
        </w:rPr>
      </w:pPr>
      <w:hyperlink r:id="rId229" w:history="1">
        <w:r w:rsidR="00C54F8C" w:rsidRPr="00D05A79">
          <w:rPr>
            <w:rStyle w:val="Hyperlink"/>
            <w:lang w:val="en-GB"/>
          </w:rPr>
          <w:t>Product requirements</w:t>
        </w:r>
      </w:hyperlink>
      <w:r w:rsidR="00C54F8C" w:rsidRPr="00D05A79">
        <w:rPr>
          <w:lang w:val="en-GB"/>
        </w:rPr>
        <w:t xml:space="preserve"> (e.g. Standards</w:t>
      </w:r>
      <w:proofErr w:type="gramStart"/>
      <w:r w:rsidR="00C54F8C" w:rsidRPr="00D05A79">
        <w:rPr>
          <w:lang w:val="en-GB"/>
        </w:rPr>
        <w:t>);</w:t>
      </w:r>
      <w:proofErr w:type="gramEnd"/>
    </w:p>
    <w:p w14:paraId="24AE42BB" w14:textId="77777777" w:rsidR="0087732C" w:rsidRPr="00D05A79" w:rsidRDefault="00000000" w:rsidP="004E6CE2">
      <w:pPr>
        <w:numPr>
          <w:ilvl w:val="0"/>
          <w:numId w:val="13"/>
        </w:numPr>
        <w:jc w:val="both"/>
        <w:rPr>
          <w:lang w:val="en-GB"/>
        </w:rPr>
      </w:pPr>
      <w:hyperlink r:id="rId230" w:history="1">
        <w:r w:rsidR="00C54F8C" w:rsidRPr="00D05A79">
          <w:rPr>
            <w:rStyle w:val="Hyperlink"/>
            <w:lang w:val="en-GB"/>
          </w:rPr>
          <w:t>Financing and Funding</w:t>
        </w:r>
      </w:hyperlink>
      <w:r w:rsidR="00C54F8C" w:rsidRPr="00D05A79">
        <w:rPr>
          <w:lang w:val="en-GB"/>
        </w:rPr>
        <w:t xml:space="preserve"> (e.g. Accounting</w:t>
      </w:r>
      <w:proofErr w:type="gramStart"/>
      <w:r w:rsidR="00C54F8C" w:rsidRPr="00D05A79">
        <w:rPr>
          <w:lang w:val="en-GB"/>
        </w:rPr>
        <w:t>);</w:t>
      </w:r>
      <w:proofErr w:type="gramEnd"/>
    </w:p>
    <w:p w14:paraId="24AE42BC" w14:textId="77777777" w:rsidR="0087732C" w:rsidRPr="00D05A79" w:rsidRDefault="00000000" w:rsidP="004E6CE2">
      <w:pPr>
        <w:numPr>
          <w:ilvl w:val="0"/>
          <w:numId w:val="13"/>
        </w:numPr>
        <w:jc w:val="both"/>
        <w:rPr>
          <w:lang w:val="en-GB"/>
        </w:rPr>
      </w:pPr>
      <w:hyperlink r:id="rId231" w:history="1">
        <w:r w:rsidR="00C54F8C" w:rsidRPr="00D05A79">
          <w:rPr>
            <w:rStyle w:val="Hyperlink"/>
            <w:lang w:val="en-GB"/>
          </w:rPr>
          <w:t>Dealing with Customers</w:t>
        </w:r>
      </w:hyperlink>
      <w:r w:rsidR="00C54F8C" w:rsidRPr="00D05A79">
        <w:rPr>
          <w:lang w:val="en-GB"/>
        </w:rPr>
        <w:t xml:space="preserve"> (e.g. Data protection).</w:t>
      </w:r>
    </w:p>
    <w:p w14:paraId="24AE42BD" w14:textId="77777777" w:rsidR="0087732C" w:rsidRPr="00D05A79" w:rsidRDefault="0087732C">
      <w:pPr>
        <w:rPr>
          <w:lang w:val="en-GB"/>
        </w:rPr>
      </w:pPr>
    </w:p>
    <w:p w14:paraId="24AE42BE" w14:textId="77777777" w:rsidR="0087732C" w:rsidRPr="00D05A79" w:rsidRDefault="0087732C">
      <w:pPr>
        <w:pStyle w:val="BodyText"/>
        <w:rPr>
          <w:lang w:val="en-GB"/>
        </w:rPr>
        <w:sectPr w:rsidR="0087732C" w:rsidRPr="00D05A79" w:rsidSect="004C2AE3">
          <w:pgSz w:w="11906" w:h="16838" w:code="9"/>
          <w:pgMar w:top="1702" w:right="1418" w:bottom="1418" w:left="1701" w:header="0" w:footer="385" w:gutter="0"/>
          <w:cols w:space="708"/>
          <w:titlePg/>
          <w:docGrid w:linePitch="360"/>
        </w:sectPr>
      </w:pPr>
    </w:p>
    <w:p w14:paraId="24AE42BF" w14:textId="6C88479C" w:rsidR="0087732C" w:rsidRPr="00D05A79" w:rsidRDefault="00EF7826">
      <w:pPr>
        <w:autoSpaceDE w:val="0"/>
        <w:autoSpaceDN w:val="0"/>
        <w:adjustRightInd w:val="0"/>
        <w:spacing w:before="160" w:line="240" w:lineRule="atLeast"/>
        <w:jc w:val="right"/>
        <w:rPr>
          <w:rFonts w:ascii="EC Square Sans Cond Pro" w:hAnsi="EC Square Sans Cond Pro" w:cs="EC Square Sans Pro Medium"/>
          <w:color w:val="002060"/>
          <w:szCs w:val="18"/>
          <w:lang w:val="en-GB" w:eastAsia="fr-BE"/>
        </w:rPr>
      </w:pPr>
      <w:r w:rsidRPr="00D05A79">
        <w:rPr>
          <w:rFonts w:ascii="EC Square Sans Cond Pro" w:hAnsi="EC Square Sans Cond Pro" w:cs="EC Square Sans Pro Medium"/>
          <w:color w:val="002060"/>
          <w:szCs w:val="18"/>
          <w:lang w:val="en-GB" w:eastAsia="fr-BE"/>
        </w:rPr>
        <w:lastRenderedPageBreak/>
        <w:t>last update: Ju</w:t>
      </w:r>
      <w:r w:rsidR="00D05A79" w:rsidRPr="00D05A79">
        <w:rPr>
          <w:rFonts w:ascii="EC Square Sans Cond Pro" w:hAnsi="EC Square Sans Cond Pro" w:cs="EC Square Sans Pro Medium"/>
          <w:color w:val="002060"/>
          <w:szCs w:val="18"/>
          <w:lang w:val="en-GB" w:eastAsia="fr-BE"/>
        </w:rPr>
        <w:t>ne</w:t>
      </w:r>
      <w:r w:rsidRPr="00D05A79">
        <w:rPr>
          <w:rFonts w:ascii="EC Square Sans Cond Pro" w:hAnsi="EC Square Sans Cond Pro" w:cs="EC Square Sans Pro Medium"/>
          <w:color w:val="002060"/>
          <w:szCs w:val="18"/>
          <w:lang w:val="en-GB" w:eastAsia="fr-BE"/>
        </w:rPr>
        <w:t xml:space="preserve"> 202</w:t>
      </w:r>
      <w:r w:rsidR="00C54F8C" w:rsidRPr="00D05A79">
        <w:rPr>
          <w:rFonts w:ascii="EC Square Sans Cond Pro" w:hAnsi="EC Square Sans Cond Pro" w:cs="EC Square Sans Pro Medium"/>
          <w:noProof/>
          <w:color w:val="002060"/>
          <w:szCs w:val="18"/>
          <w:lang w:val="en-GB" w:eastAsia="en-IE"/>
        </w:rPr>
        <mc:AlternateContent>
          <mc:Choice Requires="wps">
            <w:drawing>
              <wp:anchor distT="0" distB="0" distL="114300" distR="114300" simplePos="0" relativeHeight="251651584" behindDoc="0" locked="0" layoutInCell="1" allowOverlap="1" wp14:anchorId="24AE4309" wp14:editId="7CA97E6B">
                <wp:simplePos x="0" y="0"/>
                <wp:positionH relativeFrom="page">
                  <wp:posOffset>-3810</wp:posOffset>
                </wp:positionH>
                <wp:positionV relativeFrom="margin">
                  <wp:posOffset>-1089025</wp:posOffset>
                </wp:positionV>
                <wp:extent cx="7568565" cy="1320165"/>
                <wp:effectExtent l="0" t="0" r="13335" b="13335"/>
                <wp:wrapSquare wrapText="bothSides"/>
                <wp:docPr id="8" name="Rectangle 242" descr="P574TB7#y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w="12700">
                          <a:solidFill>
                            <a:srgbClr val="003399"/>
                          </a:solidFill>
                          <a:miter lim="800000"/>
                          <a:headEnd/>
                          <a:tailEnd/>
                        </a:ln>
                      </wps:spPr>
                      <wps:txbx>
                        <w:txbxContent>
                          <w:p w14:paraId="24AE4373" w14:textId="77777777" w:rsidR="00C1143D" w:rsidRDefault="00C1143D">
                            <w:pPr>
                              <w:rPr>
                                <w:rFonts w:ascii="EC Square Sans Cond Pro" w:hAnsi="EC Square Sans Cond Pro"/>
                                <w:i/>
                                <w:color w:val="003399"/>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4AE4309" id="Rectangle 242" o:spid="_x0000_s1046" alt="P574TB7#y1" style="position:absolute;left:0;text-align:left;margin-left:-.3pt;margin-top:-85.75pt;width:595.95pt;height:103.9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irGwIAACsEAAAOAAAAZHJzL2Uyb0RvYy54bWysU8mO2zAMvRfoPwi6N7azx4gzGGSaosB0&#10;Aab9AFmWbaGyqEpK7PTrS8mZTLqciuogkCL5RD6S27uhU+QkrJOgC5pNUkqE5lBJ3RT065fDmzUl&#10;zjNdMQVaFPQsHL3bvX617U0uptCCqoQlCKJd3puCtt6bPEkcb0XH3ASM0GiswXbMo2qbpLKsR/RO&#10;JdM0XSY92MpY4MI5fH0YjXQX8etacP+prp3wRBUUc/PxtvEuw53stixvLDOt5Jc02D9k0TGp8dMr&#10;1APzjByt/AOqk9yCg9pPOHQJ1LXkItaA1WTpb9U8tcyIWAuS48yVJvf/YPnH05P5bEPqzjwC/+aI&#10;hn3LdCPurYW+FazC77JAVNIbl18DguIwlJT9B6iwtezoIXIw1LYLgFgdGSLV5yvVYvCE4+NqsVwv&#10;lgtKONqyGRaPSviD5c/hxjr/TkBHglBQi72M8Oz06Pzo+uwS0wclq4NUKiq2KffKkhPDvmdZdpit&#10;Luju1k1p0qN9ukrTCP2L0d1ipOlsttn8DaOTHidYya6g6zSc4MTyQNxbXUXZM6lGGctT+sJkIC/M&#10;qcv9UA5EVpjJPASHpxKqM3JrYZxY3DAUWrA/KOlxWgvqvh+ZFZSo9xr7s8nm8zDeUZkvVlNU7K2l&#10;vLUwzRGqoJ6SUdz7cSWOxsqmxZ+ySIeGe+xpLSPbL1ld8seJjP26bE8Y+Vs9er3s+O4nAAAA//8D&#10;AFBLAwQUAAYACAAAACEAPcO91t8AAAAKAQAADwAAAGRycy9kb3ducmV2LnhtbEyPy07DMBBF90j8&#10;gzVI7FrHbQgQ4lQI0RUr2koVOyce4oh4HMXOg7/HXdHVaDRHd84tdovt2ISDbx1JEOsEGFLtdEuN&#10;hNNxv3oC5oMirTpHKOEXPezK25tC5drN9InTITQshpDPlQQTQp9z7muDVvm165Hi7dsNVoW4Dg3X&#10;g5pjuO34JkkyblVL8YNRPb4ZrH8Oo5XA7XmP4/yeHr9Otjonm3QyH07K+7vl9QVYwCX8w3DRj+pQ&#10;RqfKjaQ96ySssgjGIR7FA7ALIJ7FFlglYZulwMuCX1co/wAAAP//AwBQSwECLQAUAAYACAAAACEA&#10;toM4kv4AAADhAQAAEwAAAAAAAAAAAAAAAAAAAAAAW0NvbnRlbnRfVHlwZXNdLnhtbFBLAQItABQA&#10;BgAIAAAAIQA4/SH/1gAAAJQBAAALAAAAAAAAAAAAAAAAAC8BAABfcmVscy8ucmVsc1BLAQItABQA&#10;BgAIAAAAIQDEuWirGwIAACsEAAAOAAAAAAAAAAAAAAAAAC4CAABkcnMvZTJvRG9jLnhtbFBLAQIt&#10;ABQABgAIAAAAIQA9w73W3wAAAAoBAAAPAAAAAAAAAAAAAAAAAHUEAABkcnMvZG93bnJldi54bWxQ&#10;SwUGAAAAAAQABADzAAAAgQUAAAAA&#10;" fillcolor="#111f37" strokecolor="#039" strokeweight="1pt">
                <v:textbox>
                  <w:txbxContent>
                    <w:p w14:paraId="24AE4373" w14:textId="77777777" w:rsidR="00C1143D" w:rsidRDefault="00C1143D">
                      <w:pPr>
                        <w:rPr>
                          <w:rFonts w:ascii="EC Square Sans Cond Pro" w:hAnsi="EC Square Sans Cond Pro"/>
                          <w:i/>
                          <w:color w:val="003399"/>
                        </w:rPr>
                      </w:pPr>
                    </w:p>
                  </w:txbxContent>
                </v:textbox>
                <w10:wrap type="square" anchorx="page" anchory="margin"/>
              </v:rect>
            </w:pict>
          </mc:Fallback>
        </mc:AlternateContent>
      </w:r>
      <w:r w:rsidR="00D05A79" w:rsidRPr="00D05A79">
        <w:rPr>
          <w:rFonts w:ascii="EC Square Sans Cond Pro" w:hAnsi="EC Square Sans Cond Pro" w:cs="EC Square Sans Pro Medium"/>
          <w:color w:val="002060"/>
          <w:szCs w:val="18"/>
          <w:lang w:val="en-GB" w:eastAsia="fr-BE"/>
        </w:rPr>
        <w:t>3</w:t>
      </w:r>
    </w:p>
    <w:p w14:paraId="24AE42C2" w14:textId="77777777" w:rsidR="0087732C" w:rsidRPr="00D05A79" w:rsidRDefault="0087732C">
      <w:pPr>
        <w:autoSpaceDE w:val="0"/>
        <w:autoSpaceDN w:val="0"/>
        <w:adjustRightInd w:val="0"/>
        <w:spacing w:before="160" w:line="240" w:lineRule="atLeast"/>
        <w:rPr>
          <w:rFonts w:ascii="EC Square Sans Cond Pro" w:hAnsi="EC Square Sans Cond Pro" w:cs="EC Square Sans Pro Medium"/>
          <w:color w:val="002060"/>
          <w:sz w:val="36"/>
          <w:szCs w:val="36"/>
          <w:lang w:val="en-GB" w:eastAsia="fr-BE"/>
        </w:rPr>
      </w:pPr>
    </w:p>
    <w:p w14:paraId="24AE42C3" w14:textId="77777777" w:rsidR="0087732C" w:rsidRPr="00D05A79" w:rsidRDefault="00C54F8C">
      <w:pPr>
        <w:autoSpaceDE w:val="0"/>
        <w:autoSpaceDN w:val="0"/>
        <w:adjustRightInd w:val="0"/>
        <w:spacing w:before="160" w:line="240" w:lineRule="atLeast"/>
        <w:rPr>
          <w:rFonts w:ascii="EC Square Sans Cond Pro" w:hAnsi="EC Square Sans Cond Pro" w:cs="EC Square Sans Pro Medium"/>
          <w:color w:val="4958A0"/>
          <w:sz w:val="36"/>
          <w:szCs w:val="36"/>
          <w:lang w:val="en-GB" w:eastAsia="fr-BE"/>
        </w:rPr>
      </w:pPr>
      <w:r w:rsidRPr="00D05A79">
        <w:rPr>
          <w:rFonts w:ascii="EC Square Sans Cond Pro" w:hAnsi="EC Square Sans Cond Pro" w:cs="EC Square Sans Pro Medium"/>
          <w:color w:val="4958A0"/>
          <w:sz w:val="36"/>
          <w:szCs w:val="36"/>
          <w:lang w:val="en-GB" w:eastAsia="fr-BE"/>
        </w:rPr>
        <w:t>The Digital Public Administration Factsheets</w:t>
      </w:r>
    </w:p>
    <w:p w14:paraId="24AE42C4" w14:textId="77777777" w:rsidR="0087732C" w:rsidRPr="00D05A79" w:rsidRDefault="00C54F8C" w:rsidP="00DE778E">
      <w:pPr>
        <w:spacing w:before="240"/>
        <w:jc w:val="both"/>
        <w:rPr>
          <w:rFonts w:asciiTheme="minorHAnsi" w:hAnsiTheme="minorHAnsi" w:cstheme="minorHAnsi"/>
          <w:lang w:val="en-GB" w:eastAsia="fr-BE"/>
        </w:rPr>
      </w:pPr>
      <w:r w:rsidRPr="00D05A79">
        <w:rPr>
          <w:rFonts w:asciiTheme="minorHAnsi" w:hAnsiTheme="minorHAnsi" w:cstheme="minorHAnsi"/>
          <w:lang w:val="en-GB" w:eastAsia="fr-BE"/>
        </w:rPr>
        <w:t>The factsheets present an overview of the state and progress of Digital Public Administration and Interoperability within European countries.</w:t>
      </w:r>
    </w:p>
    <w:p w14:paraId="24AE42C5" w14:textId="0CC95DD1" w:rsidR="0087732C" w:rsidRPr="00D05A79" w:rsidRDefault="00C54F8C" w:rsidP="00DE778E">
      <w:pPr>
        <w:spacing w:before="240"/>
        <w:jc w:val="both"/>
        <w:rPr>
          <w:rFonts w:asciiTheme="minorHAnsi" w:hAnsiTheme="minorHAnsi" w:cstheme="minorHAnsi"/>
          <w:lang w:val="en-GB" w:eastAsia="fr-BE"/>
        </w:rPr>
      </w:pPr>
      <w:r w:rsidRPr="00D05A79">
        <w:rPr>
          <w:rFonts w:asciiTheme="minorHAnsi" w:hAnsiTheme="minorHAnsi" w:cstheme="minorHAnsi"/>
          <w:lang w:val="en-GB" w:eastAsia="fr-BE"/>
        </w:rPr>
        <w:t xml:space="preserve">The factsheets are published on the Joinup platform, which is a joint initiative by the Directorate General for Informatics (DG DIGIT) and the Directorate General for Communications Networks, Content &amp; Technology (DG CONNECT). This factsheet received valuable contribution from </w:t>
      </w:r>
      <w:r w:rsidR="005F4E1E" w:rsidRPr="00D05A79">
        <w:rPr>
          <w:rFonts w:asciiTheme="minorHAnsi" w:hAnsiTheme="minorHAnsi" w:cstheme="minorHAnsi"/>
          <w:lang w:val="en-GB" w:eastAsia="fr-BE"/>
        </w:rPr>
        <w:t>the Office of Government Chief Information Officer</w:t>
      </w:r>
      <w:r w:rsidRPr="00D05A79">
        <w:rPr>
          <w:rFonts w:asciiTheme="minorHAnsi" w:hAnsiTheme="minorHAnsi" w:cstheme="minorHAnsi"/>
          <w:lang w:val="en-GB" w:eastAsia="fr-BE"/>
        </w:rPr>
        <w:t>.</w:t>
      </w:r>
    </w:p>
    <w:p w14:paraId="24AE42C6" w14:textId="77777777" w:rsidR="0087732C" w:rsidRPr="00D05A79" w:rsidRDefault="0087732C" w:rsidP="004E6CE2">
      <w:pPr>
        <w:jc w:val="both"/>
        <w:rPr>
          <w:rFonts w:ascii="EC Square Sans Cond Pro" w:hAnsi="EC Square Sans Cond Pro" w:cs="EC Square Sans Pro"/>
          <w:lang w:val="en-GB" w:eastAsia="fr-BE"/>
        </w:rPr>
      </w:pPr>
    </w:p>
    <w:p w14:paraId="24AE42C7" w14:textId="77777777" w:rsidR="0087732C" w:rsidRPr="00D05A79" w:rsidRDefault="0087732C" w:rsidP="004E6CE2">
      <w:pPr>
        <w:autoSpaceDE w:val="0"/>
        <w:autoSpaceDN w:val="0"/>
        <w:adjustRightInd w:val="0"/>
        <w:jc w:val="both"/>
        <w:rPr>
          <w:rFonts w:ascii="EC Square Sans Cond Pro" w:hAnsi="EC Square Sans Cond Pro" w:cs="EC Square Sans Pro"/>
          <w:lang w:val="en-GB" w:eastAsia="fr-BE"/>
        </w:rPr>
      </w:pPr>
    </w:p>
    <w:p w14:paraId="24AE42C8" w14:textId="77777777" w:rsidR="0087732C" w:rsidRPr="00D05A79" w:rsidRDefault="00C54F8C" w:rsidP="004E6CE2">
      <w:pPr>
        <w:jc w:val="both"/>
        <w:rPr>
          <w:i/>
          <w:lang w:val="en-GB"/>
        </w:rPr>
      </w:pPr>
      <w:r w:rsidRPr="00D05A79">
        <w:rPr>
          <w:noProof/>
          <w:lang w:val="en-GB" w:eastAsia="en-IE"/>
        </w:rPr>
        <w:drawing>
          <wp:anchor distT="0" distB="0" distL="114300" distR="114300" simplePos="0" relativeHeight="251654656" behindDoc="1" locked="0" layoutInCell="1" allowOverlap="1" wp14:anchorId="24AE430B" wp14:editId="0D63BDFE">
            <wp:simplePos x="0" y="0"/>
            <wp:positionH relativeFrom="margin">
              <wp:posOffset>-1905</wp:posOffset>
            </wp:positionH>
            <wp:positionV relativeFrom="paragraph">
              <wp:posOffset>-9525</wp:posOffset>
            </wp:positionV>
            <wp:extent cx="225425" cy="212090"/>
            <wp:effectExtent l="0" t="0" r="0" b="0"/>
            <wp:wrapNone/>
            <wp:docPr id="47" name="Picture 47" descr="P581#y1">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P581#y1">
                      <a:hlinkClick r:id="rId232"/>
                    </pic:cNvPr>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Pr="00D05A79">
        <w:rPr>
          <w:i/>
          <w:lang w:val="en-GB"/>
        </w:rPr>
        <w:t xml:space="preserve">          </w:t>
      </w:r>
      <w:r w:rsidRPr="00D05A79">
        <w:rPr>
          <w:rFonts w:ascii="EC Square Sans Cond Pro" w:hAnsi="EC Square Sans Cond Pro" w:cs="EC Square Sans Pro"/>
          <w:i/>
          <w:lang w:val="en-GB" w:eastAsia="fr-BE"/>
        </w:rPr>
        <w:t xml:space="preserve">The Digital Public Administration Factsheets are prepared for the European Commission by </w:t>
      </w:r>
      <w:hyperlink r:id="rId234" w:history="1">
        <w:r w:rsidRPr="00D05A79">
          <w:rPr>
            <w:rStyle w:val="Hyperlink"/>
            <w:rFonts w:ascii="EC Square Sans Cond Pro" w:hAnsi="EC Square Sans Cond Pro" w:cs="EC Square Sans Pro"/>
            <w:i/>
            <w:color w:val="2F5496"/>
            <w:lang w:val="en-GB" w:eastAsia="fr-BE"/>
          </w:rPr>
          <w:t>Wavestone</w:t>
        </w:r>
      </w:hyperlink>
    </w:p>
    <w:p w14:paraId="24AE42C9" w14:textId="77777777" w:rsidR="0087732C" w:rsidRPr="00D05A79" w:rsidRDefault="0087732C" w:rsidP="004E6CE2">
      <w:pPr>
        <w:pStyle w:val="BodyText"/>
        <w:jc w:val="both"/>
        <w:rPr>
          <w:lang w:val="en-GB"/>
        </w:rPr>
      </w:pPr>
    </w:p>
    <w:p w14:paraId="24AE42CA" w14:textId="77777777" w:rsidR="0087732C" w:rsidRPr="00D05A79" w:rsidRDefault="00C54F8C" w:rsidP="00581573">
      <w:pPr>
        <w:autoSpaceDE w:val="0"/>
        <w:autoSpaceDN w:val="0"/>
        <w:adjustRightInd w:val="0"/>
        <w:spacing w:before="160" w:after="240" w:line="241" w:lineRule="atLeast"/>
        <w:jc w:val="both"/>
        <w:rPr>
          <w:rFonts w:ascii="EC Square Sans Cond Pro" w:hAnsi="EC Square Sans Cond Pro" w:cs="EC Square Sans Pro Medium"/>
          <w:color w:val="4958A0"/>
          <w:sz w:val="36"/>
          <w:szCs w:val="36"/>
          <w:lang w:val="en-GB" w:eastAsia="fr-BE"/>
        </w:rPr>
      </w:pPr>
      <w:r w:rsidRPr="00D05A79">
        <w:rPr>
          <w:rFonts w:ascii="EC Square Sans Cond Pro" w:hAnsi="EC Square Sans Cond Pro" w:cs="EC Square Sans Pro Medium"/>
          <w:color w:val="4958A0"/>
          <w:sz w:val="36"/>
          <w:szCs w:val="36"/>
          <w:lang w:val="en-GB" w:eastAsia="fr-BE"/>
        </w:rPr>
        <w:t xml:space="preserve">An action supported by Interoperable Europe </w:t>
      </w:r>
    </w:p>
    <w:p w14:paraId="24AE42CB" w14:textId="77777777" w:rsidR="0087732C" w:rsidRPr="00D05A79" w:rsidRDefault="00C54F8C" w:rsidP="004E6CE2">
      <w:pPr>
        <w:autoSpaceDE w:val="0"/>
        <w:autoSpaceDN w:val="0"/>
        <w:adjustRightInd w:val="0"/>
        <w:spacing w:before="40" w:line="181" w:lineRule="atLeast"/>
        <w:jc w:val="both"/>
        <w:rPr>
          <w:rFonts w:asciiTheme="minorHAnsi" w:hAnsiTheme="minorHAnsi" w:cstheme="minorHAnsi"/>
          <w:szCs w:val="18"/>
          <w:lang w:val="en-GB" w:eastAsia="fr-BE"/>
        </w:rPr>
      </w:pPr>
      <w:r w:rsidRPr="00D05A79">
        <w:rPr>
          <w:rFonts w:asciiTheme="minorHAnsi" w:hAnsiTheme="minorHAnsi" w:cstheme="minorHAnsi"/>
          <w:szCs w:val="18"/>
          <w:lang w:val="en-GB" w:eastAsia="fr-BE"/>
        </w:rPr>
        <w:t xml:space="preserve">The ISA² Programme has evolved into </w:t>
      </w:r>
      <w:hyperlink r:id="rId235" w:history="1">
        <w:r w:rsidRPr="00D05A79">
          <w:rPr>
            <w:rStyle w:val="Hyperlink"/>
            <w:rFonts w:asciiTheme="minorHAnsi" w:hAnsiTheme="minorHAnsi" w:cstheme="minorHAnsi"/>
            <w:szCs w:val="18"/>
            <w:lang w:val="en-GB" w:eastAsia="fr-BE"/>
          </w:rPr>
          <w:t>Interoperable Europe</w:t>
        </w:r>
      </w:hyperlink>
      <w:r w:rsidRPr="00D05A79">
        <w:rPr>
          <w:rFonts w:asciiTheme="minorHAnsi" w:hAnsiTheme="minorHAnsi" w:cstheme="minorHAnsi"/>
          <w:szCs w:val="18"/>
          <w:lang w:val="en-GB" w:eastAsia="fr-BE"/>
        </w:rPr>
        <w:t xml:space="preserve"> - the initiative of the European Commission for a reinforced interoperability policy.  </w:t>
      </w:r>
    </w:p>
    <w:p w14:paraId="24AE42CC" w14:textId="77777777" w:rsidR="0087732C" w:rsidRPr="00D05A79" w:rsidRDefault="00C54F8C" w:rsidP="004E6CE2">
      <w:pPr>
        <w:pStyle w:val="NormalWeb"/>
        <w:shd w:val="clear" w:color="auto" w:fill="FFFFFF"/>
        <w:spacing w:before="0" w:beforeAutospacing="0" w:after="150" w:afterAutospacing="0"/>
        <w:jc w:val="both"/>
        <w:rPr>
          <w:rFonts w:asciiTheme="minorHAnsi" w:hAnsiTheme="minorHAnsi" w:cstheme="minorHAnsi"/>
          <w:sz w:val="18"/>
          <w:lang w:val="en-GB" w:eastAsia="fr-BE"/>
        </w:rPr>
      </w:pPr>
      <w:r w:rsidRPr="00D05A79">
        <w:rPr>
          <w:rFonts w:asciiTheme="minorHAnsi" w:hAnsiTheme="minorHAnsi" w:cstheme="minorHAnsi"/>
          <w:sz w:val="18"/>
          <w:lang w:val="en-GB" w:eastAsia="fr-BE"/>
        </w:rPr>
        <w:t>The work of the European Commission and its partners in public administrations across Europe to enhance interoperability continues at full speed despite the end of the ISA2 programme. Indeed, enhanced interoperability will be necessary to unlock the potential of data use and reuse for improved public services, to enable cross-border collaboration, and to support the sector-specific policy goals set by the Commission for the future.</w:t>
      </w:r>
    </w:p>
    <w:p w14:paraId="24AE42CD" w14:textId="77777777" w:rsidR="0087732C" w:rsidRPr="00B65C73" w:rsidRDefault="00C54F8C" w:rsidP="004E6CE2">
      <w:pPr>
        <w:pStyle w:val="NormalWeb"/>
        <w:shd w:val="clear" w:color="auto" w:fill="FFFFFF"/>
        <w:spacing w:before="0" w:beforeAutospacing="0" w:after="150" w:afterAutospacing="0"/>
        <w:jc w:val="both"/>
        <w:rPr>
          <w:rFonts w:ascii="Verdana" w:hAnsi="Verdana" w:cstheme="minorHAnsi"/>
          <w:color w:val="333333"/>
          <w:sz w:val="18"/>
          <w:szCs w:val="18"/>
          <w:lang w:val="en-GB" w:eastAsia="fr-BE"/>
        </w:rPr>
      </w:pPr>
      <w:r w:rsidRPr="00D05A79">
        <w:rPr>
          <w:rFonts w:asciiTheme="minorHAnsi" w:hAnsiTheme="minorHAnsi" w:cstheme="minorHAnsi"/>
          <w:sz w:val="18"/>
          <w:lang w:val="en-GB" w:eastAsia="fr-BE"/>
        </w:rPr>
        <w:t>Interoperable Europe will lead the process of achieving these goals and creating a reinforced interoperability policy that will work for everyone. The initiative is supported by the</w:t>
      </w:r>
      <w:r w:rsidRPr="00B65C73">
        <w:rPr>
          <w:rFonts w:ascii="Verdana" w:hAnsi="Verdana" w:cstheme="minorHAnsi"/>
          <w:color w:val="333333"/>
          <w:sz w:val="18"/>
          <w:szCs w:val="18"/>
          <w:lang w:val="en-GB" w:eastAsia="fr-BE"/>
        </w:rPr>
        <w:t xml:space="preserve"> </w:t>
      </w:r>
      <w:hyperlink r:id="rId236" w:history="1">
        <w:r w:rsidRPr="00B65C73">
          <w:rPr>
            <w:rStyle w:val="Hyperlink"/>
            <w:rFonts w:asciiTheme="minorHAnsi" w:hAnsiTheme="minorHAnsi" w:cstheme="minorHAnsi"/>
            <w:szCs w:val="18"/>
            <w:lang w:val="en-GB" w:eastAsia="fr-BE"/>
          </w:rPr>
          <w:t>Digital Europe Programme</w:t>
        </w:r>
      </w:hyperlink>
      <w:r w:rsidRPr="00B65C73">
        <w:rPr>
          <w:rFonts w:asciiTheme="minorHAnsi" w:hAnsiTheme="minorHAnsi" w:cstheme="minorHAnsi"/>
          <w:color w:val="333333"/>
          <w:sz w:val="18"/>
          <w:szCs w:val="18"/>
          <w:lang w:val="en-GB" w:eastAsia="fr-BE"/>
        </w:rPr>
        <w:t>.</w:t>
      </w:r>
    </w:p>
    <w:p w14:paraId="24AE42CE" w14:textId="77777777" w:rsidR="0087732C" w:rsidRPr="00B65C73" w:rsidRDefault="0087732C">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14:paraId="24AE42CF" w14:textId="77777777" w:rsidR="0087732C" w:rsidRPr="00B65C73" w:rsidRDefault="00C54F8C">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D05A79">
        <w:rPr>
          <w:noProof/>
          <w:lang w:val="en-GB" w:eastAsia="en-IE"/>
        </w:rPr>
        <w:drawing>
          <wp:anchor distT="0" distB="0" distL="114300" distR="114300" simplePos="0" relativeHeight="251660800" behindDoc="1" locked="0" layoutInCell="1" allowOverlap="1" wp14:anchorId="24AE430D" wp14:editId="467C7B23">
            <wp:simplePos x="0" y="0"/>
            <wp:positionH relativeFrom="column">
              <wp:posOffset>2595245</wp:posOffset>
            </wp:positionH>
            <wp:positionV relativeFrom="paragraph">
              <wp:posOffset>67310</wp:posOffset>
            </wp:positionV>
            <wp:extent cx="3376930" cy="1446530"/>
            <wp:effectExtent l="0" t="0" r="0" b="1270"/>
            <wp:wrapNone/>
            <wp:docPr id="40" name="Picture 40" descr="P58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588#y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D05A79">
        <w:rPr>
          <w:rFonts w:ascii="EC Square Sans Cond Pro" w:hAnsi="EC Square Sans Cond Pro" w:cs="EC Square Sans Pro Medium"/>
          <w:color w:val="4958A0"/>
          <w:sz w:val="36"/>
          <w:szCs w:val="36"/>
          <w:lang w:val="en-GB" w:eastAsia="fr-BE"/>
        </w:rPr>
        <w:t>Follow us</w:t>
      </w:r>
    </w:p>
    <w:p w14:paraId="24AE42D0" w14:textId="77777777" w:rsidR="0087732C" w:rsidRPr="00D05A79" w:rsidRDefault="00C54F8C">
      <w:pPr>
        <w:autoSpaceDE w:val="0"/>
        <w:autoSpaceDN w:val="0"/>
        <w:adjustRightInd w:val="0"/>
        <w:spacing w:before="40" w:line="181" w:lineRule="atLeast"/>
        <w:ind w:left="567"/>
        <w:rPr>
          <w:rFonts w:ascii="EC Square Sans Cond Pro" w:hAnsi="EC Square Sans Cond Pro"/>
          <w:color w:val="034EA2"/>
          <w:lang w:val="en-GB"/>
        </w:rPr>
      </w:pPr>
      <w:r w:rsidRPr="00D05A79">
        <w:rPr>
          <w:noProof/>
          <w:lang w:val="en-GB" w:eastAsia="en-IE"/>
        </w:rPr>
        <w:drawing>
          <wp:anchor distT="0" distB="0" distL="114300" distR="114300" simplePos="0" relativeHeight="251657728" behindDoc="1" locked="0" layoutInCell="1" allowOverlap="1" wp14:anchorId="24AE430F" wp14:editId="308CBA98">
            <wp:simplePos x="0" y="0"/>
            <wp:positionH relativeFrom="column">
              <wp:posOffset>3810</wp:posOffset>
            </wp:positionH>
            <wp:positionV relativeFrom="paragraph">
              <wp:posOffset>91440</wp:posOffset>
            </wp:positionV>
            <wp:extent cx="225425" cy="182880"/>
            <wp:effectExtent l="0" t="0" r="3175" b="7620"/>
            <wp:wrapNone/>
            <wp:docPr id="31" name="Picture 31" descr="P58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589#y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D05A79">
        <w:rPr>
          <w:rStyle w:val="Hyperlink"/>
          <w:rFonts w:ascii="EC Square Sans Cond Pro" w:hAnsi="EC Square Sans Cond Pro"/>
          <w:lang w:val="en-GB"/>
        </w:rPr>
        <w:t>@</w:t>
      </w:r>
      <w:hyperlink r:id="rId239" w:history="1">
        <w:r w:rsidRPr="00D05A79">
          <w:rPr>
            <w:rStyle w:val="Hyperlink"/>
            <w:rFonts w:ascii="EC Square Sans Cond Pro" w:hAnsi="EC Square Sans Cond Pro"/>
            <w:lang w:val="en-GB"/>
          </w:rPr>
          <w:t>InteroperableEurope</w:t>
        </w:r>
      </w:hyperlink>
    </w:p>
    <w:p w14:paraId="24AE42D1" w14:textId="77777777" w:rsidR="0087732C" w:rsidRPr="00D05A79" w:rsidRDefault="00000000">
      <w:pPr>
        <w:autoSpaceDE w:val="0"/>
        <w:autoSpaceDN w:val="0"/>
        <w:adjustRightInd w:val="0"/>
        <w:spacing w:before="40" w:line="181" w:lineRule="atLeast"/>
        <w:ind w:left="567"/>
        <w:rPr>
          <w:rFonts w:ascii="EC Square Sans Cond Pro" w:hAnsi="EC Square Sans Cond Pro"/>
          <w:color w:val="034EA2"/>
          <w:lang w:val="en-GB"/>
        </w:rPr>
      </w:pPr>
      <w:hyperlink r:id="rId240" w:history="1">
        <w:r w:rsidR="00C54F8C" w:rsidRPr="00D05A79">
          <w:rPr>
            <w:rStyle w:val="Hyperlink"/>
            <w:rFonts w:ascii="EC Square Sans Cond Pro" w:hAnsi="EC Square Sans Cond Pro"/>
            <w:lang w:val="en-GB"/>
          </w:rPr>
          <w:t>@Joinup_eu</w:t>
        </w:r>
      </w:hyperlink>
    </w:p>
    <w:p w14:paraId="24AE42D2" w14:textId="29877406" w:rsidR="0087732C" w:rsidRPr="00D05A79" w:rsidRDefault="00E93631">
      <w:pPr>
        <w:autoSpaceDE w:val="0"/>
        <w:autoSpaceDN w:val="0"/>
        <w:adjustRightInd w:val="0"/>
        <w:spacing w:before="40" w:line="181" w:lineRule="atLeast"/>
        <w:ind w:left="567"/>
        <w:rPr>
          <w:rFonts w:ascii="EC Square Sans Cond Pro" w:hAnsi="EC Square Sans Cond Pro"/>
          <w:color w:val="034EA2"/>
          <w:lang w:val="en-GB"/>
        </w:rPr>
      </w:pPr>
      <w:r w:rsidRPr="00D05A79">
        <w:rPr>
          <w:noProof/>
          <w:lang w:val="en-GB" w:eastAsia="en-IE"/>
        </w:rPr>
        <w:drawing>
          <wp:anchor distT="0" distB="0" distL="114300" distR="114300" simplePos="0" relativeHeight="251649536" behindDoc="1" locked="0" layoutInCell="1" allowOverlap="1" wp14:anchorId="24AE4311" wp14:editId="5330A2F7">
            <wp:simplePos x="0" y="0"/>
            <wp:positionH relativeFrom="margin">
              <wp:posOffset>24130</wp:posOffset>
            </wp:positionH>
            <wp:positionV relativeFrom="margin">
              <wp:posOffset>5878637</wp:posOffset>
            </wp:positionV>
            <wp:extent cx="207010" cy="203835"/>
            <wp:effectExtent l="0" t="0" r="2540" b="5715"/>
            <wp:wrapNone/>
            <wp:docPr id="32" name="Picture 32" descr="P5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591#y1"/>
                    <pic:cNvPicPr>
                      <a:picLocks noChangeAspect="1" noChangeArrowheads="1"/>
                    </pic:cNvPicPr>
                  </pic:nvPicPr>
                  <pic:blipFill>
                    <a:blip r:embed="rId241"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24AE42D3" w14:textId="0BE8CC07" w:rsidR="0087732C" w:rsidRPr="00D05A79" w:rsidRDefault="00C54F8C">
      <w:pPr>
        <w:rPr>
          <w:color w:val="034EA2"/>
          <w:lang w:val="en-GB"/>
        </w:rPr>
      </w:pPr>
      <w:r w:rsidRPr="00D05A79">
        <w:rPr>
          <w:lang w:val="en-GB"/>
        </w:rPr>
        <w:t xml:space="preserve">       </w:t>
      </w:r>
      <w:r w:rsidR="00D05A79">
        <w:rPr>
          <w:lang w:val="en-GB"/>
        </w:rPr>
        <w:t xml:space="preserve"> </w:t>
      </w:r>
      <w:r w:rsidRPr="00D05A79">
        <w:rPr>
          <w:lang w:val="en-GB"/>
        </w:rPr>
        <w:t xml:space="preserve"> </w:t>
      </w:r>
      <w:hyperlink r:id="rId242" w:history="1">
        <w:r w:rsidRPr="00D05A79">
          <w:rPr>
            <w:rStyle w:val="Hyperlink"/>
            <w:rFonts w:ascii="EC Square Sans Cond Pro" w:hAnsi="EC Square Sans Cond Pro"/>
            <w:lang w:val="en-GB"/>
          </w:rPr>
          <w:t>Interoperable</w:t>
        </w:r>
      </w:hyperlink>
      <w:r w:rsidRPr="00D05A79">
        <w:rPr>
          <w:rStyle w:val="Hyperlink"/>
          <w:rFonts w:ascii="EC Square Sans Cond Pro" w:hAnsi="EC Square Sans Cond Pro"/>
          <w:lang w:val="en-GB"/>
        </w:rPr>
        <w:t xml:space="preserve"> Europe</w:t>
      </w:r>
    </w:p>
    <w:p w14:paraId="24AE42D4" w14:textId="1CDB1916" w:rsidR="0087732C" w:rsidRPr="00D05A79" w:rsidRDefault="0087732C">
      <w:pPr>
        <w:pStyle w:val="BodyText"/>
        <w:rPr>
          <w:lang w:val="en-GB"/>
        </w:rPr>
      </w:pPr>
    </w:p>
    <w:sectPr w:rsidR="0087732C" w:rsidRPr="00D05A79">
      <w:headerReference w:type="first" r:id="rId243"/>
      <w:footerReference w:type="first" r:id="rId244"/>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B3328" w14:textId="77777777" w:rsidR="00D400F5" w:rsidRDefault="00D400F5">
      <w:r>
        <w:separator/>
      </w:r>
    </w:p>
  </w:endnote>
  <w:endnote w:type="continuationSeparator" w:id="0">
    <w:p w14:paraId="19C887C3" w14:textId="77777777" w:rsidR="00D400F5" w:rsidRDefault="00D400F5">
      <w:r>
        <w:continuationSeparator/>
      </w:r>
    </w:p>
  </w:endnote>
  <w:endnote w:type="continuationNotice" w:id="1">
    <w:p w14:paraId="37501AE4" w14:textId="77777777" w:rsidR="00D400F5" w:rsidRDefault="00D400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EC Square Sans Pro">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35DBC" w14:textId="77777777" w:rsidR="00AB7106" w:rsidRDefault="00AB71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809763"/>
      <w:docPartObj>
        <w:docPartGallery w:val="Page Numbers (Bottom of Page)"/>
        <w:docPartUnique/>
      </w:docPartObj>
    </w:sdtPr>
    <w:sdtEndPr>
      <w:rPr>
        <w:noProof/>
      </w:rPr>
    </w:sdtEndPr>
    <w:sdtContent>
      <w:p w14:paraId="24AE432E" w14:textId="0C6BED96" w:rsidR="00C1143D" w:rsidRDefault="00C1143D">
        <w:pPr>
          <w:pStyle w:val="Footer"/>
          <w:jc w:val="center"/>
        </w:pPr>
        <w:r>
          <w:fldChar w:fldCharType="begin"/>
        </w:r>
        <w:r>
          <w:instrText xml:space="preserve"> PAGE   \* MERGEFORMAT </w:instrText>
        </w:r>
        <w:r>
          <w:fldChar w:fldCharType="separate"/>
        </w:r>
        <w:r>
          <w:rPr>
            <w:noProof/>
          </w:rPr>
          <w:t>15</w:t>
        </w:r>
        <w:r>
          <w:rPr>
            <w:noProof/>
          </w:rPr>
          <w:fldChar w:fldCharType="end"/>
        </w:r>
        <w:r>
          <w:rPr>
            <w:noProof/>
            <w:lang w:eastAsia="en-IE"/>
          </w:rPr>
          <w:drawing>
            <wp:anchor distT="0" distB="0" distL="114300" distR="114300" simplePos="0" relativeHeight="251643904" behindDoc="1" locked="1" layoutInCell="1" allowOverlap="1" wp14:anchorId="238650DC" wp14:editId="2FC76D1E">
              <wp:simplePos x="0" y="0"/>
              <wp:positionH relativeFrom="page">
                <wp:posOffset>3810</wp:posOffset>
              </wp:positionH>
              <wp:positionV relativeFrom="bottomMargin">
                <wp:posOffset>8890</wp:posOffset>
              </wp:positionV>
              <wp:extent cx="7570470" cy="85725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24AE432F" w14:textId="77777777" w:rsidR="00C1143D" w:rsidRDefault="00C114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E4331" w14:textId="4BCE495A" w:rsidR="00C1143D" w:rsidRDefault="00C1143D">
    <w:pPr>
      <w:pStyle w:val="Footer"/>
      <w:tabs>
        <w:tab w:val="clear" w:pos="4153"/>
        <w:tab w:val="clear" w:pos="8306"/>
        <w:tab w:val="left" w:pos="2179"/>
      </w:tabs>
    </w:pPr>
    <w:r>
      <w:tab/>
    </w:r>
    <w:r>
      <w:rPr>
        <w:rFonts w:ascii="Times New Roman" w:hAnsi="Times New Roman"/>
        <w:noProof/>
        <w:sz w:val="24"/>
        <w:szCs w:val="24"/>
        <w:lang w:eastAsia="en-IE"/>
      </w:rPr>
      <w:drawing>
        <wp:anchor distT="0" distB="0" distL="114300" distR="114300" simplePos="0" relativeHeight="251664384" behindDoc="1" locked="0" layoutInCell="1" allowOverlap="1" wp14:anchorId="24AE433C" wp14:editId="137749A6">
          <wp:simplePos x="0" y="0"/>
          <wp:positionH relativeFrom="column">
            <wp:posOffset>-22860</wp:posOffset>
          </wp:positionH>
          <wp:positionV relativeFrom="paragraph">
            <wp:posOffset>7946390</wp:posOffset>
          </wp:positionV>
          <wp:extent cx="7397750" cy="2733675"/>
          <wp:effectExtent l="0" t="0" r="0" b="0"/>
          <wp:wrapNone/>
          <wp:docPr id="109" name="Picture 109"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IE"/>
      </w:rPr>
      <w:drawing>
        <wp:anchor distT="0" distB="0" distL="114300" distR="114300" simplePos="0" relativeHeight="251660288" behindDoc="1" locked="0" layoutInCell="1" allowOverlap="1" wp14:anchorId="24AE433E" wp14:editId="62511FD2">
          <wp:simplePos x="0" y="0"/>
          <wp:positionH relativeFrom="column">
            <wp:posOffset>-22860</wp:posOffset>
          </wp:positionH>
          <wp:positionV relativeFrom="paragraph">
            <wp:posOffset>7946390</wp:posOffset>
          </wp:positionV>
          <wp:extent cx="7397750" cy="2733675"/>
          <wp:effectExtent l="0" t="0" r="0" b="0"/>
          <wp:wrapNone/>
          <wp:docPr id="110" name="Picture 7"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IE"/>
      </w:rPr>
      <w:drawing>
        <wp:anchor distT="0" distB="0" distL="114300" distR="114300" simplePos="0" relativeHeight="251656192" behindDoc="1" locked="0" layoutInCell="1" allowOverlap="1" wp14:anchorId="24AE4340" wp14:editId="5D3EB62C">
          <wp:simplePos x="0" y="0"/>
          <wp:positionH relativeFrom="column">
            <wp:posOffset>-22860</wp:posOffset>
          </wp:positionH>
          <wp:positionV relativeFrom="paragraph">
            <wp:posOffset>7946390</wp:posOffset>
          </wp:positionV>
          <wp:extent cx="7397750" cy="2733675"/>
          <wp:effectExtent l="0" t="0" r="0" b="0"/>
          <wp:wrapNone/>
          <wp:docPr id="111" name="Picture 6"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eastAsia="en-IE"/>
      </w:rPr>
      <w:drawing>
        <wp:anchor distT="0" distB="0" distL="114300" distR="114300" simplePos="0" relativeHeight="251651072" behindDoc="1" locked="0" layoutInCell="1" allowOverlap="1" wp14:anchorId="24AE4342" wp14:editId="49DF8BA1">
          <wp:simplePos x="0" y="0"/>
          <wp:positionH relativeFrom="column">
            <wp:posOffset>-22860</wp:posOffset>
          </wp:positionH>
          <wp:positionV relativeFrom="paragraph">
            <wp:posOffset>7946390</wp:posOffset>
          </wp:positionV>
          <wp:extent cx="7397750" cy="2733675"/>
          <wp:effectExtent l="0" t="0" r="0" b="0"/>
          <wp:wrapNone/>
          <wp:docPr id="112" name="Picture 112"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eastAsia="en-IE"/>
      </w:rPr>
      <w:drawing>
        <wp:anchor distT="0" distB="0" distL="114300" distR="114300" simplePos="0" relativeHeight="251648000" behindDoc="1" locked="0" layoutInCell="1" allowOverlap="1" wp14:anchorId="24AE4344" wp14:editId="1FFC6A92">
          <wp:simplePos x="0" y="0"/>
          <wp:positionH relativeFrom="column">
            <wp:posOffset>-22860</wp:posOffset>
          </wp:positionH>
          <wp:positionV relativeFrom="paragraph">
            <wp:posOffset>7946390</wp:posOffset>
          </wp:positionV>
          <wp:extent cx="7397750" cy="2733675"/>
          <wp:effectExtent l="0" t="0" r="0" b="0"/>
          <wp:wrapNone/>
          <wp:docPr id="113" name="Picture 113"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784899"/>
      <w:docPartObj>
        <w:docPartGallery w:val="Page Numbers (Bottom of Page)"/>
        <w:docPartUnique/>
      </w:docPartObj>
    </w:sdtPr>
    <w:sdtEndPr>
      <w:rPr>
        <w:noProof/>
      </w:rPr>
    </w:sdtEndPr>
    <w:sdtContent>
      <w:p w14:paraId="1234787F" w14:textId="6B62E16A" w:rsidR="00C1143D" w:rsidRDefault="00C1143D">
        <w:pPr>
          <w:pStyle w:val="Footer"/>
          <w:jc w:val="center"/>
        </w:pPr>
        <w:r>
          <w:rPr>
            <w:noProof/>
            <w:lang w:eastAsia="en-IE"/>
          </w:rPr>
          <w:drawing>
            <wp:anchor distT="0" distB="0" distL="114300" distR="114300" simplePos="0" relativeHeight="251671552" behindDoc="1" locked="1" layoutInCell="1" allowOverlap="1" wp14:anchorId="635C3914" wp14:editId="1B67824C">
              <wp:simplePos x="0" y="0"/>
              <wp:positionH relativeFrom="page">
                <wp:posOffset>-43815</wp:posOffset>
              </wp:positionH>
              <wp:positionV relativeFrom="bottomMargin">
                <wp:posOffset>75565</wp:posOffset>
              </wp:positionV>
              <wp:extent cx="7629525" cy="857250"/>
              <wp:effectExtent l="0" t="0" r="9525" b="0"/>
              <wp:wrapNone/>
              <wp:docPr id="2084639108" name="Picture 2084639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9525"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792357">
          <w:rPr>
            <w:noProof/>
          </w:rPr>
          <w:t>42</w:t>
        </w:r>
        <w:r>
          <w:rPr>
            <w:noProof/>
          </w:rPr>
          <w:fldChar w:fldCharType="end"/>
        </w:r>
      </w:p>
    </w:sdtContent>
  </w:sdt>
  <w:p w14:paraId="01FF5BC9" w14:textId="77777777" w:rsidR="00C1143D" w:rsidRDefault="00C1143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49035"/>
      <w:docPartObj>
        <w:docPartGallery w:val="Page Numbers (Bottom of Page)"/>
        <w:docPartUnique/>
      </w:docPartObj>
    </w:sdtPr>
    <w:sdtEndPr>
      <w:rPr>
        <w:noProof/>
      </w:rPr>
    </w:sdtEndPr>
    <w:sdtContent>
      <w:p w14:paraId="2D2B4F9A" w14:textId="47B74D82" w:rsidR="00C1143D" w:rsidRDefault="00C1143D">
        <w:pPr>
          <w:pStyle w:val="Footer"/>
          <w:jc w:val="center"/>
        </w:pPr>
        <w:r>
          <w:fldChar w:fldCharType="begin"/>
        </w:r>
        <w:r>
          <w:instrText xml:space="preserve"> PAGE   \* MERGEFORMAT </w:instrText>
        </w:r>
        <w:r>
          <w:fldChar w:fldCharType="separate"/>
        </w:r>
        <w:r w:rsidR="00792357">
          <w:rPr>
            <w:noProof/>
          </w:rPr>
          <w:t>40</w:t>
        </w:r>
        <w:r>
          <w:rPr>
            <w:noProof/>
          </w:rPr>
          <w:fldChar w:fldCharType="end"/>
        </w:r>
      </w:p>
    </w:sdtContent>
  </w:sdt>
  <w:p w14:paraId="017B180B" w14:textId="6D03283B" w:rsidR="00C1143D" w:rsidRDefault="00C1143D">
    <w:pPr>
      <w:pStyle w:val="Footer"/>
      <w:tabs>
        <w:tab w:val="clear" w:pos="4153"/>
        <w:tab w:val="clear" w:pos="8306"/>
        <w:tab w:val="left" w:pos="2179"/>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DEB93" w14:textId="1F84DA7A" w:rsidR="00C1143D" w:rsidRDefault="00C1143D">
    <w:pPr>
      <w:pStyle w:val="Footer"/>
      <w:tabs>
        <w:tab w:val="clear" w:pos="4153"/>
        <w:tab w:val="clear" w:pos="8306"/>
        <w:tab w:val="left" w:pos="2179"/>
      </w:tabs>
      <w:rPr>
        <w:noProof/>
        <w:lang w:val="it-IT" w:eastAsia="it-IT"/>
      </w:rPr>
    </w:pPr>
    <w:r>
      <w:rPr>
        <w:noProof/>
        <w:lang w:eastAsia="en-IE"/>
      </w:rPr>
      <w:drawing>
        <wp:anchor distT="0" distB="0" distL="114300" distR="114300" simplePos="0" relativeHeight="251659776" behindDoc="1" locked="1" layoutInCell="1" allowOverlap="1" wp14:anchorId="46BE3956" wp14:editId="7779D320">
          <wp:simplePos x="0" y="0"/>
          <wp:positionH relativeFrom="page">
            <wp:posOffset>1905</wp:posOffset>
          </wp:positionH>
          <wp:positionV relativeFrom="bottomMargin">
            <wp:posOffset>-1143635</wp:posOffset>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AE4333" w14:textId="70B3099E" w:rsidR="00C1143D" w:rsidRDefault="00C1143D">
    <w:pPr>
      <w:pStyle w:val="Footer"/>
      <w:tabs>
        <w:tab w:val="clear" w:pos="4153"/>
        <w:tab w:val="clear" w:pos="8306"/>
        <w:tab w:val="left" w:pos="2179"/>
      </w:tabs>
    </w:pPr>
    <w:r>
      <w:tab/>
    </w:r>
    <w:r>
      <w:rPr>
        <w:rFonts w:ascii="Times New Roman" w:hAnsi="Times New Roman"/>
        <w:noProof/>
        <w:sz w:val="24"/>
        <w:szCs w:val="24"/>
        <w:lang w:eastAsia="en-IE"/>
      </w:rPr>
      <w:drawing>
        <wp:anchor distT="0" distB="0" distL="114300" distR="114300" simplePos="0" relativeHeight="251658752" behindDoc="1" locked="0" layoutInCell="1" allowOverlap="1" wp14:anchorId="24AE434A" wp14:editId="17A573A8">
          <wp:simplePos x="0" y="0"/>
          <wp:positionH relativeFrom="column">
            <wp:posOffset>-22860</wp:posOffset>
          </wp:positionH>
          <wp:positionV relativeFrom="paragraph">
            <wp:posOffset>7946390</wp:posOffset>
          </wp:positionV>
          <wp:extent cx="7397750" cy="2733675"/>
          <wp:effectExtent l="0" t="0" r="0" b="0"/>
          <wp:wrapNone/>
          <wp:docPr id="41" name="Picture 41"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esign-SC64_D05"/>
                  <pic:cNvPicPr>
                    <a:picLocks noChangeAspect="1" noChangeArrowheads="1"/>
                  </pic:cNvPicPr>
                </pic:nvPicPr>
                <pic:blipFill>
                  <a:blip r:embed="rId2">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IE"/>
      </w:rPr>
      <w:drawing>
        <wp:anchor distT="0" distB="0" distL="114300" distR="114300" simplePos="0" relativeHeight="251656704" behindDoc="1" locked="0" layoutInCell="1" allowOverlap="1" wp14:anchorId="24AE434C" wp14:editId="41529F6A">
          <wp:simplePos x="0" y="0"/>
          <wp:positionH relativeFrom="column">
            <wp:posOffset>-22860</wp:posOffset>
          </wp:positionH>
          <wp:positionV relativeFrom="paragraph">
            <wp:posOffset>7946390</wp:posOffset>
          </wp:positionV>
          <wp:extent cx="7397750" cy="2733675"/>
          <wp:effectExtent l="0" t="0" r="0" b="0"/>
          <wp:wrapNone/>
          <wp:docPr id="42" name="Picture 7"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SC64_D05"/>
                  <pic:cNvPicPr>
                    <a:picLocks noChangeAspect="1" noChangeArrowheads="1"/>
                  </pic:cNvPicPr>
                </pic:nvPicPr>
                <pic:blipFill>
                  <a:blip r:embed="rId2">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IE"/>
      </w:rPr>
      <w:drawing>
        <wp:anchor distT="0" distB="0" distL="114300" distR="114300" simplePos="0" relativeHeight="251655680" behindDoc="1" locked="0" layoutInCell="1" allowOverlap="1" wp14:anchorId="24AE434E" wp14:editId="19BA85DE">
          <wp:simplePos x="0" y="0"/>
          <wp:positionH relativeFrom="column">
            <wp:posOffset>-22860</wp:posOffset>
          </wp:positionH>
          <wp:positionV relativeFrom="paragraph">
            <wp:posOffset>7946390</wp:posOffset>
          </wp:positionV>
          <wp:extent cx="7397750" cy="2733675"/>
          <wp:effectExtent l="0" t="0" r="0" b="0"/>
          <wp:wrapNone/>
          <wp:docPr id="43" name="Picture 6"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ign-SC64_D05"/>
                  <pic:cNvPicPr>
                    <a:picLocks noChangeAspect="1" noChangeArrowheads="1"/>
                  </pic:cNvPicPr>
                </pic:nvPicPr>
                <pic:blipFill>
                  <a:blip r:embed="rId2">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eastAsia="en-IE"/>
      </w:rPr>
      <w:drawing>
        <wp:anchor distT="0" distB="0" distL="114300" distR="114300" simplePos="0" relativeHeight="251654656" behindDoc="1" locked="0" layoutInCell="1" allowOverlap="1" wp14:anchorId="24AE4350" wp14:editId="23AE5FC1">
          <wp:simplePos x="0" y="0"/>
          <wp:positionH relativeFrom="column">
            <wp:posOffset>-22860</wp:posOffset>
          </wp:positionH>
          <wp:positionV relativeFrom="paragraph">
            <wp:posOffset>7946390</wp:posOffset>
          </wp:positionV>
          <wp:extent cx="7397750" cy="2733675"/>
          <wp:effectExtent l="0" t="0" r="0" b="0"/>
          <wp:wrapNone/>
          <wp:docPr id="56" name="Picture 56"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sign-SC64_D05"/>
                  <pic:cNvPicPr>
                    <a:picLocks noChangeAspect="1" noChangeArrowheads="1"/>
                  </pic:cNvPicPr>
                </pic:nvPicPr>
                <pic:blipFill>
                  <a:blip r:embed="rId2">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eastAsia="en-IE"/>
      </w:rPr>
      <w:drawing>
        <wp:anchor distT="0" distB="0" distL="114300" distR="114300" simplePos="0" relativeHeight="251653632" behindDoc="1" locked="0" layoutInCell="1" allowOverlap="1" wp14:anchorId="24AE4352" wp14:editId="739C3B3D">
          <wp:simplePos x="0" y="0"/>
          <wp:positionH relativeFrom="column">
            <wp:posOffset>-22860</wp:posOffset>
          </wp:positionH>
          <wp:positionV relativeFrom="paragraph">
            <wp:posOffset>7946390</wp:posOffset>
          </wp:positionV>
          <wp:extent cx="7397750" cy="2733675"/>
          <wp:effectExtent l="0" t="0" r="0" b="0"/>
          <wp:wrapNone/>
          <wp:docPr id="69" name="Picture 69"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sign-SC64_D05"/>
                  <pic:cNvPicPr>
                    <a:picLocks noChangeAspect="1" noChangeArrowheads="1"/>
                  </pic:cNvPicPr>
                </pic:nvPicPr>
                <pic:blipFill>
                  <a:blip r:embed="rId2">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E7048" w14:textId="77777777" w:rsidR="00D400F5" w:rsidRDefault="00D400F5">
      <w:r>
        <w:separator/>
      </w:r>
    </w:p>
  </w:footnote>
  <w:footnote w:type="continuationSeparator" w:id="0">
    <w:p w14:paraId="01DF1186" w14:textId="77777777" w:rsidR="00D400F5" w:rsidRDefault="00D400F5">
      <w:r>
        <w:continuationSeparator/>
      </w:r>
    </w:p>
  </w:footnote>
  <w:footnote w:type="continuationNotice" w:id="1">
    <w:p w14:paraId="2AAA6DB7" w14:textId="77777777" w:rsidR="00D400F5" w:rsidRDefault="00D400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4D9BD" w14:textId="77777777" w:rsidR="00AB7106" w:rsidRDefault="00AB71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6339E" w14:textId="77777777" w:rsidR="00AB7106" w:rsidRDefault="00AB71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E4330" w14:textId="537FBF34" w:rsidR="00C1143D" w:rsidRDefault="00C1143D">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784DE" w14:textId="77777777" w:rsidR="00C1143D" w:rsidRDefault="00C1143D">
    <w:pPr>
      <w:pStyle w:val="Header"/>
      <w:jc w:val="center"/>
    </w:pPr>
    <w:r>
      <w:rPr>
        <w:noProof/>
        <w:lang w:eastAsia="en-IE"/>
      </w:rPr>
      <w:drawing>
        <wp:anchor distT="0" distB="0" distL="114300" distR="114300" simplePos="0" relativeHeight="251668480" behindDoc="0" locked="0" layoutInCell="1" allowOverlap="1" wp14:anchorId="526107B2" wp14:editId="319116AA">
          <wp:simplePos x="0" y="0"/>
          <wp:positionH relativeFrom="column">
            <wp:posOffset>904875</wp:posOffset>
          </wp:positionH>
          <wp:positionV relativeFrom="paragraph">
            <wp:posOffset>0</wp:posOffset>
          </wp:positionV>
          <wp:extent cx="5579745" cy="1294130"/>
          <wp:effectExtent l="0" t="0" r="1905" b="127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11E98" w14:textId="794BC8A3" w:rsidR="00C1143D" w:rsidRDefault="00C1143D">
    <w:pPr>
      <w:pStyle w:val="Header"/>
    </w:pPr>
    <w:r>
      <w:rPr>
        <w:noProof/>
        <w:lang w:eastAsia="en-IE"/>
      </w:rPr>
      <w:drawing>
        <wp:anchor distT="0" distB="0" distL="114300" distR="114300" simplePos="0" relativeHeight="251674624" behindDoc="0" locked="0" layoutInCell="1" allowOverlap="1" wp14:anchorId="6B5D0B13" wp14:editId="261F575E">
          <wp:simplePos x="0" y="0"/>
          <wp:positionH relativeFrom="column">
            <wp:posOffset>925830</wp:posOffset>
          </wp:positionH>
          <wp:positionV relativeFrom="paragraph">
            <wp:posOffset>0</wp:posOffset>
          </wp:positionV>
          <wp:extent cx="5579745" cy="1294130"/>
          <wp:effectExtent l="0" t="0" r="1905" b="12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077E" w14:textId="1C5B9097" w:rsidR="00C1143D" w:rsidRDefault="00C1143D">
    <w:pPr>
      <w:pStyle w:val="Header"/>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E4332" w14:textId="77777777" w:rsidR="00C1143D" w:rsidRDefault="00C1143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1"/>
    <w:multiLevelType w:val="singleLevel"/>
    <w:tmpl w:val="9D5E92BA"/>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57667B5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7" w15:restartNumberingAfterBreak="0">
    <w:nsid w:val="FFFFFF89"/>
    <w:multiLevelType w:val="singleLevel"/>
    <w:tmpl w:val="1FAA23D2"/>
    <w:lvl w:ilvl="0">
      <w:start w:val="1"/>
      <w:numFmt w:val="bullet"/>
      <w:pStyle w:val="ListBullet"/>
      <w:lvlText w:val=""/>
      <w:lvlJc w:val="left"/>
      <w:pPr>
        <w:tabs>
          <w:tab w:val="num" w:pos="227"/>
        </w:tabs>
        <w:ind w:left="227" w:hanging="227"/>
      </w:pPr>
      <w:rPr>
        <w:rFonts w:ascii="Wingdings" w:hAnsi="Wingdings" w:hint="default"/>
        <w:color w:val="7B6F46"/>
      </w:rPr>
    </w:lvl>
  </w:abstractNum>
  <w:abstractNum w:abstractNumId="8" w15:restartNumberingAfterBreak="0">
    <w:nsid w:val="02CF749D"/>
    <w:multiLevelType w:val="hybridMultilevel"/>
    <w:tmpl w:val="F8FEE9BC"/>
    <w:lvl w:ilvl="0" w:tplc="040C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0B212AB6"/>
    <w:multiLevelType w:val="hybridMultilevel"/>
    <w:tmpl w:val="8A1E3C7A"/>
    <w:lvl w:ilvl="0" w:tplc="040C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0C0679E2"/>
    <w:multiLevelType w:val="hybridMultilevel"/>
    <w:tmpl w:val="670A68F2"/>
    <w:lvl w:ilvl="0" w:tplc="040C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0C2B07E7"/>
    <w:multiLevelType w:val="hybridMultilevel"/>
    <w:tmpl w:val="D64CD5B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C4F660F"/>
    <w:multiLevelType w:val="hybridMultilevel"/>
    <w:tmpl w:val="4EDCB6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C0C4008"/>
    <w:multiLevelType w:val="hybridMultilevel"/>
    <w:tmpl w:val="57BC1812"/>
    <w:lvl w:ilvl="0" w:tplc="040C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1DF44BCF"/>
    <w:multiLevelType w:val="multilevel"/>
    <w:tmpl w:val="D38061CA"/>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8" w15:restartNumberingAfterBreak="0">
    <w:nsid w:val="31B76C04"/>
    <w:multiLevelType w:val="hybridMultilevel"/>
    <w:tmpl w:val="D11A7196"/>
    <w:lvl w:ilvl="0" w:tplc="FA5AE7D0">
      <w:start w:val="3"/>
      <w:numFmt w:val="bullet"/>
      <w:lvlText w:val=""/>
      <w:lvlJc w:val="left"/>
      <w:pPr>
        <w:ind w:left="720" w:hanging="360"/>
      </w:pPr>
      <w:rPr>
        <w:rFonts w:ascii="Symbol" w:eastAsia="Times New Roman" w:hAnsi="Symbo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3FA4D22"/>
    <w:multiLevelType w:val="hybridMultilevel"/>
    <w:tmpl w:val="895C32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001214C"/>
    <w:multiLevelType w:val="hybridMultilevel"/>
    <w:tmpl w:val="965CCCE0"/>
    <w:lvl w:ilvl="0" w:tplc="040C0005">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9A0140"/>
    <w:multiLevelType w:val="hybridMultilevel"/>
    <w:tmpl w:val="48C047C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4AB6F87"/>
    <w:multiLevelType w:val="multilevel"/>
    <w:tmpl w:val="582AA768"/>
    <w:lvl w:ilvl="0">
      <w:start w:val="1"/>
      <w:numFmt w:val="bullet"/>
      <w:pStyle w:val="ListParagraph"/>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E3968"/>
    <w:multiLevelType w:val="hybridMultilevel"/>
    <w:tmpl w:val="19A07EB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971733"/>
    <w:multiLevelType w:val="hybridMultilevel"/>
    <w:tmpl w:val="50E48C8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B74E81"/>
    <w:multiLevelType w:val="multilevel"/>
    <w:tmpl w:val="BC9E85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981" w:hanging="720"/>
      </w:pPr>
      <w:rPr>
        <w:b w:val="0"/>
        <w:bCs w:val="0"/>
        <w:i w:val="0"/>
        <w:iCs w:val="0"/>
        <w:caps w:val="0"/>
        <w:smallCaps w:val="0"/>
        <w:strike w:val="0"/>
        <w:dstrike w:val="0"/>
        <w:noProof w:val="0"/>
        <w:vanish w:val="0"/>
        <w:color w:val="238DC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8012C4C"/>
    <w:multiLevelType w:val="hybridMultilevel"/>
    <w:tmpl w:val="F446E058"/>
    <w:lvl w:ilvl="0" w:tplc="3F5289A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017868"/>
    <w:multiLevelType w:val="hybridMultilevel"/>
    <w:tmpl w:val="EBF6DA58"/>
    <w:lvl w:ilvl="0" w:tplc="040C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0" w15:restartNumberingAfterBreak="0">
    <w:nsid w:val="6FA37E83"/>
    <w:multiLevelType w:val="multilevel"/>
    <w:tmpl w:val="9704DE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654FCD"/>
    <w:multiLevelType w:val="hybridMultilevel"/>
    <w:tmpl w:val="77AA1A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26640233">
    <w:abstractNumId w:val="7"/>
  </w:num>
  <w:num w:numId="2" w16cid:durableId="1064638975">
    <w:abstractNumId w:val="6"/>
  </w:num>
  <w:num w:numId="3" w16cid:durableId="1665738149">
    <w:abstractNumId w:val="3"/>
  </w:num>
  <w:num w:numId="4" w16cid:durableId="1377310569">
    <w:abstractNumId w:val="2"/>
  </w:num>
  <w:num w:numId="5" w16cid:durableId="2122408607">
    <w:abstractNumId w:val="1"/>
  </w:num>
  <w:num w:numId="6" w16cid:durableId="198203661">
    <w:abstractNumId w:val="0"/>
  </w:num>
  <w:num w:numId="7" w16cid:durableId="694043602">
    <w:abstractNumId w:val="14"/>
  </w:num>
  <w:num w:numId="8" w16cid:durableId="806968350">
    <w:abstractNumId w:val="13"/>
  </w:num>
  <w:num w:numId="9" w16cid:durableId="444547014">
    <w:abstractNumId w:val="21"/>
  </w:num>
  <w:num w:numId="10" w16cid:durableId="2125539879">
    <w:abstractNumId w:val="16"/>
  </w:num>
  <w:num w:numId="11" w16cid:durableId="511409878">
    <w:abstractNumId w:val="25"/>
  </w:num>
  <w:num w:numId="12" w16cid:durableId="1698846698">
    <w:abstractNumId w:val="29"/>
  </w:num>
  <w:num w:numId="13" w16cid:durableId="2115663688">
    <w:abstractNumId w:val="17"/>
  </w:num>
  <w:num w:numId="14" w16cid:durableId="2004700557">
    <w:abstractNumId w:val="22"/>
  </w:num>
  <w:num w:numId="15" w16cid:durableId="1609583675">
    <w:abstractNumId w:val="11"/>
  </w:num>
  <w:num w:numId="16" w16cid:durableId="1449006703">
    <w:abstractNumId w:val="31"/>
  </w:num>
  <w:num w:numId="17" w16cid:durableId="511845063">
    <w:abstractNumId w:val="19"/>
  </w:num>
  <w:num w:numId="18" w16cid:durableId="1706172618">
    <w:abstractNumId w:val="9"/>
  </w:num>
  <w:num w:numId="19" w16cid:durableId="1770589570">
    <w:abstractNumId w:val="30"/>
  </w:num>
  <w:num w:numId="20" w16cid:durableId="951477535">
    <w:abstractNumId w:val="28"/>
  </w:num>
  <w:num w:numId="21" w16cid:durableId="1467162611">
    <w:abstractNumId w:val="26"/>
  </w:num>
  <w:num w:numId="22" w16cid:durableId="69082540">
    <w:abstractNumId w:val="23"/>
  </w:num>
  <w:num w:numId="23" w16cid:durableId="21056401">
    <w:abstractNumId w:val="18"/>
  </w:num>
  <w:num w:numId="24" w16cid:durableId="1760786280">
    <w:abstractNumId w:val="12"/>
  </w:num>
  <w:num w:numId="25" w16cid:durableId="1645769269">
    <w:abstractNumId w:val="24"/>
  </w:num>
  <w:num w:numId="26" w16cid:durableId="357125835">
    <w:abstractNumId w:val="10"/>
  </w:num>
  <w:num w:numId="27" w16cid:durableId="1219971343">
    <w:abstractNumId w:val="15"/>
  </w:num>
  <w:num w:numId="28" w16cid:durableId="2123529686">
    <w:abstractNumId w:val="8"/>
  </w:num>
  <w:num w:numId="29" w16cid:durableId="1058866333">
    <w:abstractNumId w:val="20"/>
  </w:num>
  <w:num w:numId="30" w16cid:durableId="836502389">
    <w:abstractNumId w:val="27"/>
  </w:num>
  <w:num w:numId="31" w16cid:durableId="688986617">
    <w:abstractNumId w:val="5"/>
  </w:num>
  <w:num w:numId="32" w16cid:durableId="1297446264">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removePersonalInformation/>
  <w:removeDateAndTime/>
  <w:hideSpellingErrors/>
  <w:hideGrammaticalErrors/>
  <w:activeWritingStyle w:appName="MSWord" w:lang="en-GB" w:vendorID="64" w:dllVersion="4096" w:nlCheck="1" w:checkStyle="0"/>
  <w:activeWritingStyle w:appName="MSWord" w:lang="en-I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6" w:nlCheck="1" w:checkStyle="1"/>
  <w:activeWritingStyle w:appName="MSWord" w:lang="en-IE" w:vendorID="64" w:dllVersion="6" w:nlCheck="1" w:checkStyle="1"/>
  <w:activeWritingStyle w:appName="MSWord" w:lang="fr-FR" w:vendorID="64" w:dllVersion="6" w:nlCheck="1" w:checkStyle="0"/>
  <w:activeWritingStyle w:appName="MSWord" w:lang="en-US" w:vendorID="64" w:dllVersion="6" w:nlCheck="1" w:checkStyle="1"/>
  <w:activeWritingStyle w:appName="MSWord" w:lang="fr-BE" w:vendorID="64" w:dllVersion="0" w:nlCheck="1" w:checkStyle="0"/>
  <w:activeWritingStyle w:appName="MSWord" w:lang="fr-BE" w:vendorID="64" w:dllVersion="6" w:nlCheck="1" w:checkStyle="0"/>
  <w:activeWritingStyle w:appName="MSWord" w:lang="nl-BE"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87732C"/>
    <w:rsid w:val="00007EB6"/>
    <w:rsid w:val="00012245"/>
    <w:rsid w:val="000138E9"/>
    <w:rsid w:val="00016917"/>
    <w:rsid w:val="0002374B"/>
    <w:rsid w:val="00023ED6"/>
    <w:rsid w:val="000242D6"/>
    <w:rsid w:val="00027F9D"/>
    <w:rsid w:val="00031507"/>
    <w:rsid w:val="00031F17"/>
    <w:rsid w:val="00037F69"/>
    <w:rsid w:val="00043137"/>
    <w:rsid w:val="0005231E"/>
    <w:rsid w:val="00055F3E"/>
    <w:rsid w:val="000566F2"/>
    <w:rsid w:val="00057921"/>
    <w:rsid w:val="00057BB0"/>
    <w:rsid w:val="00062BAE"/>
    <w:rsid w:val="00063F64"/>
    <w:rsid w:val="00070838"/>
    <w:rsid w:val="00075AB4"/>
    <w:rsid w:val="00075B3B"/>
    <w:rsid w:val="00080D3C"/>
    <w:rsid w:val="00086A6C"/>
    <w:rsid w:val="00086F5A"/>
    <w:rsid w:val="00087CD5"/>
    <w:rsid w:val="00090C96"/>
    <w:rsid w:val="00095893"/>
    <w:rsid w:val="000978F8"/>
    <w:rsid w:val="00097998"/>
    <w:rsid w:val="000A09F4"/>
    <w:rsid w:val="000A0DB8"/>
    <w:rsid w:val="000A201D"/>
    <w:rsid w:val="000B18C8"/>
    <w:rsid w:val="000B71D8"/>
    <w:rsid w:val="000B7656"/>
    <w:rsid w:val="000C26CE"/>
    <w:rsid w:val="000C37E2"/>
    <w:rsid w:val="000C5DAC"/>
    <w:rsid w:val="000D0C9A"/>
    <w:rsid w:val="000D0E89"/>
    <w:rsid w:val="000D4B7D"/>
    <w:rsid w:val="000E2D86"/>
    <w:rsid w:val="000F1BE4"/>
    <w:rsid w:val="000F6773"/>
    <w:rsid w:val="000F7656"/>
    <w:rsid w:val="00101458"/>
    <w:rsid w:val="00111E71"/>
    <w:rsid w:val="0012284E"/>
    <w:rsid w:val="00122E21"/>
    <w:rsid w:val="00123CEA"/>
    <w:rsid w:val="001241AE"/>
    <w:rsid w:val="00125B31"/>
    <w:rsid w:val="0012682C"/>
    <w:rsid w:val="001278CF"/>
    <w:rsid w:val="00127C24"/>
    <w:rsid w:val="001304AA"/>
    <w:rsid w:val="00134B4D"/>
    <w:rsid w:val="001362DB"/>
    <w:rsid w:val="00137B3F"/>
    <w:rsid w:val="00140EBD"/>
    <w:rsid w:val="00141752"/>
    <w:rsid w:val="00142162"/>
    <w:rsid w:val="001474E2"/>
    <w:rsid w:val="00147B43"/>
    <w:rsid w:val="001641E4"/>
    <w:rsid w:val="00171A12"/>
    <w:rsid w:val="00176F5C"/>
    <w:rsid w:val="00177928"/>
    <w:rsid w:val="00180063"/>
    <w:rsid w:val="00180B6E"/>
    <w:rsid w:val="00192B90"/>
    <w:rsid w:val="001B3CA0"/>
    <w:rsid w:val="001B5833"/>
    <w:rsid w:val="001C44C4"/>
    <w:rsid w:val="001D349D"/>
    <w:rsid w:val="001D4475"/>
    <w:rsid w:val="001D7B58"/>
    <w:rsid w:val="001E5C1F"/>
    <w:rsid w:val="001E6E7A"/>
    <w:rsid w:val="001F7CDA"/>
    <w:rsid w:val="00204064"/>
    <w:rsid w:val="002050CE"/>
    <w:rsid w:val="00210177"/>
    <w:rsid w:val="0021750D"/>
    <w:rsid w:val="002312F5"/>
    <w:rsid w:val="002313BB"/>
    <w:rsid w:val="00231B90"/>
    <w:rsid w:val="002324A8"/>
    <w:rsid w:val="0023562C"/>
    <w:rsid w:val="00235E33"/>
    <w:rsid w:val="002424D0"/>
    <w:rsid w:val="002460CA"/>
    <w:rsid w:val="00251F76"/>
    <w:rsid w:val="002526A1"/>
    <w:rsid w:val="00261D6B"/>
    <w:rsid w:val="002631A9"/>
    <w:rsid w:val="00263702"/>
    <w:rsid w:val="00266784"/>
    <w:rsid w:val="002676AF"/>
    <w:rsid w:val="002722D3"/>
    <w:rsid w:val="00272C23"/>
    <w:rsid w:val="00272D1B"/>
    <w:rsid w:val="00274878"/>
    <w:rsid w:val="002839AD"/>
    <w:rsid w:val="00283AA0"/>
    <w:rsid w:val="002869FD"/>
    <w:rsid w:val="0029399C"/>
    <w:rsid w:val="00294BA1"/>
    <w:rsid w:val="002960FD"/>
    <w:rsid w:val="002A6863"/>
    <w:rsid w:val="002A7A5B"/>
    <w:rsid w:val="002B757C"/>
    <w:rsid w:val="002C713C"/>
    <w:rsid w:val="002E67E1"/>
    <w:rsid w:val="002E7376"/>
    <w:rsid w:val="002E7412"/>
    <w:rsid w:val="002F38D9"/>
    <w:rsid w:val="002F499A"/>
    <w:rsid w:val="002F74F1"/>
    <w:rsid w:val="002F7FB5"/>
    <w:rsid w:val="0031301D"/>
    <w:rsid w:val="00314D6E"/>
    <w:rsid w:val="0031712F"/>
    <w:rsid w:val="00320EB0"/>
    <w:rsid w:val="00326353"/>
    <w:rsid w:val="00330EBA"/>
    <w:rsid w:val="00331045"/>
    <w:rsid w:val="00335E9B"/>
    <w:rsid w:val="003377DA"/>
    <w:rsid w:val="00340921"/>
    <w:rsid w:val="00346351"/>
    <w:rsid w:val="003478A4"/>
    <w:rsid w:val="003504E3"/>
    <w:rsid w:val="003657B3"/>
    <w:rsid w:val="0036747E"/>
    <w:rsid w:val="00370147"/>
    <w:rsid w:val="00372D95"/>
    <w:rsid w:val="00372FF2"/>
    <w:rsid w:val="0037310C"/>
    <w:rsid w:val="00374BCA"/>
    <w:rsid w:val="00376180"/>
    <w:rsid w:val="00385A0A"/>
    <w:rsid w:val="003872B1"/>
    <w:rsid w:val="003909DA"/>
    <w:rsid w:val="003943DC"/>
    <w:rsid w:val="003979AF"/>
    <w:rsid w:val="003A02A9"/>
    <w:rsid w:val="003B0A3B"/>
    <w:rsid w:val="003B5971"/>
    <w:rsid w:val="003B5E69"/>
    <w:rsid w:val="003C3098"/>
    <w:rsid w:val="003C3A33"/>
    <w:rsid w:val="003C4C2A"/>
    <w:rsid w:val="003C7322"/>
    <w:rsid w:val="003D434C"/>
    <w:rsid w:val="003E087E"/>
    <w:rsid w:val="003E2AD9"/>
    <w:rsid w:val="003E2D97"/>
    <w:rsid w:val="003E5F27"/>
    <w:rsid w:val="004008C4"/>
    <w:rsid w:val="00401BEA"/>
    <w:rsid w:val="00401E7B"/>
    <w:rsid w:val="00402780"/>
    <w:rsid w:val="0040451A"/>
    <w:rsid w:val="00405B7F"/>
    <w:rsid w:val="00412FE9"/>
    <w:rsid w:val="00416B8F"/>
    <w:rsid w:val="004179A8"/>
    <w:rsid w:val="00417F3C"/>
    <w:rsid w:val="00420457"/>
    <w:rsid w:val="004260AD"/>
    <w:rsid w:val="00427A04"/>
    <w:rsid w:val="00432FB3"/>
    <w:rsid w:val="0044169B"/>
    <w:rsid w:val="004507E4"/>
    <w:rsid w:val="00465118"/>
    <w:rsid w:val="00471F94"/>
    <w:rsid w:val="00475A46"/>
    <w:rsid w:val="00476836"/>
    <w:rsid w:val="00480B54"/>
    <w:rsid w:val="00492AF9"/>
    <w:rsid w:val="00493136"/>
    <w:rsid w:val="004A32F6"/>
    <w:rsid w:val="004A62DB"/>
    <w:rsid w:val="004A647D"/>
    <w:rsid w:val="004B02A1"/>
    <w:rsid w:val="004B0638"/>
    <w:rsid w:val="004B175E"/>
    <w:rsid w:val="004C07E1"/>
    <w:rsid w:val="004C1784"/>
    <w:rsid w:val="004C2AE3"/>
    <w:rsid w:val="004C439C"/>
    <w:rsid w:val="004C5AC3"/>
    <w:rsid w:val="004C6973"/>
    <w:rsid w:val="004D0793"/>
    <w:rsid w:val="004D6371"/>
    <w:rsid w:val="004D7C25"/>
    <w:rsid w:val="004E05D6"/>
    <w:rsid w:val="004E0AAE"/>
    <w:rsid w:val="004E16EE"/>
    <w:rsid w:val="004E1DFE"/>
    <w:rsid w:val="004E346A"/>
    <w:rsid w:val="004E39EB"/>
    <w:rsid w:val="004E41F4"/>
    <w:rsid w:val="004E545B"/>
    <w:rsid w:val="004E6969"/>
    <w:rsid w:val="004E6CE2"/>
    <w:rsid w:val="004E6DDC"/>
    <w:rsid w:val="0051246E"/>
    <w:rsid w:val="00515B5B"/>
    <w:rsid w:val="00517ACF"/>
    <w:rsid w:val="0052487A"/>
    <w:rsid w:val="00530921"/>
    <w:rsid w:val="00533722"/>
    <w:rsid w:val="0053467B"/>
    <w:rsid w:val="005378B1"/>
    <w:rsid w:val="00543A91"/>
    <w:rsid w:val="00551951"/>
    <w:rsid w:val="00555584"/>
    <w:rsid w:val="005569C5"/>
    <w:rsid w:val="00556AE4"/>
    <w:rsid w:val="005603DA"/>
    <w:rsid w:val="00571652"/>
    <w:rsid w:val="00575CC0"/>
    <w:rsid w:val="005765CD"/>
    <w:rsid w:val="00581573"/>
    <w:rsid w:val="00590A7F"/>
    <w:rsid w:val="00591C5E"/>
    <w:rsid w:val="00596952"/>
    <w:rsid w:val="00596D12"/>
    <w:rsid w:val="00596E58"/>
    <w:rsid w:val="005A2FAE"/>
    <w:rsid w:val="005B11D4"/>
    <w:rsid w:val="005B1A5B"/>
    <w:rsid w:val="005B24B4"/>
    <w:rsid w:val="005B3506"/>
    <w:rsid w:val="005B62C8"/>
    <w:rsid w:val="005C1FBF"/>
    <w:rsid w:val="005C2E79"/>
    <w:rsid w:val="005D3029"/>
    <w:rsid w:val="005D344E"/>
    <w:rsid w:val="005E0A77"/>
    <w:rsid w:val="005F00C0"/>
    <w:rsid w:val="005F0B44"/>
    <w:rsid w:val="005F237D"/>
    <w:rsid w:val="005F4E1E"/>
    <w:rsid w:val="005F6C4B"/>
    <w:rsid w:val="006000E3"/>
    <w:rsid w:val="00621B55"/>
    <w:rsid w:val="00623924"/>
    <w:rsid w:val="00623F85"/>
    <w:rsid w:val="00631687"/>
    <w:rsid w:val="00631E86"/>
    <w:rsid w:val="00636A12"/>
    <w:rsid w:val="0064118F"/>
    <w:rsid w:val="00641440"/>
    <w:rsid w:val="006427EE"/>
    <w:rsid w:val="00644445"/>
    <w:rsid w:val="0065022B"/>
    <w:rsid w:val="0065268C"/>
    <w:rsid w:val="00652B7E"/>
    <w:rsid w:val="006577D1"/>
    <w:rsid w:val="006628DB"/>
    <w:rsid w:val="0067005D"/>
    <w:rsid w:val="00673CDA"/>
    <w:rsid w:val="006829C1"/>
    <w:rsid w:val="0069281F"/>
    <w:rsid w:val="00692B49"/>
    <w:rsid w:val="00694FE8"/>
    <w:rsid w:val="0069787A"/>
    <w:rsid w:val="006A1F76"/>
    <w:rsid w:val="006B0393"/>
    <w:rsid w:val="006B061A"/>
    <w:rsid w:val="006B0A76"/>
    <w:rsid w:val="006C1972"/>
    <w:rsid w:val="006C4097"/>
    <w:rsid w:val="006C40DA"/>
    <w:rsid w:val="006C7785"/>
    <w:rsid w:val="006C7B58"/>
    <w:rsid w:val="006D0E05"/>
    <w:rsid w:val="006D627F"/>
    <w:rsid w:val="006D658D"/>
    <w:rsid w:val="006D7490"/>
    <w:rsid w:val="006F1039"/>
    <w:rsid w:val="006F130B"/>
    <w:rsid w:val="006F632A"/>
    <w:rsid w:val="00707735"/>
    <w:rsid w:val="00712A54"/>
    <w:rsid w:val="0072082D"/>
    <w:rsid w:val="00725E3B"/>
    <w:rsid w:val="00727DE9"/>
    <w:rsid w:val="00730D05"/>
    <w:rsid w:val="00732A97"/>
    <w:rsid w:val="0074138C"/>
    <w:rsid w:val="00742681"/>
    <w:rsid w:val="00742D93"/>
    <w:rsid w:val="00750FD2"/>
    <w:rsid w:val="00751A14"/>
    <w:rsid w:val="00752FFF"/>
    <w:rsid w:val="007541DB"/>
    <w:rsid w:val="00756865"/>
    <w:rsid w:val="00756ED2"/>
    <w:rsid w:val="00767F21"/>
    <w:rsid w:val="00775557"/>
    <w:rsid w:val="007816A8"/>
    <w:rsid w:val="00781FAD"/>
    <w:rsid w:val="00783623"/>
    <w:rsid w:val="007840D7"/>
    <w:rsid w:val="007864C4"/>
    <w:rsid w:val="00792357"/>
    <w:rsid w:val="007964AC"/>
    <w:rsid w:val="007971D7"/>
    <w:rsid w:val="007A4EA2"/>
    <w:rsid w:val="007B298D"/>
    <w:rsid w:val="007B69AC"/>
    <w:rsid w:val="007B7A6E"/>
    <w:rsid w:val="007B7E09"/>
    <w:rsid w:val="007C009A"/>
    <w:rsid w:val="007C45E8"/>
    <w:rsid w:val="007C5F19"/>
    <w:rsid w:val="007C736F"/>
    <w:rsid w:val="007C7E68"/>
    <w:rsid w:val="007D0C89"/>
    <w:rsid w:val="007D1055"/>
    <w:rsid w:val="007D26AB"/>
    <w:rsid w:val="007D57B5"/>
    <w:rsid w:val="007D68A6"/>
    <w:rsid w:val="007D6E81"/>
    <w:rsid w:val="007D7981"/>
    <w:rsid w:val="007F23AD"/>
    <w:rsid w:val="007F792E"/>
    <w:rsid w:val="008064E7"/>
    <w:rsid w:val="00813AFA"/>
    <w:rsid w:val="008166ED"/>
    <w:rsid w:val="00825492"/>
    <w:rsid w:val="008306FF"/>
    <w:rsid w:val="0083361F"/>
    <w:rsid w:val="00834A35"/>
    <w:rsid w:val="008368BB"/>
    <w:rsid w:val="00840520"/>
    <w:rsid w:val="00840A7D"/>
    <w:rsid w:val="00850B9D"/>
    <w:rsid w:val="00853DCE"/>
    <w:rsid w:val="00862728"/>
    <w:rsid w:val="00864682"/>
    <w:rsid w:val="008652D2"/>
    <w:rsid w:val="008653FB"/>
    <w:rsid w:val="00867DB6"/>
    <w:rsid w:val="008734D3"/>
    <w:rsid w:val="00875725"/>
    <w:rsid w:val="0087732C"/>
    <w:rsid w:val="00880270"/>
    <w:rsid w:val="00881A42"/>
    <w:rsid w:val="008836A6"/>
    <w:rsid w:val="008964A3"/>
    <w:rsid w:val="008B2146"/>
    <w:rsid w:val="008C64D4"/>
    <w:rsid w:val="008C6D85"/>
    <w:rsid w:val="008D14EC"/>
    <w:rsid w:val="008F738E"/>
    <w:rsid w:val="00900BF3"/>
    <w:rsid w:val="00903B8B"/>
    <w:rsid w:val="009040D6"/>
    <w:rsid w:val="0090713B"/>
    <w:rsid w:val="00910214"/>
    <w:rsid w:val="00914C53"/>
    <w:rsid w:val="00921170"/>
    <w:rsid w:val="009217DA"/>
    <w:rsid w:val="00927A32"/>
    <w:rsid w:val="00931305"/>
    <w:rsid w:val="00934AAC"/>
    <w:rsid w:val="009351FD"/>
    <w:rsid w:val="00940297"/>
    <w:rsid w:val="0094107A"/>
    <w:rsid w:val="00942E17"/>
    <w:rsid w:val="0094583A"/>
    <w:rsid w:val="00950624"/>
    <w:rsid w:val="0095289A"/>
    <w:rsid w:val="0095598E"/>
    <w:rsid w:val="00963264"/>
    <w:rsid w:val="009633B2"/>
    <w:rsid w:val="00964FA0"/>
    <w:rsid w:val="0096673A"/>
    <w:rsid w:val="00970FE5"/>
    <w:rsid w:val="00974403"/>
    <w:rsid w:val="009772AA"/>
    <w:rsid w:val="00980700"/>
    <w:rsid w:val="00981C04"/>
    <w:rsid w:val="00982521"/>
    <w:rsid w:val="00983778"/>
    <w:rsid w:val="00990AF8"/>
    <w:rsid w:val="009A10FF"/>
    <w:rsid w:val="009A489A"/>
    <w:rsid w:val="009A7AE3"/>
    <w:rsid w:val="009B1B0D"/>
    <w:rsid w:val="009D1185"/>
    <w:rsid w:val="009D39A0"/>
    <w:rsid w:val="009D6916"/>
    <w:rsid w:val="009D7AA7"/>
    <w:rsid w:val="009E5E7F"/>
    <w:rsid w:val="009F4780"/>
    <w:rsid w:val="009F61F3"/>
    <w:rsid w:val="00A03458"/>
    <w:rsid w:val="00A0612A"/>
    <w:rsid w:val="00A11000"/>
    <w:rsid w:val="00A13CC5"/>
    <w:rsid w:val="00A142D2"/>
    <w:rsid w:val="00A150E4"/>
    <w:rsid w:val="00A169A3"/>
    <w:rsid w:val="00A211A0"/>
    <w:rsid w:val="00A218CA"/>
    <w:rsid w:val="00A2541E"/>
    <w:rsid w:val="00A30089"/>
    <w:rsid w:val="00A30576"/>
    <w:rsid w:val="00A3058D"/>
    <w:rsid w:val="00A36165"/>
    <w:rsid w:val="00A41DBB"/>
    <w:rsid w:val="00A47225"/>
    <w:rsid w:val="00A506FE"/>
    <w:rsid w:val="00A54BC1"/>
    <w:rsid w:val="00A56945"/>
    <w:rsid w:val="00A63917"/>
    <w:rsid w:val="00A65E7D"/>
    <w:rsid w:val="00A66CE7"/>
    <w:rsid w:val="00A66DFC"/>
    <w:rsid w:val="00A73938"/>
    <w:rsid w:val="00A8259F"/>
    <w:rsid w:val="00A83F98"/>
    <w:rsid w:val="00A84D0E"/>
    <w:rsid w:val="00A85CAC"/>
    <w:rsid w:val="00A93DF0"/>
    <w:rsid w:val="00A94B2C"/>
    <w:rsid w:val="00A94F4C"/>
    <w:rsid w:val="00A96E95"/>
    <w:rsid w:val="00A96FC3"/>
    <w:rsid w:val="00A97416"/>
    <w:rsid w:val="00AA1C2E"/>
    <w:rsid w:val="00AA4850"/>
    <w:rsid w:val="00AA73F4"/>
    <w:rsid w:val="00AB0EC8"/>
    <w:rsid w:val="00AB1ACD"/>
    <w:rsid w:val="00AB30CF"/>
    <w:rsid w:val="00AB5E22"/>
    <w:rsid w:val="00AB7106"/>
    <w:rsid w:val="00AC086D"/>
    <w:rsid w:val="00AC1BB3"/>
    <w:rsid w:val="00AC532D"/>
    <w:rsid w:val="00AC790A"/>
    <w:rsid w:val="00AD3D48"/>
    <w:rsid w:val="00AD5EBC"/>
    <w:rsid w:val="00AD79CF"/>
    <w:rsid w:val="00AE2001"/>
    <w:rsid w:val="00AF2A73"/>
    <w:rsid w:val="00AF6269"/>
    <w:rsid w:val="00AF714D"/>
    <w:rsid w:val="00B02C79"/>
    <w:rsid w:val="00B03F0D"/>
    <w:rsid w:val="00B076BF"/>
    <w:rsid w:val="00B10FA7"/>
    <w:rsid w:val="00B35C60"/>
    <w:rsid w:val="00B36621"/>
    <w:rsid w:val="00B40E32"/>
    <w:rsid w:val="00B46B39"/>
    <w:rsid w:val="00B47C92"/>
    <w:rsid w:val="00B559CC"/>
    <w:rsid w:val="00B57715"/>
    <w:rsid w:val="00B60C20"/>
    <w:rsid w:val="00B633EE"/>
    <w:rsid w:val="00B6384B"/>
    <w:rsid w:val="00B65701"/>
    <w:rsid w:val="00B65C73"/>
    <w:rsid w:val="00B6623A"/>
    <w:rsid w:val="00B66E05"/>
    <w:rsid w:val="00B67D56"/>
    <w:rsid w:val="00B74EC8"/>
    <w:rsid w:val="00B825D7"/>
    <w:rsid w:val="00B83BF3"/>
    <w:rsid w:val="00B976A9"/>
    <w:rsid w:val="00BA298C"/>
    <w:rsid w:val="00BA6523"/>
    <w:rsid w:val="00BB2322"/>
    <w:rsid w:val="00BC051B"/>
    <w:rsid w:val="00BC3FD0"/>
    <w:rsid w:val="00BD03DE"/>
    <w:rsid w:val="00BD1B1C"/>
    <w:rsid w:val="00BD701C"/>
    <w:rsid w:val="00BF214C"/>
    <w:rsid w:val="00BF27C5"/>
    <w:rsid w:val="00BF4AE0"/>
    <w:rsid w:val="00BF5BF0"/>
    <w:rsid w:val="00C04E15"/>
    <w:rsid w:val="00C070ED"/>
    <w:rsid w:val="00C1079F"/>
    <w:rsid w:val="00C10886"/>
    <w:rsid w:val="00C1143D"/>
    <w:rsid w:val="00C12BE0"/>
    <w:rsid w:val="00C14284"/>
    <w:rsid w:val="00C16008"/>
    <w:rsid w:val="00C26E07"/>
    <w:rsid w:val="00C32D50"/>
    <w:rsid w:val="00C34438"/>
    <w:rsid w:val="00C358D7"/>
    <w:rsid w:val="00C36BFE"/>
    <w:rsid w:val="00C4317A"/>
    <w:rsid w:val="00C43CBB"/>
    <w:rsid w:val="00C4478D"/>
    <w:rsid w:val="00C52E43"/>
    <w:rsid w:val="00C54F8C"/>
    <w:rsid w:val="00C57605"/>
    <w:rsid w:val="00C57C49"/>
    <w:rsid w:val="00C607AC"/>
    <w:rsid w:val="00C648FA"/>
    <w:rsid w:val="00C664EF"/>
    <w:rsid w:val="00C712BC"/>
    <w:rsid w:val="00C7380E"/>
    <w:rsid w:val="00C7419A"/>
    <w:rsid w:val="00C81F46"/>
    <w:rsid w:val="00C82F40"/>
    <w:rsid w:val="00C84F2B"/>
    <w:rsid w:val="00C84F90"/>
    <w:rsid w:val="00C86803"/>
    <w:rsid w:val="00C90C41"/>
    <w:rsid w:val="00C913BB"/>
    <w:rsid w:val="00C92EE6"/>
    <w:rsid w:val="00C977FE"/>
    <w:rsid w:val="00CA5F4C"/>
    <w:rsid w:val="00CB033E"/>
    <w:rsid w:val="00CB34C2"/>
    <w:rsid w:val="00CC3C5E"/>
    <w:rsid w:val="00CC3DFD"/>
    <w:rsid w:val="00CC526A"/>
    <w:rsid w:val="00CC5512"/>
    <w:rsid w:val="00CD1E4B"/>
    <w:rsid w:val="00CD2AB9"/>
    <w:rsid w:val="00CD5430"/>
    <w:rsid w:val="00CE6CA2"/>
    <w:rsid w:val="00CF1499"/>
    <w:rsid w:val="00CF4733"/>
    <w:rsid w:val="00D04F91"/>
    <w:rsid w:val="00D05A79"/>
    <w:rsid w:val="00D07030"/>
    <w:rsid w:val="00D113CC"/>
    <w:rsid w:val="00D128A5"/>
    <w:rsid w:val="00D14259"/>
    <w:rsid w:val="00D238AB"/>
    <w:rsid w:val="00D257EC"/>
    <w:rsid w:val="00D31B86"/>
    <w:rsid w:val="00D33D10"/>
    <w:rsid w:val="00D400F5"/>
    <w:rsid w:val="00D43216"/>
    <w:rsid w:val="00D5183D"/>
    <w:rsid w:val="00D55318"/>
    <w:rsid w:val="00D56A79"/>
    <w:rsid w:val="00D576CE"/>
    <w:rsid w:val="00D60A13"/>
    <w:rsid w:val="00D64273"/>
    <w:rsid w:val="00D749FD"/>
    <w:rsid w:val="00D76B00"/>
    <w:rsid w:val="00D859E7"/>
    <w:rsid w:val="00D95D22"/>
    <w:rsid w:val="00D96A01"/>
    <w:rsid w:val="00D96A96"/>
    <w:rsid w:val="00DA11D7"/>
    <w:rsid w:val="00DA61AF"/>
    <w:rsid w:val="00DB32AD"/>
    <w:rsid w:val="00DB3533"/>
    <w:rsid w:val="00DB5111"/>
    <w:rsid w:val="00DB5D95"/>
    <w:rsid w:val="00DB61A4"/>
    <w:rsid w:val="00DC1511"/>
    <w:rsid w:val="00DC16F3"/>
    <w:rsid w:val="00DC402A"/>
    <w:rsid w:val="00DC7352"/>
    <w:rsid w:val="00DC7CF1"/>
    <w:rsid w:val="00DD67FA"/>
    <w:rsid w:val="00DD7B8A"/>
    <w:rsid w:val="00DE124C"/>
    <w:rsid w:val="00DE1F6A"/>
    <w:rsid w:val="00DE2D52"/>
    <w:rsid w:val="00DE33EE"/>
    <w:rsid w:val="00DE7504"/>
    <w:rsid w:val="00DE778E"/>
    <w:rsid w:val="00DE79E8"/>
    <w:rsid w:val="00DF1541"/>
    <w:rsid w:val="00DF2372"/>
    <w:rsid w:val="00DF4260"/>
    <w:rsid w:val="00DF4326"/>
    <w:rsid w:val="00DF5E83"/>
    <w:rsid w:val="00E000CF"/>
    <w:rsid w:val="00E03141"/>
    <w:rsid w:val="00E041A1"/>
    <w:rsid w:val="00E07529"/>
    <w:rsid w:val="00E110AB"/>
    <w:rsid w:val="00E1165B"/>
    <w:rsid w:val="00E130D6"/>
    <w:rsid w:val="00E1676E"/>
    <w:rsid w:val="00E23BE1"/>
    <w:rsid w:val="00E252B1"/>
    <w:rsid w:val="00E34077"/>
    <w:rsid w:val="00E3689E"/>
    <w:rsid w:val="00E4218C"/>
    <w:rsid w:val="00E60B89"/>
    <w:rsid w:val="00E611DB"/>
    <w:rsid w:val="00E62AB1"/>
    <w:rsid w:val="00E642BF"/>
    <w:rsid w:val="00E66488"/>
    <w:rsid w:val="00E67117"/>
    <w:rsid w:val="00E758DE"/>
    <w:rsid w:val="00E80E0E"/>
    <w:rsid w:val="00E81CD1"/>
    <w:rsid w:val="00E835F5"/>
    <w:rsid w:val="00E91B83"/>
    <w:rsid w:val="00E92BB4"/>
    <w:rsid w:val="00E93248"/>
    <w:rsid w:val="00E93631"/>
    <w:rsid w:val="00E95B19"/>
    <w:rsid w:val="00E9694B"/>
    <w:rsid w:val="00E96F1F"/>
    <w:rsid w:val="00EA579A"/>
    <w:rsid w:val="00EB0696"/>
    <w:rsid w:val="00EB1E56"/>
    <w:rsid w:val="00EB3E42"/>
    <w:rsid w:val="00EB606F"/>
    <w:rsid w:val="00EC4AB9"/>
    <w:rsid w:val="00ED4CAB"/>
    <w:rsid w:val="00ED66DE"/>
    <w:rsid w:val="00ED6A4D"/>
    <w:rsid w:val="00EE1589"/>
    <w:rsid w:val="00EE20BC"/>
    <w:rsid w:val="00EE3F4E"/>
    <w:rsid w:val="00EE40E4"/>
    <w:rsid w:val="00EE518D"/>
    <w:rsid w:val="00EF079B"/>
    <w:rsid w:val="00EF4787"/>
    <w:rsid w:val="00EF523A"/>
    <w:rsid w:val="00EF5384"/>
    <w:rsid w:val="00EF6EAD"/>
    <w:rsid w:val="00EF7826"/>
    <w:rsid w:val="00EF7DD8"/>
    <w:rsid w:val="00F00121"/>
    <w:rsid w:val="00F01F4A"/>
    <w:rsid w:val="00F034EC"/>
    <w:rsid w:val="00F04300"/>
    <w:rsid w:val="00F04C11"/>
    <w:rsid w:val="00F12ECB"/>
    <w:rsid w:val="00F14DBC"/>
    <w:rsid w:val="00F200CD"/>
    <w:rsid w:val="00F22D88"/>
    <w:rsid w:val="00F23C1F"/>
    <w:rsid w:val="00F251A5"/>
    <w:rsid w:val="00F26B7F"/>
    <w:rsid w:val="00F374B7"/>
    <w:rsid w:val="00F41323"/>
    <w:rsid w:val="00F518A2"/>
    <w:rsid w:val="00F5235A"/>
    <w:rsid w:val="00F54BA0"/>
    <w:rsid w:val="00F54FB7"/>
    <w:rsid w:val="00F60650"/>
    <w:rsid w:val="00F70D65"/>
    <w:rsid w:val="00F80926"/>
    <w:rsid w:val="00F818AC"/>
    <w:rsid w:val="00F81C08"/>
    <w:rsid w:val="00F83A3B"/>
    <w:rsid w:val="00F84479"/>
    <w:rsid w:val="00F9076F"/>
    <w:rsid w:val="00FA4E3D"/>
    <w:rsid w:val="00FA546F"/>
    <w:rsid w:val="00FA7D6A"/>
    <w:rsid w:val="00FB0AF5"/>
    <w:rsid w:val="00FB2D18"/>
    <w:rsid w:val="00FB4E34"/>
    <w:rsid w:val="00FB51EC"/>
    <w:rsid w:val="00FB66E7"/>
    <w:rsid w:val="00FC2179"/>
    <w:rsid w:val="00FC4BFD"/>
    <w:rsid w:val="00FC4CFA"/>
    <w:rsid w:val="00FD02D9"/>
    <w:rsid w:val="00FD2506"/>
    <w:rsid w:val="00FD4A4F"/>
    <w:rsid w:val="00FE1FDB"/>
    <w:rsid w:val="00FF601F"/>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AE3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2E43"/>
    <w:rPr>
      <w:rFonts w:ascii="Verdana" w:eastAsiaTheme="minorHAnsi" w:hAnsi="Verdana" w:cs="Calibri"/>
      <w:sz w:val="18"/>
      <w:szCs w:val="22"/>
      <w:lang w:eastAsia="en-US"/>
    </w:rPr>
  </w:style>
  <w:style w:type="paragraph" w:styleId="Heading1">
    <w:name w:val="heading 1"/>
    <w:basedOn w:val="Normal"/>
    <w:next w:val="Normal"/>
    <w:link w:val="Heading1Char"/>
    <w:qFormat/>
    <w:pPr>
      <w:keepNext/>
      <w:numPr>
        <w:numId w:val="21"/>
      </w:numPr>
      <w:spacing w:before="240" w:after="60"/>
      <w:outlineLvl w:val="0"/>
    </w:pPr>
    <w:rPr>
      <w:rFonts w:cs="Arial"/>
      <w:b/>
      <w:bCs/>
      <w:color w:val="238DC1"/>
      <w:kern w:val="32"/>
      <w:sz w:val="32"/>
      <w:szCs w:val="32"/>
    </w:rPr>
  </w:style>
  <w:style w:type="paragraph" w:styleId="Heading2">
    <w:name w:val="heading 2"/>
    <w:basedOn w:val="Normal"/>
    <w:next w:val="BodyText"/>
    <w:link w:val="Heading2Char"/>
    <w:qFormat/>
    <w:pPr>
      <w:keepNext/>
      <w:numPr>
        <w:ilvl w:val="1"/>
        <w:numId w:val="21"/>
      </w:numPr>
      <w:spacing w:before="240" w:after="60"/>
      <w:outlineLvl w:val="1"/>
    </w:pPr>
    <w:rPr>
      <w:rFonts w:cs="Arial"/>
      <w:bCs/>
      <w:iCs/>
      <w:color w:val="238DC1"/>
      <w:sz w:val="28"/>
      <w:szCs w:val="28"/>
    </w:rPr>
  </w:style>
  <w:style w:type="paragraph" w:styleId="Heading3">
    <w:name w:val="heading 3"/>
    <w:basedOn w:val="Normal"/>
    <w:next w:val="BodyText"/>
    <w:qFormat/>
    <w:rsid w:val="00F84479"/>
    <w:pPr>
      <w:keepNext/>
      <w:numPr>
        <w:ilvl w:val="2"/>
        <w:numId w:val="21"/>
      </w:numPr>
      <w:spacing w:before="240" w:after="60"/>
      <w:ind w:left="1855"/>
      <w:outlineLvl w:val="2"/>
    </w:pPr>
    <w:rPr>
      <w:rFonts w:cs="Arial"/>
      <w:bCs/>
      <w:i/>
      <w:color w:val="238DC1"/>
      <w:sz w:val="24"/>
      <w:szCs w:val="26"/>
    </w:rPr>
  </w:style>
  <w:style w:type="paragraph" w:styleId="Heading4">
    <w:name w:val="heading 4"/>
    <w:basedOn w:val="Normal"/>
    <w:next w:val="Normal"/>
    <w:link w:val="Heading4Char"/>
    <w:semiHidden/>
    <w:unhideWhenUsed/>
    <w:qFormat/>
    <w:pPr>
      <w:keepNext/>
      <w:keepLines/>
      <w:numPr>
        <w:ilvl w:val="3"/>
        <w:numId w:val="2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pPr>
      <w:numPr>
        <w:ilvl w:val="4"/>
        <w:numId w:val="21"/>
      </w:numPr>
      <w:spacing w:before="240" w:after="60"/>
      <w:outlineLvl w:val="4"/>
    </w:pPr>
    <w:rPr>
      <w:b/>
      <w:bCs/>
      <w:i/>
      <w:iCs/>
      <w:sz w:val="26"/>
      <w:szCs w:val="26"/>
    </w:rPr>
  </w:style>
  <w:style w:type="paragraph" w:styleId="Heading6">
    <w:name w:val="heading 6"/>
    <w:basedOn w:val="Normal"/>
    <w:next w:val="Normal"/>
    <w:link w:val="Heading6Char"/>
    <w:semiHidden/>
    <w:unhideWhenUsed/>
    <w:qFormat/>
    <w:pPr>
      <w:keepNext/>
      <w:keepLines/>
      <w:numPr>
        <w:ilvl w:val="5"/>
        <w:numId w:val="2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style>
  <w:style w:type="paragraph" w:styleId="BodyText">
    <w:name w:val="Body Text"/>
    <w:basedOn w:val="Normal"/>
    <w:link w:val="BodyTextChar"/>
    <w:pPr>
      <w:spacing w:after="120"/>
    </w:pPr>
  </w:style>
  <w:style w:type="character" w:styleId="Hyperlink">
    <w:name w:val="Hyperlink"/>
    <w:uiPriority w:val="99"/>
    <w:rsid w:val="004E16EE"/>
    <w:rPr>
      <w:rFonts w:ascii="Verdana" w:hAnsi="Verdana"/>
      <w:color w:val="1A3F7C"/>
      <w:sz w:val="18"/>
      <w:u w:val="none"/>
    </w:rPr>
  </w:style>
  <w:style w:type="paragraph" w:styleId="ListNumber">
    <w:name w:val="List Number"/>
    <w:aliases w:val="List Number Justified"/>
    <w:basedOn w:val="Normal"/>
    <w:pPr>
      <w:numPr>
        <w:numId w:val="2"/>
      </w:numPr>
    </w:pPr>
  </w:style>
  <w:style w:type="paragraph" w:styleId="ListBullet2">
    <w:name w:val="List Bullet 2"/>
    <w:basedOn w:val="Normal"/>
    <w:link w:val="ListBullet2Char"/>
    <w:pPr>
      <w:numPr>
        <w:numId w:val="9"/>
      </w:numPr>
      <w:spacing w:before="60" w:after="60"/>
    </w:pPr>
  </w:style>
  <w:style w:type="paragraph" w:styleId="ListNumber2">
    <w:name w:val="List Number 2"/>
    <w:basedOn w:val="Normal"/>
    <w:pPr>
      <w:numPr>
        <w:numId w:val="3"/>
      </w:numPr>
      <w:spacing w:before="80" w:after="80"/>
    </w:pPr>
  </w:style>
  <w:style w:type="paragraph" w:styleId="ListNumber4">
    <w:name w:val="List Number 4"/>
    <w:basedOn w:val="Normal"/>
    <w:pPr>
      <w:numPr>
        <w:numId w:val="5"/>
      </w:numPr>
    </w:pPr>
  </w:style>
  <w:style w:type="paragraph" w:styleId="ListNumber3">
    <w:name w:val="List Number 3"/>
    <w:basedOn w:val="Normal"/>
    <w:pPr>
      <w:numPr>
        <w:numId w:val="4"/>
      </w:numPr>
    </w:pPr>
  </w:style>
  <w:style w:type="character" w:customStyle="1" w:styleId="HeaderChar">
    <w:name w:val="Header Char"/>
    <w:link w:val="Header"/>
    <w:uiPriority w:val="99"/>
    <w:rPr>
      <w:rFonts w:ascii="Verdana" w:hAnsi="Verdana"/>
      <w:i/>
      <w:color w:val="000000"/>
      <w:sz w:val="16"/>
      <w:szCs w:val="24"/>
      <w:lang w:val="en-GB" w:eastAsia="en-GB" w:bidi="ar-SA"/>
    </w:rPr>
  </w:style>
  <w:style w:type="paragraph" w:styleId="NormalIndent">
    <w:name w:val="Normal Indent"/>
    <w:basedOn w:val="Normal"/>
    <w:pPr>
      <w:ind w:left="720"/>
    </w:pPr>
  </w:style>
  <w:style w:type="paragraph" w:customStyle="1" w:styleId="StyleListNumberListNumberJustifiedCustomColorRGB266312">
    <w:name w:val="Style List NumberList Number Justified + Custom Color(RGB(266312..."/>
    <w:basedOn w:val="ListNumber"/>
    <w:pPr>
      <w:ind w:left="0" w:firstLine="0"/>
    </w:pPr>
    <w:rPr>
      <w:szCs w:val="20"/>
    </w:rPr>
  </w:style>
  <w:style w:type="paragraph" w:styleId="Footer">
    <w:name w:val="footer"/>
    <w:basedOn w:val="FootnoteText"/>
    <w:link w:val="FooterChar"/>
    <w:uiPriority w:val="99"/>
    <w:pPr>
      <w:tabs>
        <w:tab w:val="center" w:pos="4153"/>
        <w:tab w:val="right" w:pos="8306"/>
      </w:tabs>
    </w:pPr>
    <w:rPr>
      <w:i/>
      <w:color w:val="808080"/>
      <w:sz w:val="16"/>
    </w:rPr>
  </w:style>
  <w:style w:type="paragraph" w:styleId="Header">
    <w:name w:val="header"/>
    <w:basedOn w:val="Normal"/>
    <w:link w:val="HeaderChar"/>
    <w:uiPriority w:val="99"/>
    <w:pPr>
      <w:tabs>
        <w:tab w:val="center" w:pos="4153"/>
        <w:tab w:val="right" w:pos="8306"/>
      </w:tabs>
    </w:pPr>
    <w:rPr>
      <w:i/>
      <w:color w:val="000000"/>
      <w:sz w:val="16"/>
    </w:rPr>
  </w:style>
  <w:style w:type="paragraph" w:styleId="Date">
    <w:name w:val="Date"/>
    <w:basedOn w:val="Normal"/>
    <w:next w:val="Normal"/>
    <w:rPr>
      <w:color w:val="808080"/>
      <w:sz w:val="16"/>
    </w:rPr>
  </w:style>
  <w:style w:type="paragraph" w:styleId="ListNumber5">
    <w:name w:val="List Number 5"/>
    <w:basedOn w:val="Normal"/>
    <w:pPr>
      <w:numPr>
        <w:numId w:val="6"/>
      </w:numPr>
    </w:pPr>
  </w:style>
  <w:style w:type="table" w:styleId="Table3Deffects1">
    <w:name w:val="Table 3D effects 1"/>
    <w:basedOn w:val="TableNormal"/>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Pr>
      <w:rFonts w:ascii="Verdana" w:hAnsi="Verdana"/>
      <w:color w:val="333333"/>
      <w:sz w:val="20"/>
    </w:rPr>
  </w:style>
  <w:style w:type="character" w:customStyle="1" w:styleId="Heading2Char">
    <w:name w:val="Heading 2 Char"/>
    <w:link w:val="Heading2"/>
    <w:rPr>
      <w:rFonts w:ascii="Verdana" w:eastAsiaTheme="minorHAnsi" w:hAnsi="Verdana" w:cs="Arial"/>
      <w:bCs/>
      <w:iCs/>
      <w:color w:val="238DC1"/>
      <w:sz w:val="28"/>
      <w:szCs w:val="28"/>
      <w:lang w:eastAsia="en-US"/>
    </w:rPr>
  </w:style>
  <w:style w:type="paragraph" w:customStyle="1" w:styleId="StyleBodyTextAfter0pt">
    <w:name w:val="Style Body Text + After:  0 pt"/>
    <w:basedOn w:val="BodyText"/>
    <w:link w:val="StyleBodyTextAfter0ptChar"/>
    <w:pPr>
      <w:spacing w:after="0"/>
    </w:pPr>
    <w:rPr>
      <w:szCs w:val="20"/>
    </w:rPr>
  </w:style>
  <w:style w:type="paragraph" w:customStyle="1" w:styleId="StyleStyleBulleted10ptCustomColorRGB12311170Left">
    <w:name w:val="Style Style Bulleted 10 pt Custom Color(RGB(12311170)) + Left"/>
    <w:basedOn w:val="Normal"/>
    <w:pPr>
      <w:numPr>
        <w:numId w:val="7"/>
      </w:numPr>
      <w:spacing w:after="220"/>
    </w:pPr>
    <w:rPr>
      <w:color w:val="000000"/>
    </w:rPr>
  </w:style>
  <w:style w:type="character" w:customStyle="1" w:styleId="BodyTextChar">
    <w:name w:val="Body Text Char"/>
    <w:link w:val="BodyText"/>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pPr>
      <w:tabs>
        <w:tab w:val="num" w:pos="227"/>
      </w:tabs>
      <w:spacing w:before="80" w:after="80"/>
      <w:ind w:left="227" w:hanging="227"/>
    </w:pPr>
    <w:rPr>
      <w:szCs w:val="20"/>
    </w:rPr>
  </w:style>
  <w:style w:type="paragraph" w:styleId="FootnoteText">
    <w:name w:val="footnote text"/>
    <w:basedOn w:val="Normal"/>
    <w:link w:val="FootnoteTextChar"/>
    <w:uiPriority w:val="99"/>
    <w:semiHidden/>
    <w:rPr>
      <w:szCs w:val="20"/>
    </w:rPr>
  </w:style>
  <w:style w:type="paragraph" w:styleId="TOC2">
    <w:name w:val="toc 2"/>
    <w:basedOn w:val="Normal"/>
    <w:next w:val="Normal"/>
    <w:autoRedefine/>
    <w:uiPriority w:val="39"/>
    <w:pPr>
      <w:ind w:left="200"/>
    </w:pPr>
  </w:style>
  <w:style w:type="paragraph" w:styleId="TOC1">
    <w:name w:val="toc 1"/>
    <w:basedOn w:val="Normal"/>
    <w:next w:val="Normal"/>
    <w:autoRedefine/>
    <w:uiPriority w:val="39"/>
    <w:rsid w:val="00C04E15"/>
    <w:pPr>
      <w:tabs>
        <w:tab w:val="left" w:pos="400"/>
        <w:tab w:val="right" w:leader="dot" w:pos="8777"/>
      </w:tabs>
    </w:pPr>
  </w:style>
  <w:style w:type="table" w:styleId="TableProfessional">
    <w:name w:val="Table Professional"/>
    <w:basedOn w:val="TableNormal"/>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pPr>
      <w:numPr>
        <w:numId w:val="8"/>
      </w:numPr>
    </w:pPr>
  </w:style>
  <w:style w:type="paragraph" w:customStyle="1" w:styleId="StyleHeading1VerdanaAuto">
    <w:name w:val="Style Heading 1 + Verdana Auto"/>
    <w:basedOn w:val="Heading1"/>
    <w:pPr>
      <w:numPr>
        <w:numId w:val="0"/>
      </w:numPr>
    </w:pPr>
  </w:style>
  <w:style w:type="paragraph" w:customStyle="1" w:styleId="StyleHeading1VerdanaAuto1">
    <w:name w:val="Style Heading 1 + Verdana Auto1"/>
    <w:basedOn w:val="Heading1"/>
    <w:pPr>
      <w:numPr>
        <w:numId w:val="0"/>
      </w:numPr>
    </w:pPr>
  </w:style>
  <w:style w:type="paragraph" w:customStyle="1" w:styleId="StyleHeading2VerdanaAuto">
    <w:name w:val="Style Heading 2 + Verdana Auto"/>
    <w:basedOn w:val="Heading2"/>
    <w:pPr>
      <w:numPr>
        <w:ilvl w:val="0"/>
        <w:numId w:val="0"/>
      </w:numPr>
    </w:pPr>
    <w:rPr>
      <w:iCs w:val="0"/>
    </w:rPr>
  </w:style>
  <w:style w:type="paragraph" w:customStyle="1" w:styleId="StyleListBullet2">
    <w:name w:val="Style List Bullet 2 +"/>
    <w:basedOn w:val="ListBullet2"/>
    <w:link w:val="StyleListBullet2Char"/>
  </w:style>
  <w:style w:type="character" w:customStyle="1" w:styleId="ListBullet2Char">
    <w:name w:val="List Bullet 2 Char"/>
    <w:link w:val="ListBullet2"/>
    <w:rPr>
      <w:rFonts w:ascii="Verdana" w:eastAsiaTheme="minorHAnsi" w:hAnsi="Verdana" w:cs="Calibri"/>
      <w:sz w:val="18"/>
      <w:szCs w:val="22"/>
      <w:lang w:eastAsia="en-US"/>
    </w:rPr>
  </w:style>
  <w:style w:type="character" w:customStyle="1" w:styleId="StyleListBullet2Char">
    <w:name w:val="Style List Bullet 2 + Char"/>
    <w:link w:val="StyleListBullet2"/>
    <w:rPr>
      <w:rFonts w:ascii="Verdana" w:eastAsiaTheme="minorHAnsi" w:hAnsi="Verdana" w:cs="Calibri"/>
      <w:sz w:val="18"/>
      <w:szCs w:val="22"/>
      <w:lang w:eastAsia="en-US"/>
    </w:rPr>
  </w:style>
  <w:style w:type="paragraph" w:customStyle="1" w:styleId="StyleStyleBodyTextAfter0ptVerdana">
    <w:name w:val="Style Style Body Text + After:  0 pt + Verdana"/>
    <w:basedOn w:val="StyleBodyTextAfter0pt"/>
    <w:link w:val="StyleStyleBodyTextAfter0ptVerdanaChar"/>
  </w:style>
  <w:style w:type="character" w:customStyle="1" w:styleId="StyleBodyTextAfter0ptChar">
    <w:name w:val="Style Body Text + After:  0 pt Char"/>
    <w:link w:val="StyleBodyTextAfter0pt"/>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Pr>
      <w:b/>
      <w:bCs/>
      <w:szCs w:val="24"/>
    </w:rPr>
  </w:style>
  <w:style w:type="character" w:customStyle="1" w:styleId="StyleStyleBodyTextAfter0ptVerdanaBoldChar">
    <w:name w:val="Style Style Body Text + After:  0 pt + Verdana Bold Char"/>
    <w:link w:val="StyleStyleBodyTextAfter0ptVerdanaBold"/>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Pr>
      <w:b/>
      <w:bCs/>
      <w:szCs w:val="24"/>
    </w:rPr>
  </w:style>
  <w:style w:type="character" w:customStyle="1" w:styleId="StyleStyleBodyTextAfter0ptVerdanaBoldAutoChar">
    <w:name w:val="Style Style Body Text + After:  0 pt + Verdana Bold Auto Char"/>
    <w:link w:val="StyleStyleBodyTextAfter0ptVerdanaBoldAuto"/>
    <w:rPr>
      <w:rFonts w:ascii="Verdana" w:hAnsi="Verdana"/>
      <w:b/>
      <w:bCs/>
      <w:color w:val="333333"/>
      <w:szCs w:val="24"/>
      <w:lang w:val="en-GB" w:eastAsia="en-GB" w:bidi="ar-SA"/>
    </w:rPr>
  </w:style>
  <w:style w:type="character" w:customStyle="1" w:styleId="Heading1Char">
    <w:name w:val="Heading 1 Char"/>
    <w:link w:val="Heading1"/>
    <w:rPr>
      <w:rFonts w:ascii="Verdana" w:eastAsiaTheme="minorHAnsi" w:hAnsi="Verdana" w:cs="Arial"/>
      <w:b/>
      <w:bCs/>
      <w:color w:val="238DC1"/>
      <w:kern w:val="32"/>
      <w:sz w:val="32"/>
      <w:szCs w:val="32"/>
      <w:lang w:eastAsia="en-US"/>
    </w:rPr>
  </w:style>
  <w:style w:type="paragraph" w:customStyle="1" w:styleId="StyleHeading1Gray-80">
    <w:name w:val="Style Heading 1 + Gray-80%"/>
    <w:basedOn w:val="Heading1"/>
    <w:link w:val="StyleHeading1Gray-80Char"/>
    <w:pPr>
      <w:numPr>
        <w:numId w:val="0"/>
      </w:numPr>
    </w:pPr>
  </w:style>
  <w:style w:type="character" w:customStyle="1" w:styleId="StyleHeading1Gray-80Char">
    <w:name w:val="Style Heading 1 + Gray-80% Char"/>
    <w:link w:val="StyleHeading1Gray-80"/>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pPr>
      <w:numPr>
        <w:numId w:val="0"/>
      </w:numPr>
    </w:pPr>
  </w:style>
  <w:style w:type="character" w:styleId="CommentReference">
    <w:name w:val="annotation reference"/>
    <w:uiPriority w:val="99"/>
    <w:unhideWhenUsed/>
    <w:rPr>
      <w:sz w:val="16"/>
      <w:szCs w:val="16"/>
    </w:rPr>
  </w:style>
  <w:style w:type="paragraph" w:styleId="CommentText">
    <w:name w:val="annotation text"/>
    <w:basedOn w:val="Normal"/>
    <w:link w:val="CommentTextChar"/>
    <w:uiPriority w:val="99"/>
    <w:unhideWhenUsed/>
    <w:pPr>
      <w:spacing w:before="120" w:after="120"/>
    </w:pPr>
    <w:rPr>
      <w:rFonts w:ascii="Arial" w:hAnsi="Arial"/>
      <w:color w:val="000000"/>
      <w:szCs w:val="20"/>
      <w:lang w:eastAsia="fr-FR"/>
    </w:rPr>
  </w:style>
  <w:style w:type="character" w:customStyle="1" w:styleId="CommentTextChar">
    <w:name w:val="Comment Text Char"/>
    <w:link w:val="CommentText"/>
    <w:uiPriority w:val="99"/>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
    <w:basedOn w:val="Default"/>
    <w:link w:val="ListParagraphChar"/>
    <w:uiPriority w:val="34"/>
    <w:qFormat/>
    <w:rsid w:val="009F61F3"/>
    <w:pPr>
      <w:numPr>
        <w:numId w:val="22"/>
      </w:numPr>
      <w:jc w:val="both"/>
    </w:pPr>
    <w:rPr>
      <w:color w:val="333333"/>
      <w:sz w:val="18"/>
      <w:szCs w:val="20"/>
      <w:shd w:val="clear" w:color="auto" w:fill="FFFFFF"/>
    </w:rPr>
  </w:style>
  <w:style w:type="character" w:customStyle="1" w:styleId="ListParagraphChar">
    <w:name w:val="List Paragraph Char"/>
    <w:aliases w:val="List Paragraph_Sections Char,1st level - Bullet List Paragraph Char,Lettre d'introduction Char,List Paragraph1 Char,Medium Grid 1 - Accent 21 Char"/>
    <w:link w:val="ListParagraph"/>
    <w:uiPriority w:val="34"/>
    <w:rsid w:val="009F61F3"/>
    <w:rPr>
      <w:rFonts w:ascii="Verdana" w:hAnsi="Verdana" w:cs="Verdana"/>
      <w:color w:val="333333"/>
      <w:sz w:val="18"/>
    </w:rPr>
  </w:style>
  <w:style w:type="paragraph" w:styleId="BalloonText">
    <w:name w:val="Balloon Text"/>
    <w:basedOn w:val="Normal"/>
    <w:link w:val="BalloonTextChar"/>
    <w:rPr>
      <w:rFonts w:ascii="Segoe UI" w:hAnsi="Segoe UI" w:cs="Segoe UI"/>
      <w:szCs w:val="18"/>
    </w:rPr>
  </w:style>
  <w:style w:type="character" w:customStyle="1" w:styleId="BalloonTextChar">
    <w:name w:val="Balloon Text Char"/>
    <w:link w:val="BalloonText"/>
    <w:rPr>
      <w:rFonts w:ascii="Segoe UI" w:hAnsi="Segoe UI" w:cs="Segoe UI"/>
      <w:color w:val="333333"/>
      <w:sz w:val="18"/>
      <w:szCs w:val="18"/>
      <w:lang w:val="en-GB" w:eastAsia="en-GB"/>
    </w:rPr>
  </w:style>
  <w:style w:type="paragraph" w:styleId="TOC3">
    <w:name w:val="toc 3"/>
    <w:basedOn w:val="Normal"/>
    <w:next w:val="Normal"/>
    <w:autoRedefine/>
    <w:uiPriority w:val="39"/>
    <w:pPr>
      <w:ind w:left="400"/>
    </w:pPr>
  </w:style>
  <w:style w:type="character" w:customStyle="1" w:styleId="FooterChar">
    <w:name w:val="Footer Char"/>
    <w:link w:val="Footer"/>
    <w:uiPriority w:val="99"/>
    <w:rPr>
      <w:rFonts w:ascii="Verdana" w:hAnsi="Verdana"/>
      <w:i/>
      <w:color w:val="808080"/>
      <w:sz w:val="16"/>
      <w:lang w:val="en-GB" w:eastAsia="en-GB"/>
    </w:rPr>
  </w:style>
  <w:style w:type="character" w:styleId="Strong">
    <w:name w:val="Strong"/>
    <w:uiPriority w:val="22"/>
    <w:qFormat/>
    <w:rPr>
      <w:b/>
      <w:bCs/>
    </w:rPr>
  </w:style>
  <w:style w:type="paragraph" w:styleId="Caption">
    <w:name w:val="caption"/>
    <w:basedOn w:val="Normal"/>
    <w:next w:val="Normal"/>
    <w:qFormat/>
    <w:pPr>
      <w:spacing w:after="120"/>
    </w:pPr>
    <w:rPr>
      <w:b/>
      <w:bCs/>
      <w:szCs w:val="20"/>
    </w:rPr>
  </w:style>
  <w:style w:type="character" w:styleId="Emphasis">
    <w:name w:val="Emphasis"/>
    <w:qFormat/>
    <w:rPr>
      <w:i/>
      <w:iCs/>
    </w:rPr>
  </w:style>
  <w:style w:type="paragraph" w:customStyle="1" w:styleId="tabletext">
    <w:name w:val="table text"/>
    <w:basedOn w:val="Normal"/>
    <w:autoRedefine/>
    <w:semiHidden/>
    <w:pPr>
      <w:keepLines/>
      <w:widowControl w:val="0"/>
      <w:contextualSpacing/>
    </w:pPr>
    <w:rPr>
      <w:lang w:val="en-US" w:eastAsia="el-GR"/>
    </w:rPr>
  </w:style>
  <w:style w:type="paragraph" w:styleId="CommentSubject">
    <w:name w:val="annotation subject"/>
    <w:basedOn w:val="CommentText"/>
    <w:next w:val="CommentText"/>
    <w:link w:val="CommentSubjectChar"/>
    <w:pPr>
      <w:spacing w:before="0" w:after="0"/>
    </w:pPr>
    <w:rPr>
      <w:rFonts w:ascii="Verdana" w:hAnsi="Verdana"/>
      <w:b/>
      <w:bCs/>
      <w:color w:val="333333"/>
      <w:lang w:eastAsia="en-GB"/>
    </w:rPr>
  </w:style>
  <w:style w:type="character" w:customStyle="1" w:styleId="CommentSubjectChar">
    <w:name w:val="Comment Subject Char"/>
    <w:link w:val="CommentSubject"/>
    <w:rPr>
      <w:rFonts w:ascii="Verdana" w:hAnsi="Verdana"/>
      <w:b/>
      <w:bCs/>
      <w:color w:val="333333"/>
      <w:lang w:val="en-GB" w:eastAsia="en-GB"/>
    </w:rPr>
  </w:style>
  <w:style w:type="paragraph" w:styleId="Subtitle">
    <w:name w:val="Subtitle"/>
    <w:basedOn w:val="Normal"/>
    <w:next w:val="Normal"/>
    <w:link w:val="SubtitleChar"/>
    <w:qFormat/>
    <w:pPr>
      <w:spacing w:before="120" w:after="180"/>
    </w:pPr>
    <w:rPr>
      <w:color w:val="F7A33D"/>
    </w:rPr>
  </w:style>
  <w:style w:type="character" w:customStyle="1" w:styleId="SubtitleChar">
    <w:name w:val="Subtitle Char"/>
    <w:link w:val="Subtitle"/>
    <w:rPr>
      <w:rFonts w:ascii="Verdana" w:hAnsi="Verdana"/>
      <w:color w:val="F7A33D"/>
      <w:sz w:val="22"/>
      <w:szCs w:val="24"/>
      <w:lang w:val="en-GB" w:eastAsia="en-GB"/>
    </w:rPr>
  </w:style>
  <w:style w:type="character" w:customStyle="1" w:styleId="Heading5Char">
    <w:name w:val="Heading 5 Char"/>
    <w:link w:val="Heading5"/>
    <w:semiHidden/>
    <w:rPr>
      <w:rFonts w:ascii="Verdana" w:eastAsiaTheme="minorHAnsi" w:hAnsi="Verdana" w:cs="Calibri"/>
      <w:b/>
      <w:bCs/>
      <w:i/>
      <w:iCs/>
      <w:sz w:val="26"/>
      <w:szCs w:val="26"/>
      <w:lang w:eastAsia="en-US"/>
    </w:rPr>
  </w:style>
  <w:style w:type="character" w:customStyle="1" w:styleId="UnresolvedMention1">
    <w:name w:val="Unresolved Mention1"/>
    <w:uiPriority w:val="99"/>
    <w:semiHidden/>
    <w:unhideWhenUsed/>
    <w:rPr>
      <w:color w:val="605E5C"/>
      <w:shd w:val="clear" w:color="auto" w:fill="E1DFDD"/>
    </w:rPr>
  </w:style>
  <w:style w:type="paragraph" w:customStyle="1" w:styleId="HEAD1">
    <w:name w:val="HEAD 1"/>
    <w:basedOn w:val="Heading3"/>
    <w:next w:val="Normal"/>
    <w:link w:val="HEAD1Char"/>
    <w:autoRedefine/>
    <w:pPr>
      <w:numPr>
        <w:ilvl w:val="0"/>
        <w:numId w:val="0"/>
      </w:numPr>
      <w:spacing w:before="360" w:after="360"/>
    </w:pPr>
    <w:rPr>
      <w:rFonts w:cs="Times New Roman"/>
      <w:b/>
      <w:bCs w:val="0"/>
      <w:i w:val="0"/>
      <w:iCs/>
      <w:color w:val="E0AD2C"/>
      <w:szCs w:val="24"/>
      <w:lang w:val="fr-FR"/>
    </w:rPr>
  </w:style>
  <w:style w:type="character" w:customStyle="1" w:styleId="HEAD1Char">
    <w:name w:val="HEAD 1 Char"/>
    <w:link w:val="HEAD1"/>
    <w:rPr>
      <w:rFonts w:ascii="Verdana" w:hAnsi="Verdana"/>
      <w:b/>
      <w:iCs/>
      <w:color w:val="E0AD2C"/>
      <w:sz w:val="24"/>
      <w:szCs w:val="24"/>
      <w:lang w:eastAsia="en-US"/>
    </w:rPr>
  </w:style>
  <w:style w:type="paragraph" w:styleId="NormalWeb">
    <w:name w:val="Normal (Web)"/>
    <w:basedOn w:val="Normal"/>
    <w:uiPriority w:val="99"/>
    <w:pPr>
      <w:spacing w:before="100" w:beforeAutospacing="1" w:after="100" w:afterAutospacing="1"/>
    </w:pPr>
    <w:rPr>
      <w:rFonts w:ascii="Times New Roman" w:hAnsi="Times New Roman"/>
      <w:sz w:val="24"/>
    </w:rPr>
  </w:style>
  <w:style w:type="paragraph" w:styleId="ListBullet5">
    <w:name w:val="List Bullet 5"/>
    <w:basedOn w:val="Normal"/>
    <w:pPr>
      <w:tabs>
        <w:tab w:val="num" w:pos="1492"/>
      </w:tabs>
      <w:spacing w:after="120"/>
      <w:ind w:left="1492" w:hanging="360"/>
    </w:pPr>
  </w:style>
  <w:style w:type="numbering" w:customStyle="1" w:styleId="BulletedListFirstLevel">
    <w:name w:val="Bulleted List First Level"/>
    <w:pPr>
      <w:numPr>
        <w:numId w:val="10"/>
      </w:numPr>
    </w:pPr>
  </w:style>
  <w:style w:type="character" w:customStyle="1" w:styleId="apple-converted-space">
    <w:name w:val="apple-converted-space"/>
  </w:style>
  <w:style w:type="character" w:customStyle="1" w:styleId="HyperlinkBold">
    <w:name w:val="Hyperlink Bold"/>
    <w:rPr>
      <w:b/>
      <w:bCs w:val="0"/>
      <w:color w:val="0000FF"/>
      <w:u w:val="single"/>
    </w:rPr>
  </w:style>
  <w:style w:type="character" w:styleId="FollowedHyperlink">
    <w:name w:val="FollowedHyperlink"/>
    <w:rPr>
      <w:color w:val="954F72"/>
      <w:u w:val="single"/>
    </w:rPr>
  </w:style>
  <w:style w:type="character" w:customStyle="1" w:styleId="BulletPointsChar">
    <w:name w:val="Bullet Points Char"/>
    <w:link w:val="BulletPoints"/>
    <w:locked/>
    <w:rPr>
      <w:rFonts w:ascii="Verdana" w:hAnsi="Verdana"/>
      <w:color w:val="333333"/>
      <w:szCs w:val="24"/>
    </w:rPr>
  </w:style>
  <w:style w:type="paragraph" w:customStyle="1" w:styleId="BulletPoints">
    <w:name w:val="Bullet Points"/>
    <w:basedOn w:val="Normal"/>
    <w:link w:val="BulletPointsChar"/>
    <w:qFormat/>
    <w:pPr>
      <w:ind w:left="720" w:hanging="360"/>
    </w:pPr>
    <w:rPr>
      <w:lang w:val="fr-FR" w:eastAsia="fr-FR"/>
    </w:rPr>
  </w:style>
  <w:style w:type="paragraph" w:styleId="Revision">
    <w:name w:val="Revision"/>
    <w:hidden/>
    <w:uiPriority w:val="99"/>
    <w:semiHidden/>
    <w:rPr>
      <w:rFonts w:ascii="Verdana" w:hAnsi="Verdana"/>
      <w:color w:val="333333"/>
      <w:szCs w:val="24"/>
      <w:lang w:val="en-GB" w:eastAsia="en-GB"/>
    </w:rPr>
  </w:style>
  <w:style w:type="character" w:customStyle="1" w:styleId="breadcrumbseparator">
    <w:name w:val="breadcrumbseparato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normaltextrun">
    <w:name w:val="normaltextrun"/>
    <w:basedOn w:val="DefaultParagraphFont"/>
  </w:style>
  <w:style w:type="character" w:customStyle="1" w:styleId="advancedproofingissue">
    <w:name w:val="advancedproofingissue"/>
    <w:basedOn w:val="DefaultParagraphFont"/>
  </w:style>
  <w:style w:type="character" w:customStyle="1" w:styleId="eop">
    <w:name w:val="eop"/>
    <w:basedOn w:val="DefaultParagraphFont"/>
  </w:style>
  <w:style w:type="paragraph" w:customStyle="1" w:styleId="paragraph">
    <w:name w:val="paragraph"/>
    <w:basedOn w:val="Normal"/>
    <w:pPr>
      <w:spacing w:before="100" w:beforeAutospacing="1" w:after="100" w:afterAutospacing="1"/>
    </w:pPr>
    <w:rPr>
      <w:rFonts w:ascii="Times New Roman" w:hAnsi="Times New Roman"/>
      <w:sz w:val="24"/>
      <w:lang w:val="fr-FR" w:eastAsia="fr-FR"/>
    </w:rPr>
  </w:style>
  <w:style w:type="character" w:customStyle="1" w:styleId="UnresolvedMention3">
    <w:name w:val="Unresolved Mention3"/>
    <w:basedOn w:val="DefaultParagraphFont"/>
    <w:uiPriority w:val="99"/>
    <w:semiHidden/>
    <w:unhideWhenUsed/>
    <w:rPr>
      <w:color w:val="808080"/>
      <w:shd w:val="clear" w:color="auto" w:fill="E6E6E6"/>
    </w:rPr>
  </w:style>
  <w:style w:type="character" w:customStyle="1" w:styleId="Heading4Char">
    <w:name w:val="Heading 4 Char"/>
    <w:basedOn w:val="DefaultParagraphFont"/>
    <w:link w:val="Heading4"/>
    <w:semiHidden/>
    <w:rPr>
      <w:rFonts w:asciiTheme="majorHAnsi" w:eastAsiaTheme="majorEastAsia" w:hAnsiTheme="majorHAnsi" w:cstheme="majorBidi"/>
      <w:i/>
      <w:iCs/>
      <w:color w:val="2F5496" w:themeColor="accent1" w:themeShade="BF"/>
      <w:sz w:val="18"/>
      <w:szCs w:val="22"/>
      <w:lang w:eastAsia="en-US"/>
    </w:rPr>
  </w:style>
  <w:style w:type="character" w:customStyle="1" w:styleId="Heading6Char">
    <w:name w:val="Heading 6 Char"/>
    <w:basedOn w:val="DefaultParagraphFont"/>
    <w:link w:val="Heading6"/>
    <w:semiHidden/>
    <w:rPr>
      <w:rFonts w:asciiTheme="majorHAnsi" w:eastAsiaTheme="majorEastAsia" w:hAnsiTheme="majorHAnsi" w:cstheme="majorBidi"/>
      <w:color w:val="1F3763" w:themeColor="accent1" w:themeShade="7F"/>
      <w:sz w:val="18"/>
      <w:szCs w:val="22"/>
      <w:lang w:eastAsia="en-US"/>
    </w:rPr>
  </w:style>
  <w:style w:type="character" w:customStyle="1" w:styleId="Heading7Char">
    <w:name w:val="Heading 7 Char"/>
    <w:basedOn w:val="DefaultParagraphFont"/>
    <w:link w:val="Heading7"/>
    <w:semiHidden/>
    <w:rPr>
      <w:rFonts w:asciiTheme="majorHAnsi" w:eastAsiaTheme="majorEastAsia" w:hAnsiTheme="majorHAnsi" w:cstheme="majorBidi"/>
      <w:i/>
      <w:iCs/>
      <w:color w:val="1F3763" w:themeColor="accent1" w:themeShade="7F"/>
      <w:sz w:val="18"/>
      <w:szCs w:val="22"/>
      <w:lang w:eastAsia="en-US"/>
    </w:rPr>
  </w:style>
  <w:style w:type="character" w:customStyle="1" w:styleId="Heading8Char">
    <w:name w:val="Heading 8 Char"/>
    <w:basedOn w:val="DefaultParagraphFont"/>
    <w:link w:val="Heading8"/>
    <w:semiHidden/>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72727" w:themeColor="text1" w:themeTint="D8"/>
      <w:sz w:val="21"/>
      <w:szCs w:val="21"/>
      <w:lang w:eastAsia="en-US"/>
    </w:rPr>
  </w:style>
  <w:style w:type="paragraph" w:customStyle="1" w:styleId="text-18">
    <w:name w:val="text-18"/>
    <w:basedOn w:val="Normal"/>
    <w:pPr>
      <w:spacing w:before="100" w:beforeAutospacing="1" w:after="100" w:afterAutospacing="1"/>
    </w:pPr>
    <w:rPr>
      <w:rFonts w:ascii="Times New Roman" w:hAnsi="Times New Roman"/>
      <w:sz w:val="24"/>
      <w:lang w:eastAsia="en-IE"/>
    </w:rPr>
  </w:style>
  <w:style w:type="character" w:styleId="FootnoteReference">
    <w:name w:val="footnote reference"/>
    <w:basedOn w:val="DefaultParagraphFont"/>
    <w:uiPriority w:val="99"/>
    <w:rPr>
      <w:vertAlign w:val="superscript"/>
    </w:rPr>
  </w:style>
  <w:style w:type="paragraph" w:customStyle="1" w:styleId="Default">
    <w:name w:val="Default"/>
    <w:pPr>
      <w:autoSpaceDE w:val="0"/>
      <w:autoSpaceDN w:val="0"/>
      <w:adjustRightInd w:val="0"/>
    </w:pPr>
    <w:rPr>
      <w:rFonts w:ascii="Verdana" w:hAnsi="Verdana" w:cs="Verdana"/>
      <w:color w:val="000000"/>
      <w:sz w:val="24"/>
      <w:szCs w:val="24"/>
    </w:rPr>
  </w:style>
  <w:style w:type="character" w:customStyle="1" w:styleId="UnresolvedMention4">
    <w:name w:val="Unresolved Mention4"/>
    <w:basedOn w:val="DefaultParagraphFont"/>
    <w:uiPriority w:val="99"/>
    <w:semiHidden/>
    <w:unhideWhenUsed/>
    <w:rPr>
      <w:color w:val="605E5C"/>
      <w:shd w:val="clear" w:color="auto" w:fill="E1DFDD"/>
    </w:rPr>
  </w:style>
  <w:style w:type="character" w:customStyle="1" w:styleId="UnresolvedMention5">
    <w:name w:val="Unresolved Mention5"/>
    <w:basedOn w:val="DefaultParagraphFont"/>
    <w:uiPriority w:val="99"/>
    <w:semiHidden/>
    <w:unhideWhenUsed/>
    <w:rPr>
      <w:color w:val="605E5C"/>
      <w:shd w:val="clear" w:color="auto" w:fill="E1DFDD"/>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Pr>
      <w:rFonts w:asciiTheme="majorHAnsi" w:eastAsiaTheme="majorEastAsia" w:hAnsiTheme="majorHAnsi" w:cstheme="majorBidi"/>
      <w:spacing w:val="-10"/>
      <w:kern w:val="28"/>
      <w:sz w:val="56"/>
      <w:szCs w:val="56"/>
      <w:lang w:val="en-GB" w:eastAsia="en-GB"/>
    </w:rPr>
  </w:style>
  <w:style w:type="character" w:customStyle="1" w:styleId="UnresolvedMention6">
    <w:name w:val="Unresolved Mention6"/>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character" w:customStyle="1" w:styleId="UnresolvedMention7">
    <w:name w:val="Unresolved Mention7"/>
    <w:basedOn w:val="DefaultParagraphFont"/>
    <w:uiPriority w:val="99"/>
    <w:semiHidden/>
    <w:unhideWhenUsed/>
    <w:rPr>
      <w:color w:val="605E5C"/>
      <w:shd w:val="clear" w:color="auto" w:fill="E1DFDD"/>
    </w:rPr>
  </w:style>
  <w:style w:type="character" w:customStyle="1" w:styleId="UnresolvedMention8">
    <w:name w:val="Unresolved Mention8"/>
    <w:basedOn w:val="DefaultParagraphFont"/>
    <w:uiPriority w:val="99"/>
    <w:semiHidden/>
    <w:unhideWhenUsed/>
    <w:rPr>
      <w:color w:val="605E5C"/>
      <w:shd w:val="clear" w:color="auto" w:fill="E1DFDD"/>
    </w:rPr>
  </w:style>
  <w:style w:type="character" w:customStyle="1" w:styleId="FootnoteTextChar">
    <w:name w:val="Footnote Text Char"/>
    <w:basedOn w:val="DefaultParagraphFont"/>
    <w:link w:val="FootnoteText"/>
    <w:uiPriority w:val="99"/>
    <w:semiHidden/>
    <w:rPr>
      <w:rFonts w:ascii="Verdana" w:hAnsi="Verdana"/>
      <w:color w:val="333333"/>
      <w:lang w:val="en-GB" w:eastAsia="en-GB"/>
    </w:rPr>
  </w:style>
  <w:style w:type="table" w:customStyle="1" w:styleId="EuropeanCommissionstyle">
    <w:name w:val="European Commission style"/>
    <w:basedOn w:val="TableNormal"/>
    <w:uiPriority w:val="99"/>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Calisto MT" w:hAnsi="Calisto MT"/>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UnresolvedMention9">
    <w:name w:val="Unresolved Mention9"/>
    <w:basedOn w:val="DefaultParagraphFont"/>
    <w:uiPriority w:val="99"/>
    <w:semiHidden/>
    <w:unhideWhenUsed/>
    <w:rsid w:val="00492AF9"/>
    <w:rPr>
      <w:color w:val="605E5C"/>
      <w:shd w:val="clear" w:color="auto" w:fill="E1DFDD"/>
    </w:rPr>
  </w:style>
  <w:style w:type="character" w:customStyle="1" w:styleId="Mention2">
    <w:name w:val="Mention2"/>
    <w:basedOn w:val="DefaultParagraphFont"/>
    <w:uiPriority w:val="99"/>
    <w:unhideWhenUsed/>
    <w:rsid w:val="00AF714D"/>
    <w:rPr>
      <w:color w:val="2B579A"/>
      <w:shd w:val="clear" w:color="auto" w:fill="E1DFDD"/>
    </w:rPr>
  </w:style>
  <w:style w:type="table" w:styleId="TableGrid">
    <w:name w:val="Table Grid"/>
    <w:basedOn w:val="TableNormal"/>
    <w:rsid w:val="00AF714D"/>
    <w:rPr>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81CD1"/>
    <w:rPr>
      <w:color w:val="605E5C"/>
      <w:shd w:val="clear" w:color="auto" w:fill="E1DFDD"/>
    </w:rPr>
  </w:style>
  <w:style w:type="paragraph" w:styleId="Bibliography">
    <w:name w:val="Bibliography"/>
    <w:basedOn w:val="Normal"/>
    <w:next w:val="Normal"/>
    <w:uiPriority w:val="37"/>
    <w:semiHidden/>
    <w:unhideWhenUsed/>
    <w:rsid w:val="00E62AB1"/>
  </w:style>
  <w:style w:type="paragraph" w:styleId="BlockText">
    <w:name w:val="Block Text"/>
    <w:basedOn w:val="Normal"/>
    <w:semiHidden/>
    <w:unhideWhenUsed/>
    <w:rsid w:val="00E62AB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semiHidden/>
    <w:unhideWhenUsed/>
    <w:rsid w:val="00E62AB1"/>
    <w:pPr>
      <w:spacing w:after="120" w:line="480" w:lineRule="auto"/>
    </w:pPr>
  </w:style>
  <w:style w:type="character" w:customStyle="1" w:styleId="BodyText2Char">
    <w:name w:val="Body Text 2 Char"/>
    <w:basedOn w:val="DefaultParagraphFont"/>
    <w:link w:val="BodyText2"/>
    <w:semiHidden/>
    <w:rsid w:val="00E62AB1"/>
    <w:rPr>
      <w:rFonts w:ascii="Verdana" w:eastAsiaTheme="minorHAnsi" w:hAnsi="Verdana" w:cs="Calibri"/>
      <w:sz w:val="18"/>
      <w:szCs w:val="22"/>
      <w:lang w:eastAsia="en-US"/>
    </w:rPr>
  </w:style>
  <w:style w:type="paragraph" w:styleId="BodyText3">
    <w:name w:val="Body Text 3"/>
    <w:basedOn w:val="Normal"/>
    <w:link w:val="BodyText3Char"/>
    <w:semiHidden/>
    <w:unhideWhenUsed/>
    <w:rsid w:val="00E62AB1"/>
    <w:pPr>
      <w:spacing w:after="120"/>
    </w:pPr>
    <w:rPr>
      <w:sz w:val="16"/>
      <w:szCs w:val="16"/>
    </w:rPr>
  </w:style>
  <w:style w:type="character" w:customStyle="1" w:styleId="BodyText3Char">
    <w:name w:val="Body Text 3 Char"/>
    <w:basedOn w:val="DefaultParagraphFont"/>
    <w:link w:val="BodyText3"/>
    <w:semiHidden/>
    <w:rsid w:val="00E62AB1"/>
    <w:rPr>
      <w:rFonts w:ascii="Verdana" w:eastAsiaTheme="minorHAnsi" w:hAnsi="Verdana" w:cs="Calibri"/>
      <w:sz w:val="16"/>
      <w:szCs w:val="16"/>
      <w:lang w:eastAsia="en-US"/>
    </w:rPr>
  </w:style>
  <w:style w:type="paragraph" w:styleId="BodyTextFirstIndent">
    <w:name w:val="Body Text First Indent"/>
    <w:basedOn w:val="BodyText"/>
    <w:link w:val="BodyTextFirstIndentChar"/>
    <w:semiHidden/>
    <w:unhideWhenUsed/>
    <w:rsid w:val="00E62AB1"/>
    <w:pPr>
      <w:spacing w:after="0"/>
      <w:ind w:firstLine="360"/>
    </w:pPr>
  </w:style>
  <w:style w:type="character" w:customStyle="1" w:styleId="BodyTextFirstIndentChar">
    <w:name w:val="Body Text First Indent Char"/>
    <w:basedOn w:val="BodyTextChar"/>
    <w:link w:val="BodyTextFirstIndent"/>
    <w:semiHidden/>
    <w:rsid w:val="00E62AB1"/>
    <w:rPr>
      <w:rFonts w:ascii="Verdana" w:eastAsiaTheme="minorHAnsi" w:hAnsi="Verdana" w:cs="Calibri"/>
      <w:color w:val="333333"/>
      <w:sz w:val="18"/>
      <w:szCs w:val="22"/>
      <w:lang w:val="en-GB" w:eastAsia="en-US" w:bidi="ar-SA"/>
    </w:rPr>
  </w:style>
  <w:style w:type="paragraph" w:styleId="BodyTextIndent">
    <w:name w:val="Body Text Indent"/>
    <w:basedOn w:val="Normal"/>
    <w:link w:val="BodyTextIndentChar"/>
    <w:semiHidden/>
    <w:unhideWhenUsed/>
    <w:rsid w:val="00E62AB1"/>
    <w:pPr>
      <w:spacing w:after="120"/>
      <w:ind w:left="360"/>
    </w:pPr>
  </w:style>
  <w:style w:type="character" w:customStyle="1" w:styleId="BodyTextIndentChar">
    <w:name w:val="Body Text Indent Char"/>
    <w:basedOn w:val="DefaultParagraphFont"/>
    <w:link w:val="BodyTextIndent"/>
    <w:semiHidden/>
    <w:rsid w:val="00E62AB1"/>
    <w:rPr>
      <w:rFonts w:ascii="Verdana" w:eastAsiaTheme="minorHAnsi" w:hAnsi="Verdana" w:cs="Calibri"/>
      <w:sz w:val="18"/>
      <w:szCs w:val="22"/>
      <w:lang w:eastAsia="en-US"/>
    </w:rPr>
  </w:style>
  <w:style w:type="paragraph" w:styleId="BodyTextFirstIndent2">
    <w:name w:val="Body Text First Indent 2"/>
    <w:basedOn w:val="BodyTextIndent"/>
    <w:link w:val="BodyTextFirstIndent2Char"/>
    <w:semiHidden/>
    <w:unhideWhenUsed/>
    <w:rsid w:val="00E62AB1"/>
    <w:pPr>
      <w:spacing w:after="0"/>
      <w:ind w:firstLine="360"/>
    </w:pPr>
  </w:style>
  <w:style w:type="character" w:customStyle="1" w:styleId="BodyTextFirstIndent2Char">
    <w:name w:val="Body Text First Indent 2 Char"/>
    <w:basedOn w:val="BodyTextIndentChar"/>
    <w:link w:val="BodyTextFirstIndent2"/>
    <w:semiHidden/>
    <w:rsid w:val="00E62AB1"/>
    <w:rPr>
      <w:rFonts w:ascii="Verdana" w:eastAsiaTheme="minorHAnsi" w:hAnsi="Verdana" w:cs="Calibri"/>
      <w:sz w:val="18"/>
      <w:szCs w:val="22"/>
      <w:lang w:eastAsia="en-US"/>
    </w:rPr>
  </w:style>
  <w:style w:type="paragraph" w:styleId="BodyTextIndent2">
    <w:name w:val="Body Text Indent 2"/>
    <w:basedOn w:val="Normal"/>
    <w:link w:val="BodyTextIndent2Char"/>
    <w:semiHidden/>
    <w:unhideWhenUsed/>
    <w:rsid w:val="00E62AB1"/>
    <w:pPr>
      <w:spacing w:after="120" w:line="480" w:lineRule="auto"/>
      <w:ind w:left="360"/>
    </w:pPr>
  </w:style>
  <w:style w:type="character" w:customStyle="1" w:styleId="BodyTextIndent2Char">
    <w:name w:val="Body Text Indent 2 Char"/>
    <w:basedOn w:val="DefaultParagraphFont"/>
    <w:link w:val="BodyTextIndent2"/>
    <w:semiHidden/>
    <w:rsid w:val="00E62AB1"/>
    <w:rPr>
      <w:rFonts w:ascii="Verdana" w:eastAsiaTheme="minorHAnsi" w:hAnsi="Verdana" w:cs="Calibri"/>
      <w:sz w:val="18"/>
      <w:szCs w:val="22"/>
      <w:lang w:eastAsia="en-US"/>
    </w:rPr>
  </w:style>
  <w:style w:type="paragraph" w:styleId="BodyTextIndent3">
    <w:name w:val="Body Text Indent 3"/>
    <w:basedOn w:val="Normal"/>
    <w:link w:val="BodyTextIndent3Char"/>
    <w:semiHidden/>
    <w:unhideWhenUsed/>
    <w:rsid w:val="00E62AB1"/>
    <w:pPr>
      <w:spacing w:after="120"/>
      <w:ind w:left="360"/>
    </w:pPr>
    <w:rPr>
      <w:sz w:val="16"/>
      <w:szCs w:val="16"/>
    </w:rPr>
  </w:style>
  <w:style w:type="character" w:customStyle="1" w:styleId="BodyTextIndent3Char">
    <w:name w:val="Body Text Indent 3 Char"/>
    <w:basedOn w:val="DefaultParagraphFont"/>
    <w:link w:val="BodyTextIndent3"/>
    <w:semiHidden/>
    <w:rsid w:val="00E62AB1"/>
    <w:rPr>
      <w:rFonts w:ascii="Verdana" w:eastAsiaTheme="minorHAnsi" w:hAnsi="Verdana" w:cs="Calibri"/>
      <w:sz w:val="16"/>
      <w:szCs w:val="16"/>
      <w:lang w:eastAsia="en-US"/>
    </w:rPr>
  </w:style>
  <w:style w:type="paragraph" w:styleId="Closing">
    <w:name w:val="Closing"/>
    <w:basedOn w:val="Normal"/>
    <w:link w:val="ClosingChar"/>
    <w:semiHidden/>
    <w:unhideWhenUsed/>
    <w:rsid w:val="00E62AB1"/>
    <w:pPr>
      <w:ind w:left="4320"/>
    </w:pPr>
  </w:style>
  <w:style w:type="character" w:customStyle="1" w:styleId="ClosingChar">
    <w:name w:val="Closing Char"/>
    <w:basedOn w:val="DefaultParagraphFont"/>
    <w:link w:val="Closing"/>
    <w:semiHidden/>
    <w:rsid w:val="00E62AB1"/>
    <w:rPr>
      <w:rFonts w:ascii="Verdana" w:eastAsiaTheme="minorHAnsi" w:hAnsi="Verdana" w:cs="Calibri"/>
      <w:sz w:val="18"/>
      <w:szCs w:val="22"/>
      <w:lang w:eastAsia="en-US"/>
    </w:rPr>
  </w:style>
  <w:style w:type="paragraph" w:styleId="DocumentMap">
    <w:name w:val="Document Map"/>
    <w:basedOn w:val="Normal"/>
    <w:link w:val="DocumentMapChar"/>
    <w:semiHidden/>
    <w:unhideWhenUsed/>
    <w:rsid w:val="00E62AB1"/>
    <w:rPr>
      <w:rFonts w:ascii="Segoe UI" w:hAnsi="Segoe UI" w:cs="Segoe UI"/>
      <w:sz w:val="16"/>
      <w:szCs w:val="16"/>
    </w:rPr>
  </w:style>
  <w:style w:type="character" w:customStyle="1" w:styleId="DocumentMapChar">
    <w:name w:val="Document Map Char"/>
    <w:basedOn w:val="DefaultParagraphFont"/>
    <w:link w:val="DocumentMap"/>
    <w:semiHidden/>
    <w:rsid w:val="00E62AB1"/>
    <w:rPr>
      <w:rFonts w:ascii="Segoe UI" w:eastAsiaTheme="minorHAnsi" w:hAnsi="Segoe UI" w:cs="Segoe UI"/>
      <w:sz w:val="16"/>
      <w:szCs w:val="16"/>
      <w:lang w:eastAsia="en-US"/>
    </w:rPr>
  </w:style>
  <w:style w:type="paragraph" w:styleId="E-mailSignature">
    <w:name w:val="E-mail Signature"/>
    <w:basedOn w:val="Normal"/>
    <w:link w:val="E-mailSignatureChar"/>
    <w:semiHidden/>
    <w:unhideWhenUsed/>
    <w:rsid w:val="00E62AB1"/>
  </w:style>
  <w:style w:type="character" w:customStyle="1" w:styleId="E-mailSignatureChar">
    <w:name w:val="E-mail Signature Char"/>
    <w:basedOn w:val="DefaultParagraphFont"/>
    <w:link w:val="E-mailSignature"/>
    <w:semiHidden/>
    <w:rsid w:val="00E62AB1"/>
    <w:rPr>
      <w:rFonts w:ascii="Verdana" w:eastAsiaTheme="minorHAnsi" w:hAnsi="Verdana" w:cs="Calibri"/>
      <w:sz w:val="18"/>
      <w:szCs w:val="22"/>
      <w:lang w:eastAsia="en-US"/>
    </w:rPr>
  </w:style>
  <w:style w:type="paragraph" w:styleId="EndnoteText">
    <w:name w:val="endnote text"/>
    <w:basedOn w:val="Normal"/>
    <w:link w:val="EndnoteTextChar"/>
    <w:semiHidden/>
    <w:unhideWhenUsed/>
    <w:rsid w:val="00E62AB1"/>
    <w:rPr>
      <w:sz w:val="20"/>
      <w:szCs w:val="20"/>
    </w:rPr>
  </w:style>
  <w:style w:type="character" w:customStyle="1" w:styleId="EndnoteTextChar">
    <w:name w:val="Endnote Text Char"/>
    <w:basedOn w:val="DefaultParagraphFont"/>
    <w:link w:val="EndnoteText"/>
    <w:semiHidden/>
    <w:rsid w:val="00E62AB1"/>
    <w:rPr>
      <w:rFonts w:ascii="Verdana" w:eastAsiaTheme="minorHAnsi" w:hAnsi="Verdana" w:cs="Calibri"/>
      <w:lang w:eastAsia="en-US"/>
    </w:rPr>
  </w:style>
  <w:style w:type="paragraph" w:styleId="EnvelopeAddress">
    <w:name w:val="envelope address"/>
    <w:basedOn w:val="Normal"/>
    <w:semiHidden/>
    <w:unhideWhenUsed/>
    <w:rsid w:val="00E62AB1"/>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E62AB1"/>
    <w:rPr>
      <w:rFonts w:asciiTheme="majorHAnsi" w:eastAsiaTheme="majorEastAsia" w:hAnsiTheme="majorHAnsi" w:cstheme="majorBidi"/>
      <w:sz w:val="20"/>
      <w:szCs w:val="20"/>
    </w:rPr>
  </w:style>
  <w:style w:type="paragraph" w:styleId="HTMLAddress">
    <w:name w:val="HTML Address"/>
    <w:basedOn w:val="Normal"/>
    <w:link w:val="HTMLAddressChar"/>
    <w:semiHidden/>
    <w:unhideWhenUsed/>
    <w:rsid w:val="00E62AB1"/>
    <w:rPr>
      <w:i/>
      <w:iCs/>
    </w:rPr>
  </w:style>
  <w:style w:type="character" w:customStyle="1" w:styleId="HTMLAddressChar">
    <w:name w:val="HTML Address Char"/>
    <w:basedOn w:val="DefaultParagraphFont"/>
    <w:link w:val="HTMLAddress"/>
    <w:semiHidden/>
    <w:rsid w:val="00E62AB1"/>
    <w:rPr>
      <w:rFonts w:ascii="Verdana" w:eastAsiaTheme="minorHAnsi" w:hAnsi="Verdana" w:cs="Calibri"/>
      <w:i/>
      <w:iCs/>
      <w:sz w:val="18"/>
      <w:szCs w:val="22"/>
      <w:lang w:eastAsia="en-US"/>
    </w:rPr>
  </w:style>
  <w:style w:type="paragraph" w:styleId="HTMLPreformatted">
    <w:name w:val="HTML Preformatted"/>
    <w:basedOn w:val="Normal"/>
    <w:link w:val="HTMLPreformattedChar"/>
    <w:semiHidden/>
    <w:unhideWhenUsed/>
    <w:rsid w:val="00E62AB1"/>
    <w:rPr>
      <w:rFonts w:ascii="Consolas" w:hAnsi="Consolas"/>
      <w:sz w:val="20"/>
      <w:szCs w:val="20"/>
    </w:rPr>
  </w:style>
  <w:style w:type="character" w:customStyle="1" w:styleId="HTMLPreformattedChar">
    <w:name w:val="HTML Preformatted Char"/>
    <w:basedOn w:val="DefaultParagraphFont"/>
    <w:link w:val="HTMLPreformatted"/>
    <w:semiHidden/>
    <w:rsid w:val="00E62AB1"/>
    <w:rPr>
      <w:rFonts w:ascii="Consolas" w:eastAsiaTheme="minorHAnsi" w:hAnsi="Consolas" w:cs="Calibri"/>
      <w:lang w:eastAsia="en-US"/>
    </w:rPr>
  </w:style>
  <w:style w:type="paragraph" w:styleId="Index1">
    <w:name w:val="index 1"/>
    <w:basedOn w:val="Normal"/>
    <w:next w:val="Normal"/>
    <w:autoRedefine/>
    <w:semiHidden/>
    <w:unhideWhenUsed/>
    <w:rsid w:val="00E62AB1"/>
    <w:pPr>
      <w:ind w:left="180" w:hanging="180"/>
    </w:pPr>
  </w:style>
  <w:style w:type="paragraph" w:styleId="Index2">
    <w:name w:val="index 2"/>
    <w:basedOn w:val="Normal"/>
    <w:next w:val="Normal"/>
    <w:autoRedefine/>
    <w:semiHidden/>
    <w:unhideWhenUsed/>
    <w:rsid w:val="00E62AB1"/>
    <w:pPr>
      <w:ind w:left="360" w:hanging="180"/>
    </w:pPr>
  </w:style>
  <w:style w:type="paragraph" w:styleId="Index3">
    <w:name w:val="index 3"/>
    <w:basedOn w:val="Normal"/>
    <w:next w:val="Normal"/>
    <w:autoRedefine/>
    <w:semiHidden/>
    <w:unhideWhenUsed/>
    <w:rsid w:val="00E62AB1"/>
    <w:pPr>
      <w:ind w:left="540" w:hanging="180"/>
    </w:pPr>
  </w:style>
  <w:style w:type="paragraph" w:styleId="Index4">
    <w:name w:val="index 4"/>
    <w:basedOn w:val="Normal"/>
    <w:next w:val="Normal"/>
    <w:autoRedefine/>
    <w:semiHidden/>
    <w:unhideWhenUsed/>
    <w:rsid w:val="00E62AB1"/>
    <w:pPr>
      <w:ind w:left="720" w:hanging="180"/>
    </w:pPr>
  </w:style>
  <w:style w:type="paragraph" w:styleId="Index5">
    <w:name w:val="index 5"/>
    <w:basedOn w:val="Normal"/>
    <w:next w:val="Normal"/>
    <w:autoRedefine/>
    <w:semiHidden/>
    <w:unhideWhenUsed/>
    <w:rsid w:val="00E62AB1"/>
    <w:pPr>
      <w:ind w:left="900" w:hanging="180"/>
    </w:pPr>
  </w:style>
  <w:style w:type="paragraph" w:styleId="Index6">
    <w:name w:val="index 6"/>
    <w:basedOn w:val="Normal"/>
    <w:next w:val="Normal"/>
    <w:autoRedefine/>
    <w:semiHidden/>
    <w:unhideWhenUsed/>
    <w:rsid w:val="00E62AB1"/>
    <w:pPr>
      <w:ind w:left="1080" w:hanging="180"/>
    </w:pPr>
  </w:style>
  <w:style w:type="paragraph" w:styleId="Index7">
    <w:name w:val="index 7"/>
    <w:basedOn w:val="Normal"/>
    <w:next w:val="Normal"/>
    <w:autoRedefine/>
    <w:semiHidden/>
    <w:unhideWhenUsed/>
    <w:rsid w:val="00E62AB1"/>
    <w:pPr>
      <w:ind w:left="1260" w:hanging="180"/>
    </w:pPr>
  </w:style>
  <w:style w:type="paragraph" w:styleId="Index8">
    <w:name w:val="index 8"/>
    <w:basedOn w:val="Normal"/>
    <w:next w:val="Normal"/>
    <w:autoRedefine/>
    <w:semiHidden/>
    <w:unhideWhenUsed/>
    <w:rsid w:val="00E62AB1"/>
    <w:pPr>
      <w:ind w:left="1440" w:hanging="180"/>
    </w:pPr>
  </w:style>
  <w:style w:type="paragraph" w:styleId="Index9">
    <w:name w:val="index 9"/>
    <w:basedOn w:val="Normal"/>
    <w:next w:val="Normal"/>
    <w:autoRedefine/>
    <w:semiHidden/>
    <w:unhideWhenUsed/>
    <w:rsid w:val="00E62AB1"/>
    <w:pPr>
      <w:ind w:left="1620" w:hanging="180"/>
    </w:pPr>
  </w:style>
  <w:style w:type="paragraph" w:styleId="IndexHeading">
    <w:name w:val="index heading"/>
    <w:basedOn w:val="Normal"/>
    <w:next w:val="Index1"/>
    <w:semiHidden/>
    <w:unhideWhenUsed/>
    <w:rsid w:val="00E62AB1"/>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E62AB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62AB1"/>
    <w:rPr>
      <w:rFonts w:ascii="Verdana" w:eastAsiaTheme="minorHAnsi" w:hAnsi="Verdana" w:cs="Calibri"/>
      <w:i/>
      <w:iCs/>
      <w:color w:val="4472C4" w:themeColor="accent1"/>
      <w:sz w:val="18"/>
      <w:szCs w:val="22"/>
      <w:lang w:eastAsia="en-US"/>
    </w:rPr>
  </w:style>
  <w:style w:type="paragraph" w:styleId="List">
    <w:name w:val="List"/>
    <w:basedOn w:val="Normal"/>
    <w:rsid w:val="00E62AB1"/>
    <w:pPr>
      <w:ind w:left="360" w:hanging="360"/>
      <w:contextualSpacing/>
    </w:pPr>
  </w:style>
  <w:style w:type="paragraph" w:styleId="List2">
    <w:name w:val="List 2"/>
    <w:basedOn w:val="Normal"/>
    <w:semiHidden/>
    <w:unhideWhenUsed/>
    <w:rsid w:val="00E62AB1"/>
    <w:pPr>
      <w:ind w:left="720" w:hanging="360"/>
      <w:contextualSpacing/>
    </w:pPr>
  </w:style>
  <w:style w:type="paragraph" w:styleId="List3">
    <w:name w:val="List 3"/>
    <w:basedOn w:val="Normal"/>
    <w:semiHidden/>
    <w:unhideWhenUsed/>
    <w:rsid w:val="00E62AB1"/>
    <w:pPr>
      <w:ind w:left="1080" w:hanging="360"/>
      <w:contextualSpacing/>
    </w:pPr>
  </w:style>
  <w:style w:type="paragraph" w:styleId="List4">
    <w:name w:val="List 4"/>
    <w:basedOn w:val="Normal"/>
    <w:semiHidden/>
    <w:unhideWhenUsed/>
    <w:rsid w:val="00E62AB1"/>
    <w:pPr>
      <w:ind w:left="1440" w:hanging="360"/>
      <w:contextualSpacing/>
    </w:pPr>
  </w:style>
  <w:style w:type="paragraph" w:styleId="List5">
    <w:name w:val="List 5"/>
    <w:basedOn w:val="Normal"/>
    <w:semiHidden/>
    <w:unhideWhenUsed/>
    <w:rsid w:val="00E62AB1"/>
    <w:pPr>
      <w:ind w:left="1800" w:hanging="360"/>
      <w:contextualSpacing/>
    </w:pPr>
  </w:style>
  <w:style w:type="paragraph" w:styleId="ListBullet">
    <w:name w:val="List Bullet"/>
    <w:basedOn w:val="Normal"/>
    <w:rsid w:val="00E62AB1"/>
    <w:pPr>
      <w:numPr>
        <w:numId w:val="1"/>
      </w:numPr>
      <w:contextualSpacing/>
    </w:pPr>
  </w:style>
  <w:style w:type="paragraph" w:styleId="ListBullet3">
    <w:name w:val="List Bullet 3"/>
    <w:basedOn w:val="Normal"/>
    <w:semiHidden/>
    <w:unhideWhenUsed/>
    <w:rsid w:val="00E62AB1"/>
    <w:pPr>
      <w:numPr>
        <w:numId w:val="31"/>
      </w:numPr>
      <w:contextualSpacing/>
    </w:pPr>
  </w:style>
  <w:style w:type="paragraph" w:styleId="ListBullet4">
    <w:name w:val="List Bullet 4"/>
    <w:basedOn w:val="Normal"/>
    <w:semiHidden/>
    <w:unhideWhenUsed/>
    <w:rsid w:val="00E62AB1"/>
    <w:pPr>
      <w:numPr>
        <w:numId w:val="32"/>
      </w:numPr>
      <w:contextualSpacing/>
    </w:pPr>
  </w:style>
  <w:style w:type="paragraph" w:styleId="ListContinue">
    <w:name w:val="List Continue"/>
    <w:basedOn w:val="Normal"/>
    <w:semiHidden/>
    <w:unhideWhenUsed/>
    <w:rsid w:val="00E62AB1"/>
    <w:pPr>
      <w:spacing w:after="120"/>
      <w:ind w:left="360"/>
      <w:contextualSpacing/>
    </w:pPr>
  </w:style>
  <w:style w:type="paragraph" w:styleId="ListContinue2">
    <w:name w:val="List Continue 2"/>
    <w:basedOn w:val="Normal"/>
    <w:rsid w:val="00E62AB1"/>
    <w:pPr>
      <w:spacing w:after="120"/>
      <w:ind w:left="720"/>
      <w:contextualSpacing/>
    </w:pPr>
  </w:style>
  <w:style w:type="paragraph" w:styleId="ListContinue3">
    <w:name w:val="List Continue 3"/>
    <w:basedOn w:val="Normal"/>
    <w:rsid w:val="00E62AB1"/>
    <w:pPr>
      <w:spacing w:after="120"/>
      <w:ind w:left="1080"/>
      <w:contextualSpacing/>
    </w:pPr>
  </w:style>
  <w:style w:type="paragraph" w:styleId="ListContinue4">
    <w:name w:val="List Continue 4"/>
    <w:basedOn w:val="Normal"/>
    <w:rsid w:val="00E62AB1"/>
    <w:pPr>
      <w:spacing w:after="120"/>
      <w:ind w:left="1440"/>
      <w:contextualSpacing/>
    </w:pPr>
  </w:style>
  <w:style w:type="paragraph" w:styleId="ListContinue5">
    <w:name w:val="List Continue 5"/>
    <w:basedOn w:val="Normal"/>
    <w:rsid w:val="00E62AB1"/>
    <w:pPr>
      <w:spacing w:after="120"/>
      <w:ind w:left="1800"/>
      <w:contextualSpacing/>
    </w:pPr>
  </w:style>
  <w:style w:type="paragraph" w:styleId="MacroText">
    <w:name w:val="macro"/>
    <w:link w:val="MacroTextChar"/>
    <w:semiHidden/>
    <w:unhideWhenUsed/>
    <w:rsid w:val="00E62AB1"/>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alibri"/>
      <w:lang w:eastAsia="en-US"/>
    </w:rPr>
  </w:style>
  <w:style w:type="character" w:customStyle="1" w:styleId="MacroTextChar">
    <w:name w:val="Macro Text Char"/>
    <w:basedOn w:val="DefaultParagraphFont"/>
    <w:link w:val="MacroText"/>
    <w:semiHidden/>
    <w:rsid w:val="00E62AB1"/>
    <w:rPr>
      <w:rFonts w:ascii="Consolas" w:eastAsiaTheme="minorHAnsi" w:hAnsi="Consolas" w:cs="Calibri"/>
      <w:lang w:eastAsia="en-US"/>
    </w:rPr>
  </w:style>
  <w:style w:type="paragraph" w:styleId="MessageHeader">
    <w:name w:val="Message Header"/>
    <w:basedOn w:val="Normal"/>
    <w:link w:val="MessageHeaderChar"/>
    <w:semiHidden/>
    <w:unhideWhenUsed/>
    <w:rsid w:val="00E62AB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E62AB1"/>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E62AB1"/>
    <w:rPr>
      <w:rFonts w:ascii="Verdana" w:eastAsiaTheme="minorHAnsi" w:hAnsi="Verdana" w:cs="Calibri"/>
      <w:sz w:val="18"/>
      <w:szCs w:val="22"/>
      <w:lang w:eastAsia="en-US"/>
    </w:rPr>
  </w:style>
  <w:style w:type="paragraph" w:styleId="NoteHeading">
    <w:name w:val="Note Heading"/>
    <w:basedOn w:val="Normal"/>
    <w:next w:val="Normal"/>
    <w:link w:val="NoteHeadingChar"/>
    <w:semiHidden/>
    <w:unhideWhenUsed/>
    <w:rsid w:val="00E62AB1"/>
  </w:style>
  <w:style w:type="character" w:customStyle="1" w:styleId="NoteHeadingChar">
    <w:name w:val="Note Heading Char"/>
    <w:basedOn w:val="DefaultParagraphFont"/>
    <w:link w:val="NoteHeading"/>
    <w:semiHidden/>
    <w:rsid w:val="00E62AB1"/>
    <w:rPr>
      <w:rFonts w:ascii="Verdana" w:eastAsiaTheme="minorHAnsi" w:hAnsi="Verdana" w:cs="Calibri"/>
      <w:sz w:val="18"/>
      <w:szCs w:val="22"/>
      <w:lang w:eastAsia="en-US"/>
    </w:rPr>
  </w:style>
  <w:style w:type="paragraph" w:styleId="PlainText">
    <w:name w:val="Plain Text"/>
    <w:basedOn w:val="Normal"/>
    <w:link w:val="PlainTextChar"/>
    <w:semiHidden/>
    <w:unhideWhenUsed/>
    <w:rsid w:val="00E62AB1"/>
    <w:rPr>
      <w:rFonts w:ascii="Consolas" w:hAnsi="Consolas"/>
      <w:sz w:val="21"/>
      <w:szCs w:val="21"/>
    </w:rPr>
  </w:style>
  <w:style w:type="character" w:customStyle="1" w:styleId="PlainTextChar">
    <w:name w:val="Plain Text Char"/>
    <w:basedOn w:val="DefaultParagraphFont"/>
    <w:link w:val="PlainText"/>
    <w:semiHidden/>
    <w:rsid w:val="00E62AB1"/>
    <w:rPr>
      <w:rFonts w:ascii="Consolas" w:eastAsiaTheme="minorHAnsi" w:hAnsi="Consolas" w:cs="Calibri"/>
      <w:sz w:val="21"/>
      <w:szCs w:val="21"/>
      <w:lang w:eastAsia="en-US"/>
    </w:rPr>
  </w:style>
  <w:style w:type="paragraph" w:styleId="Quote">
    <w:name w:val="Quote"/>
    <w:basedOn w:val="Normal"/>
    <w:next w:val="Normal"/>
    <w:link w:val="QuoteChar"/>
    <w:uiPriority w:val="29"/>
    <w:qFormat/>
    <w:rsid w:val="00E62AB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62AB1"/>
    <w:rPr>
      <w:rFonts w:ascii="Verdana" w:eastAsiaTheme="minorHAnsi" w:hAnsi="Verdana" w:cs="Calibri"/>
      <w:i/>
      <w:iCs/>
      <w:color w:val="404040" w:themeColor="text1" w:themeTint="BF"/>
      <w:sz w:val="18"/>
      <w:szCs w:val="22"/>
      <w:lang w:eastAsia="en-US"/>
    </w:rPr>
  </w:style>
  <w:style w:type="paragraph" w:styleId="Salutation">
    <w:name w:val="Salutation"/>
    <w:basedOn w:val="Normal"/>
    <w:next w:val="Normal"/>
    <w:link w:val="SalutationChar"/>
    <w:semiHidden/>
    <w:unhideWhenUsed/>
    <w:rsid w:val="00E62AB1"/>
  </w:style>
  <w:style w:type="character" w:customStyle="1" w:styleId="SalutationChar">
    <w:name w:val="Salutation Char"/>
    <w:basedOn w:val="DefaultParagraphFont"/>
    <w:link w:val="Salutation"/>
    <w:semiHidden/>
    <w:rsid w:val="00E62AB1"/>
    <w:rPr>
      <w:rFonts w:ascii="Verdana" w:eastAsiaTheme="minorHAnsi" w:hAnsi="Verdana" w:cs="Calibri"/>
      <w:sz w:val="18"/>
      <w:szCs w:val="22"/>
      <w:lang w:eastAsia="en-US"/>
    </w:rPr>
  </w:style>
  <w:style w:type="paragraph" w:styleId="Signature">
    <w:name w:val="Signature"/>
    <w:basedOn w:val="Normal"/>
    <w:link w:val="SignatureChar"/>
    <w:semiHidden/>
    <w:unhideWhenUsed/>
    <w:rsid w:val="00E62AB1"/>
    <w:pPr>
      <w:ind w:left="4320"/>
    </w:pPr>
  </w:style>
  <w:style w:type="character" w:customStyle="1" w:styleId="SignatureChar">
    <w:name w:val="Signature Char"/>
    <w:basedOn w:val="DefaultParagraphFont"/>
    <w:link w:val="Signature"/>
    <w:semiHidden/>
    <w:rsid w:val="00E62AB1"/>
    <w:rPr>
      <w:rFonts w:ascii="Verdana" w:eastAsiaTheme="minorHAnsi" w:hAnsi="Verdana" w:cs="Calibri"/>
      <w:sz w:val="18"/>
      <w:szCs w:val="22"/>
      <w:lang w:eastAsia="en-US"/>
    </w:rPr>
  </w:style>
  <w:style w:type="paragraph" w:styleId="TableofAuthorities">
    <w:name w:val="table of authorities"/>
    <w:basedOn w:val="Normal"/>
    <w:next w:val="Normal"/>
    <w:rsid w:val="00E62AB1"/>
    <w:pPr>
      <w:ind w:left="180" w:hanging="180"/>
    </w:pPr>
  </w:style>
  <w:style w:type="paragraph" w:styleId="TableofFigures">
    <w:name w:val="table of figures"/>
    <w:basedOn w:val="Normal"/>
    <w:next w:val="Normal"/>
    <w:semiHidden/>
    <w:unhideWhenUsed/>
    <w:rsid w:val="00E62AB1"/>
  </w:style>
  <w:style w:type="paragraph" w:styleId="TOAHeading">
    <w:name w:val="toa heading"/>
    <w:basedOn w:val="Normal"/>
    <w:next w:val="Normal"/>
    <w:semiHidden/>
    <w:unhideWhenUsed/>
    <w:rsid w:val="00E62AB1"/>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semiHidden/>
    <w:unhideWhenUsed/>
    <w:rsid w:val="00E62AB1"/>
    <w:pPr>
      <w:spacing w:after="100"/>
      <w:ind w:left="540"/>
    </w:pPr>
  </w:style>
  <w:style w:type="paragraph" w:styleId="TOC5">
    <w:name w:val="toc 5"/>
    <w:basedOn w:val="Normal"/>
    <w:next w:val="Normal"/>
    <w:autoRedefine/>
    <w:semiHidden/>
    <w:unhideWhenUsed/>
    <w:rsid w:val="00E62AB1"/>
    <w:pPr>
      <w:spacing w:after="100"/>
      <w:ind w:left="720"/>
    </w:pPr>
  </w:style>
  <w:style w:type="paragraph" w:styleId="TOC6">
    <w:name w:val="toc 6"/>
    <w:basedOn w:val="Normal"/>
    <w:next w:val="Normal"/>
    <w:autoRedefine/>
    <w:semiHidden/>
    <w:unhideWhenUsed/>
    <w:rsid w:val="00E62AB1"/>
    <w:pPr>
      <w:spacing w:after="100"/>
      <w:ind w:left="900"/>
    </w:pPr>
  </w:style>
  <w:style w:type="paragraph" w:styleId="TOC7">
    <w:name w:val="toc 7"/>
    <w:basedOn w:val="Normal"/>
    <w:next w:val="Normal"/>
    <w:autoRedefine/>
    <w:semiHidden/>
    <w:unhideWhenUsed/>
    <w:rsid w:val="00E62AB1"/>
    <w:pPr>
      <w:spacing w:after="100"/>
      <w:ind w:left="1080"/>
    </w:pPr>
  </w:style>
  <w:style w:type="paragraph" w:styleId="TOC8">
    <w:name w:val="toc 8"/>
    <w:basedOn w:val="Normal"/>
    <w:next w:val="Normal"/>
    <w:autoRedefine/>
    <w:semiHidden/>
    <w:unhideWhenUsed/>
    <w:rsid w:val="00E62AB1"/>
    <w:pPr>
      <w:spacing w:after="100"/>
      <w:ind w:left="1260"/>
    </w:pPr>
  </w:style>
  <w:style w:type="paragraph" w:styleId="TOC9">
    <w:name w:val="toc 9"/>
    <w:basedOn w:val="Normal"/>
    <w:next w:val="Normal"/>
    <w:autoRedefine/>
    <w:semiHidden/>
    <w:unhideWhenUsed/>
    <w:rsid w:val="00E62AB1"/>
    <w:pPr>
      <w:spacing w:after="100"/>
      <w:ind w:left="1440"/>
    </w:pPr>
  </w:style>
  <w:style w:type="paragraph" w:styleId="TOCHeading">
    <w:name w:val="TOC Heading"/>
    <w:basedOn w:val="Heading1"/>
    <w:next w:val="Normal"/>
    <w:uiPriority w:val="39"/>
    <w:semiHidden/>
    <w:unhideWhenUsed/>
    <w:qFormat/>
    <w:rsid w:val="00E62AB1"/>
    <w:pPr>
      <w:keepLines/>
      <w:numPr>
        <w:numId w:val="0"/>
      </w:numPr>
      <w:spacing w:after="0"/>
      <w:outlineLvl w:val="9"/>
    </w:pPr>
    <w:rPr>
      <w:rFonts w:asciiTheme="majorHAnsi" w:eastAsiaTheme="majorEastAsia" w:hAnsiTheme="majorHAnsi" w:cstheme="majorBidi"/>
      <w:b w:val="0"/>
      <w:bC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7106">
      <w:bodyDiv w:val="1"/>
      <w:marLeft w:val="0"/>
      <w:marRight w:val="0"/>
      <w:marTop w:val="0"/>
      <w:marBottom w:val="0"/>
      <w:divBdr>
        <w:top w:val="none" w:sz="0" w:space="0" w:color="auto"/>
        <w:left w:val="none" w:sz="0" w:space="0" w:color="auto"/>
        <w:bottom w:val="none" w:sz="0" w:space="0" w:color="auto"/>
        <w:right w:val="none" w:sz="0" w:space="0" w:color="auto"/>
      </w:divBdr>
    </w:div>
    <w:div w:id="57752243">
      <w:bodyDiv w:val="1"/>
      <w:marLeft w:val="0"/>
      <w:marRight w:val="0"/>
      <w:marTop w:val="0"/>
      <w:marBottom w:val="0"/>
      <w:divBdr>
        <w:top w:val="none" w:sz="0" w:space="0" w:color="auto"/>
        <w:left w:val="none" w:sz="0" w:space="0" w:color="auto"/>
        <w:bottom w:val="none" w:sz="0" w:space="0" w:color="auto"/>
        <w:right w:val="none" w:sz="0" w:space="0" w:color="auto"/>
      </w:divBdr>
      <w:divsChild>
        <w:div w:id="1074663642">
          <w:marLeft w:val="-225"/>
          <w:marRight w:val="-225"/>
          <w:marTop w:val="0"/>
          <w:marBottom w:val="450"/>
          <w:divBdr>
            <w:top w:val="none" w:sz="0" w:space="0" w:color="auto"/>
            <w:left w:val="none" w:sz="0" w:space="0" w:color="auto"/>
            <w:bottom w:val="none" w:sz="0" w:space="0" w:color="auto"/>
            <w:right w:val="none" w:sz="0" w:space="0" w:color="auto"/>
          </w:divBdr>
          <w:divsChild>
            <w:div w:id="5309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3849">
      <w:bodyDiv w:val="1"/>
      <w:marLeft w:val="0"/>
      <w:marRight w:val="0"/>
      <w:marTop w:val="0"/>
      <w:marBottom w:val="0"/>
      <w:divBdr>
        <w:top w:val="none" w:sz="0" w:space="0" w:color="auto"/>
        <w:left w:val="none" w:sz="0" w:space="0" w:color="auto"/>
        <w:bottom w:val="none" w:sz="0" w:space="0" w:color="auto"/>
        <w:right w:val="none" w:sz="0" w:space="0" w:color="auto"/>
      </w:divBdr>
    </w:div>
    <w:div w:id="93942955">
      <w:bodyDiv w:val="1"/>
      <w:marLeft w:val="0"/>
      <w:marRight w:val="0"/>
      <w:marTop w:val="0"/>
      <w:marBottom w:val="0"/>
      <w:divBdr>
        <w:top w:val="none" w:sz="0" w:space="0" w:color="auto"/>
        <w:left w:val="none" w:sz="0" w:space="0" w:color="auto"/>
        <w:bottom w:val="none" w:sz="0" w:space="0" w:color="auto"/>
        <w:right w:val="none" w:sz="0" w:space="0" w:color="auto"/>
      </w:divBdr>
    </w:div>
    <w:div w:id="140583486">
      <w:bodyDiv w:val="1"/>
      <w:marLeft w:val="0"/>
      <w:marRight w:val="0"/>
      <w:marTop w:val="0"/>
      <w:marBottom w:val="0"/>
      <w:divBdr>
        <w:top w:val="none" w:sz="0" w:space="0" w:color="auto"/>
        <w:left w:val="none" w:sz="0" w:space="0" w:color="auto"/>
        <w:bottom w:val="none" w:sz="0" w:space="0" w:color="auto"/>
        <w:right w:val="none" w:sz="0" w:space="0" w:color="auto"/>
      </w:divBdr>
    </w:div>
    <w:div w:id="159077017">
      <w:bodyDiv w:val="1"/>
      <w:marLeft w:val="0"/>
      <w:marRight w:val="0"/>
      <w:marTop w:val="0"/>
      <w:marBottom w:val="0"/>
      <w:divBdr>
        <w:top w:val="none" w:sz="0" w:space="0" w:color="auto"/>
        <w:left w:val="none" w:sz="0" w:space="0" w:color="auto"/>
        <w:bottom w:val="none" w:sz="0" w:space="0" w:color="auto"/>
        <w:right w:val="none" w:sz="0" w:space="0" w:color="auto"/>
      </w:divBdr>
      <w:divsChild>
        <w:div w:id="365912560">
          <w:marLeft w:val="0"/>
          <w:marRight w:val="0"/>
          <w:marTop w:val="0"/>
          <w:marBottom w:val="0"/>
          <w:divBdr>
            <w:top w:val="none" w:sz="0" w:space="0" w:color="auto"/>
            <w:left w:val="none" w:sz="0" w:space="0" w:color="auto"/>
            <w:bottom w:val="none" w:sz="0" w:space="0" w:color="auto"/>
            <w:right w:val="none" w:sz="0" w:space="0" w:color="auto"/>
          </w:divBdr>
          <w:divsChild>
            <w:div w:id="931085329">
              <w:marLeft w:val="0"/>
              <w:marRight w:val="0"/>
              <w:marTop w:val="0"/>
              <w:marBottom w:val="0"/>
              <w:divBdr>
                <w:top w:val="none" w:sz="0" w:space="0" w:color="auto"/>
                <w:left w:val="none" w:sz="0" w:space="0" w:color="auto"/>
                <w:bottom w:val="none" w:sz="0" w:space="0" w:color="auto"/>
                <w:right w:val="none" w:sz="0" w:space="0" w:color="auto"/>
              </w:divBdr>
            </w:div>
            <w:div w:id="983654307">
              <w:marLeft w:val="0"/>
              <w:marRight w:val="0"/>
              <w:marTop w:val="0"/>
              <w:marBottom w:val="0"/>
              <w:divBdr>
                <w:top w:val="none" w:sz="0" w:space="0" w:color="auto"/>
                <w:left w:val="none" w:sz="0" w:space="0" w:color="auto"/>
                <w:bottom w:val="none" w:sz="0" w:space="0" w:color="auto"/>
                <w:right w:val="none" w:sz="0" w:space="0" w:color="auto"/>
              </w:divBdr>
            </w:div>
          </w:divsChild>
        </w:div>
        <w:div w:id="503474811">
          <w:marLeft w:val="0"/>
          <w:marRight w:val="0"/>
          <w:marTop w:val="0"/>
          <w:marBottom w:val="0"/>
          <w:divBdr>
            <w:top w:val="none" w:sz="0" w:space="0" w:color="auto"/>
            <w:left w:val="none" w:sz="0" w:space="0" w:color="auto"/>
            <w:bottom w:val="none" w:sz="0" w:space="0" w:color="auto"/>
            <w:right w:val="none" w:sz="0" w:space="0" w:color="auto"/>
          </w:divBdr>
          <w:divsChild>
            <w:div w:id="1664122346">
              <w:marLeft w:val="0"/>
              <w:marRight w:val="0"/>
              <w:marTop w:val="0"/>
              <w:marBottom w:val="0"/>
              <w:divBdr>
                <w:top w:val="none" w:sz="0" w:space="0" w:color="auto"/>
                <w:left w:val="none" w:sz="0" w:space="0" w:color="auto"/>
                <w:bottom w:val="none" w:sz="0" w:space="0" w:color="auto"/>
                <w:right w:val="none" w:sz="0" w:space="0" w:color="auto"/>
              </w:divBdr>
            </w:div>
          </w:divsChild>
        </w:div>
        <w:div w:id="1162357881">
          <w:marLeft w:val="0"/>
          <w:marRight w:val="0"/>
          <w:marTop w:val="0"/>
          <w:marBottom w:val="0"/>
          <w:divBdr>
            <w:top w:val="none" w:sz="0" w:space="0" w:color="auto"/>
            <w:left w:val="none" w:sz="0" w:space="0" w:color="auto"/>
            <w:bottom w:val="none" w:sz="0" w:space="0" w:color="auto"/>
            <w:right w:val="none" w:sz="0" w:space="0" w:color="auto"/>
          </w:divBdr>
        </w:div>
      </w:divsChild>
    </w:div>
    <w:div w:id="162471413">
      <w:bodyDiv w:val="1"/>
      <w:marLeft w:val="0"/>
      <w:marRight w:val="0"/>
      <w:marTop w:val="0"/>
      <w:marBottom w:val="0"/>
      <w:divBdr>
        <w:top w:val="none" w:sz="0" w:space="0" w:color="auto"/>
        <w:left w:val="none" w:sz="0" w:space="0" w:color="auto"/>
        <w:bottom w:val="none" w:sz="0" w:space="0" w:color="auto"/>
        <w:right w:val="none" w:sz="0" w:space="0" w:color="auto"/>
      </w:divBdr>
    </w:div>
    <w:div w:id="170143763">
      <w:bodyDiv w:val="1"/>
      <w:marLeft w:val="0"/>
      <w:marRight w:val="0"/>
      <w:marTop w:val="0"/>
      <w:marBottom w:val="0"/>
      <w:divBdr>
        <w:top w:val="none" w:sz="0" w:space="0" w:color="auto"/>
        <w:left w:val="none" w:sz="0" w:space="0" w:color="auto"/>
        <w:bottom w:val="none" w:sz="0" w:space="0" w:color="auto"/>
        <w:right w:val="none" w:sz="0" w:space="0" w:color="auto"/>
      </w:divBdr>
      <w:divsChild>
        <w:div w:id="53700959">
          <w:marLeft w:val="0"/>
          <w:marRight w:val="0"/>
          <w:marTop w:val="0"/>
          <w:marBottom w:val="0"/>
          <w:divBdr>
            <w:top w:val="none" w:sz="0" w:space="0" w:color="auto"/>
            <w:left w:val="none" w:sz="0" w:space="0" w:color="auto"/>
            <w:bottom w:val="none" w:sz="0" w:space="0" w:color="auto"/>
            <w:right w:val="none" w:sz="0" w:space="0" w:color="auto"/>
          </w:divBdr>
          <w:divsChild>
            <w:div w:id="744953788">
              <w:marLeft w:val="0"/>
              <w:marRight w:val="0"/>
              <w:marTop w:val="0"/>
              <w:marBottom w:val="0"/>
              <w:divBdr>
                <w:top w:val="none" w:sz="0" w:space="0" w:color="auto"/>
                <w:left w:val="none" w:sz="0" w:space="0" w:color="auto"/>
                <w:bottom w:val="none" w:sz="0" w:space="0" w:color="auto"/>
                <w:right w:val="none" w:sz="0" w:space="0" w:color="auto"/>
              </w:divBdr>
            </w:div>
          </w:divsChild>
        </w:div>
        <w:div w:id="234366423">
          <w:marLeft w:val="0"/>
          <w:marRight w:val="0"/>
          <w:marTop w:val="0"/>
          <w:marBottom w:val="0"/>
          <w:divBdr>
            <w:top w:val="none" w:sz="0" w:space="0" w:color="auto"/>
            <w:left w:val="none" w:sz="0" w:space="0" w:color="auto"/>
            <w:bottom w:val="none" w:sz="0" w:space="0" w:color="auto"/>
            <w:right w:val="none" w:sz="0" w:space="0" w:color="auto"/>
          </w:divBdr>
        </w:div>
        <w:div w:id="579367912">
          <w:marLeft w:val="0"/>
          <w:marRight w:val="0"/>
          <w:marTop w:val="0"/>
          <w:marBottom w:val="0"/>
          <w:divBdr>
            <w:top w:val="none" w:sz="0" w:space="0" w:color="auto"/>
            <w:left w:val="none" w:sz="0" w:space="0" w:color="auto"/>
            <w:bottom w:val="none" w:sz="0" w:space="0" w:color="auto"/>
            <w:right w:val="none" w:sz="0" w:space="0" w:color="auto"/>
          </w:divBdr>
          <w:divsChild>
            <w:div w:id="30887796">
              <w:marLeft w:val="0"/>
              <w:marRight w:val="0"/>
              <w:marTop w:val="0"/>
              <w:marBottom w:val="0"/>
              <w:divBdr>
                <w:top w:val="none" w:sz="0" w:space="0" w:color="auto"/>
                <w:left w:val="none" w:sz="0" w:space="0" w:color="auto"/>
                <w:bottom w:val="none" w:sz="0" w:space="0" w:color="auto"/>
                <w:right w:val="none" w:sz="0" w:space="0" w:color="auto"/>
              </w:divBdr>
            </w:div>
            <w:div w:id="7340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8433">
      <w:bodyDiv w:val="1"/>
      <w:marLeft w:val="0"/>
      <w:marRight w:val="0"/>
      <w:marTop w:val="0"/>
      <w:marBottom w:val="0"/>
      <w:divBdr>
        <w:top w:val="none" w:sz="0" w:space="0" w:color="auto"/>
        <w:left w:val="none" w:sz="0" w:space="0" w:color="auto"/>
        <w:bottom w:val="none" w:sz="0" w:space="0" w:color="auto"/>
        <w:right w:val="none" w:sz="0" w:space="0" w:color="auto"/>
      </w:divBdr>
      <w:divsChild>
        <w:div w:id="234240266">
          <w:marLeft w:val="0"/>
          <w:marRight w:val="0"/>
          <w:marTop w:val="0"/>
          <w:marBottom w:val="0"/>
          <w:divBdr>
            <w:top w:val="none" w:sz="0" w:space="0" w:color="auto"/>
            <w:left w:val="none" w:sz="0" w:space="0" w:color="auto"/>
            <w:bottom w:val="none" w:sz="0" w:space="0" w:color="auto"/>
            <w:right w:val="none" w:sz="0" w:space="0" w:color="auto"/>
          </w:divBdr>
          <w:divsChild>
            <w:div w:id="299501412">
              <w:marLeft w:val="-225"/>
              <w:marRight w:val="-225"/>
              <w:marTop w:val="0"/>
              <w:marBottom w:val="0"/>
              <w:divBdr>
                <w:top w:val="none" w:sz="0" w:space="0" w:color="auto"/>
                <w:left w:val="none" w:sz="0" w:space="0" w:color="auto"/>
                <w:bottom w:val="none" w:sz="0" w:space="0" w:color="auto"/>
                <w:right w:val="none" w:sz="0" w:space="0" w:color="auto"/>
              </w:divBdr>
            </w:div>
          </w:divsChild>
        </w:div>
        <w:div w:id="840046326">
          <w:marLeft w:val="0"/>
          <w:marRight w:val="0"/>
          <w:marTop w:val="0"/>
          <w:marBottom w:val="0"/>
          <w:divBdr>
            <w:top w:val="none" w:sz="0" w:space="0" w:color="auto"/>
            <w:left w:val="none" w:sz="0" w:space="0" w:color="auto"/>
            <w:bottom w:val="none" w:sz="0" w:space="0" w:color="auto"/>
            <w:right w:val="none" w:sz="0" w:space="0" w:color="auto"/>
          </w:divBdr>
          <w:divsChild>
            <w:div w:id="788285179">
              <w:marLeft w:val="-225"/>
              <w:marRight w:val="-225"/>
              <w:marTop w:val="0"/>
              <w:marBottom w:val="0"/>
              <w:divBdr>
                <w:top w:val="none" w:sz="0" w:space="0" w:color="auto"/>
                <w:left w:val="none" w:sz="0" w:space="0" w:color="auto"/>
                <w:bottom w:val="none" w:sz="0" w:space="0" w:color="auto"/>
                <w:right w:val="none" w:sz="0" w:space="0" w:color="auto"/>
              </w:divBdr>
            </w:div>
          </w:divsChild>
        </w:div>
        <w:div w:id="930965168">
          <w:marLeft w:val="0"/>
          <w:marRight w:val="0"/>
          <w:marTop w:val="0"/>
          <w:marBottom w:val="0"/>
          <w:divBdr>
            <w:top w:val="none" w:sz="0" w:space="0" w:color="auto"/>
            <w:left w:val="none" w:sz="0" w:space="0" w:color="auto"/>
            <w:bottom w:val="none" w:sz="0" w:space="0" w:color="auto"/>
            <w:right w:val="none" w:sz="0" w:space="0" w:color="auto"/>
          </w:divBdr>
          <w:divsChild>
            <w:div w:id="1206524511">
              <w:marLeft w:val="-225"/>
              <w:marRight w:val="-225"/>
              <w:marTop w:val="0"/>
              <w:marBottom w:val="0"/>
              <w:divBdr>
                <w:top w:val="none" w:sz="0" w:space="0" w:color="auto"/>
                <w:left w:val="none" w:sz="0" w:space="0" w:color="auto"/>
                <w:bottom w:val="none" w:sz="0" w:space="0" w:color="auto"/>
                <w:right w:val="none" w:sz="0" w:space="0" w:color="auto"/>
              </w:divBdr>
            </w:div>
          </w:divsChild>
        </w:div>
        <w:div w:id="1355032115">
          <w:marLeft w:val="0"/>
          <w:marRight w:val="0"/>
          <w:marTop w:val="0"/>
          <w:marBottom w:val="0"/>
          <w:divBdr>
            <w:top w:val="none" w:sz="0" w:space="0" w:color="auto"/>
            <w:left w:val="none" w:sz="0" w:space="0" w:color="auto"/>
            <w:bottom w:val="none" w:sz="0" w:space="0" w:color="auto"/>
            <w:right w:val="none" w:sz="0" w:space="0" w:color="auto"/>
          </w:divBdr>
          <w:divsChild>
            <w:div w:id="146264838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42032878">
      <w:bodyDiv w:val="1"/>
      <w:marLeft w:val="0"/>
      <w:marRight w:val="0"/>
      <w:marTop w:val="0"/>
      <w:marBottom w:val="0"/>
      <w:divBdr>
        <w:top w:val="none" w:sz="0" w:space="0" w:color="auto"/>
        <w:left w:val="none" w:sz="0" w:space="0" w:color="auto"/>
        <w:bottom w:val="none" w:sz="0" w:space="0" w:color="auto"/>
        <w:right w:val="none" w:sz="0" w:space="0" w:color="auto"/>
      </w:divBdr>
    </w:div>
    <w:div w:id="263078368">
      <w:bodyDiv w:val="1"/>
      <w:marLeft w:val="0"/>
      <w:marRight w:val="0"/>
      <w:marTop w:val="0"/>
      <w:marBottom w:val="0"/>
      <w:divBdr>
        <w:top w:val="none" w:sz="0" w:space="0" w:color="auto"/>
        <w:left w:val="none" w:sz="0" w:space="0" w:color="auto"/>
        <w:bottom w:val="none" w:sz="0" w:space="0" w:color="auto"/>
        <w:right w:val="none" w:sz="0" w:space="0" w:color="auto"/>
      </w:divBdr>
    </w:div>
    <w:div w:id="297809348">
      <w:bodyDiv w:val="1"/>
      <w:marLeft w:val="0"/>
      <w:marRight w:val="0"/>
      <w:marTop w:val="0"/>
      <w:marBottom w:val="0"/>
      <w:divBdr>
        <w:top w:val="none" w:sz="0" w:space="0" w:color="auto"/>
        <w:left w:val="none" w:sz="0" w:space="0" w:color="auto"/>
        <w:bottom w:val="none" w:sz="0" w:space="0" w:color="auto"/>
        <w:right w:val="none" w:sz="0" w:space="0" w:color="auto"/>
      </w:divBdr>
    </w:div>
    <w:div w:id="305202000">
      <w:bodyDiv w:val="1"/>
      <w:marLeft w:val="0"/>
      <w:marRight w:val="0"/>
      <w:marTop w:val="0"/>
      <w:marBottom w:val="0"/>
      <w:divBdr>
        <w:top w:val="none" w:sz="0" w:space="0" w:color="auto"/>
        <w:left w:val="none" w:sz="0" w:space="0" w:color="auto"/>
        <w:bottom w:val="none" w:sz="0" w:space="0" w:color="auto"/>
        <w:right w:val="none" w:sz="0" w:space="0" w:color="auto"/>
      </w:divBdr>
    </w:div>
    <w:div w:id="362943657">
      <w:bodyDiv w:val="1"/>
      <w:marLeft w:val="0"/>
      <w:marRight w:val="0"/>
      <w:marTop w:val="0"/>
      <w:marBottom w:val="0"/>
      <w:divBdr>
        <w:top w:val="none" w:sz="0" w:space="0" w:color="auto"/>
        <w:left w:val="none" w:sz="0" w:space="0" w:color="auto"/>
        <w:bottom w:val="none" w:sz="0" w:space="0" w:color="auto"/>
        <w:right w:val="none" w:sz="0" w:space="0" w:color="auto"/>
      </w:divBdr>
    </w:div>
    <w:div w:id="364446873">
      <w:bodyDiv w:val="1"/>
      <w:marLeft w:val="0"/>
      <w:marRight w:val="0"/>
      <w:marTop w:val="0"/>
      <w:marBottom w:val="0"/>
      <w:divBdr>
        <w:top w:val="none" w:sz="0" w:space="0" w:color="auto"/>
        <w:left w:val="none" w:sz="0" w:space="0" w:color="auto"/>
        <w:bottom w:val="none" w:sz="0" w:space="0" w:color="auto"/>
        <w:right w:val="none" w:sz="0" w:space="0" w:color="auto"/>
      </w:divBdr>
      <w:divsChild>
        <w:div w:id="293875813">
          <w:marLeft w:val="0"/>
          <w:marRight w:val="0"/>
          <w:marTop w:val="0"/>
          <w:marBottom w:val="0"/>
          <w:divBdr>
            <w:top w:val="none" w:sz="0" w:space="0" w:color="auto"/>
            <w:left w:val="none" w:sz="0" w:space="0" w:color="auto"/>
            <w:bottom w:val="none" w:sz="0" w:space="0" w:color="auto"/>
            <w:right w:val="none" w:sz="0" w:space="0" w:color="auto"/>
          </w:divBdr>
          <w:divsChild>
            <w:div w:id="784739692">
              <w:marLeft w:val="-225"/>
              <w:marRight w:val="-225"/>
              <w:marTop w:val="0"/>
              <w:marBottom w:val="0"/>
              <w:divBdr>
                <w:top w:val="none" w:sz="0" w:space="0" w:color="auto"/>
                <w:left w:val="none" w:sz="0" w:space="0" w:color="auto"/>
                <w:bottom w:val="none" w:sz="0" w:space="0" w:color="auto"/>
                <w:right w:val="none" w:sz="0" w:space="0" w:color="auto"/>
              </w:divBdr>
            </w:div>
          </w:divsChild>
        </w:div>
        <w:div w:id="479812928">
          <w:marLeft w:val="0"/>
          <w:marRight w:val="0"/>
          <w:marTop w:val="0"/>
          <w:marBottom w:val="0"/>
          <w:divBdr>
            <w:top w:val="none" w:sz="0" w:space="0" w:color="auto"/>
            <w:left w:val="none" w:sz="0" w:space="0" w:color="auto"/>
            <w:bottom w:val="none" w:sz="0" w:space="0" w:color="auto"/>
            <w:right w:val="none" w:sz="0" w:space="0" w:color="auto"/>
          </w:divBdr>
          <w:divsChild>
            <w:div w:id="1618369526">
              <w:marLeft w:val="-225"/>
              <w:marRight w:val="-225"/>
              <w:marTop w:val="0"/>
              <w:marBottom w:val="0"/>
              <w:divBdr>
                <w:top w:val="none" w:sz="0" w:space="0" w:color="auto"/>
                <w:left w:val="none" w:sz="0" w:space="0" w:color="auto"/>
                <w:bottom w:val="none" w:sz="0" w:space="0" w:color="auto"/>
                <w:right w:val="none" w:sz="0" w:space="0" w:color="auto"/>
              </w:divBdr>
            </w:div>
          </w:divsChild>
        </w:div>
        <w:div w:id="2017921804">
          <w:marLeft w:val="0"/>
          <w:marRight w:val="0"/>
          <w:marTop w:val="0"/>
          <w:marBottom w:val="0"/>
          <w:divBdr>
            <w:top w:val="none" w:sz="0" w:space="0" w:color="auto"/>
            <w:left w:val="none" w:sz="0" w:space="0" w:color="auto"/>
            <w:bottom w:val="none" w:sz="0" w:space="0" w:color="auto"/>
            <w:right w:val="none" w:sz="0" w:space="0" w:color="auto"/>
          </w:divBdr>
          <w:divsChild>
            <w:div w:id="1909799243">
              <w:marLeft w:val="-225"/>
              <w:marRight w:val="-225"/>
              <w:marTop w:val="0"/>
              <w:marBottom w:val="0"/>
              <w:divBdr>
                <w:top w:val="none" w:sz="0" w:space="0" w:color="auto"/>
                <w:left w:val="none" w:sz="0" w:space="0" w:color="auto"/>
                <w:bottom w:val="none" w:sz="0" w:space="0" w:color="auto"/>
                <w:right w:val="none" w:sz="0" w:space="0" w:color="auto"/>
              </w:divBdr>
            </w:div>
          </w:divsChild>
        </w:div>
        <w:div w:id="2042824220">
          <w:marLeft w:val="0"/>
          <w:marRight w:val="0"/>
          <w:marTop w:val="0"/>
          <w:marBottom w:val="0"/>
          <w:divBdr>
            <w:top w:val="none" w:sz="0" w:space="0" w:color="auto"/>
            <w:left w:val="none" w:sz="0" w:space="0" w:color="auto"/>
            <w:bottom w:val="none" w:sz="0" w:space="0" w:color="auto"/>
            <w:right w:val="none" w:sz="0" w:space="0" w:color="auto"/>
          </w:divBdr>
          <w:divsChild>
            <w:div w:id="66008779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368333826">
      <w:bodyDiv w:val="1"/>
      <w:marLeft w:val="0"/>
      <w:marRight w:val="0"/>
      <w:marTop w:val="0"/>
      <w:marBottom w:val="0"/>
      <w:divBdr>
        <w:top w:val="none" w:sz="0" w:space="0" w:color="auto"/>
        <w:left w:val="none" w:sz="0" w:space="0" w:color="auto"/>
        <w:bottom w:val="none" w:sz="0" w:space="0" w:color="auto"/>
        <w:right w:val="none" w:sz="0" w:space="0" w:color="auto"/>
      </w:divBdr>
      <w:divsChild>
        <w:div w:id="892886590">
          <w:marLeft w:val="0"/>
          <w:marRight w:val="0"/>
          <w:marTop w:val="0"/>
          <w:marBottom w:val="0"/>
          <w:divBdr>
            <w:top w:val="none" w:sz="0" w:space="0" w:color="auto"/>
            <w:left w:val="none" w:sz="0" w:space="0" w:color="auto"/>
            <w:bottom w:val="none" w:sz="0" w:space="0" w:color="auto"/>
            <w:right w:val="none" w:sz="0" w:space="0" w:color="auto"/>
          </w:divBdr>
          <w:divsChild>
            <w:div w:id="101090734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392313195">
      <w:bodyDiv w:val="1"/>
      <w:marLeft w:val="0"/>
      <w:marRight w:val="0"/>
      <w:marTop w:val="0"/>
      <w:marBottom w:val="0"/>
      <w:divBdr>
        <w:top w:val="none" w:sz="0" w:space="0" w:color="auto"/>
        <w:left w:val="none" w:sz="0" w:space="0" w:color="auto"/>
        <w:bottom w:val="none" w:sz="0" w:space="0" w:color="auto"/>
        <w:right w:val="none" w:sz="0" w:space="0" w:color="auto"/>
      </w:divBdr>
    </w:div>
    <w:div w:id="411242954">
      <w:bodyDiv w:val="1"/>
      <w:marLeft w:val="0"/>
      <w:marRight w:val="0"/>
      <w:marTop w:val="0"/>
      <w:marBottom w:val="0"/>
      <w:divBdr>
        <w:top w:val="none" w:sz="0" w:space="0" w:color="auto"/>
        <w:left w:val="none" w:sz="0" w:space="0" w:color="auto"/>
        <w:bottom w:val="none" w:sz="0" w:space="0" w:color="auto"/>
        <w:right w:val="none" w:sz="0" w:space="0" w:color="auto"/>
      </w:divBdr>
    </w:div>
    <w:div w:id="414789242">
      <w:bodyDiv w:val="1"/>
      <w:marLeft w:val="0"/>
      <w:marRight w:val="0"/>
      <w:marTop w:val="0"/>
      <w:marBottom w:val="0"/>
      <w:divBdr>
        <w:top w:val="none" w:sz="0" w:space="0" w:color="auto"/>
        <w:left w:val="none" w:sz="0" w:space="0" w:color="auto"/>
        <w:bottom w:val="none" w:sz="0" w:space="0" w:color="auto"/>
        <w:right w:val="none" w:sz="0" w:space="0" w:color="auto"/>
      </w:divBdr>
    </w:div>
    <w:div w:id="426312251">
      <w:bodyDiv w:val="1"/>
      <w:marLeft w:val="0"/>
      <w:marRight w:val="0"/>
      <w:marTop w:val="0"/>
      <w:marBottom w:val="0"/>
      <w:divBdr>
        <w:top w:val="none" w:sz="0" w:space="0" w:color="auto"/>
        <w:left w:val="none" w:sz="0" w:space="0" w:color="auto"/>
        <w:bottom w:val="none" w:sz="0" w:space="0" w:color="auto"/>
        <w:right w:val="none" w:sz="0" w:space="0" w:color="auto"/>
      </w:divBdr>
      <w:divsChild>
        <w:div w:id="533466021">
          <w:marLeft w:val="0"/>
          <w:marRight w:val="0"/>
          <w:marTop w:val="0"/>
          <w:marBottom w:val="0"/>
          <w:divBdr>
            <w:top w:val="none" w:sz="0" w:space="0" w:color="auto"/>
            <w:left w:val="none" w:sz="0" w:space="0" w:color="auto"/>
            <w:bottom w:val="none" w:sz="0" w:space="0" w:color="auto"/>
            <w:right w:val="none" w:sz="0" w:space="0" w:color="auto"/>
          </w:divBdr>
        </w:div>
        <w:div w:id="829755331">
          <w:marLeft w:val="0"/>
          <w:marRight w:val="0"/>
          <w:marTop w:val="0"/>
          <w:marBottom w:val="0"/>
          <w:divBdr>
            <w:top w:val="none" w:sz="0" w:space="0" w:color="auto"/>
            <w:left w:val="none" w:sz="0" w:space="0" w:color="auto"/>
            <w:bottom w:val="none" w:sz="0" w:space="0" w:color="auto"/>
            <w:right w:val="none" w:sz="0" w:space="0" w:color="auto"/>
          </w:divBdr>
        </w:div>
        <w:div w:id="1820800143">
          <w:marLeft w:val="0"/>
          <w:marRight w:val="0"/>
          <w:marTop w:val="0"/>
          <w:marBottom w:val="0"/>
          <w:divBdr>
            <w:top w:val="none" w:sz="0" w:space="0" w:color="auto"/>
            <w:left w:val="none" w:sz="0" w:space="0" w:color="auto"/>
            <w:bottom w:val="none" w:sz="0" w:space="0" w:color="auto"/>
            <w:right w:val="none" w:sz="0" w:space="0" w:color="auto"/>
          </w:divBdr>
        </w:div>
        <w:div w:id="1866092904">
          <w:marLeft w:val="0"/>
          <w:marRight w:val="0"/>
          <w:marTop w:val="0"/>
          <w:marBottom w:val="0"/>
          <w:divBdr>
            <w:top w:val="none" w:sz="0" w:space="0" w:color="auto"/>
            <w:left w:val="none" w:sz="0" w:space="0" w:color="auto"/>
            <w:bottom w:val="none" w:sz="0" w:space="0" w:color="auto"/>
            <w:right w:val="none" w:sz="0" w:space="0" w:color="auto"/>
          </w:divBdr>
        </w:div>
      </w:divsChild>
    </w:div>
    <w:div w:id="449857993">
      <w:bodyDiv w:val="1"/>
      <w:marLeft w:val="0"/>
      <w:marRight w:val="0"/>
      <w:marTop w:val="0"/>
      <w:marBottom w:val="0"/>
      <w:divBdr>
        <w:top w:val="none" w:sz="0" w:space="0" w:color="auto"/>
        <w:left w:val="none" w:sz="0" w:space="0" w:color="auto"/>
        <w:bottom w:val="none" w:sz="0" w:space="0" w:color="auto"/>
        <w:right w:val="none" w:sz="0" w:space="0" w:color="auto"/>
      </w:divBdr>
    </w:div>
    <w:div w:id="482965103">
      <w:bodyDiv w:val="1"/>
      <w:marLeft w:val="0"/>
      <w:marRight w:val="0"/>
      <w:marTop w:val="0"/>
      <w:marBottom w:val="0"/>
      <w:divBdr>
        <w:top w:val="none" w:sz="0" w:space="0" w:color="auto"/>
        <w:left w:val="none" w:sz="0" w:space="0" w:color="auto"/>
        <w:bottom w:val="none" w:sz="0" w:space="0" w:color="auto"/>
        <w:right w:val="none" w:sz="0" w:space="0" w:color="auto"/>
      </w:divBdr>
      <w:divsChild>
        <w:div w:id="241373034">
          <w:marLeft w:val="0"/>
          <w:marRight w:val="0"/>
          <w:marTop w:val="0"/>
          <w:marBottom w:val="0"/>
          <w:divBdr>
            <w:top w:val="none" w:sz="0" w:space="0" w:color="auto"/>
            <w:left w:val="none" w:sz="0" w:space="0" w:color="auto"/>
            <w:bottom w:val="none" w:sz="0" w:space="0" w:color="auto"/>
            <w:right w:val="none" w:sz="0" w:space="0" w:color="auto"/>
          </w:divBdr>
          <w:divsChild>
            <w:div w:id="1031421189">
              <w:marLeft w:val="-225"/>
              <w:marRight w:val="-225"/>
              <w:marTop w:val="0"/>
              <w:marBottom w:val="0"/>
              <w:divBdr>
                <w:top w:val="none" w:sz="0" w:space="0" w:color="auto"/>
                <w:left w:val="none" w:sz="0" w:space="0" w:color="auto"/>
                <w:bottom w:val="none" w:sz="0" w:space="0" w:color="auto"/>
                <w:right w:val="none" w:sz="0" w:space="0" w:color="auto"/>
              </w:divBdr>
            </w:div>
          </w:divsChild>
        </w:div>
        <w:div w:id="1568832995">
          <w:marLeft w:val="0"/>
          <w:marRight w:val="0"/>
          <w:marTop w:val="0"/>
          <w:marBottom w:val="0"/>
          <w:divBdr>
            <w:top w:val="none" w:sz="0" w:space="0" w:color="auto"/>
            <w:left w:val="none" w:sz="0" w:space="0" w:color="auto"/>
            <w:bottom w:val="none" w:sz="0" w:space="0" w:color="auto"/>
            <w:right w:val="none" w:sz="0" w:space="0" w:color="auto"/>
          </w:divBdr>
          <w:divsChild>
            <w:div w:id="181089979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64265716">
      <w:bodyDiv w:val="1"/>
      <w:marLeft w:val="0"/>
      <w:marRight w:val="0"/>
      <w:marTop w:val="0"/>
      <w:marBottom w:val="0"/>
      <w:divBdr>
        <w:top w:val="none" w:sz="0" w:space="0" w:color="auto"/>
        <w:left w:val="none" w:sz="0" w:space="0" w:color="auto"/>
        <w:bottom w:val="none" w:sz="0" w:space="0" w:color="auto"/>
        <w:right w:val="none" w:sz="0" w:space="0" w:color="auto"/>
      </w:divBdr>
    </w:div>
    <w:div w:id="569658680">
      <w:bodyDiv w:val="1"/>
      <w:marLeft w:val="0"/>
      <w:marRight w:val="0"/>
      <w:marTop w:val="0"/>
      <w:marBottom w:val="0"/>
      <w:divBdr>
        <w:top w:val="none" w:sz="0" w:space="0" w:color="auto"/>
        <w:left w:val="none" w:sz="0" w:space="0" w:color="auto"/>
        <w:bottom w:val="none" w:sz="0" w:space="0" w:color="auto"/>
        <w:right w:val="none" w:sz="0" w:space="0" w:color="auto"/>
      </w:divBdr>
    </w:div>
    <w:div w:id="602300423">
      <w:bodyDiv w:val="1"/>
      <w:marLeft w:val="0"/>
      <w:marRight w:val="0"/>
      <w:marTop w:val="0"/>
      <w:marBottom w:val="0"/>
      <w:divBdr>
        <w:top w:val="none" w:sz="0" w:space="0" w:color="auto"/>
        <w:left w:val="none" w:sz="0" w:space="0" w:color="auto"/>
        <w:bottom w:val="none" w:sz="0" w:space="0" w:color="auto"/>
        <w:right w:val="none" w:sz="0" w:space="0" w:color="auto"/>
      </w:divBdr>
    </w:div>
    <w:div w:id="654651863">
      <w:bodyDiv w:val="1"/>
      <w:marLeft w:val="0"/>
      <w:marRight w:val="0"/>
      <w:marTop w:val="0"/>
      <w:marBottom w:val="0"/>
      <w:divBdr>
        <w:top w:val="none" w:sz="0" w:space="0" w:color="auto"/>
        <w:left w:val="none" w:sz="0" w:space="0" w:color="auto"/>
        <w:bottom w:val="none" w:sz="0" w:space="0" w:color="auto"/>
        <w:right w:val="none" w:sz="0" w:space="0" w:color="auto"/>
      </w:divBdr>
    </w:div>
    <w:div w:id="681247244">
      <w:bodyDiv w:val="1"/>
      <w:marLeft w:val="0"/>
      <w:marRight w:val="0"/>
      <w:marTop w:val="0"/>
      <w:marBottom w:val="0"/>
      <w:divBdr>
        <w:top w:val="none" w:sz="0" w:space="0" w:color="auto"/>
        <w:left w:val="none" w:sz="0" w:space="0" w:color="auto"/>
        <w:bottom w:val="none" w:sz="0" w:space="0" w:color="auto"/>
        <w:right w:val="none" w:sz="0" w:space="0" w:color="auto"/>
      </w:divBdr>
      <w:divsChild>
        <w:div w:id="53162962">
          <w:marLeft w:val="0"/>
          <w:marRight w:val="0"/>
          <w:marTop w:val="0"/>
          <w:marBottom w:val="0"/>
          <w:divBdr>
            <w:top w:val="none" w:sz="0" w:space="0" w:color="auto"/>
            <w:left w:val="none" w:sz="0" w:space="0" w:color="auto"/>
            <w:bottom w:val="none" w:sz="0" w:space="0" w:color="auto"/>
            <w:right w:val="none" w:sz="0" w:space="0" w:color="auto"/>
          </w:divBdr>
          <w:divsChild>
            <w:div w:id="67777946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732703561">
      <w:bodyDiv w:val="1"/>
      <w:marLeft w:val="0"/>
      <w:marRight w:val="0"/>
      <w:marTop w:val="0"/>
      <w:marBottom w:val="0"/>
      <w:divBdr>
        <w:top w:val="none" w:sz="0" w:space="0" w:color="auto"/>
        <w:left w:val="none" w:sz="0" w:space="0" w:color="auto"/>
        <w:bottom w:val="none" w:sz="0" w:space="0" w:color="auto"/>
        <w:right w:val="none" w:sz="0" w:space="0" w:color="auto"/>
      </w:divBdr>
    </w:div>
    <w:div w:id="740718352">
      <w:bodyDiv w:val="1"/>
      <w:marLeft w:val="0"/>
      <w:marRight w:val="0"/>
      <w:marTop w:val="0"/>
      <w:marBottom w:val="0"/>
      <w:divBdr>
        <w:top w:val="none" w:sz="0" w:space="0" w:color="auto"/>
        <w:left w:val="none" w:sz="0" w:space="0" w:color="auto"/>
        <w:bottom w:val="none" w:sz="0" w:space="0" w:color="auto"/>
        <w:right w:val="none" w:sz="0" w:space="0" w:color="auto"/>
      </w:divBdr>
    </w:div>
    <w:div w:id="753816690">
      <w:bodyDiv w:val="1"/>
      <w:marLeft w:val="0"/>
      <w:marRight w:val="0"/>
      <w:marTop w:val="0"/>
      <w:marBottom w:val="0"/>
      <w:divBdr>
        <w:top w:val="none" w:sz="0" w:space="0" w:color="auto"/>
        <w:left w:val="none" w:sz="0" w:space="0" w:color="auto"/>
        <w:bottom w:val="none" w:sz="0" w:space="0" w:color="auto"/>
        <w:right w:val="none" w:sz="0" w:space="0" w:color="auto"/>
      </w:divBdr>
    </w:div>
    <w:div w:id="764301345">
      <w:bodyDiv w:val="1"/>
      <w:marLeft w:val="0"/>
      <w:marRight w:val="0"/>
      <w:marTop w:val="0"/>
      <w:marBottom w:val="0"/>
      <w:divBdr>
        <w:top w:val="none" w:sz="0" w:space="0" w:color="auto"/>
        <w:left w:val="none" w:sz="0" w:space="0" w:color="auto"/>
        <w:bottom w:val="none" w:sz="0" w:space="0" w:color="auto"/>
        <w:right w:val="none" w:sz="0" w:space="0" w:color="auto"/>
      </w:divBdr>
    </w:div>
    <w:div w:id="781461752">
      <w:bodyDiv w:val="1"/>
      <w:marLeft w:val="0"/>
      <w:marRight w:val="0"/>
      <w:marTop w:val="0"/>
      <w:marBottom w:val="0"/>
      <w:divBdr>
        <w:top w:val="none" w:sz="0" w:space="0" w:color="auto"/>
        <w:left w:val="none" w:sz="0" w:space="0" w:color="auto"/>
        <w:bottom w:val="none" w:sz="0" w:space="0" w:color="auto"/>
        <w:right w:val="none" w:sz="0" w:space="0" w:color="auto"/>
      </w:divBdr>
    </w:div>
    <w:div w:id="813453699">
      <w:bodyDiv w:val="1"/>
      <w:marLeft w:val="0"/>
      <w:marRight w:val="0"/>
      <w:marTop w:val="0"/>
      <w:marBottom w:val="0"/>
      <w:divBdr>
        <w:top w:val="none" w:sz="0" w:space="0" w:color="auto"/>
        <w:left w:val="none" w:sz="0" w:space="0" w:color="auto"/>
        <w:bottom w:val="none" w:sz="0" w:space="0" w:color="auto"/>
        <w:right w:val="none" w:sz="0" w:space="0" w:color="auto"/>
      </w:divBdr>
      <w:divsChild>
        <w:div w:id="1881085958">
          <w:marLeft w:val="-225"/>
          <w:marRight w:val="-225"/>
          <w:marTop w:val="0"/>
          <w:marBottom w:val="450"/>
          <w:divBdr>
            <w:top w:val="none" w:sz="0" w:space="0" w:color="auto"/>
            <w:left w:val="none" w:sz="0" w:space="0" w:color="auto"/>
            <w:bottom w:val="none" w:sz="0" w:space="0" w:color="auto"/>
            <w:right w:val="none" w:sz="0" w:space="0" w:color="auto"/>
          </w:divBdr>
          <w:divsChild>
            <w:div w:id="16922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8824">
      <w:bodyDiv w:val="1"/>
      <w:marLeft w:val="0"/>
      <w:marRight w:val="0"/>
      <w:marTop w:val="0"/>
      <w:marBottom w:val="0"/>
      <w:divBdr>
        <w:top w:val="none" w:sz="0" w:space="0" w:color="auto"/>
        <w:left w:val="none" w:sz="0" w:space="0" w:color="auto"/>
        <w:bottom w:val="none" w:sz="0" w:space="0" w:color="auto"/>
        <w:right w:val="none" w:sz="0" w:space="0" w:color="auto"/>
      </w:divBdr>
      <w:divsChild>
        <w:div w:id="320275638">
          <w:marLeft w:val="-225"/>
          <w:marRight w:val="-225"/>
          <w:marTop w:val="0"/>
          <w:marBottom w:val="450"/>
          <w:divBdr>
            <w:top w:val="none" w:sz="0" w:space="0" w:color="auto"/>
            <w:left w:val="none" w:sz="0" w:space="0" w:color="auto"/>
            <w:bottom w:val="none" w:sz="0" w:space="0" w:color="auto"/>
            <w:right w:val="none" w:sz="0" w:space="0" w:color="auto"/>
          </w:divBdr>
          <w:divsChild>
            <w:div w:id="198292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6602">
      <w:bodyDiv w:val="1"/>
      <w:marLeft w:val="0"/>
      <w:marRight w:val="0"/>
      <w:marTop w:val="0"/>
      <w:marBottom w:val="0"/>
      <w:divBdr>
        <w:top w:val="none" w:sz="0" w:space="0" w:color="auto"/>
        <w:left w:val="none" w:sz="0" w:space="0" w:color="auto"/>
        <w:bottom w:val="none" w:sz="0" w:space="0" w:color="auto"/>
        <w:right w:val="none" w:sz="0" w:space="0" w:color="auto"/>
      </w:divBdr>
    </w:div>
    <w:div w:id="842627055">
      <w:bodyDiv w:val="1"/>
      <w:marLeft w:val="0"/>
      <w:marRight w:val="0"/>
      <w:marTop w:val="0"/>
      <w:marBottom w:val="0"/>
      <w:divBdr>
        <w:top w:val="none" w:sz="0" w:space="0" w:color="auto"/>
        <w:left w:val="none" w:sz="0" w:space="0" w:color="auto"/>
        <w:bottom w:val="none" w:sz="0" w:space="0" w:color="auto"/>
        <w:right w:val="none" w:sz="0" w:space="0" w:color="auto"/>
      </w:divBdr>
    </w:div>
    <w:div w:id="873422644">
      <w:bodyDiv w:val="1"/>
      <w:marLeft w:val="0"/>
      <w:marRight w:val="0"/>
      <w:marTop w:val="0"/>
      <w:marBottom w:val="0"/>
      <w:divBdr>
        <w:top w:val="none" w:sz="0" w:space="0" w:color="auto"/>
        <w:left w:val="none" w:sz="0" w:space="0" w:color="auto"/>
        <w:bottom w:val="none" w:sz="0" w:space="0" w:color="auto"/>
        <w:right w:val="none" w:sz="0" w:space="0" w:color="auto"/>
      </w:divBdr>
    </w:div>
    <w:div w:id="908615331">
      <w:bodyDiv w:val="1"/>
      <w:marLeft w:val="0"/>
      <w:marRight w:val="0"/>
      <w:marTop w:val="0"/>
      <w:marBottom w:val="0"/>
      <w:divBdr>
        <w:top w:val="none" w:sz="0" w:space="0" w:color="auto"/>
        <w:left w:val="none" w:sz="0" w:space="0" w:color="auto"/>
        <w:bottom w:val="none" w:sz="0" w:space="0" w:color="auto"/>
        <w:right w:val="none" w:sz="0" w:space="0" w:color="auto"/>
      </w:divBdr>
    </w:div>
    <w:div w:id="978002462">
      <w:bodyDiv w:val="1"/>
      <w:marLeft w:val="0"/>
      <w:marRight w:val="0"/>
      <w:marTop w:val="0"/>
      <w:marBottom w:val="0"/>
      <w:divBdr>
        <w:top w:val="none" w:sz="0" w:space="0" w:color="auto"/>
        <w:left w:val="none" w:sz="0" w:space="0" w:color="auto"/>
        <w:bottom w:val="none" w:sz="0" w:space="0" w:color="auto"/>
        <w:right w:val="none" w:sz="0" w:space="0" w:color="auto"/>
      </w:divBdr>
    </w:div>
    <w:div w:id="1023017964">
      <w:bodyDiv w:val="1"/>
      <w:marLeft w:val="0"/>
      <w:marRight w:val="0"/>
      <w:marTop w:val="0"/>
      <w:marBottom w:val="0"/>
      <w:divBdr>
        <w:top w:val="none" w:sz="0" w:space="0" w:color="auto"/>
        <w:left w:val="none" w:sz="0" w:space="0" w:color="auto"/>
        <w:bottom w:val="none" w:sz="0" w:space="0" w:color="auto"/>
        <w:right w:val="none" w:sz="0" w:space="0" w:color="auto"/>
      </w:divBdr>
    </w:div>
    <w:div w:id="1096948823">
      <w:bodyDiv w:val="1"/>
      <w:marLeft w:val="0"/>
      <w:marRight w:val="0"/>
      <w:marTop w:val="0"/>
      <w:marBottom w:val="0"/>
      <w:divBdr>
        <w:top w:val="none" w:sz="0" w:space="0" w:color="auto"/>
        <w:left w:val="none" w:sz="0" w:space="0" w:color="auto"/>
        <w:bottom w:val="none" w:sz="0" w:space="0" w:color="auto"/>
        <w:right w:val="none" w:sz="0" w:space="0" w:color="auto"/>
      </w:divBdr>
    </w:div>
    <w:div w:id="1107232219">
      <w:bodyDiv w:val="1"/>
      <w:marLeft w:val="0"/>
      <w:marRight w:val="0"/>
      <w:marTop w:val="0"/>
      <w:marBottom w:val="0"/>
      <w:divBdr>
        <w:top w:val="none" w:sz="0" w:space="0" w:color="auto"/>
        <w:left w:val="none" w:sz="0" w:space="0" w:color="auto"/>
        <w:bottom w:val="none" w:sz="0" w:space="0" w:color="auto"/>
        <w:right w:val="none" w:sz="0" w:space="0" w:color="auto"/>
      </w:divBdr>
    </w:div>
    <w:div w:id="1149899819">
      <w:bodyDiv w:val="1"/>
      <w:marLeft w:val="0"/>
      <w:marRight w:val="0"/>
      <w:marTop w:val="0"/>
      <w:marBottom w:val="0"/>
      <w:divBdr>
        <w:top w:val="none" w:sz="0" w:space="0" w:color="auto"/>
        <w:left w:val="none" w:sz="0" w:space="0" w:color="auto"/>
        <w:bottom w:val="none" w:sz="0" w:space="0" w:color="auto"/>
        <w:right w:val="none" w:sz="0" w:space="0" w:color="auto"/>
      </w:divBdr>
    </w:div>
    <w:div w:id="1171718518">
      <w:bodyDiv w:val="1"/>
      <w:marLeft w:val="0"/>
      <w:marRight w:val="0"/>
      <w:marTop w:val="0"/>
      <w:marBottom w:val="0"/>
      <w:divBdr>
        <w:top w:val="none" w:sz="0" w:space="0" w:color="auto"/>
        <w:left w:val="none" w:sz="0" w:space="0" w:color="auto"/>
        <w:bottom w:val="none" w:sz="0" w:space="0" w:color="auto"/>
        <w:right w:val="none" w:sz="0" w:space="0" w:color="auto"/>
      </w:divBdr>
      <w:divsChild>
        <w:div w:id="1881161773">
          <w:marLeft w:val="0"/>
          <w:marRight w:val="0"/>
          <w:marTop w:val="0"/>
          <w:marBottom w:val="0"/>
          <w:divBdr>
            <w:top w:val="none" w:sz="0" w:space="0" w:color="auto"/>
            <w:left w:val="none" w:sz="0" w:space="0" w:color="auto"/>
            <w:bottom w:val="none" w:sz="0" w:space="0" w:color="auto"/>
            <w:right w:val="none" w:sz="0" w:space="0" w:color="auto"/>
          </w:divBdr>
          <w:divsChild>
            <w:div w:id="1004866123">
              <w:marLeft w:val="0"/>
              <w:marRight w:val="0"/>
              <w:marTop w:val="0"/>
              <w:marBottom w:val="0"/>
              <w:divBdr>
                <w:top w:val="none" w:sz="0" w:space="0" w:color="auto"/>
                <w:left w:val="none" w:sz="0" w:space="0" w:color="auto"/>
                <w:bottom w:val="none" w:sz="0" w:space="0" w:color="auto"/>
                <w:right w:val="none" w:sz="0" w:space="0" w:color="auto"/>
              </w:divBdr>
              <w:divsChild>
                <w:div w:id="593242350">
                  <w:marLeft w:val="0"/>
                  <w:marRight w:val="0"/>
                  <w:marTop w:val="0"/>
                  <w:marBottom w:val="0"/>
                  <w:divBdr>
                    <w:top w:val="none" w:sz="0" w:space="0" w:color="auto"/>
                    <w:left w:val="none" w:sz="0" w:space="0" w:color="auto"/>
                    <w:bottom w:val="none" w:sz="0" w:space="0" w:color="auto"/>
                    <w:right w:val="none" w:sz="0" w:space="0" w:color="auto"/>
                  </w:divBdr>
                  <w:divsChild>
                    <w:div w:id="2021005218">
                      <w:marLeft w:val="-225"/>
                      <w:marRight w:val="-225"/>
                      <w:marTop w:val="0"/>
                      <w:marBottom w:val="0"/>
                      <w:divBdr>
                        <w:top w:val="none" w:sz="0" w:space="0" w:color="auto"/>
                        <w:left w:val="none" w:sz="0" w:space="0" w:color="auto"/>
                        <w:bottom w:val="none" w:sz="0" w:space="0" w:color="auto"/>
                        <w:right w:val="none" w:sz="0" w:space="0" w:color="auto"/>
                      </w:divBdr>
                      <w:divsChild>
                        <w:div w:id="609699785">
                          <w:marLeft w:val="0"/>
                          <w:marRight w:val="0"/>
                          <w:marTop w:val="0"/>
                          <w:marBottom w:val="0"/>
                          <w:divBdr>
                            <w:top w:val="none" w:sz="0" w:space="0" w:color="auto"/>
                            <w:left w:val="none" w:sz="0" w:space="0" w:color="auto"/>
                            <w:bottom w:val="none" w:sz="0" w:space="0" w:color="auto"/>
                            <w:right w:val="none" w:sz="0" w:space="0" w:color="auto"/>
                          </w:divBdr>
                          <w:divsChild>
                            <w:div w:id="15586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209223">
      <w:bodyDiv w:val="1"/>
      <w:marLeft w:val="0"/>
      <w:marRight w:val="0"/>
      <w:marTop w:val="0"/>
      <w:marBottom w:val="0"/>
      <w:divBdr>
        <w:top w:val="none" w:sz="0" w:space="0" w:color="auto"/>
        <w:left w:val="none" w:sz="0" w:space="0" w:color="auto"/>
        <w:bottom w:val="none" w:sz="0" w:space="0" w:color="auto"/>
        <w:right w:val="none" w:sz="0" w:space="0" w:color="auto"/>
      </w:divBdr>
    </w:div>
    <w:div w:id="1190291095">
      <w:bodyDiv w:val="1"/>
      <w:marLeft w:val="0"/>
      <w:marRight w:val="0"/>
      <w:marTop w:val="0"/>
      <w:marBottom w:val="0"/>
      <w:divBdr>
        <w:top w:val="none" w:sz="0" w:space="0" w:color="auto"/>
        <w:left w:val="none" w:sz="0" w:space="0" w:color="auto"/>
        <w:bottom w:val="none" w:sz="0" w:space="0" w:color="auto"/>
        <w:right w:val="none" w:sz="0" w:space="0" w:color="auto"/>
      </w:divBdr>
      <w:divsChild>
        <w:div w:id="951204233">
          <w:marLeft w:val="0"/>
          <w:marRight w:val="0"/>
          <w:marTop w:val="0"/>
          <w:marBottom w:val="0"/>
          <w:divBdr>
            <w:top w:val="none" w:sz="0" w:space="0" w:color="auto"/>
            <w:left w:val="none" w:sz="0" w:space="0" w:color="auto"/>
            <w:bottom w:val="none" w:sz="0" w:space="0" w:color="auto"/>
            <w:right w:val="none" w:sz="0" w:space="0" w:color="auto"/>
          </w:divBdr>
          <w:divsChild>
            <w:div w:id="1997101097">
              <w:marLeft w:val="-225"/>
              <w:marRight w:val="-225"/>
              <w:marTop w:val="0"/>
              <w:marBottom w:val="0"/>
              <w:divBdr>
                <w:top w:val="none" w:sz="0" w:space="0" w:color="auto"/>
                <w:left w:val="none" w:sz="0" w:space="0" w:color="auto"/>
                <w:bottom w:val="none" w:sz="0" w:space="0" w:color="auto"/>
                <w:right w:val="none" w:sz="0" w:space="0" w:color="auto"/>
              </w:divBdr>
            </w:div>
          </w:divsChild>
        </w:div>
        <w:div w:id="1522083936">
          <w:marLeft w:val="0"/>
          <w:marRight w:val="0"/>
          <w:marTop w:val="0"/>
          <w:marBottom w:val="0"/>
          <w:divBdr>
            <w:top w:val="none" w:sz="0" w:space="0" w:color="auto"/>
            <w:left w:val="none" w:sz="0" w:space="0" w:color="auto"/>
            <w:bottom w:val="none" w:sz="0" w:space="0" w:color="auto"/>
            <w:right w:val="none" w:sz="0" w:space="0" w:color="auto"/>
          </w:divBdr>
          <w:divsChild>
            <w:div w:id="189268863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250968172">
      <w:bodyDiv w:val="1"/>
      <w:marLeft w:val="0"/>
      <w:marRight w:val="0"/>
      <w:marTop w:val="0"/>
      <w:marBottom w:val="0"/>
      <w:divBdr>
        <w:top w:val="none" w:sz="0" w:space="0" w:color="auto"/>
        <w:left w:val="none" w:sz="0" w:space="0" w:color="auto"/>
        <w:bottom w:val="none" w:sz="0" w:space="0" w:color="auto"/>
        <w:right w:val="none" w:sz="0" w:space="0" w:color="auto"/>
      </w:divBdr>
    </w:div>
    <w:div w:id="1306818231">
      <w:bodyDiv w:val="1"/>
      <w:marLeft w:val="0"/>
      <w:marRight w:val="0"/>
      <w:marTop w:val="0"/>
      <w:marBottom w:val="0"/>
      <w:divBdr>
        <w:top w:val="none" w:sz="0" w:space="0" w:color="auto"/>
        <w:left w:val="none" w:sz="0" w:space="0" w:color="auto"/>
        <w:bottom w:val="none" w:sz="0" w:space="0" w:color="auto"/>
        <w:right w:val="none" w:sz="0" w:space="0" w:color="auto"/>
      </w:divBdr>
    </w:div>
    <w:div w:id="1410418184">
      <w:bodyDiv w:val="1"/>
      <w:marLeft w:val="0"/>
      <w:marRight w:val="0"/>
      <w:marTop w:val="0"/>
      <w:marBottom w:val="0"/>
      <w:divBdr>
        <w:top w:val="none" w:sz="0" w:space="0" w:color="auto"/>
        <w:left w:val="none" w:sz="0" w:space="0" w:color="auto"/>
        <w:bottom w:val="none" w:sz="0" w:space="0" w:color="auto"/>
        <w:right w:val="none" w:sz="0" w:space="0" w:color="auto"/>
      </w:divBdr>
    </w:div>
    <w:div w:id="1427774517">
      <w:bodyDiv w:val="1"/>
      <w:marLeft w:val="0"/>
      <w:marRight w:val="0"/>
      <w:marTop w:val="0"/>
      <w:marBottom w:val="0"/>
      <w:divBdr>
        <w:top w:val="none" w:sz="0" w:space="0" w:color="auto"/>
        <w:left w:val="none" w:sz="0" w:space="0" w:color="auto"/>
        <w:bottom w:val="none" w:sz="0" w:space="0" w:color="auto"/>
        <w:right w:val="none" w:sz="0" w:space="0" w:color="auto"/>
      </w:divBdr>
    </w:div>
    <w:div w:id="1450659784">
      <w:bodyDiv w:val="1"/>
      <w:marLeft w:val="0"/>
      <w:marRight w:val="0"/>
      <w:marTop w:val="0"/>
      <w:marBottom w:val="0"/>
      <w:divBdr>
        <w:top w:val="none" w:sz="0" w:space="0" w:color="auto"/>
        <w:left w:val="none" w:sz="0" w:space="0" w:color="auto"/>
        <w:bottom w:val="none" w:sz="0" w:space="0" w:color="auto"/>
        <w:right w:val="none" w:sz="0" w:space="0" w:color="auto"/>
      </w:divBdr>
    </w:div>
    <w:div w:id="1460995235">
      <w:bodyDiv w:val="1"/>
      <w:marLeft w:val="0"/>
      <w:marRight w:val="0"/>
      <w:marTop w:val="0"/>
      <w:marBottom w:val="0"/>
      <w:divBdr>
        <w:top w:val="none" w:sz="0" w:space="0" w:color="auto"/>
        <w:left w:val="none" w:sz="0" w:space="0" w:color="auto"/>
        <w:bottom w:val="none" w:sz="0" w:space="0" w:color="auto"/>
        <w:right w:val="none" w:sz="0" w:space="0" w:color="auto"/>
      </w:divBdr>
      <w:divsChild>
        <w:div w:id="232130553">
          <w:marLeft w:val="0"/>
          <w:marRight w:val="0"/>
          <w:marTop w:val="0"/>
          <w:marBottom w:val="0"/>
          <w:divBdr>
            <w:top w:val="none" w:sz="0" w:space="0" w:color="auto"/>
            <w:left w:val="none" w:sz="0" w:space="0" w:color="auto"/>
            <w:bottom w:val="none" w:sz="0" w:space="0" w:color="auto"/>
            <w:right w:val="none" w:sz="0" w:space="0" w:color="auto"/>
          </w:divBdr>
          <w:divsChild>
            <w:div w:id="929200460">
              <w:marLeft w:val="-225"/>
              <w:marRight w:val="-225"/>
              <w:marTop w:val="0"/>
              <w:marBottom w:val="0"/>
              <w:divBdr>
                <w:top w:val="none" w:sz="0" w:space="0" w:color="auto"/>
                <w:left w:val="none" w:sz="0" w:space="0" w:color="auto"/>
                <w:bottom w:val="none" w:sz="0" w:space="0" w:color="auto"/>
                <w:right w:val="none" w:sz="0" w:space="0" w:color="auto"/>
              </w:divBdr>
            </w:div>
          </w:divsChild>
        </w:div>
        <w:div w:id="257258412">
          <w:marLeft w:val="0"/>
          <w:marRight w:val="0"/>
          <w:marTop w:val="0"/>
          <w:marBottom w:val="0"/>
          <w:divBdr>
            <w:top w:val="none" w:sz="0" w:space="0" w:color="auto"/>
            <w:left w:val="none" w:sz="0" w:space="0" w:color="auto"/>
            <w:bottom w:val="none" w:sz="0" w:space="0" w:color="auto"/>
            <w:right w:val="none" w:sz="0" w:space="0" w:color="auto"/>
          </w:divBdr>
          <w:divsChild>
            <w:div w:id="458112728">
              <w:marLeft w:val="-225"/>
              <w:marRight w:val="-225"/>
              <w:marTop w:val="0"/>
              <w:marBottom w:val="0"/>
              <w:divBdr>
                <w:top w:val="none" w:sz="0" w:space="0" w:color="auto"/>
                <w:left w:val="none" w:sz="0" w:space="0" w:color="auto"/>
                <w:bottom w:val="none" w:sz="0" w:space="0" w:color="auto"/>
                <w:right w:val="none" w:sz="0" w:space="0" w:color="auto"/>
              </w:divBdr>
            </w:div>
          </w:divsChild>
        </w:div>
        <w:div w:id="417941276">
          <w:marLeft w:val="0"/>
          <w:marRight w:val="0"/>
          <w:marTop w:val="0"/>
          <w:marBottom w:val="0"/>
          <w:divBdr>
            <w:top w:val="none" w:sz="0" w:space="0" w:color="auto"/>
            <w:left w:val="none" w:sz="0" w:space="0" w:color="auto"/>
            <w:bottom w:val="none" w:sz="0" w:space="0" w:color="auto"/>
            <w:right w:val="none" w:sz="0" w:space="0" w:color="auto"/>
          </w:divBdr>
          <w:divsChild>
            <w:div w:id="2085956295">
              <w:marLeft w:val="-225"/>
              <w:marRight w:val="-225"/>
              <w:marTop w:val="0"/>
              <w:marBottom w:val="0"/>
              <w:divBdr>
                <w:top w:val="none" w:sz="0" w:space="0" w:color="auto"/>
                <w:left w:val="none" w:sz="0" w:space="0" w:color="auto"/>
                <w:bottom w:val="none" w:sz="0" w:space="0" w:color="auto"/>
                <w:right w:val="none" w:sz="0" w:space="0" w:color="auto"/>
              </w:divBdr>
            </w:div>
          </w:divsChild>
        </w:div>
        <w:div w:id="1054278274">
          <w:marLeft w:val="0"/>
          <w:marRight w:val="0"/>
          <w:marTop w:val="0"/>
          <w:marBottom w:val="0"/>
          <w:divBdr>
            <w:top w:val="none" w:sz="0" w:space="0" w:color="auto"/>
            <w:left w:val="none" w:sz="0" w:space="0" w:color="auto"/>
            <w:bottom w:val="none" w:sz="0" w:space="0" w:color="auto"/>
            <w:right w:val="none" w:sz="0" w:space="0" w:color="auto"/>
          </w:divBdr>
          <w:divsChild>
            <w:div w:id="64836830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75484387">
      <w:bodyDiv w:val="1"/>
      <w:marLeft w:val="0"/>
      <w:marRight w:val="0"/>
      <w:marTop w:val="0"/>
      <w:marBottom w:val="0"/>
      <w:divBdr>
        <w:top w:val="none" w:sz="0" w:space="0" w:color="auto"/>
        <w:left w:val="none" w:sz="0" w:space="0" w:color="auto"/>
        <w:bottom w:val="none" w:sz="0" w:space="0" w:color="auto"/>
        <w:right w:val="none" w:sz="0" w:space="0" w:color="auto"/>
      </w:divBdr>
    </w:div>
    <w:div w:id="1529683075">
      <w:bodyDiv w:val="1"/>
      <w:marLeft w:val="0"/>
      <w:marRight w:val="0"/>
      <w:marTop w:val="0"/>
      <w:marBottom w:val="0"/>
      <w:divBdr>
        <w:top w:val="none" w:sz="0" w:space="0" w:color="auto"/>
        <w:left w:val="none" w:sz="0" w:space="0" w:color="auto"/>
        <w:bottom w:val="none" w:sz="0" w:space="0" w:color="auto"/>
        <w:right w:val="none" w:sz="0" w:space="0" w:color="auto"/>
      </w:divBdr>
    </w:div>
    <w:div w:id="1546023208">
      <w:bodyDiv w:val="1"/>
      <w:marLeft w:val="0"/>
      <w:marRight w:val="0"/>
      <w:marTop w:val="0"/>
      <w:marBottom w:val="0"/>
      <w:divBdr>
        <w:top w:val="none" w:sz="0" w:space="0" w:color="auto"/>
        <w:left w:val="none" w:sz="0" w:space="0" w:color="auto"/>
        <w:bottom w:val="none" w:sz="0" w:space="0" w:color="auto"/>
        <w:right w:val="none" w:sz="0" w:space="0" w:color="auto"/>
      </w:divBdr>
      <w:divsChild>
        <w:div w:id="1184711757">
          <w:marLeft w:val="-225"/>
          <w:marRight w:val="-225"/>
          <w:marTop w:val="0"/>
          <w:marBottom w:val="450"/>
          <w:divBdr>
            <w:top w:val="none" w:sz="0" w:space="0" w:color="auto"/>
            <w:left w:val="none" w:sz="0" w:space="0" w:color="auto"/>
            <w:bottom w:val="none" w:sz="0" w:space="0" w:color="auto"/>
            <w:right w:val="none" w:sz="0" w:space="0" w:color="auto"/>
          </w:divBdr>
          <w:divsChild>
            <w:div w:id="10181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0642">
      <w:bodyDiv w:val="1"/>
      <w:marLeft w:val="0"/>
      <w:marRight w:val="0"/>
      <w:marTop w:val="0"/>
      <w:marBottom w:val="0"/>
      <w:divBdr>
        <w:top w:val="none" w:sz="0" w:space="0" w:color="auto"/>
        <w:left w:val="none" w:sz="0" w:space="0" w:color="auto"/>
        <w:bottom w:val="none" w:sz="0" w:space="0" w:color="auto"/>
        <w:right w:val="none" w:sz="0" w:space="0" w:color="auto"/>
      </w:divBdr>
      <w:divsChild>
        <w:div w:id="2046559505">
          <w:marLeft w:val="0"/>
          <w:marRight w:val="0"/>
          <w:marTop w:val="0"/>
          <w:marBottom w:val="0"/>
          <w:divBdr>
            <w:top w:val="none" w:sz="0" w:space="0" w:color="auto"/>
            <w:left w:val="none" w:sz="0" w:space="0" w:color="auto"/>
            <w:bottom w:val="none" w:sz="0" w:space="0" w:color="auto"/>
            <w:right w:val="none" w:sz="0" w:space="0" w:color="auto"/>
          </w:divBdr>
          <w:divsChild>
            <w:div w:id="498426900">
              <w:marLeft w:val="0"/>
              <w:marRight w:val="0"/>
              <w:marTop w:val="0"/>
              <w:marBottom w:val="0"/>
              <w:divBdr>
                <w:top w:val="none" w:sz="0" w:space="0" w:color="auto"/>
                <w:left w:val="none" w:sz="0" w:space="0" w:color="auto"/>
                <w:bottom w:val="none" w:sz="0" w:space="0" w:color="auto"/>
                <w:right w:val="none" w:sz="0" w:space="0" w:color="auto"/>
              </w:divBdr>
              <w:divsChild>
                <w:div w:id="75442536">
                  <w:marLeft w:val="0"/>
                  <w:marRight w:val="0"/>
                  <w:marTop w:val="0"/>
                  <w:marBottom w:val="0"/>
                  <w:divBdr>
                    <w:top w:val="none" w:sz="0" w:space="0" w:color="auto"/>
                    <w:left w:val="none" w:sz="0" w:space="0" w:color="auto"/>
                    <w:bottom w:val="none" w:sz="0" w:space="0" w:color="auto"/>
                    <w:right w:val="none" w:sz="0" w:space="0" w:color="auto"/>
                  </w:divBdr>
                  <w:divsChild>
                    <w:div w:id="101457652">
                      <w:marLeft w:val="0"/>
                      <w:marRight w:val="0"/>
                      <w:marTop w:val="0"/>
                      <w:marBottom w:val="0"/>
                      <w:divBdr>
                        <w:top w:val="none" w:sz="0" w:space="0" w:color="auto"/>
                        <w:left w:val="none" w:sz="0" w:space="0" w:color="auto"/>
                        <w:bottom w:val="none" w:sz="0" w:space="0" w:color="auto"/>
                        <w:right w:val="none" w:sz="0" w:space="0" w:color="auto"/>
                      </w:divBdr>
                      <w:divsChild>
                        <w:div w:id="9781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940170">
      <w:bodyDiv w:val="1"/>
      <w:marLeft w:val="0"/>
      <w:marRight w:val="0"/>
      <w:marTop w:val="0"/>
      <w:marBottom w:val="0"/>
      <w:divBdr>
        <w:top w:val="none" w:sz="0" w:space="0" w:color="auto"/>
        <w:left w:val="none" w:sz="0" w:space="0" w:color="auto"/>
        <w:bottom w:val="none" w:sz="0" w:space="0" w:color="auto"/>
        <w:right w:val="none" w:sz="0" w:space="0" w:color="auto"/>
      </w:divBdr>
    </w:div>
    <w:div w:id="1718313578">
      <w:bodyDiv w:val="1"/>
      <w:marLeft w:val="0"/>
      <w:marRight w:val="0"/>
      <w:marTop w:val="0"/>
      <w:marBottom w:val="0"/>
      <w:divBdr>
        <w:top w:val="none" w:sz="0" w:space="0" w:color="auto"/>
        <w:left w:val="none" w:sz="0" w:space="0" w:color="auto"/>
        <w:bottom w:val="none" w:sz="0" w:space="0" w:color="auto"/>
        <w:right w:val="none" w:sz="0" w:space="0" w:color="auto"/>
      </w:divBdr>
    </w:div>
    <w:div w:id="1764305450">
      <w:bodyDiv w:val="1"/>
      <w:marLeft w:val="0"/>
      <w:marRight w:val="0"/>
      <w:marTop w:val="0"/>
      <w:marBottom w:val="0"/>
      <w:divBdr>
        <w:top w:val="none" w:sz="0" w:space="0" w:color="auto"/>
        <w:left w:val="none" w:sz="0" w:space="0" w:color="auto"/>
        <w:bottom w:val="none" w:sz="0" w:space="0" w:color="auto"/>
        <w:right w:val="none" w:sz="0" w:space="0" w:color="auto"/>
      </w:divBdr>
    </w:div>
    <w:div w:id="1833330985">
      <w:bodyDiv w:val="1"/>
      <w:marLeft w:val="0"/>
      <w:marRight w:val="0"/>
      <w:marTop w:val="0"/>
      <w:marBottom w:val="0"/>
      <w:divBdr>
        <w:top w:val="none" w:sz="0" w:space="0" w:color="auto"/>
        <w:left w:val="none" w:sz="0" w:space="0" w:color="auto"/>
        <w:bottom w:val="none" w:sz="0" w:space="0" w:color="auto"/>
        <w:right w:val="none" w:sz="0" w:space="0" w:color="auto"/>
      </w:divBdr>
    </w:div>
    <w:div w:id="1865973632">
      <w:bodyDiv w:val="1"/>
      <w:marLeft w:val="0"/>
      <w:marRight w:val="0"/>
      <w:marTop w:val="0"/>
      <w:marBottom w:val="0"/>
      <w:divBdr>
        <w:top w:val="none" w:sz="0" w:space="0" w:color="auto"/>
        <w:left w:val="none" w:sz="0" w:space="0" w:color="auto"/>
        <w:bottom w:val="none" w:sz="0" w:space="0" w:color="auto"/>
        <w:right w:val="none" w:sz="0" w:space="0" w:color="auto"/>
      </w:divBdr>
      <w:divsChild>
        <w:div w:id="290483367">
          <w:marLeft w:val="0"/>
          <w:marRight w:val="0"/>
          <w:marTop w:val="0"/>
          <w:marBottom w:val="0"/>
          <w:divBdr>
            <w:top w:val="none" w:sz="0" w:space="0" w:color="auto"/>
            <w:left w:val="none" w:sz="0" w:space="0" w:color="auto"/>
            <w:bottom w:val="none" w:sz="0" w:space="0" w:color="auto"/>
            <w:right w:val="none" w:sz="0" w:space="0" w:color="auto"/>
          </w:divBdr>
        </w:div>
        <w:div w:id="298414608">
          <w:marLeft w:val="0"/>
          <w:marRight w:val="0"/>
          <w:marTop w:val="0"/>
          <w:marBottom w:val="0"/>
          <w:divBdr>
            <w:top w:val="none" w:sz="0" w:space="0" w:color="auto"/>
            <w:left w:val="none" w:sz="0" w:space="0" w:color="auto"/>
            <w:bottom w:val="none" w:sz="0" w:space="0" w:color="auto"/>
            <w:right w:val="none" w:sz="0" w:space="0" w:color="auto"/>
          </w:divBdr>
        </w:div>
        <w:div w:id="434711762">
          <w:marLeft w:val="0"/>
          <w:marRight w:val="0"/>
          <w:marTop w:val="0"/>
          <w:marBottom w:val="0"/>
          <w:divBdr>
            <w:top w:val="none" w:sz="0" w:space="0" w:color="auto"/>
            <w:left w:val="none" w:sz="0" w:space="0" w:color="auto"/>
            <w:bottom w:val="none" w:sz="0" w:space="0" w:color="auto"/>
            <w:right w:val="none" w:sz="0" w:space="0" w:color="auto"/>
          </w:divBdr>
        </w:div>
        <w:div w:id="1012145013">
          <w:marLeft w:val="0"/>
          <w:marRight w:val="0"/>
          <w:marTop w:val="0"/>
          <w:marBottom w:val="0"/>
          <w:divBdr>
            <w:top w:val="none" w:sz="0" w:space="0" w:color="auto"/>
            <w:left w:val="none" w:sz="0" w:space="0" w:color="auto"/>
            <w:bottom w:val="none" w:sz="0" w:space="0" w:color="auto"/>
            <w:right w:val="none" w:sz="0" w:space="0" w:color="auto"/>
          </w:divBdr>
        </w:div>
        <w:div w:id="1634679623">
          <w:marLeft w:val="0"/>
          <w:marRight w:val="0"/>
          <w:marTop w:val="0"/>
          <w:marBottom w:val="0"/>
          <w:divBdr>
            <w:top w:val="none" w:sz="0" w:space="0" w:color="auto"/>
            <w:left w:val="none" w:sz="0" w:space="0" w:color="auto"/>
            <w:bottom w:val="none" w:sz="0" w:space="0" w:color="auto"/>
            <w:right w:val="none" w:sz="0" w:space="0" w:color="auto"/>
          </w:divBdr>
        </w:div>
        <w:div w:id="1948461240">
          <w:marLeft w:val="0"/>
          <w:marRight w:val="0"/>
          <w:marTop w:val="0"/>
          <w:marBottom w:val="0"/>
          <w:divBdr>
            <w:top w:val="none" w:sz="0" w:space="0" w:color="auto"/>
            <w:left w:val="none" w:sz="0" w:space="0" w:color="auto"/>
            <w:bottom w:val="none" w:sz="0" w:space="0" w:color="auto"/>
            <w:right w:val="none" w:sz="0" w:space="0" w:color="auto"/>
          </w:divBdr>
        </w:div>
      </w:divsChild>
    </w:div>
    <w:div w:id="1925456490">
      <w:bodyDiv w:val="1"/>
      <w:marLeft w:val="0"/>
      <w:marRight w:val="0"/>
      <w:marTop w:val="0"/>
      <w:marBottom w:val="0"/>
      <w:divBdr>
        <w:top w:val="none" w:sz="0" w:space="0" w:color="auto"/>
        <w:left w:val="none" w:sz="0" w:space="0" w:color="auto"/>
        <w:bottom w:val="none" w:sz="0" w:space="0" w:color="auto"/>
        <w:right w:val="none" w:sz="0" w:space="0" w:color="auto"/>
      </w:divBdr>
    </w:div>
    <w:div w:id="1960329718">
      <w:bodyDiv w:val="1"/>
      <w:marLeft w:val="0"/>
      <w:marRight w:val="0"/>
      <w:marTop w:val="0"/>
      <w:marBottom w:val="0"/>
      <w:divBdr>
        <w:top w:val="none" w:sz="0" w:space="0" w:color="auto"/>
        <w:left w:val="none" w:sz="0" w:space="0" w:color="auto"/>
        <w:bottom w:val="none" w:sz="0" w:space="0" w:color="auto"/>
        <w:right w:val="none" w:sz="0" w:space="0" w:color="auto"/>
      </w:divBdr>
    </w:div>
    <w:div w:id="2010132531">
      <w:bodyDiv w:val="1"/>
      <w:marLeft w:val="0"/>
      <w:marRight w:val="0"/>
      <w:marTop w:val="0"/>
      <w:marBottom w:val="0"/>
      <w:divBdr>
        <w:top w:val="none" w:sz="0" w:space="0" w:color="auto"/>
        <w:left w:val="none" w:sz="0" w:space="0" w:color="auto"/>
        <w:bottom w:val="none" w:sz="0" w:space="0" w:color="auto"/>
        <w:right w:val="none" w:sz="0" w:space="0" w:color="auto"/>
      </w:divBdr>
      <w:divsChild>
        <w:div w:id="1191647323">
          <w:marLeft w:val="-225"/>
          <w:marRight w:val="-225"/>
          <w:marTop w:val="0"/>
          <w:marBottom w:val="450"/>
          <w:divBdr>
            <w:top w:val="none" w:sz="0" w:space="0" w:color="auto"/>
            <w:left w:val="none" w:sz="0" w:space="0" w:color="auto"/>
            <w:bottom w:val="none" w:sz="0" w:space="0" w:color="auto"/>
            <w:right w:val="none" w:sz="0" w:space="0" w:color="auto"/>
          </w:divBdr>
          <w:divsChild>
            <w:div w:id="15418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0759">
      <w:bodyDiv w:val="1"/>
      <w:marLeft w:val="0"/>
      <w:marRight w:val="0"/>
      <w:marTop w:val="0"/>
      <w:marBottom w:val="0"/>
      <w:divBdr>
        <w:top w:val="none" w:sz="0" w:space="0" w:color="auto"/>
        <w:left w:val="none" w:sz="0" w:space="0" w:color="auto"/>
        <w:bottom w:val="none" w:sz="0" w:space="0" w:color="auto"/>
        <w:right w:val="none" w:sz="0" w:space="0" w:color="auto"/>
      </w:divBdr>
    </w:div>
    <w:div w:id="2046363984">
      <w:bodyDiv w:val="1"/>
      <w:marLeft w:val="0"/>
      <w:marRight w:val="0"/>
      <w:marTop w:val="0"/>
      <w:marBottom w:val="0"/>
      <w:divBdr>
        <w:top w:val="none" w:sz="0" w:space="0" w:color="auto"/>
        <w:left w:val="none" w:sz="0" w:space="0" w:color="auto"/>
        <w:bottom w:val="none" w:sz="0" w:space="0" w:color="auto"/>
        <w:right w:val="none" w:sz="0" w:space="0" w:color="auto"/>
      </w:divBdr>
    </w:div>
    <w:div w:id="2082285101">
      <w:bodyDiv w:val="1"/>
      <w:marLeft w:val="0"/>
      <w:marRight w:val="0"/>
      <w:marTop w:val="0"/>
      <w:marBottom w:val="0"/>
      <w:divBdr>
        <w:top w:val="none" w:sz="0" w:space="0" w:color="auto"/>
        <w:left w:val="none" w:sz="0" w:space="0" w:color="auto"/>
        <w:bottom w:val="none" w:sz="0" w:space="0" w:color="auto"/>
        <w:right w:val="none" w:sz="0" w:space="0" w:color="auto"/>
      </w:divBdr>
    </w:div>
    <w:div w:id="2095667099">
      <w:bodyDiv w:val="1"/>
      <w:marLeft w:val="0"/>
      <w:marRight w:val="0"/>
      <w:marTop w:val="0"/>
      <w:marBottom w:val="0"/>
      <w:divBdr>
        <w:top w:val="none" w:sz="0" w:space="0" w:color="auto"/>
        <w:left w:val="none" w:sz="0" w:space="0" w:color="auto"/>
        <w:bottom w:val="none" w:sz="0" w:space="0" w:color="auto"/>
        <w:right w:val="none" w:sz="0" w:space="0" w:color="auto"/>
      </w:divBdr>
    </w:div>
    <w:div w:id="2134781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dataprotection.ie/" TargetMode="External"/><Relationship Id="rId21" Type="http://schemas.openxmlformats.org/officeDocument/2006/relationships/image" Target="media/image7.svg"/><Relationship Id="rId42" Type="http://schemas.openxmlformats.org/officeDocument/2006/relationships/header" Target="header6.xml"/><Relationship Id="rId63" Type="http://schemas.openxmlformats.org/officeDocument/2006/relationships/hyperlink" Target="https://assets.gov.ie/212217/bd5cd126-1954-4d65-8b3d-dd5a8398b453.pdf" TargetMode="External"/><Relationship Id="rId84" Type="http://schemas.openxmlformats.org/officeDocument/2006/relationships/hyperlink" Target="https://enterprise.gov.ie/en/News-And-Events/Department-News/2018/March/14032018b.html" TargetMode="External"/><Relationship Id="rId138" Type="http://schemas.openxmlformats.org/officeDocument/2006/relationships/hyperlink" Target="http://www.gov.ie/" TargetMode="External"/><Relationship Id="rId159" Type="http://schemas.openxmlformats.org/officeDocument/2006/relationships/hyperlink" Target="https://www.hse.ie/eng/health/immunisation/pubinfo/pcischedule/" TargetMode="External"/><Relationship Id="rId170" Type="http://schemas.openxmlformats.org/officeDocument/2006/relationships/hyperlink" Target="https://www.dfa.ie/passportonline/" TargetMode="External"/><Relationship Id="rId191" Type="http://schemas.openxmlformats.org/officeDocument/2006/relationships/hyperlink" Target="https://www.ncsc.gov.ie/" TargetMode="External"/><Relationship Id="rId205" Type="http://schemas.openxmlformats.org/officeDocument/2006/relationships/hyperlink" Target="http://www.prai.ie/acts-of-the-oireachtas/" TargetMode="External"/><Relationship Id="rId226" Type="http://schemas.openxmlformats.org/officeDocument/2006/relationships/hyperlink" Target="https://europa.eu/youreurope/business/taxation/index_en.htm" TargetMode="External"/><Relationship Id="rId107" Type="http://schemas.openxmlformats.org/officeDocument/2006/relationships/hyperlink" Target="http://www.irishstatutebook.ie/2015/en/si/0525.html" TargetMode="External"/><Relationship Id="rId11" Type="http://schemas.openxmlformats.org/officeDocument/2006/relationships/image" Target="media/image1.png"/><Relationship Id="rId32" Type="http://schemas.openxmlformats.org/officeDocument/2006/relationships/image" Target="media/image14.emf"/><Relationship Id="rId53" Type="http://schemas.openxmlformats.org/officeDocument/2006/relationships/hyperlink" Target="https://www.gov.ie/en/publication/63a31-egovernment-strategy-20172020/" TargetMode="External"/><Relationship Id="rId74" Type="http://schemas.openxmlformats.org/officeDocument/2006/relationships/hyperlink" Target="https://ogp.gov.ie/national-public-procurement-policy-framework/" TargetMode="External"/><Relationship Id="rId128" Type="http://schemas.openxmlformats.org/officeDocument/2006/relationships/hyperlink" Target="https://www.cro.ie/en-ie/" TargetMode="External"/><Relationship Id="rId149" Type="http://schemas.openxmlformats.org/officeDocument/2006/relationships/hyperlink" Target="https://www.gov.ie/en/press-release/68cc8-sustainability-and-climate-action-at-the-heart-of-key-ndp-funded-opw-projects/" TargetMode="External"/><Relationship Id="rId5" Type="http://schemas.openxmlformats.org/officeDocument/2006/relationships/numbering" Target="numbering.xml"/><Relationship Id="rId95" Type="http://schemas.openxmlformats.org/officeDocument/2006/relationships/hyperlink" Target="https://www.gov.ie/en/press-release/cd7882-government-makes-digital-transformation-a-priority-for-the-public-se/" TargetMode="External"/><Relationship Id="rId160" Type="http://schemas.openxmlformats.org/officeDocument/2006/relationships/hyperlink" Target="https://www.revenue.ie/en/property/mortgage-interest-relief/index.aspx" TargetMode="External"/><Relationship Id="rId181" Type="http://schemas.openxmlformats.org/officeDocument/2006/relationships/hyperlink" Target="https://www.cro.ie/" TargetMode="External"/><Relationship Id="rId216" Type="http://schemas.openxmlformats.org/officeDocument/2006/relationships/hyperlink" Target="https://europa.eu/youreurope/citizens/index_en.htm" TargetMode="External"/><Relationship Id="rId237" Type="http://schemas.openxmlformats.org/officeDocument/2006/relationships/image" Target="media/image18.jpeg"/><Relationship Id="rId22" Type="http://schemas.openxmlformats.org/officeDocument/2006/relationships/image" Target="media/image8.png"/><Relationship Id="rId43" Type="http://schemas.openxmlformats.org/officeDocument/2006/relationships/footer" Target="footer5.xml"/><Relationship Id="rId64" Type="http://schemas.openxmlformats.org/officeDocument/2006/relationships/hyperlink" Target="https://www.irishstatutebook.ie/eli/2021/si/376/made/en/print" TargetMode="External"/><Relationship Id="rId118" Type="http://schemas.openxmlformats.org/officeDocument/2006/relationships/hyperlink" Target="https://eur-lex.europa.eu/legal-content/EN/TXT/?uri=celex:32016L0680" TargetMode="External"/><Relationship Id="rId139" Type="http://schemas.openxmlformats.org/officeDocument/2006/relationships/hyperlink" Target="https://data.gov.ie/" TargetMode="External"/><Relationship Id="rId85" Type="http://schemas.openxmlformats.org/officeDocument/2006/relationships/hyperlink" Target="https://enterprise.gov.ie/en/Publications/Publication-files/Research-Priority-Areas-2018-to-2023.pdf" TargetMode="External"/><Relationship Id="rId150" Type="http://schemas.openxmlformats.org/officeDocument/2006/relationships/hyperlink" Target="https://deathevents.gov.ie/" TargetMode="External"/><Relationship Id="rId171" Type="http://schemas.openxmlformats.org/officeDocument/2006/relationships/hyperlink" Target="https://passportonline.dfa.ie/" TargetMode="External"/><Relationship Id="rId192" Type="http://schemas.openxmlformats.org/officeDocument/2006/relationships/hyperlink" Target="https://www.gov.ie/en/campaigns/af7893-general-register-office/" TargetMode="External"/><Relationship Id="rId206" Type="http://schemas.openxmlformats.org/officeDocument/2006/relationships/hyperlink" Target="https://www.cro.ie/" TargetMode="External"/><Relationship Id="rId227" Type="http://schemas.openxmlformats.org/officeDocument/2006/relationships/hyperlink" Target="https://europa.eu/youreurope/business/selling-in-eu/index_en.htm" TargetMode="External"/><Relationship Id="rId201" Type="http://schemas.openxmlformats.org/officeDocument/2006/relationships/hyperlink" Target="https://www.cro.ie/" TargetMode="External"/><Relationship Id="rId222" Type="http://schemas.openxmlformats.org/officeDocument/2006/relationships/hyperlink" Target="https://europa.eu/youreurope/citizens/health/index_en.htm" TargetMode="External"/><Relationship Id="rId243" Type="http://schemas.openxmlformats.org/officeDocument/2006/relationships/header" Target="header7.xml"/><Relationship Id="rId12" Type="http://schemas.openxmlformats.org/officeDocument/2006/relationships/image" Target="media/image2.jpeg"/><Relationship Id="rId17" Type="http://schemas.openxmlformats.org/officeDocument/2006/relationships/header" Target="header3.xml"/><Relationship Id="rId33" Type="http://schemas.openxmlformats.org/officeDocument/2006/relationships/hyperlink" Target="https://joinup.ec.europa.eu/collection/nifo-national-interoperability-framework-observatory/eif-monitoring" TargetMode="External"/><Relationship Id="rId38" Type="http://schemas.openxmlformats.org/officeDocument/2006/relationships/hyperlink" Target="https://digital-strategy.ec.europa.eu/en/policies/desi" TargetMode="External"/><Relationship Id="rId59" Type="http://schemas.openxmlformats.org/officeDocument/2006/relationships/hyperlink" Target="https://data.gov.ie/pages/open-data-strategy-2017-2022" TargetMode="External"/><Relationship Id="rId103" Type="http://schemas.openxmlformats.org/officeDocument/2006/relationships/hyperlink" Target="https://www.ogcio.gov.ie/en/publications/dsga-data-sharing-playbook/" TargetMode="External"/><Relationship Id="rId108" Type="http://schemas.openxmlformats.org/officeDocument/2006/relationships/hyperlink" Target="https://eur-lex.europa.eu/legal-content/EN/TXT/PDF/?uri=CELEX:32013L0037&amp;qid=1581955761058&amp;from=EN" TargetMode="External"/><Relationship Id="rId124" Type="http://schemas.openxmlformats.org/officeDocument/2006/relationships/hyperlink" Target="https://peppol.eu/what-is-peppol/peppol-country-profiles/" TargetMode="External"/><Relationship Id="rId129" Type="http://schemas.openxmlformats.org/officeDocument/2006/relationships/hyperlink" Target="http://www.irishstatutebook.ie/eli/2009/act/27/enacted/en/html" TargetMode="External"/><Relationship Id="rId54" Type="http://schemas.openxmlformats.org/officeDocument/2006/relationships/hyperlink" Target="https://ec.europa.eu/isa2/sites/default/files/cdr_20201207_eu2020_berlin_declaration_on_digital_society_and_value-based_digital_government_.pdf" TargetMode="External"/><Relationship Id="rId70" Type="http://schemas.openxmlformats.org/officeDocument/2006/relationships/hyperlink" Target="https://www.gov.ie/en/publication/d1fd5-cyber-security-baseline-standards/" TargetMode="External"/><Relationship Id="rId75" Type="http://schemas.openxmlformats.org/officeDocument/2006/relationships/hyperlink" Target="https://ogp.gov.ie/" TargetMode="External"/><Relationship Id="rId91" Type="http://schemas.openxmlformats.org/officeDocument/2006/relationships/hyperlink" Target="https://www.gov.ie/en/publication/078d54-cloud-computing-advice-note-october-2019/" TargetMode="External"/><Relationship Id="rId96" Type="http://schemas.openxmlformats.org/officeDocument/2006/relationships/hyperlink" Target="https://assets.gov.ie/42554/9f1238028b8f427facc97bf12a270410.pdf" TargetMode="External"/><Relationship Id="rId140" Type="http://schemas.openxmlformats.org/officeDocument/2006/relationships/hyperlink" Target="https://data.europa.eu/en/publications/open-data-maturity/2022" TargetMode="External"/><Relationship Id="rId145" Type="http://schemas.openxmlformats.org/officeDocument/2006/relationships/hyperlink" Target="http://www.citizensinformation.ie/en/" TargetMode="External"/><Relationship Id="rId161" Type="http://schemas.openxmlformats.org/officeDocument/2006/relationships/hyperlink" Target="https://www.revenue.ie/en/property/index.aspx" TargetMode="External"/><Relationship Id="rId166" Type="http://schemas.openxmlformats.org/officeDocument/2006/relationships/hyperlink" Target="https://www.mygovid.ie/" TargetMode="External"/><Relationship Id="rId182" Type="http://schemas.openxmlformats.org/officeDocument/2006/relationships/hyperlink" Target="https://www.prai.ie/" TargetMode="External"/><Relationship Id="rId187" Type="http://schemas.openxmlformats.org/officeDocument/2006/relationships/hyperlink" Target="https://joinup.ec.europa.eu/collection/nifo-national-interoperability-framework-observatory/digital-public-administration-and-interoperability-national-level-ireland" TargetMode="External"/><Relationship Id="rId217" Type="http://schemas.openxmlformats.org/officeDocument/2006/relationships/hyperlink" Target="https://europa.eu/youreurope/citizens/travel/index_en.htm"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hyperlink" Target="https://www.gov.ie/en/publication/adf42-harnessing-digital-the-digital-ireland-framework/" TargetMode="External"/><Relationship Id="rId233" Type="http://schemas.openxmlformats.org/officeDocument/2006/relationships/image" Target="media/image17.png"/><Relationship Id="rId238" Type="http://schemas.openxmlformats.org/officeDocument/2006/relationships/image" Target="media/image19.png"/><Relationship Id="rId23" Type="http://schemas.openxmlformats.org/officeDocument/2006/relationships/header" Target="header4.xml"/><Relationship Id="rId28" Type="http://schemas.openxmlformats.org/officeDocument/2006/relationships/image" Target="media/image12.emf"/><Relationship Id="rId49" Type="http://schemas.openxmlformats.org/officeDocument/2006/relationships/hyperlink" Target="https://www.gov.ie/en/publication/adf42-harnessing-digital-the-digital-ireland-framework/" TargetMode="External"/><Relationship Id="rId114" Type="http://schemas.openxmlformats.org/officeDocument/2006/relationships/hyperlink" Target="http://www.irishstatutebook.ie/eli/2018/act/7/enacted/en/html" TargetMode="External"/><Relationship Id="rId119" Type="http://schemas.openxmlformats.org/officeDocument/2006/relationships/hyperlink" Target="https://eur-lex.europa.eu/legal-content/EN/TXT/?uri=CELEX%3A32016R0679" TargetMode="External"/><Relationship Id="rId44" Type="http://schemas.openxmlformats.org/officeDocument/2006/relationships/hyperlink" Target="https://www.gov.ie/en/consultation/1618101010-national-digital-strategy/" TargetMode="External"/><Relationship Id="rId60" Type="http://schemas.openxmlformats.org/officeDocument/2006/relationships/hyperlink" Target="http://www.per.gov.ie/en/open-data/" TargetMode="External"/><Relationship Id="rId65" Type="http://schemas.openxmlformats.org/officeDocument/2006/relationships/hyperlink" Target="https://www.gov.ie/en/publication/adf42-harnessing-digital-the-digital-ireland-framework/" TargetMode="External"/><Relationship Id="rId81" Type="http://schemas.openxmlformats.org/officeDocument/2006/relationships/hyperlink" Target="https://www.hse.ie/eng/" TargetMode="External"/><Relationship Id="rId86" Type="http://schemas.openxmlformats.org/officeDocument/2006/relationships/hyperlink" Target="https://www.gov.ie/en/publication/91f74-national-ai-strategy/" TargetMode="External"/><Relationship Id="rId130" Type="http://schemas.openxmlformats.org/officeDocument/2006/relationships/hyperlink" Target="https://www.prai.ie/land-registry-services/" TargetMode="External"/><Relationship Id="rId135" Type="http://schemas.openxmlformats.org/officeDocument/2006/relationships/hyperlink" Target="http://www.irishstatutebook.ie/2003/en/si/0068.html" TargetMode="External"/><Relationship Id="rId151" Type="http://schemas.openxmlformats.org/officeDocument/2006/relationships/hyperlink" Target="https://ec.europa.eu/social/main.jsp?catId=869" TargetMode="External"/><Relationship Id="rId156" Type="http://schemas.openxmlformats.org/officeDocument/2006/relationships/hyperlink" Target="http://www.hse.ie/" TargetMode="External"/><Relationship Id="rId177" Type="http://schemas.openxmlformats.org/officeDocument/2006/relationships/hyperlink" Target="https://www.gov.ie/en/publication/136b9-connecting-government-2030-a-digital-and-ict-strategy-for-irelands-public-service/" TargetMode="External"/><Relationship Id="rId198" Type="http://schemas.openxmlformats.org/officeDocument/2006/relationships/hyperlink" Target="https://www.gov.ie/en/policy-information/1ba443-motor-taxvehicle-registration/" TargetMode="External"/><Relationship Id="rId172" Type="http://schemas.openxmlformats.org/officeDocument/2006/relationships/hyperlink" Target="http://www.etenders.gov.ie/" TargetMode="External"/><Relationship Id="rId193" Type="http://schemas.openxmlformats.org/officeDocument/2006/relationships/hyperlink" Target="https://www.gov.ie/en/organisation/department-of-social-protection/" TargetMode="External"/><Relationship Id="rId202" Type="http://schemas.openxmlformats.org/officeDocument/2006/relationships/hyperlink" Target="https://core.cro.ie/" TargetMode="External"/><Relationship Id="rId207" Type="http://schemas.openxmlformats.org/officeDocument/2006/relationships/hyperlink" Target="http://www.audgen.gov.ie/" TargetMode="External"/><Relationship Id="rId223" Type="http://schemas.openxmlformats.org/officeDocument/2006/relationships/hyperlink" Target="https://europa.eu/youreurope/citizens/family/index_en.htm" TargetMode="External"/><Relationship Id="rId228" Type="http://schemas.openxmlformats.org/officeDocument/2006/relationships/hyperlink" Target="https://europa.eu/youreurope/business/human-resources/index_en.htm" TargetMode="External"/><Relationship Id="rId244" Type="http://schemas.openxmlformats.org/officeDocument/2006/relationships/footer" Target="footer6.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digital-strategy.ec.europa.eu/en/library/egovernment-benchmark-2022" TargetMode="External"/><Relationship Id="rId109" Type="http://schemas.openxmlformats.org/officeDocument/2006/relationships/hyperlink" Target="https://eur-lex.europa.eu/legal-content/EN/TXT/PDF/?uri=uriserv:OJ.L_.2019.172.01.0056.01.ENG" TargetMode="External"/><Relationship Id="rId34" Type="http://schemas.openxmlformats.org/officeDocument/2006/relationships/image" Target="media/image15.emf"/><Relationship Id="rId50" Type="http://schemas.openxmlformats.org/officeDocument/2006/relationships/hyperlink" Target="https://www.gov.ie/en/publication/efd7f-civil-service-renewal-2030/" TargetMode="External"/><Relationship Id="rId55" Type="http://schemas.openxmlformats.org/officeDocument/2006/relationships/hyperlink" Target="https://assets.gov.ie/214584/fa3161da-aa9d-4b11-b160-9cac3a6f6148.pdf" TargetMode="External"/><Relationship Id="rId76" Type="http://schemas.openxmlformats.org/officeDocument/2006/relationships/image" Target="media/image16.png"/><Relationship Id="rId97" Type="http://schemas.openxmlformats.org/officeDocument/2006/relationships/hyperlink" Target="https://www.gov.ie/en/policy-information/07e507-national-development-plan-2018-2027/" TargetMode="External"/><Relationship Id="rId104" Type="http://schemas.openxmlformats.org/officeDocument/2006/relationships/hyperlink" Target="https://www.ogcio.gov.ie/en/publications/dsga-data-sharing-guidelines/" TargetMode="External"/><Relationship Id="rId120" Type="http://schemas.openxmlformats.org/officeDocument/2006/relationships/hyperlink" Target="http://www.irishstatutebook.ie/eli/2011/si/336/" TargetMode="External"/><Relationship Id="rId125" Type="http://schemas.openxmlformats.org/officeDocument/2006/relationships/hyperlink" Target="http://www.irishstatutebook.ie/eli/2019/si/258/made/en/print?q=258&amp;years=2019" TargetMode="External"/><Relationship Id="rId141" Type="http://schemas.openxmlformats.org/officeDocument/2006/relationships/hyperlink" Target="https://data.europa.eu/sites/default/files/landscaping_insight_report_n7_2021.pdf" TargetMode="External"/><Relationship Id="rId146" Type="http://schemas.openxmlformats.org/officeDocument/2006/relationships/hyperlink" Target="http://www.citizensinformationboard.ie/" TargetMode="External"/><Relationship Id="rId167" Type="http://schemas.openxmlformats.org/officeDocument/2006/relationships/hyperlink" Target="https://www.ros.ie/myaccount-web/home.html" TargetMode="External"/><Relationship Id="rId188" Type="http://schemas.openxmlformats.org/officeDocument/2006/relationships/hyperlink" Target="http://per.gov.ie/" TargetMode="External"/><Relationship Id="rId7" Type="http://schemas.openxmlformats.org/officeDocument/2006/relationships/settings" Target="settings.xml"/><Relationship Id="rId71" Type="http://schemas.openxmlformats.org/officeDocument/2006/relationships/hyperlink" Target="https://www.ncsc.gov.ie/" TargetMode="External"/><Relationship Id="rId92" Type="http://schemas.openxmlformats.org/officeDocument/2006/relationships/hyperlink" Target="https://www.gov.ie/en/press-release/d14e0-minister-coveney-announces-the-establishment-of-two-of-irelands-new-european-digital-innovation-hubs/" TargetMode="External"/><Relationship Id="rId162" Type="http://schemas.openxmlformats.org/officeDocument/2006/relationships/hyperlink" Target="https://theorytest.ie/" TargetMode="External"/><Relationship Id="rId183" Type="http://schemas.openxmlformats.org/officeDocument/2006/relationships/hyperlink" Target="https://psc.gov.ie/faqwd/what-is-the-single-customer-view/" TargetMode="External"/><Relationship Id="rId213" Type="http://schemas.openxmlformats.org/officeDocument/2006/relationships/hyperlink" Target="http://www.lgma.ie/" TargetMode="External"/><Relationship Id="rId218" Type="http://schemas.openxmlformats.org/officeDocument/2006/relationships/hyperlink" Target="https://europa.eu/youreurope/citizens/work/index_en.htm" TargetMode="External"/><Relationship Id="rId234" Type="http://schemas.openxmlformats.org/officeDocument/2006/relationships/hyperlink" Target="https://lu.wavestone.com/en/" TargetMode="External"/><Relationship Id="rId239" Type="http://schemas.openxmlformats.org/officeDocument/2006/relationships/hyperlink" Target="https://mobile.twitter.com/InteroperableEU" TargetMode="External"/><Relationship Id="rId2" Type="http://schemas.openxmlformats.org/officeDocument/2006/relationships/customXml" Target="../customXml/item2.xml"/><Relationship Id="rId29" Type="http://schemas.openxmlformats.org/officeDocument/2006/relationships/hyperlink" Target="https://joinup.ec.europa.eu/collection/nifo-national-interoperability-framework-observatory/eif-monitoring" TargetMode="External"/><Relationship Id="rId24" Type="http://schemas.openxmlformats.org/officeDocument/2006/relationships/image" Target="media/image10.png"/><Relationship Id="rId40" Type="http://schemas.openxmlformats.org/officeDocument/2006/relationships/header" Target="header5.xml"/><Relationship Id="rId45" Type="http://schemas.openxmlformats.org/officeDocument/2006/relationships/hyperlink" Target="https://www.gov.ie/en/publication/adf42-harnessing-digital-the-digital-ireland-framework/" TargetMode="External"/><Relationship Id="rId66" Type="http://schemas.openxmlformats.org/officeDocument/2006/relationships/hyperlink" Target="https://www.gov.ie/en/publication/136b9-connecting-government-2030-a-digital-and-ict-strategy-for-irelands-public-service/" TargetMode="External"/><Relationship Id="rId87" Type="http://schemas.openxmlformats.org/officeDocument/2006/relationships/hyperlink" Target="https://enterprise.gov.ie/en/News-And-Events/Department-News/2018/April/10042018.html" TargetMode="External"/><Relationship Id="rId110" Type="http://schemas.openxmlformats.org/officeDocument/2006/relationships/hyperlink" Target="https://opac.oireachtas.ie/Data/Library3/Documents%20Laid/2021/pdf/DPERdocslaid210721_210721_195429.pdf" TargetMode="External"/><Relationship Id="rId115" Type="http://schemas.openxmlformats.org/officeDocument/2006/relationships/hyperlink" Target="http://www.irishstatutebook.ie/eli/1988/act/25/enacted/en/html" TargetMode="External"/><Relationship Id="rId131" Type="http://schemas.openxmlformats.org/officeDocument/2006/relationships/hyperlink" Target="http://www.irishstatutebook.ie/eli/2014/act/34/enacted/en/html" TargetMode="External"/><Relationship Id="rId136" Type="http://schemas.openxmlformats.org/officeDocument/2006/relationships/hyperlink" Target="http://eur-lex.europa.eu/LexUriServ/LexUriServ.do?uri=CELEX:32000L0031:EN:HTML" TargetMode="External"/><Relationship Id="rId157" Type="http://schemas.openxmlformats.org/officeDocument/2006/relationships/hyperlink" Target="https://www.gov.ie/en/service/9bba61-free-travel-scheme/" TargetMode="External"/><Relationship Id="rId178" Type="http://schemas.openxmlformats.org/officeDocument/2006/relationships/hyperlink" Target="https://www.osi.ie/" TargetMode="External"/><Relationship Id="rId61" Type="http://schemas.openxmlformats.org/officeDocument/2006/relationships/hyperlink" Target="https://data.gov.ie/data" TargetMode="External"/><Relationship Id="rId82" Type="http://schemas.openxmlformats.org/officeDocument/2006/relationships/hyperlink" Target="https://www.ehealthireland.ie/Knowledge-Information-Plan/Knowledge-and-Information-Plan.pdf" TargetMode="External"/><Relationship Id="rId152" Type="http://schemas.openxmlformats.org/officeDocument/2006/relationships/hyperlink" Target="https://digitalpostbox.ie/" TargetMode="External"/><Relationship Id="rId173" Type="http://schemas.openxmlformats.org/officeDocument/2006/relationships/hyperlink" Target="http://www.eTenders.gov.ie" TargetMode="External"/><Relationship Id="rId194" Type="http://schemas.openxmlformats.org/officeDocument/2006/relationships/hyperlink" Target="http://www.hse.ie/eng/services/list/1/bdm/contactus/" TargetMode="External"/><Relationship Id="rId199" Type="http://schemas.openxmlformats.org/officeDocument/2006/relationships/hyperlink" Target="http://www.irishstatutebook.ie/eli/1993/act/13/enacted/en/print" TargetMode="External"/><Relationship Id="rId203" Type="http://schemas.openxmlformats.org/officeDocument/2006/relationships/hyperlink" Target="https://www.landdirect.ie/index.html" TargetMode="External"/><Relationship Id="rId208" Type="http://schemas.openxmlformats.org/officeDocument/2006/relationships/hyperlink" Target="https://www.dataprotection.ie/" TargetMode="External"/><Relationship Id="rId229" Type="http://schemas.openxmlformats.org/officeDocument/2006/relationships/hyperlink" Target="https://europa.eu/youreurope/business/product-requirements/index_en.htm" TargetMode="External"/><Relationship Id="rId19" Type="http://schemas.openxmlformats.org/officeDocument/2006/relationships/image" Target="media/image5.png"/><Relationship Id="rId224" Type="http://schemas.openxmlformats.org/officeDocument/2006/relationships/hyperlink" Target="https://europa.eu/youreurope/citizens/consumers/index_en.htm" TargetMode="External"/><Relationship Id="rId240" Type="http://schemas.openxmlformats.org/officeDocument/2006/relationships/hyperlink" Target="https://twitter.com/Joinup_eu" TargetMode="External"/><Relationship Id="rId245" Type="http://schemas.openxmlformats.org/officeDocument/2006/relationships/fontTable" Target="fontTable.xml"/><Relationship Id="rId14" Type="http://schemas.openxmlformats.org/officeDocument/2006/relationships/header" Target="header2.xml"/><Relationship Id="rId30" Type="http://schemas.openxmlformats.org/officeDocument/2006/relationships/image" Target="media/image13.emf"/><Relationship Id="rId35" Type="http://schemas.openxmlformats.org/officeDocument/2006/relationships/hyperlink" Target="https://joinup.ec.europa.eu/collection/nifo-national-interoperability-framework-observatory/eif-monitoring" TargetMode="External"/><Relationship Id="rId56" Type="http://schemas.openxmlformats.org/officeDocument/2006/relationships/hyperlink" Target="https://www.gov.ie/en/publication/efd7f-civil-service-renewal-2030/" TargetMode="External"/><Relationship Id="rId77" Type="http://schemas.microsoft.com/office/2007/relationships/hdphoto" Target="media/hdphoto1.wdp"/><Relationship Id="rId100" Type="http://schemas.openxmlformats.org/officeDocument/2006/relationships/hyperlink" Target="https://www.gov.ie/en/publication/1d6bc7-public-service-data-strategy-2019-2023/" TargetMode="External"/><Relationship Id="rId105" Type="http://schemas.openxmlformats.org/officeDocument/2006/relationships/hyperlink" Target="https://www.ogcio.gov.ie/en/publications/dsga-data-sharing-playbook/" TargetMode="External"/><Relationship Id="rId126" Type="http://schemas.openxmlformats.org/officeDocument/2006/relationships/hyperlink" Target="http://www.irishstatutebook.ie/eli/2019/act/5/enacted/en/html" TargetMode="External"/><Relationship Id="rId147" Type="http://schemas.openxmlformats.org/officeDocument/2006/relationships/hyperlink" Target="http://www.merrionstreet.ie/" TargetMode="External"/><Relationship Id="rId168" Type="http://schemas.openxmlformats.org/officeDocument/2006/relationships/hyperlink" Target="https://www.dfa.ie/passportonline/" TargetMode="External"/><Relationship Id="rId8" Type="http://schemas.openxmlformats.org/officeDocument/2006/relationships/webSettings" Target="webSettings.xml"/><Relationship Id="rId51" Type="http://schemas.openxmlformats.org/officeDocument/2006/relationships/hyperlink" Target="https://www.gov.ie/en/publication/c9a9c8-cruinniu-govtech-report/" TargetMode="External"/><Relationship Id="rId72" Type="http://schemas.openxmlformats.org/officeDocument/2006/relationships/hyperlink" Target="https://www.gov.ie/en/publication/1d6bc7-public-service-data-strategy-2019-2023/" TargetMode="External"/><Relationship Id="rId93" Type="http://schemas.openxmlformats.org/officeDocument/2006/relationships/hyperlink" Target="https://www.gov.ie/en/publication/c1b0c9-national-broadband-plan/" TargetMode="External"/><Relationship Id="rId98" Type="http://schemas.openxmlformats.org/officeDocument/2006/relationships/hyperlink" Target="https://www.gov.ie/en/campaigns/disruptive-technologies-innovation-fund/" TargetMode="External"/><Relationship Id="rId121" Type="http://schemas.openxmlformats.org/officeDocument/2006/relationships/hyperlink" Target="http://www.irishstatutebook.ie/eli/2000/act/28/enacted/en/html?q=Copyright+and+Related+Rights+Act+&amp;years=2000" TargetMode="External"/><Relationship Id="rId142" Type="http://schemas.openxmlformats.org/officeDocument/2006/relationships/hyperlink" Target="https://www.geohive.ie/" TargetMode="External"/><Relationship Id="rId163" Type="http://schemas.openxmlformats.org/officeDocument/2006/relationships/hyperlink" Target="https://www.ndls.ie/" TargetMode="External"/><Relationship Id="rId184" Type="http://schemas.openxmlformats.org/officeDocument/2006/relationships/hyperlink" Target="http://www.prai.ie/" TargetMode="External"/><Relationship Id="rId189" Type="http://schemas.openxmlformats.org/officeDocument/2006/relationships/hyperlink" Target="https://www.gov.ie/en/organisation-information/6ee40f-office-of-the-government-chief-information-officer-ogcio/" TargetMode="External"/><Relationship Id="rId219" Type="http://schemas.openxmlformats.org/officeDocument/2006/relationships/hyperlink" Target="https://europa.eu/youreurope/citizens/vehicles/index_en.htm" TargetMode="External"/><Relationship Id="rId3" Type="http://schemas.openxmlformats.org/officeDocument/2006/relationships/customXml" Target="../customXml/item3.xml"/><Relationship Id="rId214" Type="http://schemas.openxmlformats.org/officeDocument/2006/relationships/hyperlink" Target="http://www.housing.gov.ie/" TargetMode="External"/><Relationship Id="rId230" Type="http://schemas.openxmlformats.org/officeDocument/2006/relationships/hyperlink" Target="https://europa.eu/youreurope/business/finance-funding/index_en.htm" TargetMode="External"/><Relationship Id="rId235" Type="http://schemas.openxmlformats.org/officeDocument/2006/relationships/hyperlink" Target="https://ec.europa.eu/isa2/news/new-level-cooperation-isa%C2%B2-building-interoperable-europe_en" TargetMode="External"/><Relationship Id="rId25" Type="http://schemas.openxmlformats.org/officeDocument/2006/relationships/hyperlink" Target="https://ec.europa.eu/isa2/sites/isa/files/eif_brochure_final.pdf" TargetMode="External"/><Relationship Id="rId46" Type="http://schemas.openxmlformats.org/officeDocument/2006/relationships/hyperlink" Target="https://www.gov.ie/en/publication/d4939-national-recovery-and-resilience-plan-2021/" TargetMode="External"/><Relationship Id="rId67" Type="http://schemas.openxmlformats.org/officeDocument/2006/relationships/hyperlink" Target="https://www.ncsc.gov.ie/pdfs/National_Cyber_Security_Strategy.pdf" TargetMode="External"/><Relationship Id="rId116" Type="http://schemas.openxmlformats.org/officeDocument/2006/relationships/hyperlink" Target="http://www.irishstatutebook.ie/eli/2003/act/6/enacted/en/html" TargetMode="External"/><Relationship Id="rId137" Type="http://schemas.openxmlformats.org/officeDocument/2006/relationships/hyperlink" Target="http://www.gov.ie/" TargetMode="External"/><Relationship Id="rId158" Type="http://schemas.openxmlformats.org/officeDocument/2006/relationships/hyperlink" Target="https://www2.hse.ie/medical-cards/" TargetMode="External"/><Relationship Id="rId20" Type="http://schemas.openxmlformats.org/officeDocument/2006/relationships/image" Target="media/image6.png"/><Relationship Id="rId41" Type="http://schemas.openxmlformats.org/officeDocument/2006/relationships/footer" Target="footer4.xml"/><Relationship Id="rId62" Type="http://schemas.openxmlformats.org/officeDocument/2006/relationships/hyperlink" Target="https://data.europa.eu/sites/default/files/landscaping_insight_report_n8_2022.pdf" TargetMode="External"/><Relationship Id="rId83" Type="http://schemas.openxmlformats.org/officeDocument/2006/relationships/hyperlink" Target="https://www.education.ie/en/Publications/Policy-Reports/technology-skills-2022.pdf" TargetMode="External"/><Relationship Id="rId88" Type="http://schemas.openxmlformats.org/officeDocument/2006/relationships/hyperlink" Target="https://ec.europa.eu/digital-single-market/en/news/european-countries-join-blockchain-partnership" TargetMode="External"/><Relationship Id="rId111" Type="http://schemas.openxmlformats.org/officeDocument/2006/relationships/hyperlink" Target="https://data.gov.ie/psi" TargetMode="External"/><Relationship Id="rId132" Type="http://schemas.openxmlformats.org/officeDocument/2006/relationships/hyperlink" Target="http://www.irishstatutebook.ie/2000/en/act/pub/0027/index.html" TargetMode="External"/><Relationship Id="rId153" Type="http://schemas.openxmlformats.org/officeDocument/2006/relationships/hyperlink" Target="https://www.gov.ie/en/service/12e6de-get-a-personal-public-service-pps-number/" TargetMode="External"/><Relationship Id="rId174" Type="http://schemas.openxmlformats.org/officeDocument/2006/relationships/hyperlink" Target="https://ogp.gov.ie/einvoicing/" TargetMode="External"/><Relationship Id="rId179" Type="http://schemas.openxmlformats.org/officeDocument/2006/relationships/hyperlink" Target="http://www.geohive.ie/" TargetMode="External"/><Relationship Id="rId195" Type="http://schemas.openxmlformats.org/officeDocument/2006/relationships/hyperlink" Target="http://www.rsa.ie/en/RSA/Your-Vehicle/About-your-Vehicle/Tetests/" TargetMode="External"/><Relationship Id="rId209" Type="http://schemas.openxmlformats.org/officeDocument/2006/relationships/hyperlink" Target="https://www.dataprotection.ie/" TargetMode="External"/><Relationship Id="rId190" Type="http://schemas.openxmlformats.org/officeDocument/2006/relationships/hyperlink" Target="https://www.gov.ie/en/organisation/department-of-public-expenditure-and-reform" TargetMode="External"/><Relationship Id="rId204" Type="http://schemas.openxmlformats.org/officeDocument/2006/relationships/hyperlink" Target="http://www.prai.ie/" TargetMode="External"/><Relationship Id="rId220" Type="http://schemas.openxmlformats.org/officeDocument/2006/relationships/hyperlink" Target="https://europa.eu/youreurope/citizens/residence/index_en.htm" TargetMode="External"/><Relationship Id="rId225" Type="http://schemas.openxmlformats.org/officeDocument/2006/relationships/hyperlink" Target="https://europa.eu/youreurope/business/running-business/index_en.htm" TargetMode="External"/><Relationship Id="rId241" Type="http://schemas.openxmlformats.org/officeDocument/2006/relationships/image" Target="media/image20.emf"/><Relationship Id="rId246" Type="http://schemas.openxmlformats.org/officeDocument/2006/relationships/theme" Target="theme/theme1.xml"/><Relationship Id="rId15" Type="http://schemas.openxmlformats.org/officeDocument/2006/relationships/footer" Target="footer1.xml"/><Relationship Id="rId36" Type="http://schemas.openxmlformats.org/officeDocument/2006/relationships/hyperlink" Target="https://joinup.ec.europa.eu/collection/nifo-national-interoperability-framework-observatory/eif-monitoring" TargetMode="External"/><Relationship Id="rId57" Type="http://schemas.openxmlformats.org/officeDocument/2006/relationships/hyperlink" Target="https://www.gov.ie/en/publication/47061-civil-service-renewal-2024-action-plan/" TargetMode="External"/><Relationship Id="rId106" Type="http://schemas.openxmlformats.org/officeDocument/2006/relationships/hyperlink" Target="http://www.irishstatutebook.ie/2014/en/act/pub/0030/index.html" TargetMode="External"/><Relationship Id="rId127" Type="http://schemas.openxmlformats.org/officeDocument/2006/relationships/hyperlink" Target="http://www.irishstatutebook.ie/eli/2014/act/38/enacted/en/print" TargetMode="External"/><Relationship Id="rId10" Type="http://schemas.openxmlformats.org/officeDocument/2006/relationships/endnotes" Target="endnotes.xml"/><Relationship Id="rId31" Type="http://schemas.openxmlformats.org/officeDocument/2006/relationships/hyperlink" Target="https://joinup.ec.europa.eu/collection/nifo-national-interoperability-framework-observatory/eif-monitoring" TargetMode="External"/><Relationship Id="rId52" Type="http://schemas.openxmlformats.org/officeDocument/2006/relationships/hyperlink" Target="https://www.gov.ie/en/publication/0814f-public-service-ict-strategy/" TargetMode="External"/><Relationship Id="rId73" Type="http://schemas.openxmlformats.org/officeDocument/2006/relationships/hyperlink" Target="http://www.irishstatutebook.ie/eli/2019/act/5/enacted/en/html" TargetMode="External"/><Relationship Id="rId78" Type="http://schemas.openxmlformats.org/officeDocument/2006/relationships/hyperlink" Target="https://commission.europa.eu/funding-tenders/find-funding/eu-funding-programmes/technical-support-instrument/technical-support-instrument-tsi_en" TargetMode="External"/><Relationship Id="rId94" Type="http://schemas.openxmlformats.org/officeDocument/2006/relationships/hyperlink" Target="https://www.gov.ie/en/publication/c9a9c8-cruinniu-govtech-report/" TargetMode="External"/><Relationship Id="rId99" Type="http://schemas.openxmlformats.org/officeDocument/2006/relationships/hyperlink" Target="http://www.irishstatutebook.ie/eli/2019/act/5/enacted/en/html" TargetMode="External"/><Relationship Id="rId101" Type="http://schemas.openxmlformats.org/officeDocument/2006/relationships/hyperlink" Target="https://www.gov.ie/en/publication/136b9-connecting-government-2030-a-digital-and-ict-strategy-for-irelands-public-service/" TargetMode="External"/><Relationship Id="rId122" Type="http://schemas.openxmlformats.org/officeDocument/2006/relationships/hyperlink" Target="https://ogp.gov.ie/" TargetMode="External"/><Relationship Id="rId143" Type="http://schemas.openxmlformats.org/officeDocument/2006/relationships/hyperlink" Target="https://covid19ireland-geohive.hub.arcgis.com/" TargetMode="External"/><Relationship Id="rId148" Type="http://schemas.openxmlformats.org/officeDocument/2006/relationships/hyperlink" Target="https://www.gov.ie/en/organisation/department-of-public-expenditure-and-reform/" TargetMode="External"/><Relationship Id="rId164" Type="http://schemas.openxmlformats.org/officeDocument/2006/relationships/hyperlink" Target="https://psc.gov.ie/" TargetMode="External"/><Relationship Id="rId169" Type="http://schemas.openxmlformats.org/officeDocument/2006/relationships/hyperlink" Target="https://www.dfa.ie/passportcard/" TargetMode="External"/><Relationship Id="rId185" Type="http://schemas.openxmlformats.org/officeDocument/2006/relationships/hyperlink" Target="https://www.landdirect.ie/"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osi.ie/services/mapgenie/" TargetMode="External"/><Relationship Id="rId210" Type="http://schemas.openxmlformats.org/officeDocument/2006/relationships/hyperlink" Target="https://www.oic.ie/" TargetMode="External"/><Relationship Id="rId215" Type="http://schemas.openxmlformats.org/officeDocument/2006/relationships/hyperlink" Target="https://www.gov.ie/en/organisation-information/2031c-local-government-audit-service/" TargetMode="External"/><Relationship Id="rId236" Type="http://schemas.openxmlformats.org/officeDocument/2006/relationships/hyperlink" Target="https://digital-strategy.ec.europa.eu/en/activities/digital-programme" TargetMode="External"/><Relationship Id="rId26" Type="http://schemas.openxmlformats.org/officeDocument/2006/relationships/image" Target="media/image11.png"/><Relationship Id="rId231" Type="http://schemas.openxmlformats.org/officeDocument/2006/relationships/hyperlink" Target="https://europa.eu/youreurope/business/dealing-with-customers/index_en.htm" TargetMode="External"/><Relationship Id="rId47" Type="http://schemas.openxmlformats.org/officeDocument/2006/relationships/hyperlink" Target="https://www.gov.ie/pdf/?file=https://assets.gov.ie/241714/bedc64c6-baaf-4100-9255-02f5e07dd3f9.pdf" TargetMode="External"/><Relationship Id="rId68" Type="http://schemas.openxmlformats.org/officeDocument/2006/relationships/hyperlink" Target="https://www.gov.ie/en/press-release/3877a-government-agrees-significant-expansion-of-the-national-cyber-security-centre/" TargetMode="External"/><Relationship Id="rId89" Type="http://schemas.openxmlformats.org/officeDocument/2006/relationships/hyperlink" Target="https://ec.europa.eu/cefdigital/wiki/pages/viewpage.action?pageId=147458240" TargetMode="External"/><Relationship Id="rId112" Type="http://schemas.openxmlformats.org/officeDocument/2006/relationships/hyperlink" Target="https://ec.europa.eu/growth/single-market/single-digital-gateway_en" TargetMode="External"/><Relationship Id="rId133" Type="http://schemas.openxmlformats.org/officeDocument/2006/relationships/hyperlink" Target="http://eur-lex.europa.eu/LexUriServ/LexUriServ.do?uri=CELEX:31999L0093:EN:HTML" TargetMode="External"/><Relationship Id="rId154" Type="http://schemas.openxmlformats.org/officeDocument/2006/relationships/hyperlink" Target="https://www.gov.ie/en/organisation/department-of-social-protection/" TargetMode="External"/><Relationship Id="rId175" Type="http://schemas.openxmlformats.org/officeDocument/2006/relationships/hyperlink" Target="https://www.gov.ie/en/organisation-information/6ee40f-office-of-the-government-chief-information-officer-ogcio/" TargetMode="External"/><Relationship Id="rId196" Type="http://schemas.openxmlformats.org/officeDocument/2006/relationships/hyperlink" Target="https://www.gov.ie/en/organisation/department-of-transport" TargetMode="External"/><Relationship Id="rId200" Type="http://schemas.openxmlformats.org/officeDocument/2006/relationships/hyperlink" Target="https://www.cro.ie/" TargetMode="External"/><Relationship Id="rId16" Type="http://schemas.openxmlformats.org/officeDocument/2006/relationships/footer" Target="footer2.xml"/><Relationship Id="rId221" Type="http://schemas.openxmlformats.org/officeDocument/2006/relationships/hyperlink" Target="https://europa.eu/youreurope/citizens/education/index_en.htm" TargetMode="External"/><Relationship Id="rId242" Type="http://schemas.openxmlformats.org/officeDocument/2006/relationships/hyperlink" Target="https://www.linkedin.com/in/interoperableeurope/" TargetMode="External"/><Relationship Id="rId37" Type="http://schemas.openxmlformats.org/officeDocument/2006/relationships/hyperlink" Target="https://ec.europa.eu/eurostat/databrowser/explore/all/cc?lang=en&amp;subtheme=eq.eq_age.eq_aiso&amp;display=list&amp;sort=category&amp;extractionId=ISOC_BDE15EI" TargetMode="External"/><Relationship Id="rId58" Type="http://schemas.openxmlformats.org/officeDocument/2006/relationships/hyperlink" Target="https://www.gov.ie/en/publication/1d6bc7-public-service-data-strategy-2019-2023/" TargetMode="External"/><Relationship Id="rId79" Type="http://schemas.openxmlformats.org/officeDocument/2006/relationships/hyperlink" Target="https://www.ehealthireland.ie/Knowledge-Information-Plan/eHealth-Strategy-for-Ireland.pdf" TargetMode="External"/><Relationship Id="rId102" Type="http://schemas.openxmlformats.org/officeDocument/2006/relationships/hyperlink" Target="https://www.ogcio.gov.ie/en/publications/?page=2" TargetMode="External"/><Relationship Id="rId123" Type="http://schemas.openxmlformats.org/officeDocument/2006/relationships/hyperlink" Target="https://ogp.gov.ie/national-public-procurement-policy-framework/" TargetMode="External"/><Relationship Id="rId144" Type="http://schemas.openxmlformats.org/officeDocument/2006/relationships/hyperlink" Target="https://www.tailte.ie/" TargetMode="External"/><Relationship Id="rId90" Type="http://schemas.openxmlformats.org/officeDocument/2006/relationships/hyperlink" Target="https://inatba.org/" TargetMode="External"/><Relationship Id="rId165" Type="http://schemas.openxmlformats.org/officeDocument/2006/relationships/hyperlink" Target="https://www.mywelfare.ie/" TargetMode="External"/><Relationship Id="rId186" Type="http://schemas.openxmlformats.org/officeDocument/2006/relationships/hyperlink" Target="https://www.enterprise.gov.ie/en/news-and-events/department-news/2022/may/202205102.html" TargetMode="External"/><Relationship Id="rId211" Type="http://schemas.openxmlformats.org/officeDocument/2006/relationships/hyperlink" Target="http://www.irishstatutebook.ie/eli/2014/act/30/enacted/en/html" TargetMode="External"/><Relationship Id="rId232" Type="http://schemas.openxmlformats.org/officeDocument/2006/relationships/hyperlink" Target="https://lu.wavestone.com/en/" TargetMode="External"/><Relationship Id="rId27" Type="http://schemas.openxmlformats.org/officeDocument/2006/relationships/hyperlink" Target="https://joinup.ec.europa.eu/collection/nifo-national-interoperability-framework-observatory/eif-monitoring" TargetMode="External"/><Relationship Id="rId48" Type="http://schemas.openxmlformats.org/officeDocument/2006/relationships/hyperlink" Target="https://www.gov.ie/en/publication/136b9-connecting-government-2030-a-digital-and-ict-strategy-for-irelands-public-service/" TargetMode="External"/><Relationship Id="rId69" Type="http://schemas.openxmlformats.org/officeDocument/2006/relationships/hyperlink" Target="https://assets.gov.ie/205834/1727388a-02d6-47d4-bebe-38774da2f321.pdf" TargetMode="External"/><Relationship Id="rId113" Type="http://schemas.openxmlformats.org/officeDocument/2006/relationships/hyperlink" Target="http://www.irishstatutebook.ie/eli/2019/act/5/enacted/en/html" TargetMode="External"/><Relationship Id="rId134" Type="http://schemas.openxmlformats.org/officeDocument/2006/relationships/hyperlink" Target="http://eur-lex.europa.eu/LexUriServ/LexUriServ.do?uri=CELEX:32000L0031:EN:HTML" TargetMode="External"/><Relationship Id="rId80" Type="http://schemas.openxmlformats.org/officeDocument/2006/relationships/hyperlink" Target="https://www.ehealthireland.ie/our-team/interim-chief-information-officer/" TargetMode="External"/><Relationship Id="rId155" Type="http://schemas.openxmlformats.org/officeDocument/2006/relationships/hyperlink" Target="http://www.revenue.ie/" TargetMode="External"/><Relationship Id="rId176" Type="http://schemas.openxmlformats.org/officeDocument/2006/relationships/hyperlink" Target="https://www.gov.ie/en/publication/65eb49-public-service-ict-strategy/" TargetMode="External"/><Relationship Id="rId197" Type="http://schemas.openxmlformats.org/officeDocument/2006/relationships/hyperlink" Target="https://www.gov.ie/en/service/1fc151-find-your-local-motor-tax-offic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9A4D98-58E8-4086-9C46-C1AD6D8F40E9}">
  <ds:schemaRefs>
    <ds:schemaRef ds:uri="http://schemas.openxmlformats.org/officeDocument/2006/bibliography"/>
  </ds:schemaRefs>
</ds:datastoreItem>
</file>

<file path=customXml/itemProps2.xml><?xml version="1.0" encoding="utf-8"?>
<ds:datastoreItem xmlns:ds="http://schemas.openxmlformats.org/officeDocument/2006/customXml" ds:itemID="{35682F87-5A67-4880-843C-CD5FA37409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74C2C0-2B0A-4214-AFA1-D2F518DB3AC5}">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customXml/itemProps4.xml><?xml version="1.0" encoding="utf-8"?>
<ds:datastoreItem xmlns:ds="http://schemas.openxmlformats.org/officeDocument/2006/customXml" ds:itemID="{631C696B-8923-4ABF-B4EB-86A80CEEF2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14756</Words>
  <Characters>84112</Characters>
  <Application>Microsoft Office Word</Application>
  <DocSecurity>0</DocSecurity>
  <Lines>700</Lines>
  <Paragraphs>197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2023-06-12T08:56:00Z</dcterms:created>
  <dcterms:modified xsi:type="dcterms:W3CDTF">2023-07-19T13:52:00Z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