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13690" w14:textId="7409AF3B" w:rsidR="00C94098" w:rsidRPr="00AD5035" w:rsidRDefault="00D168FB">
      <w:r w:rsidRPr="00990FDA">
        <w:rPr>
          <w:noProof/>
          <w:lang w:eastAsia="it-IT"/>
        </w:rPr>
        <w:drawing>
          <wp:anchor distT="0" distB="0" distL="114300" distR="114300" simplePos="0" relativeHeight="251660329" behindDoc="0" locked="0" layoutInCell="1" allowOverlap="1" wp14:anchorId="1BD138CE" wp14:editId="47E50B21">
            <wp:simplePos x="0" y="0"/>
            <wp:positionH relativeFrom="column">
              <wp:posOffset>1788160</wp:posOffset>
            </wp:positionH>
            <wp:positionV relativeFrom="paragraph">
              <wp:posOffset>-764540</wp:posOffset>
            </wp:positionV>
            <wp:extent cx="2019935" cy="1406525"/>
            <wp:effectExtent l="0" t="0" r="0" b="0"/>
            <wp:wrapNone/>
            <wp:docPr id="9"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1BD13691" w14:textId="7A9F5F17" w:rsidR="00C94098" w:rsidRPr="00AD5035" w:rsidRDefault="007D6CCF">
      <w:r>
        <w:rPr>
          <w:noProof/>
        </w:rPr>
        <w:drawing>
          <wp:anchor distT="0" distB="0" distL="114300" distR="114300" simplePos="0" relativeHeight="251659305" behindDoc="0" locked="0" layoutInCell="1" allowOverlap="1" wp14:anchorId="08B2BB56" wp14:editId="4F0FFAE1">
            <wp:simplePos x="0" y="0"/>
            <wp:positionH relativeFrom="page">
              <wp:align>left</wp:align>
            </wp:positionH>
            <wp:positionV relativeFrom="paragraph">
              <wp:posOffset>153035</wp:posOffset>
            </wp:positionV>
            <wp:extent cx="8079740" cy="53930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79740" cy="539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13692" w14:textId="69F76D75" w:rsidR="00C94098" w:rsidRPr="00AD5035" w:rsidRDefault="00C94098"/>
    <w:p w14:paraId="1BD13693" w14:textId="056C7CBC" w:rsidR="00C94098" w:rsidRPr="00AD5035" w:rsidRDefault="00C94098"/>
    <w:p w14:paraId="1BD13694" w14:textId="4758C7D7" w:rsidR="00C94098" w:rsidRPr="00AD5035" w:rsidRDefault="00C94098"/>
    <w:p w14:paraId="1BD13695" w14:textId="43C79943" w:rsidR="00C94098" w:rsidRPr="00AD5035" w:rsidRDefault="00C94098"/>
    <w:p w14:paraId="1BD13696" w14:textId="55A1B39A" w:rsidR="00C94098" w:rsidRPr="00AD5035" w:rsidRDefault="00C94098"/>
    <w:p w14:paraId="1BD13697" w14:textId="0136B245" w:rsidR="00C94098" w:rsidRPr="00AD5035" w:rsidRDefault="00C94098"/>
    <w:p w14:paraId="1BD13698" w14:textId="28536271" w:rsidR="00C94098" w:rsidRPr="00AD5035" w:rsidRDefault="00C94098"/>
    <w:p w14:paraId="1BD13699" w14:textId="79D27C0F" w:rsidR="00C94098" w:rsidRPr="00AD5035" w:rsidRDefault="00C94098"/>
    <w:p w14:paraId="1BD1369A" w14:textId="570EA46F" w:rsidR="00C94098" w:rsidRPr="00AD5035" w:rsidRDefault="00C94098"/>
    <w:p w14:paraId="1BD1369B" w14:textId="5928FCE3" w:rsidR="00C94098" w:rsidRPr="00AD5035" w:rsidRDefault="00C94098"/>
    <w:p w14:paraId="1BD1369C" w14:textId="72575BD8" w:rsidR="00C94098" w:rsidRPr="00AD5035" w:rsidRDefault="00C94098"/>
    <w:p w14:paraId="1BD1369D" w14:textId="5EE10C3D" w:rsidR="00C94098" w:rsidRPr="00AD5035" w:rsidRDefault="00C94098"/>
    <w:p w14:paraId="1BD1369E" w14:textId="62207E20" w:rsidR="00C94098" w:rsidRPr="00AD5035" w:rsidRDefault="00C94098"/>
    <w:p w14:paraId="1BD1369F" w14:textId="550BC8AD" w:rsidR="00C94098" w:rsidRPr="00AD5035" w:rsidRDefault="00C94098"/>
    <w:p w14:paraId="1BD136A0" w14:textId="20C89061" w:rsidR="00C94098" w:rsidRPr="00AD5035" w:rsidRDefault="00C94098"/>
    <w:p w14:paraId="1BD136A1" w14:textId="2C6358A3" w:rsidR="00C94098" w:rsidRPr="00AD5035" w:rsidRDefault="00C94098"/>
    <w:p w14:paraId="1BD136A2" w14:textId="3D1FD78F" w:rsidR="00C94098" w:rsidRPr="00AD5035" w:rsidRDefault="00C94098"/>
    <w:p w14:paraId="1BD136A3" w14:textId="3F8F0D65" w:rsidR="00C94098" w:rsidRPr="00AD5035" w:rsidRDefault="00C94098"/>
    <w:p w14:paraId="1BD136A4" w14:textId="782B72A7" w:rsidR="00C94098" w:rsidRPr="00AD5035" w:rsidRDefault="00C94098"/>
    <w:p w14:paraId="1BD136A5" w14:textId="77777777" w:rsidR="00C94098" w:rsidRPr="00AD5035" w:rsidRDefault="00C94098"/>
    <w:p w14:paraId="1BD136A6" w14:textId="596C943B" w:rsidR="00C94098" w:rsidRPr="00AD5035" w:rsidRDefault="00C94098"/>
    <w:p w14:paraId="1BD136A7" w14:textId="77777777" w:rsidR="00C94098" w:rsidRPr="00AD5035" w:rsidRDefault="00C94098"/>
    <w:p w14:paraId="1BD136A8" w14:textId="531375B9" w:rsidR="00C94098" w:rsidRPr="00AD5035" w:rsidRDefault="00C94098"/>
    <w:p w14:paraId="1BD136A9" w14:textId="77777777" w:rsidR="00C94098" w:rsidRPr="00AD5035" w:rsidRDefault="00C94098"/>
    <w:p w14:paraId="1BD136AA" w14:textId="77777777" w:rsidR="00C94098" w:rsidRPr="00AD5035" w:rsidRDefault="00C94098"/>
    <w:p w14:paraId="1BD136AB" w14:textId="77777777" w:rsidR="00C94098" w:rsidRPr="00AD5035" w:rsidRDefault="00C94098"/>
    <w:p w14:paraId="1BD136AC" w14:textId="77777777" w:rsidR="00C94098" w:rsidRPr="00AD5035" w:rsidRDefault="00C94098"/>
    <w:p w14:paraId="1BD136AD" w14:textId="77777777" w:rsidR="00C94098" w:rsidRPr="00AD5035" w:rsidRDefault="00C94098"/>
    <w:p w14:paraId="1BD136AE" w14:textId="77777777" w:rsidR="00C94098" w:rsidRPr="00AD5035" w:rsidRDefault="00C94098"/>
    <w:p w14:paraId="1BD136AF" w14:textId="77777777" w:rsidR="00C94098" w:rsidRPr="00AD5035" w:rsidRDefault="00C94098"/>
    <w:p w14:paraId="1BD136B0" w14:textId="77777777" w:rsidR="00C94098" w:rsidRPr="00AD5035" w:rsidRDefault="00C94098"/>
    <w:p w14:paraId="1BD136B1" w14:textId="77777777" w:rsidR="00C94098" w:rsidRPr="00AD5035" w:rsidRDefault="00C94098"/>
    <w:p w14:paraId="1BD136B2" w14:textId="77777777" w:rsidR="00C94098" w:rsidRPr="00AD5035" w:rsidRDefault="00C94098"/>
    <w:p w14:paraId="1BD136B3" w14:textId="26A9561F" w:rsidR="00C94098" w:rsidRPr="00AD5035" w:rsidRDefault="00C94098"/>
    <w:p w14:paraId="1BD136B4" w14:textId="63ADA810" w:rsidR="00C94098" w:rsidRPr="00AD5035" w:rsidRDefault="000305CE">
      <w:pPr>
        <w:pStyle w:val="Caption"/>
        <w:rPr>
          <w:color w:val="4958A0"/>
        </w:rPr>
      </w:pPr>
      <w:r w:rsidRPr="00C25E9B">
        <w:rPr>
          <w:noProof/>
        </w:rPr>
        <w:drawing>
          <wp:anchor distT="0" distB="0" distL="114300" distR="114300" simplePos="0" relativeHeight="251658254" behindDoc="0" locked="0" layoutInCell="1" allowOverlap="1" wp14:anchorId="6672F98C" wp14:editId="18156088">
            <wp:simplePos x="0" y="0"/>
            <wp:positionH relativeFrom="page">
              <wp:align>left</wp:align>
            </wp:positionH>
            <wp:positionV relativeFrom="paragraph">
              <wp:posOffset>3093720</wp:posOffset>
            </wp:positionV>
            <wp:extent cx="7565390" cy="150939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3">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Pr="00C25E9B">
        <w:rPr>
          <w:noProof/>
        </w:rPr>
        <mc:AlternateContent>
          <mc:Choice Requires="wps">
            <w:drawing>
              <wp:anchor distT="0" distB="0" distL="114300" distR="114300" simplePos="0" relativeHeight="251658247" behindDoc="0" locked="0" layoutInCell="1" allowOverlap="1" wp14:anchorId="37E7C96C" wp14:editId="460E26CC">
                <wp:simplePos x="0" y="0"/>
                <wp:positionH relativeFrom="page">
                  <wp:align>left</wp:align>
                </wp:positionH>
                <wp:positionV relativeFrom="paragraph">
                  <wp:posOffset>764540</wp:posOffset>
                </wp:positionV>
                <wp:extent cx="7562850" cy="3895344"/>
                <wp:effectExtent l="0" t="0" r="19050" b="10160"/>
                <wp:wrapNone/>
                <wp:docPr id="43" name="Rectangle 43"/>
                <wp:cNvGraphicFramePr/>
                <a:graphic xmlns:a="http://schemas.openxmlformats.org/drawingml/2006/main">
                  <a:graphicData uri="http://schemas.microsoft.com/office/word/2010/wordprocessingShape">
                    <wps:wsp>
                      <wps:cNvSpPr/>
                      <wps:spPr>
                        <a:xfrm>
                          <a:off x="0" y="0"/>
                          <a:ext cx="7562850" cy="3895344"/>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A1219" id="Rectangle 43" o:spid="_x0000_s1026" style="position:absolute;margin-left:0;margin-top:60.2pt;width:595.5pt;height:306.7pt;z-index:251658247;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" fillcolor="#111f37" strokecolor="#1f3763 [1604]" strokeweight="1pt">
                <v:fill opacity="58853f"/>
                <w10:wrap anchorx="page"/>
              </v:rect>
            </w:pict>
          </mc:Fallback>
        </mc:AlternateContent>
      </w:r>
      <w:r w:rsidR="000B56B0" w:rsidRPr="00C25E9B">
        <w:rPr>
          <w:noProof/>
        </w:rPr>
        <mc:AlternateContent>
          <mc:Choice Requires="wps">
            <w:drawing>
              <wp:anchor distT="45720" distB="45720" distL="114300" distR="114300" simplePos="0" relativeHeight="251658248" behindDoc="0" locked="0" layoutInCell="1" allowOverlap="1" wp14:anchorId="3E6AEB0D" wp14:editId="44BEE433">
                <wp:simplePos x="0" y="0"/>
                <wp:positionH relativeFrom="margin">
                  <wp:posOffset>1382584</wp:posOffset>
                </wp:positionH>
                <wp:positionV relativeFrom="paragraph">
                  <wp:posOffset>990710</wp:posOffset>
                </wp:positionV>
                <wp:extent cx="4933950" cy="2032635"/>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77DAB399" w14:textId="77777777" w:rsidR="00831074" w:rsidRPr="003C5090" w:rsidRDefault="00831074" w:rsidP="00A200CC">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1C28F5E9" w14:textId="2CFC893D" w:rsidR="00831074" w:rsidRPr="003C5090" w:rsidRDefault="00831074" w:rsidP="00A200CC">
                            <w:pPr>
                              <w:spacing w:after="240"/>
                              <w:jc w:val="right"/>
                              <w:rPr>
                                <w:color w:val="FFFFFF" w:themeColor="background1"/>
                                <w:sz w:val="44"/>
                                <w:szCs w:val="36"/>
                              </w:rPr>
                            </w:pPr>
                            <w:r>
                              <w:rPr>
                                <w:color w:val="FFFFFF" w:themeColor="background1"/>
                                <w:sz w:val="44"/>
                                <w:szCs w:val="36"/>
                              </w:rPr>
                              <w:t>Liechtenstein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6AEB0D" id="_x0000_t202" coordsize="21600,21600" o:spt="202" path="m,l,21600r21600,l21600,xe">
                <v:stroke joinstyle="miter"/>
                <v:path gradientshapeok="t" o:connecttype="rect"/>
              </v:shapetype>
              <v:shape id="Text Box 45" o:spid="_x0000_s1026" type="#_x0000_t202" style="position:absolute;left:0;text-align:left;margin-left:108.85pt;margin-top:78pt;width:388.5pt;height:160.05pt;z-index:251658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" filled="f" stroked="f">
                <v:textbox style="mso-fit-shape-to-text:t">
                  <w:txbxContent>
                    <w:p w14:paraId="77DAB399" w14:textId="77777777" w:rsidR="00831074" w:rsidRPr="003C5090" w:rsidRDefault="00831074" w:rsidP="00A200CC">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1C28F5E9" w14:textId="2CFC893D" w:rsidR="00831074" w:rsidRPr="003C5090" w:rsidRDefault="00831074" w:rsidP="00A200CC">
                      <w:pPr>
                        <w:spacing w:after="240"/>
                        <w:jc w:val="right"/>
                        <w:rPr>
                          <w:color w:val="FFFFFF" w:themeColor="background1"/>
                          <w:sz w:val="44"/>
                          <w:szCs w:val="36"/>
                        </w:rPr>
                      </w:pPr>
                      <w:r>
                        <w:rPr>
                          <w:color w:val="FFFFFF" w:themeColor="background1"/>
                          <w:sz w:val="44"/>
                          <w:szCs w:val="36"/>
                        </w:rPr>
                        <w:t>Liechtenstein</w:t>
                      </w:r>
                    </w:p>
                  </w:txbxContent>
                </v:textbox>
                <w10:wrap type="square" anchorx="margin"/>
              </v:shape>
            </w:pict>
          </mc:Fallback>
        </mc:AlternateContent>
      </w:r>
      <w:r w:rsidR="00BE1657" w:rsidRPr="00C25E9B">
        <w:rPr>
          <w:noProof/>
        </w:rPr>
        <w:drawing>
          <wp:anchor distT="0" distB="0" distL="114300" distR="114300" simplePos="0" relativeHeight="251658255" behindDoc="0" locked="0" layoutInCell="1" allowOverlap="1" wp14:anchorId="1568C52D" wp14:editId="16B4ED5F">
            <wp:simplePos x="0" y="0"/>
            <wp:positionH relativeFrom="page">
              <wp:align>left</wp:align>
            </wp:positionH>
            <wp:positionV relativeFrom="paragraph">
              <wp:posOffset>681325</wp:posOffset>
            </wp:positionV>
            <wp:extent cx="7565390" cy="838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657" w:rsidRPr="00C25E9B">
        <w:rPr>
          <w:noProof/>
        </w:rPr>
        <w:drawing>
          <wp:anchor distT="0" distB="0" distL="114300" distR="114300" simplePos="0" relativeHeight="251658263" behindDoc="0" locked="0" layoutInCell="1" allowOverlap="1" wp14:anchorId="79067B31" wp14:editId="3712C257">
            <wp:simplePos x="0" y="0"/>
            <wp:positionH relativeFrom="column">
              <wp:posOffset>80320</wp:posOffset>
            </wp:positionH>
            <wp:positionV relativeFrom="paragraph">
              <wp:posOffset>3724896</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D168FB" w:rsidRPr="00AD5035">
        <w:br w:type="page"/>
      </w:r>
      <w:r w:rsidR="00D168FB" w:rsidRPr="00AD5035">
        <w:rPr>
          <w:color w:val="238DC1"/>
          <w:sz w:val="32"/>
        </w:rPr>
        <w:lastRenderedPageBreak/>
        <w:t>Table of Contents</w:t>
      </w:r>
    </w:p>
    <w:p w14:paraId="1BD136B5" w14:textId="77777777" w:rsidR="00C94098" w:rsidRPr="00AD5035" w:rsidRDefault="00C94098"/>
    <w:p w14:paraId="62B030A0" w14:textId="016887D0" w:rsidR="00CC2FA1" w:rsidRDefault="00D168FB">
      <w:pPr>
        <w:pStyle w:val="TOC1"/>
        <w:rPr>
          <w:rFonts w:asciiTheme="minorHAnsi" w:eastAsiaTheme="minorEastAsia" w:hAnsiTheme="minorHAnsi" w:cstheme="minorBidi"/>
          <w:noProof/>
          <w:color w:val="auto"/>
          <w:sz w:val="22"/>
          <w:szCs w:val="22"/>
        </w:rPr>
      </w:pPr>
      <w:r w:rsidRPr="00AD5035">
        <w:fldChar w:fldCharType="begin"/>
      </w:r>
      <w:r w:rsidRPr="00AD5035">
        <w:instrText xml:space="preserve"> TOC \o "1-1" \h \z \u </w:instrText>
      </w:r>
      <w:r w:rsidRPr="00AD5035">
        <w:fldChar w:fldCharType="separate"/>
      </w:r>
      <w:hyperlink w:anchor="_Toc140674847" w:history="1">
        <w:r w:rsidR="00CC2FA1" w:rsidRPr="00262A5E">
          <w:rPr>
            <w:rStyle w:val="Hyperlink"/>
            <w:noProof/>
          </w:rPr>
          <w:t>1</w:t>
        </w:r>
        <w:r w:rsidR="00CC2FA1">
          <w:rPr>
            <w:rFonts w:asciiTheme="minorHAnsi" w:eastAsiaTheme="minorEastAsia" w:hAnsiTheme="minorHAnsi" w:cstheme="minorBidi"/>
            <w:noProof/>
            <w:color w:val="auto"/>
            <w:sz w:val="22"/>
            <w:szCs w:val="22"/>
          </w:rPr>
          <w:tab/>
        </w:r>
        <w:r w:rsidR="00CC2FA1" w:rsidRPr="00262A5E">
          <w:rPr>
            <w:rStyle w:val="Hyperlink"/>
            <w:noProof/>
          </w:rPr>
          <w:t>Interoperability State-of-Play</w:t>
        </w:r>
        <w:r w:rsidR="00CC2FA1">
          <w:rPr>
            <w:noProof/>
            <w:webHidden/>
          </w:rPr>
          <w:tab/>
        </w:r>
        <w:r w:rsidR="00CC2FA1">
          <w:rPr>
            <w:noProof/>
            <w:webHidden/>
          </w:rPr>
          <w:fldChar w:fldCharType="begin"/>
        </w:r>
        <w:r w:rsidR="00CC2FA1">
          <w:rPr>
            <w:noProof/>
            <w:webHidden/>
          </w:rPr>
          <w:instrText xml:space="preserve"> PAGEREF _Toc140674847 \h </w:instrText>
        </w:r>
        <w:r w:rsidR="00CC2FA1">
          <w:rPr>
            <w:noProof/>
            <w:webHidden/>
          </w:rPr>
        </w:r>
        <w:r w:rsidR="00CC2FA1">
          <w:rPr>
            <w:noProof/>
            <w:webHidden/>
          </w:rPr>
          <w:fldChar w:fldCharType="separate"/>
        </w:r>
        <w:r w:rsidR="00F65B60">
          <w:rPr>
            <w:noProof/>
            <w:webHidden/>
          </w:rPr>
          <w:t>4</w:t>
        </w:r>
        <w:r w:rsidR="00CC2FA1">
          <w:rPr>
            <w:noProof/>
            <w:webHidden/>
          </w:rPr>
          <w:fldChar w:fldCharType="end"/>
        </w:r>
      </w:hyperlink>
    </w:p>
    <w:p w14:paraId="1C465FEA" w14:textId="7E72460E" w:rsidR="00CC2FA1" w:rsidRDefault="00000000">
      <w:pPr>
        <w:pStyle w:val="TOC1"/>
        <w:rPr>
          <w:rFonts w:asciiTheme="minorHAnsi" w:eastAsiaTheme="minorEastAsia" w:hAnsiTheme="minorHAnsi" w:cstheme="minorBidi"/>
          <w:noProof/>
          <w:color w:val="auto"/>
          <w:sz w:val="22"/>
          <w:szCs w:val="22"/>
        </w:rPr>
      </w:pPr>
      <w:hyperlink w:anchor="_Toc140674848" w:history="1">
        <w:r w:rsidR="00CC2FA1" w:rsidRPr="00262A5E">
          <w:rPr>
            <w:rStyle w:val="Hyperlink"/>
            <w:noProof/>
          </w:rPr>
          <w:t>2</w:t>
        </w:r>
        <w:r w:rsidR="00CC2FA1">
          <w:rPr>
            <w:rFonts w:asciiTheme="minorHAnsi" w:eastAsiaTheme="minorEastAsia" w:hAnsiTheme="minorHAnsi" w:cstheme="minorBidi"/>
            <w:noProof/>
            <w:color w:val="auto"/>
            <w:sz w:val="22"/>
            <w:szCs w:val="22"/>
          </w:rPr>
          <w:tab/>
        </w:r>
        <w:r w:rsidR="00CC2FA1" w:rsidRPr="00262A5E">
          <w:rPr>
            <w:rStyle w:val="Hyperlink"/>
            <w:noProof/>
          </w:rPr>
          <w:t>Digital Public Administration Political Communications</w:t>
        </w:r>
        <w:r w:rsidR="00CC2FA1">
          <w:rPr>
            <w:noProof/>
            <w:webHidden/>
          </w:rPr>
          <w:tab/>
        </w:r>
        <w:r w:rsidR="00CC2FA1">
          <w:rPr>
            <w:noProof/>
            <w:webHidden/>
          </w:rPr>
          <w:fldChar w:fldCharType="begin"/>
        </w:r>
        <w:r w:rsidR="00CC2FA1">
          <w:rPr>
            <w:noProof/>
            <w:webHidden/>
          </w:rPr>
          <w:instrText xml:space="preserve"> PAGEREF _Toc140674848 \h </w:instrText>
        </w:r>
        <w:r w:rsidR="00CC2FA1">
          <w:rPr>
            <w:noProof/>
            <w:webHidden/>
          </w:rPr>
        </w:r>
        <w:r w:rsidR="00CC2FA1">
          <w:rPr>
            <w:noProof/>
            <w:webHidden/>
          </w:rPr>
          <w:fldChar w:fldCharType="separate"/>
        </w:r>
        <w:r w:rsidR="00F65B60">
          <w:rPr>
            <w:noProof/>
            <w:webHidden/>
          </w:rPr>
          <w:t>8</w:t>
        </w:r>
        <w:r w:rsidR="00CC2FA1">
          <w:rPr>
            <w:noProof/>
            <w:webHidden/>
          </w:rPr>
          <w:fldChar w:fldCharType="end"/>
        </w:r>
      </w:hyperlink>
    </w:p>
    <w:p w14:paraId="52DA5C2A" w14:textId="0B49A3E0" w:rsidR="00CC2FA1" w:rsidRDefault="00000000">
      <w:pPr>
        <w:pStyle w:val="TOC1"/>
        <w:rPr>
          <w:rFonts w:asciiTheme="minorHAnsi" w:eastAsiaTheme="minorEastAsia" w:hAnsiTheme="minorHAnsi" w:cstheme="minorBidi"/>
          <w:noProof/>
          <w:color w:val="auto"/>
          <w:sz w:val="22"/>
          <w:szCs w:val="22"/>
        </w:rPr>
      </w:pPr>
      <w:hyperlink w:anchor="_Toc140674849" w:history="1">
        <w:r w:rsidR="00CC2FA1" w:rsidRPr="00262A5E">
          <w:rPr>
            <w:rStyle w:val="Hyperlink"/>
            <w:noProof/>
          </w:rPr>
          <w:t>3</w:t>
        </w:r>
        <w:r w:rsidR="00CC2FA1">
          <w:rPr>
            <w:rFonts w:asciiTheme="minorHAnsi" w:eastAsiaTheme="minorEastAsia" w:hAnsiTheme="minorHAnsi" w:cstheme="minorBidi"/>
            <w:noProof/>
            <w:color w:val="auto"/>
            <w:sz w:val="22"/>
            <w:szCs w:val="22"/>
          </w:rPr>
          <w:tab/>
        </w:r>
        <w:r w:rsidR="00CC2FA1" w:rsidRPr="00262A5E">
          <w:rPr>
            <w:rStyle w:val="Hyperlink"/>
            <w:noProof/>
          </w:rPr>
          <w:t>Digital Public Administration Legislation</w:t>
        </w:r>
        <w:r w:rsidR="00CC2FA1">
          <w:rPr>
            <w:noProof/>
            <w:webHidden/>
          </w:rPr>
          <w:tab/>
        </w:r>
        <w:r w:rsidR="00CC2FA1">
          <w:rPr>
            <w:noProof/>
            <w:webHidden/>
          </w:rPr>
          <w:fldChar w:fldCharType="begin"/>
        </w:r>
        <w:r w:rsidR="00CC2FA1">
          <w:rPr>
            <w:noProof/>
            <w:webHidden/>
          </w:rPr>
          <w:instrText xml:space="preserve"> PAGEREF _Toc140674849 \h </w:instrText>
        </w:r>
        <w:r w:rsidR="00CC2FA1">
          <w:rPr>
            <w:noProof/>
            <w:webHidden/>
          </w:rPr>
        </w:r>
        <w:r w:rsidR="00CC2FA1">
          <w:rPr>
            <w:noProof/>
            <w:webHidden/>
          </w:rPr>
          <w:fldChar w:fldCharType="separate"/>
        </w:r>
        <w:r w:rsidR="00F65B60">
          <w:rPr>
            <w:noProof/>
            <w:webHidden/>
          </w:rPr>
          <w:t>11</w:t>
        </w:r>
        <w:r w:rsidR="00CC2FA1">
          <w:rPr>
            <w:noProof/>
            <w:webHidden/>
          </w:rPr>
          <w:fldChar w:fldCharType="end"/>
        </w:r>
      </w:hyperlink>
    </w:p>
    <w:p w14:paraId="1E0E8E07" w14:textId="2EF765FC" w:rsidR="00CC2FA1" w:rsidRDefault="00000000">
      <w:pPr>
        <w:pStyle w:val="TOC1"/>
        <w:rPr>
          <w:rFonts w:asciiTheme="minorHAnsi" w:eastAsiaTheme="minorEastAsia" w:hAnsiTheme="minorHAnsi" w:cstheme="minorBidi"/>
          <w:noProof/>
          <w:color w:val="auto"/>
          <w:sz w:val="22"/>
          <w:szCs w:val="22"/>
        </w:rPr>
      </w:pPr>
      <w:hyperlink w:anchor="_Toc140674850" w:history="1">
        <w:r w:rsidR="00CC2FA1" w:rsidRPr="00262A5E">
          <w:rPr>
            <w:rStyle w:val="Hyperlink"/>
            <w:noProof/>
          </w:rPr>
          <w:t>4</w:t>
        </w:r>
        <w:r w:rsidR="00CC2FA1">
          <w:rPr>
            <w:rFonts w:asciiTheme="minorHAnsi" w:eastAsiaTheme="minorEastAsia" w:hAnsiTheme="minorHAnsi" w:cstheme="minorBidi"/>
            <w:noProof/>
            <w:color w:val="auto"/>
            <w:sz w:val="22"/>
            <w:szCs w:val="22"/>
          </w:rPr>
          <w:tab/>
        </w:r>
        <w:r w:rsidR="00CC2FA1" w:rsidRPr="00262A5E">
          <w:rPr>
            <w:rStyle w:val="Hyperlink"/>
            <w:noProof/>
          </w:rPr>
          <w:t>Digital Public Administration Infrastructure</w:t>
        </w:r>
        <w:r w:rsidR="00CC2FA1">
          <w:rPr>
            <w:noProof/>
            <w:webHidden/>
          </w:rPr>
          <w:tab/>
        </w:r>
        <w:r w:rsidR="00CC2FA1">
          <w:rPr>
            <w:noProof/>
            <w:webHidden/>
          </w:rPr>
          <w:fldChar w:fldCharType="begin"/>
        </w:r>
        <w:r w:rsidR="00CC2FA1">
          <w:rPr>
            <w:noProof/>
            <w:webHidden/>
          </w:rPr>
          <w:instrText xml:space="preserve"> PAGEREF _Toc140674850 \h </w:instrText>
        </w:r>
        <w:r w:rsidR="00CC2FA1">
          <w:rPr>
            <w:noProof/>
            <w:webHidden/>
          </w:rPr>
        </w:r>
        <w:r w:rsidR="00CC2FA1">
          <w:rPr>
            <w:noProof/>
            <w:webHidden/>
          </w:rPr>
          <w:fldChar w:fldCharType="separate"/>
        </w:r>
        <w:r w:rsidR="00F65B60">
          <w:rPr>
            <w:noProof/>
            <w:webHidden/>
          </w:rPr>
          <w:t>17</w:t>
        </w:r>
        <w:r w:rsidR="00CC2FA1">
          <w:rPr>
            <w:noProof/>
            <w:webHidden/>
          </w:rPr>
          <w:fldChar w:fldCharType="end"/>
        </w:r>
      </w:hyperlink>
    </w:p>
    <w:p w14:paraId="2F6B630F" w14:textId="5DC90E29" w:rsidR="00CC2FA1" w:rsidRDefault="00000000">
      <w:pPr>
        <w:pStyle w:val="TOC1"/>
        <w:rPr>
          <w:rFonts w:asciiTheme="minorHAnsi" w:eastAsiaTheme="minorEastAsia" w:hAnsiTheme="minorHAnsi" w:cstheme="minorBidi"/>
          <w:noProof/>
          <w:color w:val="auto"/>
          <w:sz w:val="22"/>
          <w:szCs w:val="22"/>
        </w:rPr>
      </w:pPr>
      <w:hyperlink w:anchor="_Toc140674851" w:history="1">
        <w:r w:rsidR="00CC2FA1" w:rsidRPr="00262A5E">
          <w:rPr>
            <w:rStyle w:val="Hyperlink"/>
            <w:noProof/>
          </w:rPr>
          <w:t>5</w:t>
        </w:r>
        <w:r w:rsidR="00CC2FA1">
          <w:rPr>
            <w:rFonts w:asciiTheme="minorHAnsi" w:eastAsiaTheme="minorEastAsia" w:hAnsiTheme="minorHAnsi" w:cstheme="minorBidi"/>
            <w:noProof/>
            <w:color w:val="auto"/>
            <w:sz w:val="22"/>
            <w:szCs w:val="22"/>
          </w:rPr>
          <w:tab/>
        </w:r>
        <w:r w:rsidR="00CC2FA1" w:rsidRPr="00262A5E">
          <w:rPr>
            <w:rStyle w:val="Hyperlink"/>
            <w:noProof/>
          </w:rPr>
          <w:t>Digital Public Administration Governance</w:t>
        </w:r>
        <w:r w:rsidR="00CC2FA1">
          <w:rPr>
            <w:noProof/>
            <w:webHidden/>
          </w:rPr>
          <w:tab/>
        </w:r>
        <w:r w:rsidR="00CC2FA1">
          <w:rPr>
            <w:noProof/>
            <w:webHidden/>
          </w:rPr>
          <w:fldChar w:fldCharType="begin"/>
        </w:r>
        <w:r w:rsidR="00CC2FA1">
          <w:rPr>
            <w:noProof/>
            <w:webHidden/>
          </w:rPr>
          <w:instrText xml:space="preserve"> PAGEREF _Toc140674851 \h </w:instrText>
        </w:r>
        <w:r w:rsidR="00CC2FA1">
          <w:rPr>
            <w:noProof/>
            <w:webHidden/>
          </w:rPr>
        </w:r>
        <w:r w:rsidR="00CC2FA1">
          <w:rPr>
            <w:noProof/>
            <w:webHidden/>
          </w:rPr>
          <w:fldChar w:fldCharType="separate"/>
        </w:r>
        <w:r w:rsidR="00F65B60">
          <w:rPr>
            <w:noProof/>
            <w:webHidden/>
          </w:rPr>
          <w:t>22</w:t>
        </w:r>
        <w:r w:rsidR="00CC2FA1">
          <w:rPr>
            <w:noProof/>
            <w:webHidden/>
          </w:rPr>
          <w:fldChar w:fldCharType="end"/>
        </w:r>
      </w:hyperlink>
    </w:p>
    <w:p w14:paraId="45C3F8FC" w14:textId="49DDC079" w:rsidR="00CC2FA1" w:rsidRDefault="00000000">
      <w:pPr>
        <w:pStyle w:val="TOC1"/>
        <w:rPr>
          <w:rFonts w:asciiTheme="minorHAnsi" w:eastAsiaTheme="minorEastAsia" w:hAnsiTheme="minorHAnsi" w:cstheme="minorBidi"/>
          <w:noProof/>
          <w:color w:val="auto"/>
          <w:sz w:val="22"/>
          <w:szCs w:val="22"/>
        </w:rPr>
      </w:pPr>
      <w:hyperlink w:anchor="_Toc140674852" w:history="1">
        <w:r w:rsidR="00CC2FA1" w:rsidRPr="00262A5E">
          <w:rPr>
            <w:rStyle w:val="Hyperlink"/>
            <w:noProof/>
          </w:rPr>
          <w:t>6</w:t>
        </w:r>
        <w:r w:rsidR="00CC2FA1">
          <w:rPr>
            <w:rFonts w:asciiTheme="minorHAnsi" w:eastAsiaTheme="minorEastAsia" w:hAnsiTheme="minorHAnsi" w:cstheme="minorBidi"/>
            <w:noProof/>
            <w:color w:val="auto"/>
            <w:sz w:val="22"/>
            <w:szCs w:val="22"/>
          </w:rPr>
          <w:tab/>
        </w:r>
        <w:r w:rsidR="00CC2FA1" w:rsidRPr="00262A5E">
          <w:rPr>
            <w:rStyle w:val="Hyperlink"/>
            <w:noProof/>
          </w:rPr>
          <w:t>Cross Border Digital Public Administration Services for Citizens and Businesses</w:t>
        </w:r>
        <w:r w:rsidR="00CC2FA1">
          <w:rPr>
            <w:noProof/>
            <w:webHidden/>
          </w:rPr>
          <w:tab/>
        </w:r>
        <w:r w:rsidR="00CC2FA1">
          <w:rPr>
            <w:noProof/>
            <w:webHidden/>
          </w:rPr>
          <w:fldChar w:fldCharType="begin"/>
        </w:r>
        <w:r w:rsidR="00CC2FA1">
          <w:rPr>
            <w:noProof/>
            <w:webHidden/>
          </w:rPr>
          <w:instrText xml:space="preserve"> PAGEREF _Toc140674852 \h </w:instrText>
        </w:r>
        <w:r w:rsidR="00CC2FA1">
          <w:rPr>
            <w:noProof/>
            <w:webHidden/>
          </w:rPr>
        </w:r>
        <w:r w:rsidR="00CC2FA1">
          <w:rPr>
            <w:noProof/>
            <w:webHidden/>
          </w:rPr>
          <w:fldChar w:fldCharType="separate"/>
        </w:r>
        <w:r w:rsidR="00F65B60">
          <w:rPr>
            <w:noProof/>
            <w:webHidden/>
          </w:rPr>
          <w:t>25</w:t>
        </w:r>
        <w:r w:rsidR="00CC2FA1">
          <w:rPr>
            <w:noProof/>
            <w:webHidden/>
          </w:rPr>
          <w:fldChar w:fldCharType="end"/>
        </w:r>
      </w:hyperlink>
    </w:p>
    <w:p w14:paraId="1BD136BD" w14:textId="0A33C0C7" w:rsidR="00C94098" w:rsidRPr="00AD5035" w:rsidRDefault="00D168FB">
      <w:r w:rsidRPr="00AD5035">
        <w:fldChar w:fldCharType="end"/>
      </w:r>
    </w:p>
    <w:p w14:paraId="1BD136BE" w14:textId="77777777" w:rsidR="00C94098" w:rsidRPr="00AD5035" w:rsidRDefault="00C94098"/>
    <w:p w14:paraId="1BD136BF" w14:textId="77777777" w:rsidR="00C94098" w:rsidRPr="00AD5035" w:rsidRDefault="00C94098"/>
    <w:p w14:paraId="1BD136C0" w14:textId="77777777" w:rsidR="00C94098" w:rsidRPr="00AD5035" w:rsidRDefault="00C94098"/>
    <w:p w14:paraId="1BD136C1" w14:textId="77777777" w:rsidR="00C94098" w:rsidRPr="00AD5035" w:rsidRDefault="00C94098"/>
    <w:p w14:paraId="1BD136C2" w14:textId="77777777" w:rsidR="00C94098" w:rsidRPr="00AD5035" w:rsidRDefault="00C94098"/>
    <w:p w14:paraId="1BD136C3" w14:textId="77777777" w:rsidR="00C94098" w:rsidRPr="00AD5035" w:rsidRDefault="00C94098"/>
    <w:p w14:paraId="1BD136C4" w14:textId="77777777" w:rsidR="00C94098" w:rsidRPr="00AD5035" w:rsidRDefault="00C94098"/>
    <w:p w14:paraId="1BD136C5" w14:textId="77777777" w:rsidR="00C94098" w:rsidRPr="00AD5035" w:rsidRDefault="00C94098"/>
    <w:p w14:paraId="1BD136C6" w14:textId="77777777" w:rsidR="00C94098" w:rsidRPr="00AD5035" w:rsidRDefault="00C94098"/>
    <w:p w14:paraId="1BD136C7" w14:textId="77777777" w:rsidR="00C94098" w:rsidRPr="00AD5035" w:rsidRDefault="00C94098"/>
    <w:p w14:paraId="1BD136C8" w14:textId="77777777" w:rsidR="00C94098" w:rsidRPr="00AD5035" w:rsidRDefault="00C94098"/>
    <w:p w14:paraId="1BD136C9" w14:textId="77777777" w:rsidR="00C94098" w:rsidRPr="00AD5035" w:rsidRDefault="00C94098"/>
    <w:p w14:paraId="1BD136CA" w14:textId="77777777" w:rsidR="00C94098" w:rsidRPr="00AD5035" w:rsidRDefault="00C94098"/>
    <w:p w14:paraId="1BD136CB" w14:textId="77777777" w:rsidR="00C94098" w:rsidRPr="00AD5035" w:rsidRDefault="00C94098">
      <w:pPr>
        <w:tabs>
          <w:tab w:val="left" w:pos="7500"/>
        </w:tabs>
      </w:pPr>
    </w:p>
    <w:p w14:paraId="1BD136CC" w14:textId="77777777" w:rsidR="00C94098" w:rsidRPr="00AD5035" w:rsidRDefault="00C94098">
      <w:pPr>
        <w:tabs>
          <w:tab w:val="left" w:pos="7500"/>
        </w:tabs>
      </w:pPr>
    </w:p>
    <w:p w14:paraId="1BD136CD" w14:textId="77777777" w:rsidR="00C94098" w:rsidRPr="00AD5035" w:rsidRDefault="00C94098">
      <w:pPr>
        <w:tabs>
          <w:tab w:val="left" w:pos="7500"/>
        </w:tabs>
      </w:pPr>
    </w:p>
    <w:p w14:paraId="1BD136CE" w14:textId="77777777" w:rsidR="00C94098" w:rsidRPr="00AD5035" w:rsidRDefault="00C94098">
      <w:pPr>
        <w:tabs>
          <w:tab w:val="left" w:pos="7500"/>
        </w:tabs>
      </w:pPr>
    </w:p>
    <w:p w14:paraId="1BD136CF" w14:textId="77777777" w:rsidR="00C94098" w:rsidRPr="00AD5035" w:rsidRDefault="00C94098">
      <w:pPr>
        <w:tabs>
          <w:tab w:val="left" w:pos="7500"/>
        </w:tabs>
      </w:pPr>
    </w:p>
    <w:p w14:paraId="1BD136D0" w14:textId="77777777" w:rsidR="00C94098" w:rsidRPr="00AD5035" w:rsidRDefault="00C94098">
      <w:pPr>
        <w:tabs>
          <w:tab w:val="left" w:pos="7500"/>
        </w:tabs>
      </w:pPr>
    </w:p>
    <w:p w14:paraId="1BD136D1" w14:textId="77777777" w:rsidR="00C94098" w:rsidRPr="00AD5035" w:rsidRDefault="00C94098">
      <w:pPr>
        <w:tabs>
          <w:tab w:val="left" w:pos="7500"/>
        </w:tabs>
      </w:pPr>
    </w:p>
    <w:p w14:paraId="1BD136D2" w14:textId="77777777" w:rsidR="00C94098" w:rsidRPr="00AD5035" w:rsidRDefault="00C94098">
      <w:pPr>
        <w:tabs>
          <w:tab w:val="left" w:pos="7500"/>
        </w:tabs>
        <w:rPr>
          <w:i/>
          <w:iCs/>
        </w:rPr>
      </w:pPr>
    </w:p>
    <w:p w14:paraId="1BD136D3" w14:textId="77777777" w:rsidR="00C94098" w:rsidRPr="00AD5035" w:rsidRDefault="00C94098">
      <w:pPr>
        <w:tabs>
          <w:tab w:val="left" w:pos="7500"/>
        </w:tabs>
        <w:rPr>
          <w:i/>
          <w:iCs/>
        </w:rPr>
      </w:pPr>
    </w:p>
    <w:p w14:paraId="1BD136D4" w14:textId="77777777" w:rsidR="00C94098" w:rsidRPr="00AD5035" w:rsidRDefault="00C94098">
      <w:pPr>
        <w:tabs>
          <w:tab w:val="left" w:pos="7500"/>
        </w:tabs>
        <w:rPr>
          <w:i/>
          <w:iCs/>
        </w:rPr>
      </w:pPr>
    </w:p>
    <w:p w14:paraId="1BD136D5" w14:textId="77777777" w:rsidR="00C94098" w:rsidRPr="00AD5035" w:rsidRDefault="00C94098">
      <w:pPr>
        <w:tabs>
          <w:tab w:val="left" w:pos="7500"/>
        </w:tabs>
        <w:rPr>
          <w:i/>
          <w:iCs/>
        </w:rPr>
      </w:pPr>
    </w:p>
    <w:p w14:paraId="1BD136D6" w14:textId="77777777" w:rsidR="00C94098" w:rsidRPr="00AD5035" w:rsidRDefault="00C94098">
      <w:pPr>
        <w:tabs>
          <w:tab w:val="left" w:pos="7500"/>
        </w:tabs>
        <w:rPr>
          <w:i/>
          <w:iCs/>
        </w:rPr>
      </w:pPr>
    </w:p>
    <w:p w14:paraId="1BD136D7" w14:textId="77777777" w:rsidR="00C94098" w:rsidRPr="00AD5035" w:rsidRDefault="00C94098">
      <w:pPr>
        <w:tabs>
          <w:tab w:val="left" w:pos="7500"/>
        </w:tabs>
        <w:rPr>
          <w:i/>
          <w:iCs/>
        </w:rPr>
      </w:pPr>
    </w:p>
    <w:p w14:paraId="1BD136D8" w14:textId="77777777" w:rsidR="00C94098" w:rsidRPr="00AD5035" w:rsidRDefault="00C94098">
      <w:pPr>
        <w:tabs>
          <w:tab w:val="left" w:pos="7500"/>
        </w:tabs>
        <w:rPr>
          <w:i/>
          <w:iCs/>
        </w:rPr>
      </w:pPr>
    </w:p>
    <w:p w14:paraId="1BD136D9" w14:textId="77777777" w:rsidR="00C94098" w:rsidRPr="00AD5035" w:rsidRDefault="00C94098">
      <w:pPr>
        <w:tabs>
          <w:tab w:val="left" w:pos="7500"/>
        </w:tabs>
        <w:rPr>
          <w:i/>
          <w:iCs/>
        </w:rPr>
      </w:pPr>
    </w:p>
    <w:p w14:paraId="1BD136DA" w14:textId="77777777" w:rsidR="00C94098" w:rsidRPr="00AD5035" w:rsidRDefault="00C94098">
      <w:pPr>
        <w:tabs>
          <w:tab w:val="left" w:pos="7500"/>
        </w:tabs>
        <w:rPr>
          <w:i/>
          <w:iCs/>
        </w:rPr>
      </w:pPr>
    </w:p>
    <w:p w14:paraId="1BD136DB" w14:textId="77777777" w:rsidR="00C94098" w:rsidRPr="00AD5035" w:rsidRDefault="00C94098">
      <w:pPr>
        <w:tabs>
          <w:tab w:val="left" w:pos="7500"/>
        </w:tabs>
        <w:rPr>
          <w:i/>
          <w:iCs/>
        </w:rPr>
      </w:pPr>
    </w:p>
    <w:p w14:paraId="1BD136DC" w14:textId="77777777" w:rsidR="00C94098" w:rsidRPr="00AD5035" w:rsidRDefault="00C94098">
      <w:pPr>
        <w:tabs>
          <w:tab w:val="left" w:pos="7500"/>
        </w:tabs>
        <w:rPr>
          <w:i/>
          <w:iCs/>
        </w:rPr>
      </w:pPr>
    </w:p>
    <w:p w14:paraId="1BD136DD" w14:textId="77777777" w:rsidR="00C94098" w:rsidRPr="00AD5035" w:rsidRDefault="00C94098">
      <w:pPr>
        <w:tabs>
          <w:tab w:val="left" w:pos="7500"/>
        </w:tabs>
        <w:rPr>
          <w:i/>
          <w:iCs/>
        </w:rPr>
      </w:pPr>
    </w:p>
    <w:p w14:paraId="1BD136DE" w14:textId="77777777" w:rsidR="00C94098" w:rsidRPr="00AD5035" w:rsidRDefault="00C94098">
      <w:pPr>
        <w:tabs>
          <w:tab w:val="left" w:pos="7500"/>
        </w:tabs>
        <w:rPr>
          <w:i/>
          <w:iCs/>
        </w:rPr>
      </w:pPr>
    </w:p>
    <w:p w14:paraId="1BD136DF" w14:textId="77777777" w:rsidR="00C94098" w:rsidRPr="00AD5035" w:rsidRDefault="00C94098">
      <w:pPr>
        <w:tabs>
          <w:tab w:val="left" w:pos="7500"/>
        </w:tabs>
        <w:rPr>
          <w:i/>
          <w:iCs/>
        </w:rPr>
      </w:pPr>
    </w:p>
    <w:p w14:paraId="1BD136E0" w14:textId="77777777" w:rsidR="00C94098" w:rsidRPr="00AD5035" w:rsidRDefault="00C94098">
      <w:pPr>
        <w:tabs>
          <w:tab w:val="left" w:pos="7500"/>
        </w:tabs>
        <w:rPr>
          <w:i/>
          <w:iCs/>
        </w:rPr>
      </w:pPr>
    </w:p>
    <w:p w14:paraId="1BD136E1" w14:textId="77777777" w:rsidR="00C94098" w:rsidRPr="00AD5035" w:rsidRDefault="00C94098">
      <w:pPr>
        <w:tabs>
          <w:tab w:val="left" w:pos="7500"/>
        </w:tabs>
        <w:rPr>
          <w:i/>
          <w:iCs/>
        </w:rPr>
      </w:pPr>
    </w:p>
    <w:p w14:paraId="1BD136E2" w14:textId="77777777" w:rsidR="00C94098" w:rsidRPr="00AD5035" w:rsidRDefault="00C94098">
      <w:pPr>
        <w:tabs>
          <w:tab w:val="left" w:pos="7500"/>
        </w:tabs>
        <w:rPr>
          <w:i/>
          <w:iCs/>
        </w:rPr>
      </w:pPr>
    </w:p>
    <w:p w14:paraId="1BD136E3" w14:textId="77777777" w:rsidR="00C94098" w:rsidRDefault="00C94098">
      <w:pPr>
        <w:tabs>
          <w:tab w:val="left" w:pos="7500"/>
        </w:tabs>
        <w:rPr>
          <w:i/>
          <w:iCs/>
        </w:rPr>
      </w:pPr>
    </w:p>
    <w:p w14:paraId="4E59F1C9" w14:textId="77777777" w:rsidR="007D6CCF" w:rsidRPr="00AD5035" w:rsidRDefault="007D6CCF">
      <w:pPr>
        <w:tabs>
          <w:tab w:val="left" w:pos="7500"/>
        </w:tabs>
        <w:rPr>
          <w:i/>
          <w:iCs/>
        </w:rPr>
      </w:pPr>
    </w:p>
    <w:p w14:paraId="1BD136E4" w14:textId="77777777" w:rsidR="00C94098" w:rsidRPr="00AD5035" w:rsidRDefault="00C94098">
      <w:pPr>
        <w:tabs>
          <w:tab w:val="left" w:pos="7500"/>
        </w:tabs>
        <w:rPr>
          <w:i/>
          <w:iCs/>
        </w:rPr>
      </w:pPr>
    </w:p>
    <w:p w14:paraId="1BD136E5" w14:textId="77777777" w:rsidR="00C94098" w:rsidRPr="00AD5035" w:rsidRDefault="00C94098">
      <w:pPr>
        <w:tabs>
          <w:tab w:val="left" w:pos="7500"/>
        </w:tabs>
        <w:rPr>
          <w:i/>
          <w:iCs/>
        </w:rPr>
      </w:pPr>
    </w:p>
    <w:p w14:paraId="1BD136E6" w14:textId="77777777" w:rsidR="00C94098" w:rsidRPr="00AD5035" w:rsidRDefault="00C94098">
      <w:pPr>
        <w:tabs>
          <w:tab w:val="left" w:pos="7500"/>
        </w:tabs>
        <w:rPr>
          <w:i/>
          <w:iCs/>
        </w:rPr>
      </w:pPr>
    </w:p>
    <w:p w14:paraId="1BD136E7" w14:textId="77777777" w:rsidR="00C94098" w:rsidRPr="00AD5035" w:rsidRDefault="00C94098">
      <w:pPr>
        <w:tabs>
          <w:tab w:val="left" w:pos="7500"/>
        </w:tabs>
        <w:rPr>
          <w:i/>
          <w:iCs/>
        </w:rPr>
      </w:pPr>
    </w:p>
    <w:p w14:paraId="1BD136E8" w14:textId="77777777" w:rsidR="00C94098" w:rsidRPr="00AD5035" w:rsidRDefault="00C94098">
      <w:pPr>
        <w:jc w:val="left"/>
      </w:pPr>
    </w:p>
    <w:p w14:paraId="1BD136E9" w14:textId="77777777" w:rsidR="00C94098" w:rsidRPr="00AD5035" w:rsidRDefault="00C94098">
      <w:pPr>
        <w:tabs>
          <w:tab w:val="left" w:pos="7500"/>
        </w:tabs>
      </w:pPr>
    </w:p>
    <w:p w14:paraId="1BD136EA" w14:textId="77777777" w:rsidR="00C94098" w:rsidRPr="00AD5035" w:rsidRDefault="00C94098">
      <w:pPr>
        <w:tabs>
          <w:tab w:val="left" w:pos="7500"/>
        </w:tabs>
      </w:pPr>
    </w:p>
    <w:p w14:paraId="1BD136EB" w14:textId="61C77E08" w:rsidR="00C94098" w:rsidRPr="00AD5035" w:rsidRDefault="00C94098">
      <w:pPr>
        <w:tabs>
          <w:tab w:val="left" w:pos="7500"/>
        </w:tabs>
      </w:pPr>
    </w:p>
    <w:p w14:paraId="22E38127" w14:textId="77777777" w:rsidR="006C4752" w:rsidRPr="00AD5035" w:rsidRDefault="006C4752">
      <w:pPr>
        <w:tabs>
          <w:tab w:val="left" w:pos="7500"/>
        </w:tabs>
      </w:pPr>
    </w:p>
    <w:p w14:paraId="1BD136EC" w14:textId="77777777" w:rsidR="00C94098" w:rsidRPr="00AD5035" w:rsidRDefault="00C94098">
      <w:pPr>
        <w:tabs>
          <w:tab w:val="left" w:pos="7500"/>
        </w:tabs>
      </w:pPr>
    </w:p>
    <w:p w14:paraId="1BD136ED" w14:textId="23EF3139" w:rsidR="00C94098" w:rsidRPr="00AD5035" w:rsidRDefault="00C94098">
      <w:pPr>
        <w:tabs>
          <w:tab w:val="left" w:pos="7500"/>
        </w:tabs>
      </w:pPr>
    </w:p>
    <w:p w14:paraId="1BD136EE" w14:textId="77777777" w:rsidR="00C94098" w:rsidRPr="00AD5035" w:rsidRDefault="00C94098">
      <w:pPr>
        <w:tabs>
          <w:tab w:val="left" w:pos="7500"/>
        </w:tabs>
      </w:pPr>
    </w:p>
    <w:p w14:paraId="1BD136EF" w14:textId="77777777" w:rsidR="00C94098" w:rsidRPr="00AD5035" w:rsidRDefault="00C94098">
      <w:pPr>
        <w:tabs>
          <w:tab w:val="left" w:pos="7500"/>
        </w:tabs>
      </w:pPr>
    </w:p>
    <w:p w14:paraId="149E47B2" w14:textId="77777777" w:rsidR="00E81541" w:rsidRPr="00AD5035" w:rsidRDefault="00E81541">
      <w:pPr>
        <w:tabs>
          <w:tab w:val="left" w:pos="7500"/>
        </w:tabs>
        <w:sectPr w:rsidR="00E81541" w:rsidRPr="00AD5035">
          <w:headerReference w:type="even" r:id="rId17"/>
          <w:headerReference w:type="default" r:id="rId18"/>
          <w:footerReference w:type="even" r:id="rId19"/>
          <w:footerReference w:type="default" r:id="rId20"/>
          <w:headerReference w:type="first" r:id="rId21"/>
          <w:footerReference w:type="first" r:id="rId22"/>
          <w:type w:val="continuous"/>
          <w:pgSz w:w="11906" w:h="16838" w:code="9"/>
          <w:pgMar w:top="1701" w:right="1418" w:bottom="1418" w:left="1701" w:header="0" w:footer="386" w:gutter="0"/>
          <w:cols w:space="708"/>
          <w:titlePg/>
          <w:docGrid w:linePitch="360"/>
        </w:sectPr>
      </w:pPr>
    </w:p>
    <w:p w14:paraId="05C492F2" w14:textId="6DDCC78A" w:rsidR="00133652" w:rsidRPr="00AD5035" w:rsidRDefault="00B94EAC">
      <w:pPr>
        <w:tabs>
          <w:tab w:val="left" w:pos="7500"/>
        </w:tabs>
      </w:pPr>
      <w:r>
        <w:rPr>
          <w:noProof/>
        </w:rPr>
        <w:lastRenderedPageBreak/>
        <mc:AlternateContent>
          <mc:Choice Requires="wps">
            <w:drawing>
              <wp:anchor distT="0" distB="0" distL="114300" distR="114300" simplePos="0" relativeHeight="251662377" behindDoc="0" locked="0" layoutInCell="1" allowOverlap="1" wp14:anchorId="548597B6" wp14:editId="0652119F">
                <wp:simplePos x="0" y="0"/>
                <wp:positionH relativeFrom="column">
                  <wp:posOffset>-1114319</wp:posOffset>
                </wp:positionH>
                <wp:positionV relativeFrom="paragraph">
                  <wp:posOffset>-1114318</wp:posOffset>
                </wp:positionV>
                <wp:extent cx="8109959" cy="10888394"/>
                <wp:effectExtent l="0" t="0" r="5715" b="8255"/>
                <wp:wrapNone/>
                <wp:docPr id="8" name="Rectangle 8"/>
                <wp:cNvGraphicFramePr/>
                <a:graphic xmlns:a="http://schemas.openxmlformats.org/drawingml/2006/main">
                  <a:graphicData uri="http://schemas.microsoft.com/office/word/2010/wordprocessingShape">
                    <wps:wsp>
                      <wps:cNvSpPr/>
                      <wps:spPr>
                        <a:xfrm>
                          <a:off x="0" y="0"/>
                          <a:ext cx="8109959" cy="10888394"/>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CD47E" id="Rectangle 8" o:spid="_x0000_s1026" style="position:absolute;margin-left:-87.75pt;margin-top:-87.75pt;width:638.6pt;height:857.35pt;z-index:251662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" fillcolor="#111f37" stroked="f" strokeweight="1pt">
                <v:fill opacity="58853f"/>
              </v:rect>
            </w:pict>
          </mc:Fallback>
        </mc:AlternateContent>
      </w:r>
    </w:p>
    <w:p w14:paraId="5396A32F" w14:textId="43B6517A" w:rsidR="00133652" w:rsidRPr="00AD5035" w:rsidRDefault="00133652">
      <w:pPr>
        <w:tabs>
          <w:tab w:val="left" w:pos="7500"/>
        </w:tabs>
      </w:pPr>
    </w:p>
    <w:p w14:paraId="5A4ECCA2" w14:textId="2DEEEA79" w:rsidR="00133652" w:rsidRPr="00AD5035" w:rsidRDefault="00133652">
      <w:pPr>
        <w:tabs>
          <w:tab w:val="left" w:pos="7500"/>
        </w:tabs>
      </w:pPr>
    </w:p>
    <w:p w14:paraId="4775CF14" w14:textId="3ECFC740" w:rsidR="00133652" w:rsidRPr="00AD5035" w:rsidRDefault="00B94EAC">
      <w:pPr>
        <w:tabs>
          <w:tab w:val="left" w:pos="7500"/>
        </w:tabs>
      </w:pPr>
      <w:r w:rsidRPr="005552C6">
        <w:rPr>
          <w:noProof/>
        </w:rPr>
        <w:drawing>
          <wp:anchor distT="0" distB="0" distL="114300" distR="114300" simplePos="0" relativeHeight="251663401" behindDoc="1" locked="0" layoutInCell="1" allowOverlap="1" wp14:anchorId="154FC893" wp14:editId="77256EDC">
            <wp:simplePos x="0" y="0"/>
            <wp:positionH relativeFrom="margin">
              <wp:posOffset>-1093470</wp:posOffset>
            </wp:positionH>
            <wp:positionV relativeFrom="margin">
              <wp:posOffset>676275</wp:posOffset>
            </wp:positionV>
            <wp:extent cx="7569200" cy="61537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64425" behindDoc="0" locked="0" layoutInCell="1" allowOverlap="1" wp14:anchorId="786966C5" wp14:editId="65BBE4FB">
                <wp:simplePos x="0" y="0"/>
                <wp:positionH relativeFrom="margin">
                  <wp:posOffset>1180377</wp:posOffset>
                </wp:positionH>
                <wp:positionV relativeFrom="margin">
                  <wp:posOffset>3845738</wp:posOffset>
                </wp:positionV>
                <wp:extent cx="3180195" cy="1212214"/>
                <wp:effectExtent l="0" t="0" r="0" b="0"/>
                <wp:wrapSquare wrapText="bothSides"/>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195" cy="1212214"/>
                          <a:chOff x="0" y="0"/>
                          <a:chExt cx="3181337" cy="1221813"/>
                        </a:xfrm>
                      </wpg:grpSpPr>
                      <wps:wsp>
                        <wps:cNvPr id="33" name="Text Box 32"/>
                        <wps:cNvSpPr txBox="1">
                          <a:spLocks noChangeArrowheads="1"/>
                        </wps:cNvSpPr>
                        <wps:spPr bwMode="auto">
                          <a:xfrm>
                            <a:off x="0" y="0"/>
                            <a:ext cx="556459" cy="1221813"/>
                          </a:xfrm>
                          <a:prstGeom prst="rect">
                            <a:avLst/>
                          </a:prstGeom>
                          <a:noFill/>
                          <a:ln w="9525">
                            <a:noFill/>
                            <a:miter lim="800000"/>
                            <a:headEnd/>
                            <a:tailEnd/>
                          </a:ln>
                        </wps:spPr>
                        <wps:txbx>
                          <w:txbxContent>
                            <w:p w14:paraId="7C53638F" w14:textId="77777777" w:rsidR="00B94EAC" w:rsidRPr="00166AB4" w:rsidRDefault="00B94EAC" w:rsidP="00B94EAC">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809" y="212992"/>
                            <a:ext cx="2602528" cy="848677"/>
                          </a:xfrm>
                          <a:prstGeom prst="rect">
                            <a:avLst/>
                          </a:prstGeom>
                          <a:noFill/>
                          <a:ln w="9525">
                            <a:noFill/>
                            <a:miter lim="800000"/>
                            <a:headEnd/>
                            <a:tailEnd/>
                          </a:ln>
                        </wps:spPr>
                        <wps:txbx>
                          <w:txbxContent>
                            <w:p w14:paraId="261F6A66" w14:textId="5B1C6B18" w:rsidR="00B94EAC" w:rsidRPr="006762DB" w:rsidRDefault="00B94EAC" w:rsidP="00B94EA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CC2FA1">
                                <w:rPr>
                                  <w:color w:val="FFFFFF" w:themeColor="background1"/>
                                  <w:sz w:val="48"/>
                                  <w:szCs w:val="48"/>
                                  <w:lang w:val="fr-BE"/>
                                </w:rPr>
                                <w:t>-</w:t>
                              </w:r>
                              <w:r w:rsidRPr="00C11C33">
                                <w:rPr>
                                  <w:color w:val="FFFFFF" w:themeColor="background1"/>
                                  <w:sz w:val="48"/>
                                  <w:szCs w:val="48"/>
                                  <w:lang w:val="fr-BE"/>
                                </w:rPr>
                                <w:t>of</w:t>
                              </w:r>
                              <w:r w:rsidR="00CC2FA1">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786966C5" id="Group 32" o:spid="_x0000_s1027" style="position:absolute;left:0;text-align:left;margin-left:92.95pt;margin-top:302.8pt;width:250.4pt;height:95.45pt;z-index:251664425;mso-position-horizontal-relative:margin;mso-position-vertical-relative:margin" coordsize="31813,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">
                <v:shape id="Text Box 32" o:spid="_x0000_s102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7C53638F" w14:textId="77777777" w:rsidR="00B94EAC" w:rsidRPr="00166AB4" w:rsidRDefault="00B94EAC" w:rsidP="00B94EAC">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29" type="#_x0000_t202" style="position:absolute;left:5788;top:2129;width:2602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61F6A66" w14:textId="5B1C6B18" w:rsidR="00B94EAC" w:rsidRPr="006762DB" w:rsidRDefault="00B94EAC" w:rsidP="00B94EAC">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CC2FA1">
                          <w:rPr>
                            <w:color w:val="FFFFFF" w:themeColor="background1"/>
                            <w:sz w:val="48"/>
                            <w:szCs w:val="48"/>
                            <w:lang w:val="fr-BE"/>
                          </w:rPr>
                          <w:t>-</w:t>
                        </w:r>
                        <w:r w:rsidRPr="00C11C33">
                          <w:rPr>
                            <w:color w:val="FFFFFF" w:themeColor="background1"/>
                            <w:sz w:val="48"/>
                            <w:szCs w:val="48"/>
                            <w:lang w:val="fr-BE"/>
                          </w:rPr>
                          <w:t>of</w:t>
                        </w:r>
                        <w:r w:rsidR="00CC2FA1">
                          <w:rPr>
                            <w:color w:val="FFFFFF" w:themeColor="background1"/>
                            <w:sz w:val="48"/>
                            <w:szCs w:val="48"/>
                            <w:lang w:val="fr-BE"/>
                          </w:rPr>
                          <w:t>-</w:t>
                        </w:r>
                        <w:r w:rsidRPr="00C11C33">
                          <w:rPr>
                            <w:color w:val="FFFFFF" w:themeColor="background1"/>
                            <w:sz w:val="48"/>
                            <w:szCs w:val="48"/>
                            <w:lang w:val="fr-BE"/>
                          </w:rPr>
                          <w:t>Play</w:t>
                        </w:r>
                      </w:p>
                    </w:txbxContent>
                  </v:textbox>
                </v:shape>
                <w10:wrap type="square" anchorx="margin" anchory="margin"/>
              </v:group>
            </w:pict>
          </mc:Fallback>
        </mc:AlternateContent>
      </w:r>
    </w:p>
    <w:p w14:paraId="50A8D5FD" w14:textId="3C9EEF9F" w:rsidR="00133652" w:rsidRPr="00AD5035" w:rsidRDefault="00133652">
      <w:pPr>
        <w:tabs>
          <w:tab w:val="left" w:pos="7500"/>
        </w:tabs>
      </w:pPr>
    </w:p>
    <w:p w14:paraId="6ADE059A" w14:textId="2CE1A5CF" w:rsidR="00133652" w:rsidRPr="00AD5035" w:rsidRDefault="00133652">
      <w:pPr>
        <w:tabs>
          <w:tab w:val="left" w:pos="7500"/>
        </w:tabs>
      </w:pPr>
    </w:p>
    <w:p w14:paraId="1BD136F0" w14:textId="20245AA6" w:rsidR="00C94098" w:rsidRPr="00AD5035" w:rsidRDefault="00C94098">
      <w:pPr>
        <w:tabs>
          <w:tab w:val="left" w:pos="7500"/>
        </w:tabs>
      </w:pPr>
    </w:p>
    <w:p w14:paraId="7AC74AE1" w14:textId="6377B6F1" w:rsidR="0015785A" w:rsidRPr="00AD5035" w:rsidRDefault="00D168FB">
      <w:pPr>
        <w:tabs>
          <w:tab w:val="left" w:pos="7500"/>
        </w:tabs>
      </w:pPr>
      <w:r w:rsidRPr="00990FDA">
        <w:rPr>
          <w:noProof/>
          <w:lang w:eastAsia="it-IT"/>
        </w:rPr>
        <mc:AlternateContent>
          <mc:Choice Requires="wps">
            <w:drawing>
              <wp:anchor distT="45720" distB="45720" distL="114299" distR="114299" simplePos="0" relativeHeight="251658244" behindDoc="0" locked="0" layoutInCell="1" allowOverlap="1" wp14:anchorId="1BD138DE" wp14:editId="5E41441B">
                <wp:simplePos x="0" y="0"/>
                <wp:positionH relativeFrom="column">
                  <wp:posOffset>3706494</wp:posOffset>
                </wp:positionH>
                <wp:positionV relativeFrom="paragraph">
                  <wp:posOffset>105410</wp:posOffset>
                </wp:positionV>
                <wp:extent cx="0" cy="1296035"/>
                <wp:effectExtent l="19050" t="0" r="0" b="184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603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w:pict>
              <v:shapetype w14:anchorId="60BA78BC" id="_x0000_t32" coordsize="21600,21600" o:spt="32" o:oned="t" path="m,l21600,21600e" filled="f">
                <v:path arrowok="t" fillok="f" o:connecttype="none"/>
                <o:lock v:ext="edit" shapetype="t"/>
              </v:shapetype>
              <v:shape id="Straight Arrow Connector 31" o:spid="_x0000_s1026" type="#_x0000_t32" style="position:absolute;margin-left:291.85pt;margin-top:8.3pt;width:0;height:102.05pt;z-index:251658244;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" strokecolor="white" strokeweight="2.5pt"/>
            </w:pict>
          </mc:Fallback>
        </mc:AlternateContent>
      </w:r>
      <w:r w:rsidRPr="00990FDA">
        <w:rPr>
          <w:noProof/>
          <w:lang w:eastAsia="it-IT"/>
        </w:rPr>
        <mc:AlternateContent>
          <mc:Choice Requires="wps">
            <w:drawing>
              <wp:anchor distT="45720" distB="45720" distL="114299" distR="114299" simplePos="0" relativeHeight="251658243" behindDoc="0" locked="0" layoutInCell="1" allowOverlap="1" wp14:anchorId="1BD138E0" wp14:editId="08DEA87D">
                <wp:simplePos x="0" y="0"/>
                <wp:positionH relativeFrom="column">
                  <wp:posOffset>8011794</wp:posOffset>
                </wp:positionH>
                <wp:positionV relativeFrom="paragraph">
                  <wp:posOffset>120650</wp:posOffset>
                </wp:positionV>
                <wp:extent cx="0" cy="1296035"/>
                <wp:effectExtent l="19050" t="0" r="0" b="1841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603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w:pict>
              <v:shape w14:anchorId="72DEFB0E" id="Straight Arrow Connector 30" o:spid="_x0000_s1026" type="#_x0000_t32" style="position:absolute;margin-left:630.85pt;margin-top:9.5pt;width:0;height:102.05pt;z-index:251658243;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" strokecolor="white" strokeweight="2.5pt"/>
            </w:pict>
          </mc:Fallback>
        </mc:AlternateContent>
      </w:r>
      <w:r w:rsidRPr="00990FDA">
        <w:rPr>
          <w:noProof/>
          <w:lang w:eastAsia="it-IT"/>
        </w:rPr>
        <mc:AlternateContent>
          <mc:Choice Requires="wps">
            <w:drawing>
              <wp:anchor distT="45720" distB="45720" distL="114300" distR="114300" simplePos="0" relativeHeight="251658241" behindDoc="0" locked="0" layoutInCell="1" allowOverlap="1" wp14:anchorId="1BD138E2" wp14:editId="60F26D5E">
                <wp:simplePos x="0" y="0"/>
                <wp:positionH relativeFrom="column">
                  <wp:posOffset>2724150</wp:posOffset>
                </wp:positionH>
                <wp:positionV relativeFrom="paragraph">
                  <wp:posOffset>140970</wp:posOffset>
                </wp:positionV>
                <wp:extent cx="657225" cy="986790"/>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986790"/>
                        </a:xfrm>
                        <a:prstGeom prst="rect">
                          <a:avLst/>
                        </a:prstGeom>
                        <a:noFill/>
                        <a:ln>
                          <a:noFill/>
                        </a:ln>
                      </wps:spPr>
                      <wps:txbx>
                        <w:txbxContent>
                          <w:p w14:paraId="1BD1395A" w14:textId="77777777" w:rsidR="00831074" w:rsidRDefault="00831074">
                            <w:pPr>
                              <w:rPr>
                                <w:color w:val="FFFFFF"/>
                                <w:sz w:val="96"/>
                                <w:szCs w:val="96"/>
                                <w:lang w:val="en-US"/>
                              </w:rPr>
                            </w:pPr>
                            <w:r>
                              <w:rPr>
                                <w:color w:val="FFFFFF"/>
                                <w:sz w:val="96"/>
                                <w:szCs w:val="96"/>
                                <w:lang w:val="en-US"/>
                              </w:rPr>
                              <w:t>1</w:t>
                            </w:r>
                          </w:p>
                          <w:p w14:paraId="1BD1395B" w14:textId="77777777" w:rsidR="00831074" w:rsidRDefault="00831074">
                            <w:pPr>
                              <w:rPr>
                                <w:lang w:val="en-U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D138E2" id="Text Box 28" o:spid="_x0000_s1030" type="#_x0000_t202" style="position:absolute;left:0;text-align:left;margin-left:214.5pt;margin-top:11.1pt;width:51.75pt;height:77.7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" filled="f" stroked="f">
                <v:textbox style="mso-fit-shape-to-text:t">
                  <w:txbxContent>
                    <w:p w14:paraId="1BD1395A" w14:textId="77777777" w:rsidR="00831074" w:rsidRDefault="00831074">
                      <w:pPr>
                        <w:rPr>
                          <w:color w:val="FFFFFF"/>
                          <w:sz w:val="96"/>
                          <w:szCs w:val="96"/>
                          <w:lang w:val="en-US"/>
                        </w:rPr>
                      </w:pPr>
                      <w:r>
                        <w:rPr>
                          <w:color w:val="FFFFFF"/>
                          <w:sz w:val="96"/>
                          <w:szCs w:val="96"/>
                          <w:lang w:val="en-US"/>
                        </w:rPr>
                        <w:t>1</w:t>
                      </w:r>
                    </w:p>
                    <w:p w14:paraId="1BD1395B" w14:textId="77777777" w:rsidR="00831074" w:rsidRDefault="00831074">
                      <w:pPr>
                        <w:rPr>
                          <w:lang w:val="en-US"/>
                        </w:rPr>
                      </w:pPr>
                    </w:p>
                  </w:txbxContent>
                </v:textbox>
                <w10:wrap type="square"/>
              </v:shape>
            </w:pict>
          </mc:Fallback>
        </mc:AlternateContent>
      </w:r>
    </w:p>
    <w:p w14:paraId="54A8AC19" w14:textId="62E8FEA0" w:rsidR="0015785A" w:rsidRPr="00AD5035" w:rsidRDefault="0015785A">
      <w:pPr>
        <w:tabs>
          <w:tab w:val="left" w:pos="7500"/>
        </w:tabs>
      </w:pPr>
    </w:p>
    <w:p w14:paraId="34CB6D8B" w14:textId="77777777" w:rsidR="0015785A" w:rsidRPr="00AD5035" w:rsidRDefault="0015785A">
      <w:pPr>
        <w:tabs>
          <w:tab w:val="left" w:pos="7500"/>
        </w:tabs>
      </w:pPr>
    </w:p>
    <w:p w14:paraId="317175AC" w14:textId="77777777" w:rsidR="0015785A" w:rsidRPr="00AD5035" w:rsidRDefault="0015785A">
      <w:pPr>
        <w:tabs>
          <w:tab w:val="left" w:pos="7500"/>
        </w:tabs>
      </w:pPr>
    </w:p>
    <w:p w14:paraId="54CCBEDC" w14:textId="77777777" w:rsidR="0015785A" w:rsidRPr="00AD5035" w:rsidRDefault="0015785A">
      <w:pPr>
        <w:tabs>
          <w:tab w:val="left" w:pos="7500"/>
        </w:tabs>
      </w:pPr>
    </w:p>
    <w:p w14:paraId="301694F4" w14:textId="77777777" w:rsidR="0015785A" w:rsidRPr="00AD5035" w:rsidRDefault="0015785A">
      <w:pPr>
        <w:tabs>
          <w:tab w:val="left" w:pos="7500"/>
        </w:tabs>
      </w:pPr>
    </w:p>
    <w:p w14:paraId="7267A29F" w14:textId="77777777" w:rsidR="0015785A" w:rsidRPr="00AD5035" w:rsidRDefault="0015785A">
      <w:pPr>
        <w:tabs>
          <w:tab w:val="left" w:pos="7500"/>
        </w:tabs>
      </w:pPr>
    </w:p>
    <w:p w14:paraId="52DF086F" w14:textId="77777777" w:rsidR="0015785A" w:rsidRPr="00AD5035" w:rsidRDefault="0015785A">
      <w:pPr>
        <w:tabs>
          <w:tab w:val="left" w:pos="7500"/>
        </w:tabs>
      </w:pPr>
    </w:p>
    <w:p w14:paraId="1364A3BC" w14:textId="4B22F96A" w:rsidR="0015785A" w:rsidRPr="00AD5035" w:rsidRDefault="0015785A">
      <w:pPr>
        <w:tabs>
          <w:tab w:val="left" w:pos="7500"/>
        </w:tabs>
      </w:pPr>
      <w:r w:rsidRPr="00AD5035">
        <w:br w:type="page"/>
      </w:r>
    </w:p>
    <w:p w14:paraId="1BD13723" w14:textId="3CB655F9" w:rsidR="00C94098" w:rsidRDefault="00990FDA" w:rsidP="00990FDA">
      <w:pPr>
        <w:pStyle w:val="Heading1"/>
        <w:rPr>
          <w:rStyle w:val="BodyTextChar"/>
          <w:color w:val="238DC1"/>
          <w:szCs w:val="28"/>
        </w:rPr>
      </w:pPr>
      <w:bookmarkStart w:id="0" w:name="_Toc140674847"/>
      <w:r w:rsidRPr="00AD5035">
        <w:rPr>
          <w:rStyle w:val="BodyTextChar"/>
          <w:color w:val="238DC1"/>
          <w:szCs w:val="28"/>
        </w:rPr>
        <w:lastRenderedPageBreak/>
        <w:t>Interoperability State</w:t>
      </w:r>
      <w:r w:rsidR="00CC2FA1">
        <w:rPr>
          <w:rStyle w:val="BodyTextChar"/>
          <w:color w:val="238DC1"/>
          <w:szCs w:val="28"/>
        </w:rPr>
        <w:t>-</w:t>
      </w:r>
      <w:r w:rsidRPr="00AD5035">
        <w:rPr>
          <w:rStyle w:val="BodyTextChar"/>
          <w:color w:val="238DC1"/>
          <w:szCs w:val="28"/>
        </w:rPr>
        <w:t>of</w:t>
      </w:r>
      <w:r w:rsidR="00CC2FA1">
        <w:rPr>
          <w:rStyle w:val="BodyTextChar"/>
          <w:color w:val="238DC1"/>
          <w:szCs w:val="28"/>
        </w:rPr>
        <w:t>-</w:t>
      </w:r>
      <w:r w:rsidRPr="00AD5035">
        <w:rPr>
          <w:rStyle w:val="BodyTextChar"/>
          <w:color w:val="238DC1"/>
          <w:szCs w:val="28"/>
        </w:rPr>
        <w:t>Play</w:t>
      </w:r>
      <w:bookmarkEnd w:id="0"/>
    </w:p>
    <w:p w14:paraId="7550C1F1" w14:textId="77777777" w:rsidR="00990FDA" w:rsidRPr="00990FDA" w:rsidRDefault="00990FDA" w:rsidP="00990FDA"/>
    <w:p w14:paraId="398480CF" w14:textId="77777777" w:rsidR="00D91F4B" w:rsidRPr="00C06B8A" w:rsidRDefault="00D91F4B" w:rsidP="00D91F4B">
      <w:pPr>
        <w:rPr>
          <w:color w:val="auto"/>
        </w:rPr>
      </w:pPr>
      <w:r w:rsidRPr="00C34B95">
        <w:t xml:space="preserve">In 2017, the European Commission published the </w:t>
      </w:r>
      <w:hyperlink r:id="rId24"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2B4E68EE" w14:textId="77777777" w:rsidR="00D91F4B" w:rsidRPr="00C34B95" w:rsidRDefault="00D91F4B" w:rsidP="00D91F4B"/>
    <w:p w14:paraId="7A1C433B" w14:textId="62F8BF55" w:rsidR="00D91F4B" w:rsidRPr="00C34B95" w:rsidRDefault="00B461A0" w:rsidP="00D91F4B">
      <w:pPr>
        <w:pStyle w:val="BodyText"/>
        <w:jc w:val="center"/>
      </w:pPr>
      <w:r w:rsidRPr="00B461A0">
        <w:rPr>
          <w:noProof/>
        </w:rPr>
        <w:drawing>
          <wp:inline distT="0" distB="0" distL="0" distR="0" wp14:anchorId="710F645B" wp14:editId="0DB808E4">
            <wp:extent cx="5579745" cy="177927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1779270"/>
                    </a:xfrm>
                    <a:prstGeom prst="rect">
                      <a:avLst/>
                    </a:prstGeom>
                    <a:noFill/>
                    <a:ln>
                      <a:noFill/>
                    </a:ln>
                  </pic:spPr>
                </pic:pic>
              </a:graphicData>
            </a:graphic>
          </wp:inline>
        </w:drawing>
      </w:r>
    </w:p>
    <w:p w14:paraId="294C274B" w14:textId="77777777" w:rsidR="00D91F4B" w:rsidRPr="00C34B95" w:rsidRDefault="00D91F4B" w:rsidP="00D91F4B">
      <w:pPr>
        <w:pStyle w:val="BodyText"/>
        <w:jc w:val="center"/>
        <w:rPr>
          <w:sz w:val="16"/>
          <w:szCs w:val="16"/>
        </w:rPr>
      </w:pPr>
      <w:r w:rsidRPr="00C34B95">
        <w:rPr>
          <w:sz w:val="16"/>
          <w:szCs w:val="16"/>
        </w:rPr>
        <w:t>Source:</w:t>
      </w:r>
      <w:r w:rsidRPr="00C34B95">
        <w:t xml:space="preserve"> </w:t>
      </w:r>
      <w:hyperlink r:id="rId26" w:history="1">
        <w:r w:rsidRPr="00716370">
          <w:rPr>
            <w:rStyle w:val="Hyperlink"/>
            <w:sz w:val="16"/>
            <w:szCs w:val="16"/>
          </w:rPr>
          <w:t>European Interoperability Framework Monitoring Mechanism 2022</w:t>
        </w:r>
      </w:hyperlink>
    </w:p>
    <w:p w14:paraId="698C41A2" w14:textId="0983804B" w:rsidR="00D91F4B" w:rsidRDefault="00D91F4B" w:rsidP="00D91F4B">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w:t>
      </w:r>
      <w:r w:rsidRPr="002F6071">
        <w:rPr>
          <w:rFonts w:cs="Calibri"/>
        </w:rPr>
        <w:t xml:space="preserve">level of implementation. The graphs below show the result of the EIF MM data collection exercise for </w:t>
      </w:r>
      <w:r w:rsidRPr="002F6071">
        <w:t>Liech</w:t>
      </w:r>
      <w:r w:rsidR="002F6071" w:rsidRPr="002F6071">
        <w:t>tenstein</w:t>
      </w:r>
      <w:r w:rsidRPr="002F6071">
        <w:rPr>
          <w:rFonts w:cs="Calibri"/>
        </w:rPr>
        <w:t xml:space="preserve"> in 2022, comparing</w:t>
      </w:r>
      <w:r>
        <w:rPr>
          <w:rFonts w:cs="Calibri"/>
        </w:rPr>
        <w:t xml:space="preserve">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1BD13728" w14:textId="4BF9CBCD" w:rsidR="00C94098" w:rsidRPr="00AD5035" w:rsidRDefault="003145D2" w:rsidP="008E14DB">
      <w:pPr>
        <w:pStyle w:val="BodyText"/>
        <w:jc w:val="center"/>
        <w:rPr>
          <w:rFonts w:cs="Calibri"/>
        </w:rPr>
      </w:pPr>
      <w:r w:rsidRPr="003145D2">
        <w:rPr>
          <w:noProof/>
        </w:rPr>
        <w:drawing>
          <wp:inline distT="0" distB="0" distL="0" distR="0" wp14:anchorId="0B68BED1" wp14:editId="7DA391CF">
            <wp:extent cx="3602736" cy="237623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22" r="10827" b="3145"/>
                    <a:stretch/>
                  </pic:blipFill>
                  <pic:spPr bwMode="auto">
                    <a:xfrm>
                      <a:off x="0" y="0"/>
                      <a:ext cx="3602736" cy="2376239"/>
                    </a:xfrm>
                    <a:prstGeom prst="rect">
                      <a:avLst/>
                    </a:prstGeom>
                    <a:noFill/>
                    <a:ln>
                      <a:noFill/>
                    </a:ln>
                    <a:extLst>
                      <a:ext uri="{53640926-AAD7-44D8-BBD7-CCE9431645EC}">
                        <a14:shadowObscured xmlns:a14="http://schemas.microsoft.com/office/drawing/2010/main"/>
                      </a:ext>
                    </a:extLst>
                  </pic:spPr>
                </pic:pic>
              </a:graphicData>
            </a:graphic>
          </wp:inline>
        </w:drawing>
      </w:r>
      <w:r w:rsidR="00D168FB" w:rsidRPr="00AD5035">
        <w:rPr>
          <w:rFonts w:cs="Calibri"/>
        </w:rPr>
        <w:tab/>
      </w:r>
    </w:p>
    <w:p w14:paraId="1BD13729" w14:textId="3E1A925E" w:rsidR="00C94098" w:rsidRPr="00AD5035" w:rsidRDefault="00D168FB">
      <w:pPr>
        <w:pStyle w:val="BodyText"/>
        <w:jc w:val="center"/>
        <w:rPr>
          <w:highlight w:val="yellow"/>
        </w:rPr>
      </w:pPr>
      <w:r w:rsidRPr="00AD5035">
        <w:rPr>
          <w:sz w:val="16"/>
          <w:szCs w:val="16"/>
        </w:rPr>
        <w:t>Source:</w:t>
      </w:r>
      <w:r w:rsidRPr="00AD5035">
        <w:t xml:space="preserve"> </w:t>
      </w:r>
      <w:hyperlink r:id="rId28" w:history="1">
        <w:r w:rsidR="00BC4608">
          <w:rPr>
            <w:rStyle w:val="Hyperlink"/>
            <w:sz w:val="16"/>
            <w:szCs w:val="16"/>
          </w:rPr>
          <w:t>European Interoperability Framework Monitoring Mechanism 2022</w:t>
        </w:r>
      </w:hyperlink>
    </w:p>
    <w:p w14:paraId="1BD1372A" w14:textId="3F51AD76" w:rsidR="00C94098" w:rsidRDefault="00D168FB">
      <w:pPr>
        <w:pStyle w:val="BodyText"/>
        <w:rPr>
          <w:rFonts w:cs="Calibri"/>
        </w:rPr>
      </w:pPr>
      <w:r w:rsidRPr="00AD5035">
        <w:rPr>
          <w:rFonts w:cs="Calibri"/>
        </w:rPr>
        <w:t>Liechtenstein’s results in Scoreboard 1 show an overall fair performance in the implementation of the EIF Principles, despite the lack of data for Principles</w:t>
      </w:r>
      <w:r w:rsidR="00393AC3" w:rsidRPr="00AD5035">
        <w:rPr>
          <w:rFonts w:cs="Calibri"/>
        </w:rPr>
        <w:t xml:space="preserve"> 2 (Inclusion and Accessibility), 4</w:t>
      </w:r>
      <w:r w:rsidR="001B0CDA" w:rsidRPr="00AD5035">
        <w:rPr>
          <w:rFonts w:cs="Calibri"/>
        </w:rPr>
        <w:t xml:space="preserve"> </w:t>
      </w:r>
      <w:r w:rsidR="00393AC3" w:rsidRPr="00AD5035">
        <w:rPr>
          <w:rFonts w:cs="Calibri"/>
        </w:rPr>
        <w:t>(Reusability)</w:t>
      </w:r>
      <w:r w:rsidR="001B0CDA" w:rsidRPr="00AD5035">
        <w:rPr>
          <w:rFonts w:cs="Calibri"/>
        </w:rPr>
        <w:t>,</w:t>
      </w:r>
      <w:r w:rsidRPr="00AD5035">
        <w:rPr>
          <w:rFonts w:cs="Calibri"/>
        </w:rPr>
        <w:t xml:space="preserve"> 6 (User-centricity), 9 (Multilingualism) and 10 (Administrative simplification). </w:t>
      </w:r>
      <w:r w:rsidR="00A6042D" w:rsidRPr="00AD5035">
        <w:rPr>
          <w:rFonts w:cs="Calibri"/>
        </w:rPr>
        <w:t xml:space="preserve">Liechtenstein </w:t>
      </w:r>
      <w:r w:rsidR="007B4C56" w:rsidRPr="00AD5035">
        <w:rPr>
          <w:rFonts w:cs="Calibri"/>
        </w:rPr>
        <w:t>gets</w:t>
      </w:r>
      <w:r w:rsidR="00A6042D" w:rsidRPr="00AD5035">
        <w:rPr>
          <w:rFonts w:cs="Calibri"/>
        </w:rPr>
        <w:t xml:space="preserve"> a high score of 4 on the implementation of </w:t>
      </w:r>
      <w:r w:rsidR="00B20D67" w:rsidRPr="00AD5035">
        <w:rPr>
          <w:rFonts w:cs="Calibri"/>
        </w:rPr>
        <w:t>Principle</w:t>
      </w:r>
      <w:r w:rsidR="00A6042D" w:rsidRPr="00AD5035">
        <w:rPr>
          <w:rFonts w:cs="Calibri"/>
        </w:rPr>
        <w:t xml:space="preserve"> 7</w:t>
      </w:r>
      <w:r w:rsidR="00B20D67" w:rsidRPr="00AD5035">
        <w:rPr>
          <w:rFonts w:cs="Calibri"/>
        </w:rPr>
        <w:t xml:space="preserve"> (Inclusion and accessibility)</w:t>
      </w:r>
      <w:r w:rsidR="00A6042D" w:rsidRPr="00AD5035">
        <w:rPr>
          <w:rFonts w:cs="Calibri"/>
        </w:rPr>
        <w:t xml:space="preserve">, </w:t>
      </w:r>
      <w:r w:rsidR="00B20D67" w:rsidRPr="00AD5035">
        <w:rPr>
          <w:rFonts w:cs="Calibri"/>
        </w:rPr>
        <w:t>scoring above the EU average.</w:t>
      </w:r>
      <w:r w:rsidR="00A6042D" w:rsidRPr="00AD5035">
        <w:rPr>
          <w:rFonts w:cs="Calibri"/>
        </w:rPr>
        <w:t xml:space="preserve"> </w:t>
      </w:r>
      <w:r w:rsidR="000E27CA" w:rsidRPr="000E27CA">
        <w:rPr>
          <w:rFonts w:cs="Calibri"/>
        </w:rPr>
        <w:t>The implementation of principle 12 has resulted in a higher score of 3 instead of 2 in 2022.</w:t>
      </w:r>
      <w:r w:rsidR="000E27CA">
        <w:rPr>
          <w:rFonts w:cs="Calibri"/>
        </w:rPr>
        <w:t xml:space="preserve"> </w:t>
      </w:r>
      <w:r w:rsidR="00862E64" w:rsidRPr="00862E64">
        <w:rPr>
          <w:rFonts w:cs="Calibri"/>
        </w:rPr>
        <w:t xml:space="preserve">However, </w:t>
      </w:r>
      <w:r w:rsidR="00B734AE">
        <w:rPr>
          <w:rFonts w:cs="Calibri"/>
        </w:rPr>
        <w:t>Liechtenstein</w:t>
      </w:r>
      <w:r w:rsidR="00862E64" w:rsidRPr="00862E64">
        <w:rPr>
          <w:rFonts w:cs="Calibri"/>
        </w:rPr>
        <w:t xml:space="preserve"> could</w:t>
      </w:r>
      <w:r w:rsidR="00B734AE">
        <w:rPr>
          <w:rFonts w:cs="Calibri"/>
        </w:rPr>
        <w:t xml:space="preserve"> continue to</w:t>
      </w:r>
      <w:r w:rsidR="00862E64" w:rsidRPr="00862E64">
        <w:rPr>
          <w:rFonts w:cs="Calibri"/>
        </w:rPr>
        <w:t xml:space="preserve"> improve the implementation of Principle 12 (assessment of effectiveness and efficiency) by assessing the effectiveness and efficiency of interoperability solutions and technology options, taking into account user needs, proportionality and the balance between costs and benefits (Recommendation 19).</w:t>
      </w:r>
    </w:p>
    <w:p w14:paraId="1BD1372B" w14:textId="27F92219" w:rsidR="00C94098" w:rsidRPr="00C31110" w:rsidRDefault="00FC3039" w:rsidP="005905EB">
      <w:pPr>
        <w:pStyle w:val="BodyText"/>
        <w:jc w:val="center"/>
        <w:rPr>
          <w:rFonts w:cs="Calibri"/>
          <w:highlight w:val="yellow"/>
        </w:rPr>
      </w:pPr>
      <w:r w:rsidRPr="00FC3039">
        <w:rPr>
          <w:noProof/>
        </w:rPr>
        <w:lastRenderedPageBreak/>
        <w:drawing>
          <wp:inline distT="0" distB="0" distL="0" distR="0" wp14:anchorId="2A5994D4" wp14:editId="62B4DC5F">
            <wp:extent cx="3602736" cy="2346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9565" t="5262" r="10210" b="3412"/>
                    <a:stretch/>
                  </pic:blipFill>
                  <pic:spPr bwMode="auto">
                    <a:xfrm>
                      <a:off x="0" y="0"/>
                      <a:ext cx="3602736" cy="2346943"/>
                    </a:xfrm>
                    <a:prstGeom prst="rect">
                      <a:avLst/>
                    </a:prstGeom>
                    <a:noFill/>
                    <a:ln>
                      <a:noFill/>
                    </a:ln>
                    <a:extLst>
                      <a:ext uri="{53640926-AAD7-44D8-BBD7-CCE9431645EC}">
                        <a14:shadowObscured xmlns:a14="http://schemas.microsoft.com/office/drawing/2010/main"/>
                      </a:ext>
                    </a:extLst>
                  </pic:spPr>
                </pic:pic>
              </a:graphicData>
            </a:graphic>
          </wp:inline>
        </w:drawing>
      </w:r>
    </w:p>
    <w:p w14:paraId="1BD1372C" w14:textId="643A5BE4" w:rsidR="00C94098" w:rsidRPr="00AD5035" w:rsidRDefault="00D168FB">
      <w:pPr>
        <w:pStyle w:val="BodyText"/>
        <w:jc w:val="center"/>
        <w:rPr>
          <w:sz w:val="16"/>
          <w:szCs w:val="16"/>
        </w:rPr>
      </w:pPr>
      <w:r w:rsidRPr="00AD5035">
        <w:rPr>
          <w:sz w:val="16"/>
          <w:szCs w:val="16"/>
        </w:rPr>
        <w:t xml:space="preserve">Source: </w:t>
      </w:r>
      <w:hyperlink r:id="rId30" w:history="1">
        <w:r w:rsidR="00BC4608">
          <w:rPr>
            <w:rStyle w:val="Hyperlink"/>
            <w:sz w:val="16"/>
            <w:szCs w:val="16"/>
          </w:rPr>
          <w:t>European Interoperability Framework Monitoring Mechanism 2022</w:t>
        </w:r>
      </w:hyperlink>
    </w:p>
    <w:p w14:paraId="1BD1372E" w14:textId="0FAC7A5E" w:rsidR="00C94098" w:rsidRDefault="00D168FB">
      <w:r w:rsidRPr="00AD5035">
        <w:t xml:space="preserve">The results of Liechtenstein in Scoreboard 2 illustrate a </w:t>
      </w:r>
      <w:r w:rsidR="00756054" w:rsidRPr="00AD5035">
        <w:t>good</w:t>
      </w:r>
      <w:r w:rsidRPr="00AD5035">
        <w:t xml:space="preserve"> performance with scores 4 in all layers</w:t>
      </w:r>
      <w:r w:rsidR="00756054" w:rsidRPr="00AD5035">
        <w:t>, despite the lack of data for</w:t>
      </w:r>
      <w:r w:rsidR="004248AF" w:rsidRPr="00AD5035">
        <w:t xml:space="preserve"> the technical interoperability</w:t>
      </w:r>
      <w:r w:rsidRPr="00AD5035">
        <w:t xml:space="preserve">. Liechtenstein’s areas of improvement concern the better implementation of the recommendations related to the interoperability governance. Particularly, Liechtenstein scores </w:t>
      </w:r>
      <w:r w:rsidR="0027640B" w:rsidRPr="00AD5035">
        <w:t>2</w:t>
      </w:r>
      <w:r w:rsidRPr="00AD5035">
        <w:t xml:space="preserve"> in the consultation of relevant catalogues of standards, specifications and guidelines at national and EU level, in accordance with the country’s NIF, when procuring and developing ICT solutions (Recommendation 23)</w:t>
      </w:r>
      <w:r w:rsidR="005A07AD" w:rsidRPr="00AD5035">
        <w:t>.</w:t>
      </w:r>
      <w:r w:rsidRPr="00AD5035">
        <w:t xml:space="preserve"> </w:t>
      </w:r>
    </w:p>
    <w:p w14:paraId="7F267A53" w14:textId="77777777" w:rsidR="00566026" w:rsidRPr="00566026" w:rsidRDefault="00566026"/>
    <w:p w14:paraId="1BD1372F" w14:textId="6D1F38EF" w:rsidR="00C94098" w:rsidRPr="00EF6921" w:rsidRDefault="00AD4654" w:rsidP="00EF6921">
      <w:pPr>
        <w:jc w:val="center"/>
        <w:rPr>
          <w:highlight w:val="yellow"/>
        </w:rPr>
      </w:pPr>
      <w:r w:rsidRPr="00AD4654">
        <w:rPr>
          <w:noProof/>
        </w:rPr>
        <w:drawing>
          <wp:inline distT="0" distB="0" distL="0" distR="0" wp14:anchorId="13577E08" wp14:editId="747644FC">
            <wp:extent cx="3602736" cy="236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9741" t="4952" r="10033" b="3096"/>
                    <a:stretch/>
                  </pic:blipFill>
                  <pic:spPr bwMode="auto">
                    <a:xfrm>
                      <a:off x="0" y="0"/>
                      <a:ext cx="3602736" cy="2362990"/>
                    </a:xfrm>
                    <a:prstGeom prst="rect">
                      <a:avLst/>
                    </a:prstGeom>
                    <a:noFill/>
                    <a:ln>
                      <a:noFill/>
                    </a:ln>
                    <a:extLst>
                      <a:ext uri="{53640926-AAD7-44D8-BBD7-CCE9431645EC}">
                        <a14:shadowObscured xmlns:a14="http://schemas.microsoft.com/office/drawing/2010/main"/>
                      </a:ext>
                    </a:extLst>
                  </pic:spPr>
                </pic:pic>
              </a:graphicData>
            </a:graphic>
          </wp:inline>
        </w:drawing>
      </w:r>
    </w:p>
    <w:p w14:paraId="1BD13730" w14:textId="5D71699D" w:rsidR="00C94098" w:rsidRPr="00AD5035" w:rsidRDefault="00D168FB">
      <w:pPr>
        <w:pStyle w:val="BodyText"/>
        <w:jc w:val="center"/>
        <w:rPr>
          <w:sz w:val="16"/>
          <w:szCs w:val="16"/>
        </w:rPr>
      </w:pPr>
      <w:r w:rsidRPr="00AD5035">
        <w:rPr>
          <w:sz w:val="16"/>
          <w:szCs w:val="16"/>
        </w:rPr>
        <w:t xml:space="preserve">Source: </w:t>
      </w:r>
      <w:hyperlink r:id="rId32" w:history="1">
        <w:r w:rsidR="00BC4608">
          <w:rPr>
            <w:rStyle w:val="Hyperlink"/>
            <w:sz w:val="16"/>
            <w:szCs w:val="16"/>
          </w:rPr>
          <w:t>European Interoperability Framework Monitoring Mechanism 2022</w:t>
        </w:r>
      </w:hyperlink>
    </w:p>
    <w:p w14:paraId="1BD13731" w14:textId="17838628" w:rsidR="00C94098" w:rsidRPr="00AD5035" w:rsidRDefault="00FF3387">
      <w:pPr>
        <w:pStyle w:val="BodyText"/>
      </w:pPr>
      <w:r w:rsidRPr="00AD5035">
        <w:t xml:space="preserve">Despite the lack of data for open data, </w:t>
      </w:r>
      <w:r w:rsidR="00D168FB" w:rsidRPr="00AD5035">
        <w:t xml:space="preserve">Liechtenstein’s scores analysing the Conceptual Model in Scoreboard 3 highlight an overall good performance in the implementation of recommendations associated with </w:t>
      </w:r>
      <w:r w:rsidR="00D24079" w:rsidRPr="00AD5035">
        <w:t>security and pri</w:t>
      </w:r>
      <w:r w:rsidR="00482051" w:rsidRPr="00AD5035">
        <w:t>vacy</w:t>
      </w:r>
      <w:r w:rsidR="00D168FB" w:rsidRPr="00AD5035">
        <w:t>, the internal and external information sources and services</w:t>
      </w:r>
      <w:r w:rsidR="00482051" w:rsidRPr="00AD5035">
        <w:t xml:space="preserve">, </w:t>
      </w:r>
      <w:r w:rsidR="00D168FB" w:rsidRPr="00AD5035">
        <w:t>base registries</w:t>
      </w:r>
      <w:r w:rsidR="00482051" w:rsidRPr="00AD5035">
        <w:t>, as well as catalogues</w:t>
      </w:r>
      <w:r w:rsidR="00D168FB" w:rsidRPr="00AD5035">
        <w:t xml:space="preserve">. However, areas for improvements concern the implementation of recommendations related to </w:t>
      </w:r>
      <w:r w:rsidR="00CC6189" w:rsidRPr="00AD5035">
        <w:t>the conceptual model.</w:t>
      </w:r>
      <w:r w:rsidR="00D168FB" w:rsidRPr="00AD5035">
        <w:t xml:space="preserve"> More specifically,</w:t>
      </w:r>
      <w:r w:rsidR="00460AB9" w:rsidRPr="00AD5035">
        <w:t xml:space="preserve"> Liechtenstein</w:t>
      </w:r>
      <w:r w:rsidR="00C54F8A" w:rsidRPr="00AD5035">
        <w:t xml:space="preserve"> public administrations</w:t>
      </w:r>
      <w:r w:rsidR="00460AB9" w:rsidRPr="00AD5035">
        <w:t xml:space="preserve"> </w:t>
      </w:r>
      <w:r w:rsidR="00EA57D3">
        <w:t>could focus on</w:t>
      </w:r>
      <w:r w:rsidR="00460AB9" w:rsidRPr="00AD5035">
        <w:t xml:space="preserve"> design</w:t>
      </w:r>
      <w:r w:rsidR="00EA57D3">
        <w:t>ing</w:t>
      </w:r>
      <w:r w:rsidR="00460AB9" w:rsidRPr="00AD5035">
        <w:t xml:space="preserve"> new services or reengineer existing ones and reuse, whenever possible, existing service and data components</w:t>
      </w:r>
      <w:r w:rsidR="006E03E5" w:rsidRPr="00AD5035">
        <w:t xml:space="preserve"> (Recommendation 34)</w:t>
      </w:r>
      <w:r w:rsidR="00460AB9" w:rsidRPr="00AD5035">
        <w:t>.</w:t>
      </w:r>
      <w:r w:rsidR="00D168FB" w:rsidRPr="00AD5035">
        <w:t xml:space="preserve"> Furthermore, in the area of security and privacy, the use of trust services according to the Regulation on eID and Trust Services as mechanisms that ensure secure and protected data exchange in public services is only partial and could be improved</w:t>
      </w:r>
      <w:r w:rsidR="007C1D9B" w:rsidRPr="00AD5035">
        <w:t xml:space="preserve"> (Recommendation 47)</w:t>
      </w:r>
      <w:r w:rsidR="00D168FB" w:rsidRPr="00AD5035">
        <w:t>.</w:t>
      </w:r>
    </w:p>
    <w:p w14:paraId="1BD13732" w14:textId="0246BC27" w:rsidR="00C94098" w:rsidRDefault="00BC4608" w:rsidP="00BC4608">
      <w:pPr>
        <w:pStyle w:val="BodyText"/>
        <w:jc w:val="center"/>
      </w:pPr>
      <w:r w:rsidRPr="00BC4608">
        <w:rPr>
          <w:noProof/>
        </w:rPr>
        <w:lastRenderedPageBreak/>
        <w:drawing>
          <wp:inline distT="0" distB="0" distL="0" distR="0" wp14:anchorId="1C9732EF" wp14:editId="0A8F4FB7">
            <wp:extent cx="3602736" cy="243670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855" r="5163" b="1171"/>
                    <a:stretch/>
                  </pic:blipFill>
                  <pic:spPr bwMode="auto">
                    <a:xfrm>
                      <a:off x="0" y="0"/>
                      <a:ext cx="3602736" cy="2436708"/>
                    </a:xfrm>
                    <a:prstGeom prst="rect">
                      <a:avLst/>
                    </a:prstGeom>
                    <a:noFill/>
                    <a:ln>
                      <a:noFill/>
                    </a:ln>
                    <a:extLst>
                      <a:ext uri="{53640926-AAD7-44D8-BBD7-CCE9431645EC}">
                        <a14:shadowObscured xmlns:a14="http://schemas.microsoft.com/office/drawing/2010/main"/>
                      </a:ext>
                    </a:extLst>
                  </pic:spPr>
                </pic:pic>
              </a:graphicData>
            </a:graphic>
          </wp:inline>
        </w:drawing>
      </w:r>
    </w:p>
    <w:p w14:paraId="76E2F71F" w14:textId="0542D1A7" w:rsidR="00BC4608" w:rsidRDefault="00BC4608" w:rsidP="00BC4608">
      <w:pPr>
        <w:pStyle w:val="BodyText"/>
        <w:jc w:val="center"/>
        <w:rPr>
          <w:rStyle w:val="Hyperlink"/>
          <w:sz w:val="16"/>
          <w:szCs w:val="16"/>
        </w:rPr>
      </w:pPr>
      <w:r w:rsidRPr="00AD5035">
        <w:rPr>
          <w:sz w:val="16"/>
          <w:szCs w:val="16"/>
        </w:rPr>
        <w:t xml:space="preserve">Source: </w:t>
      </w:r>
      <w:hyperlink r:id="rId34" w:history="1">
        <w:r>
          <w:rPr>
            <w:rStyle w:val="Hyperlink"/>
            <w:sz w:val="16"/>
            <w:szCs w:val="16"/>
          </w:rPr>
          <w:t>European Interoperability Framework Monitoring Mechanism 2022</w:t>
        </w:r>
      </w:hyperlink>
    </w:p>
    <w:p w14:paraId="64640D35" w14:textId="08B746B4" w:rsidR="00A240E1" w:rsidRDefault="00A240E1" w:rsidP="00A240E1">
      <w:pPr>
        <w:pStyle w:val="BodyText"/>
      </w:pPr>
      <w:r w:rsidRPr="00A240E1">
        <w:t>The results of Liechtenstein concerning Cross-border Interoperability in Scoreboard 4 show a</w:t>
      </w:r>
      <w:r w:rsidR="00687F1B">
        <w:t xml:space="preserve"> good </w:t>
      </w:r>
      <w:r w:rsidRPr="00A240E1">
        <w:t>performance of the country in 16 indicators</w:t>
      </w:r>
      <w:r w:rsidR="00687F1B">
        <w:t xml:space="preserve"> despite the lack of data</w:t>
      </w:r>
      <w:r w:rsidR="00A45AAE">
        <w:t xml:space="preserve"> </w:t>
      </w:r>
      <w:r w:rsidR="00DE6BA2">
        <w:t>in several indicators</w:t>
      </w:r>
      <w:r w:rsidRPr="00A240E1">
        <w:t xml:space="preserve">. </w:t>
      </w:r>
      <w:r w:rsidRPr="00DE6BA2">
        <w:t xml:space="preserve">However, Bulgaria has still margin for improvement. For instance, efforts could focus on the </w:t>
      </w:r>
      <w:r w:rsidR="00000665">
        <w:t>consultation of</w:t>
      </w:r>
      <w:r w:rsidR="00000665" w:rsidRPr="00000665">
        <w:t xml:space="preserve"> relevant catalogues of standards, specifications and guidelines at national and EU level, in accordance with your NIF and relevant DIFs, when procuring and developing ICT solutions</w:t>
      </w:r>
      <w:r w:rsidRPr="00000665">
        <w:t xml:space="preserve"> (i.e. </w:t>
      </w:r>
      <w:r w:rsidR="008B5E9E" w:rsidRPr="00000665">
        <w:t xml:space="preserve">Interoperability </w:t>
      </w:r>
      <w:r w:rsidR="00000665" w:rsidRPr="00000665">
        <w:t xml:space="preserve">governance - </w:t>
      </w:r>
      <w:r w:rsidRPr="00000665">
        <w:t xml:space="preserve">Recommendation </w:t>
      </w:r>
      <w:r w:rsidR="003D504F" w:rsidRPr="00000665">
        <w:t>23</w:t>
      </w:r>
      <w:r w:rsidRPr="00000665">
        <w:t xml:space="preserve">) </w:t>
      </w:r>
      <w:r w:rsidRPr="005635A3">
        <w:t xml:space="preserve">and on </w:t>
      </w:r>
      <w:r w:rsidR="005635A3" w:rsidRPr="005635A3">
        <w:t>the use of trust services according to the Regulation on eID and Trust Services as mechanisms that ensure secure and protected data exchange in public services.</w:t>
      </w:r>
      <w:r w:rsidRPr="005635A3">
        <w:t xml:space="preserve"> (i.e. </w:t>
      </w:r>
      <w:r w:rsidR="008B5E9E" w:rsidRPr="005635A3">
        <w:t xml:space="preserve">Security and Privacy - </w:t>
      </w:r>
      <w:r w:rsidRPr="005635A3">
        <w:t xml:space="preserve">Recommendation </w:t>
      </w:r>
      <w:r w:rsidR="008B5E9E" w:rsidRPr="005635A3">
        <w:t>47</w:t>
      </w:r>
      <w:r w:rsidRPr="005635A3">
        <w:t>).</w:t>
      </w:r>
    </w:p>
    <w:p w14:paraId="436C4927" w14:textId="79ACF0B8" w:rsidR="00EB0E51" w:rsidRDefault="00D168FB" w:rsidP="00990FDA">
      <w:pPr>
        <w:pStyle w:val="BodyText"/>
        <w:rPr>
          <w:rStyle w:val="Hyperlink"/>
        </w:rPr>
      </w:pPr>
      <w:r w:rsidRPr="00AD5035">
        <w:t xml:space="preserve">Additional information on Liechtenstein’s results on the EIF Monitoring Mechanism is available online through </w:t>
      </w:r>
      <w:hyperlink r:id="rId35" w:history="1">
        <w:r w:rsidRPr="00AD5035">
          <w:rPr>
            <w:rStyle w:val="Hyperlink"/>
          </w:rPr>
          <w:t>interactive dashboards</w:t>
        </w:r>
      </w:hyperlink>
      <w:r w:rsidR="00990FDA">
        <w:rPr>
          <w:rStyle w:val="Hyperlink"/>
        </w:rPr>
        <w:t>.</w:t>
      </w:r>
    </w:p>
    <w:tbl>
      <w:tblPr>
        <w:tblStyle w:val="TableGrid"/>
        <w:tblW w:w="0" w:type="auto"/>
        <w:tblLook w:val="04A0" w:firstRow="1" w:lastRow="0" w:firstColumn="1" w:lastColumn="0" w:noHBand="0" w:noVBand="1"/>
      </w:tblPr>
      <w:tblGrid>
        <w:gridCol w:w="8777"/>
      </w:tblGrid>
      <w:tr w:rsidR="00EB0E51" w14:paraId="54085E00" w14:textId="77777777" w:rsidTr="00BB22F0">
        <w:tc>
          <w:tcPr>
            <w:tcW w:w="8777" w:type="dxa"/>
          </w:tcPr>
          <w:p w14:paraId="3BE13931" w14:textId="77777777" w:rsidR="00EB0E51" w:rsidRPr="0089209C" w:rsidRDefault="00EB0E51" w:rsidP="00BB22F0">
            <w:pPr>
              <w:pStyle w:val="BodyText"/>
              <w:spacing w:before="120"/>
              <w:rPr>
                <w:b/>
              </w:rPr>
            </w:pPr>
            <w:r w:rsidRPr="0089209C">
              <w:rPr>
                <w:b/>
              </w:rPr>
              <w:t xml:space="preserve">Curious about the state-of-play on digital public administrations in this country? </w:t>
            </w:r>
          </w:p>
          <w:p w14:paraId="4A5BEC69" w14:textId="77777777" w:rsidR="00EB0E51" w:rsidRPr="0089209C" w:rsidRDefault="00EB0E51" w:rsidP="00BB22F0">
            <w:pPr>
              <w:pStyle w:val="BodyText"/>
              <w:spacing w:after="0"/>
            </w:pPr>
            <w:r w:rsidRPr="0089209C">
              <w:t xml:space="preserve">Please find here some relevant indicators and resources on this topic: </w:t>
            </w:r>
          </w:p>
          <w:p w14:paraId="4389494B" w14:textId="77777777" w:rsidR="00EB0E51" w:rsidRPr="0089209C" w:rsidRDefault="00000000" w:rsidP="00EB0E51">
            <w:pPr>
              <w:pStyle w:val="BodyText"/>
              <w:numPr>
                <w:ilvl w:val="0"/>
                <w:numId w:val="20"/>
              </w:numPr>
              <w:spacing w:after="0"/>
            </w:pPr>
            <w:hyperlink r:id="rId36" w:history="1">
              <w:r w:rsidR="00EB0E51" w:rsidRPr="0089209C">
                <w:rPr>
                  <w:rStyle w:val="Hyperlink"/>
                </w:rPr>
                <w:t>Eurostat Information Society Indicators</w:t>
              </w:r>
            </w:hyperlink>
            <w:r w:rsidR="00EB0E51" w:rsidRPr="0089209C">
              <w:t xml:space="preserve">  </w:t>
            </w:r>
          </w:p>
          <w:p w14:paraId="04CD9139" w14:textId="77777777" w:rsidR="00EB0E51" w:rsidRPr="0089209C" w:rsidRDefault="00000000" w:rsidP="00EB0E51">
            <w:pPr>
              <w:pStyle w:val="BodyText"/>
              <w:numPr>
                <w:ilvl w:val="0"/>
                <w:numId w:val="20"/>
              </w:numPr>
              <w:spacing w:after="0"/>
              <w:rPr>
                <w:color w:val="1A3F7C"/>
              </w:rPr>
            </w:pPr>
            <w:hyperlink r:id="rId37" w:history="1">
              <w:r w:rsidR="00EB0E51" w:rsidRPr="0089209C">
                <w:rPr>
                  <w:rStyle w:val="Hyperlink"/>
                </w:rPr>
                <w:t>Digital Economy and Society Index (DESI)</w:t>
              </w:r>
            </w:hyperlink>
          </w:p>
          <w:p w14:paraId="5D48FC6A" w14:textId="77777777" w:rsidR="00EB0E51" w:rsidRDefault="00000000" w:rsidP="00EB0E51">
            <w:pPr>
              <w:pStyle w:val="BodyText"/>
              <w:numPr>
                <w:ilvl w:val="0"/>
                <w:numId w:val="20"/>
              </w:numPr>
              <w:rPr>
                <w:rStyle w:val="Hyperlink"/>
              </w:rPr>
            </w:pPr>
            <w:hyperlink r:id="rId38" w:history="1">
              <w:r w:rsidR="00EB0E51" w:rsidRPr="0089209C">
                <w:rPr>
                  <w:rStyle w:val="Hyperlink"/>
                </w:rPr>
                <w:t>eGovernment Benchmark</w:t>
              </w:r>
            </w:hyperlink>
          </w:p>
        </w:tc>
      </w:tr>
    </w:tbl>
    <w:p w14:paraId="3BFF0ECB" w14:textId="080859DE" w:rsidR="00EB0E51" w:rsidRPr="00EB0E51" w:rsidRDefault="00EB0E51" w:rsidP="00990FDA">
      <w:pPr>
        <w:pStyle w:val="BodyText"/>
        <w:rPr>
          <w:color w:val="1A3F7C"/>
        </w:rPr>
        <w:sectPr w:rsidR="00EB0E51" w:rsidRPr="00EB0E51" w:rsidSect="007C5F4A">
          <w:type w:val="continuous"/>
          <w:pgSz w:w="11906" w:h="16838" w:code="9"/>
          <w:pgMar w:top="1701" w:right="1418" w:bottom="1418" w:left="1701" w:header="0" w:footer="386" w:gutter="0"/>
          <w:cols w:space="708"/>
          <w:titlePg/>
          <w:docGrid w:linePitch="360"/>
        </w:sectPr>
      </w:pPr>
    </w:p>
    <w:p w14:paraId="1BD13767" w14:textId="1CDE35B9" w:rsidR="00C94098" w:rsidRPr="00AD5035" w:rsidRDefault="00504739" w:rsidP="0058541A">
      <w:r>
        <w:rPr>
          <w:noProof/>
        </w:rPr>
        <w:lastRenderedPageBreak/>
        <mc:AlternateContent>
          <mc:Choice Requires="wps">
            <w:drawing>
              <wp:anchor distT="0" distB="0" distL="114300" distR="114300" simplePos="0" relativeHeight="251666473" behindDoc="0" locked="0" layoutInCell="1" allowOverlap="1" wp14:anchorId="61A841E9" wp14:editId="1965F7FA">
                <wp:simplePos x="0" y="0"/>
                <wp:positionH relativeFrom="column">
                  <wp:posOffset>-1097228</wp:posOffset>
                </wp:positionH>
                <wp:positionV relativeFrom="paragraph">
                  <wp:posOffset>-1105772</wp:posOffset>
                </wp:positionV>
                <wp:extent cx="8050139" cy="11032620"/>
                <wp:effectExtent l="0" t="0" r="8255" b="0"/>
                <wp:wrapNone/>
                <wp:docPr id="18" name="Rectangle 18"/>
                <wp:cNvGraphicFramePr/>
                <a:graphic xmlns:a="http://schemas.openxmlformats.org/drawingml/2006/main">
                  <a:graphicData uri="http://schemas.microsoft.com/office/word/2010/wordprocessingShape">
                    <wps:wsp>
                      <wps:cNvSpPr/>
                      <wps:spPr>
                        <a:xfrm>
                          <a:off x="0" y="0"/>
                          <a:ext cx="8050139" cy="1103262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4C46A" id="Rectangle 18" o:spid="_x0000_s1026" style="position:absolute;margin-left:-86.4pt;margin-top:-87.05pt;width:633.85pt;height:868.7pt;z-index:251666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" fillcolor="#111f37" stroked="f" strokeweight="1pt">
                <v:fill opacity="58853f"/>
              </v:rect>
            </w:pict>
          </mc:Fallback>
        </mc:AlternateContent>
      </w:r>
      <w:r w:rsidRPr="005552C6">
        <w:rPr>
          <w:noProof/>
        </w:rPr>
        <w:drawing>
          <wp:anchor distT="0" distB="0" distL="114300" distR="114300" simplePos="0" relativeHeight="251667497" behindDoc="1" locked="0" layoutInCell="1" allowOverlap="1" wp14:anchorId="795734D5" wp14:editId="637B786B">
            <wp:simplePos x="0" y="0"/>
            <wp:positionH relativeFrom="margin">
              <wp:posOffset>-1089025</wp:posOffset>
            </wp:positionH>
            <wp:positionV relativeFrom="margin">
              <wp:posOffset>600710</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68521" behindDoc="0" locked="0" layoutInCell="1" allowOverlap="1" wp14:anchorId="19CA8684" wp14:editId="24FE8A89">
                <wp:simplePos x="0" y="0"/>
                <wp:positionH relativeFrom="margin">
                  <wp:posOffset>448310</wp:posOffset>
                </wp:positionH>
                <wp:positionV relativeFrom="margin">
                  <wp:posOffset>3798570</wp:posOffset>
                </wp:positionV>
                <wp:extent cx="4661535" cy="137668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7" name="Text Box 7"/>
                        <wps:cNvSpPr txBox="1">
                          <a:spLocks noChangeArrowheads="1"/>
                        </wps:cNvSpPr>
                        <wps:spPr bwMode="auto">
                          <a:xfrm>
                            <a:off x="58855" y="132117"/>
                            <a:ext cx="739139" cy="1216943"/>
                          </a:xfrm>
                          <a:prstGeom prst="rect">
                            <a:avLst/>
                          </a:prstGeom>
                          <a:noFill/>
                          <a:ln w="9525">
                            <a:noFill/>
                            <a:miter lim="800000"/>
                            <a:headEnd/>
                            <a:tailEnd/>
                          </a:ln>
                        </wps:spPr>
                        <wps:txbx>
                          <w:txbxContent>
                            <w:p w14:paraId="0C09BF8E" w14:textId="77777777" w:rsidR="00504739" w:rsidRPr="00166AB4" w:rsidRDefault="00504739" w:rsidP="00504739">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13" name="Text Box 13"/>
                        <wps:cNvSpPr txBox="1">
                          <a:spLocks noChangeArrowheads="1"/>
                        </wps:cNvSpPr>
                        <wps:spPr bwMode="auto">
                          <a:xfrm>
                            <a:off x="731283" y="152391"/>
                            <a:ext cx="2748467" cy="1362454"/>
                          </a:xfrm>
                          <a:prstGeom prst="rect">
                            <a:avLst/>
                          </a:prstGeom>
                          <a:noFill/>
                          <a:ln w="9525">
                            <a:noFill/>
                            <a:miter lim="800000"/>
                            <a:headEnd/>
                            <a:tailEnd/>
                          </a:ln>
                        </wps:spPr>
                        <wps:txbx>
                          <w:txbxContent>
                            <w:p w14:paraId="6D067237" w14:textId="77777777" w:rsidR="00504739" w:rsidRPr="006D73ED" w:rsidRDefault="00504739" w:rsidP="00504739">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2B589AB3" w14:textId="77777777" w:rsidR="00504739" w:rsidRPr="00E7654F" w:rsidRDefault="00504739" w:rsidP="00504739">
                              <w:pPr>
                                <w:jc w:val="left"/>
                                <w:rPr>
                                  <w:color w:val="FFFFFF"/>
                                  <w:sz w:val="52"/>
                                  <w:szCs w:val="36"/>
                                </w:rPr>
                              </w:pPr>
                            </w:p>
                            <w:p w14:paraId="01337C1B" w14:textId="77777777" w:rsidR="00504739" w:rsidRPr="006762DB" w:rsidRDefault="00504739" w:rsidP="00504739">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9CA8684" id="Group 6" o:spid="_x0000_s1031" style="position:absolute;left:0;text-align:left;margin-left:35.3pt;margin-top:299.1pt;width:367.05pt;height:108.4pt;z-index:251668521;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">
                <v:shape id="Text Box 7" o:spid="_x0000_s1032"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0C09BF8E" w14:textId="77777777" w:rsidR="00504739" w:rsidRPr="00166AB4" w:rsidRDefault="00504739" w:rsidP="00504739">
                        <w:pPr>
                          <w:jc w:val="left"/>
                          <w:rPr>
                            <w:color w:val="FFFFFF" w:themeColor="background1"/>
                            <w:sz w:val="144"/>
                            <w:szCs w:val="144"/>
                            <w:lang w:val="fr-BE"/>
                          </w:rPr>
                        </w:pPr>
                        <w:r>
                          <w:rPr>
                            <w:color w:val="FFFFFF" w:themeColor="background1"/>
                            <w:sz w:val="144"/>
                            <w:szCs w:val="144"/>
                            <w:lang w:val="fr-BE"/>
                          </w:rPr>
                          <w:t>2</w:t>
                        </w:r>
                      </w:p>
                    </w:txbxContent>
                  </v:textbox>
                </v:shape>
                <v:shape id="Text Box 13" o:spid="_x0000_s1033"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D067237" w14:textId="77777777" w:rsidR="00504739" w:rsidRPr="006D73ED" w:rsidRDefault="00504739" w:rsidP="00504739">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2B589AB3" w14:textId="77777777" w:rsidR="00504739" w:rsidRPr="00E7654F" w:rsidRDefault="00504739" w:rsidP="00504739">
                        <w:pPr>
                          <w:jc w:val="left"/>
                          <w:rPr>
                            <w:color w:val="FFFFFF"/>
                            <w:sz w:val="52"/>
                            <w:szCs w:val="36"/>
                          </w:rPr>
                        </w:pPr>
                      </w:p>
                      <w:p w14:paraId="01337C1B" w14:textId="77777777" w:rsidR="00504739" w:rsidRPr="006762DB" w:rsidRDefault="00504739" w:rsidP="00504739">
                        <w:pPr>
                          <w:spacing w:before="240"/>
                          <w:jc w:val="left"/>
                          <w:rPr>
                            <w:color w:val="FFFFFF" w:themeColor="background1"/>
                            <w:sz w:val="48"/>
                            <w:szCs w:val="32"/>
                          </w:rPr>
                        </w:pPr>
                      </w:p>
                    </w:txbxContent>
                  </v:textbox>
                </v:shape>
                <w10:wrap type="square" anchorx="margin" anchory="margin"/>
              </v:group>
            </w:pict>
          </mc:Fallback>
        </mc:AlternateContent>
      </w:r>
    </w:p>
    <w:p w14:paraId="1BD13768" w14:textId="618677EB" w:rsidR="00C94098" w:rsidRPr="00AD5035" w:rsidRDefault="00C94098">
      <w:pPr>
        <w:jc w:val="left"/>
      </w:pPr>
    </w:p>
    <w:p w14:paraId="1BD13769" w14:textId="66EB9C0E" w:rsidR="00C94098" w:rsidRPr="00AD5035" w:rsidRDefault="00C94098">
      <w:pPr>
        <w:jc w:val="left"/>
      </w:pPr>
    </w:p>
    <w:p w14:paraId="1BD1376A" w14:textId="0F71B45D" w:rsidR="00C94098" w:rsidRPr="00AD5035" w:rsidRDefault="00C94098">
      <w:pPr>
        <w:jc w:val="left"/>
      </w:pPr>
    </w:p>
    <w:p w14:paraId="1BD1376C" w14:textId="5CB2D9BB" w:rsidR="00C94098" w:rsidRPr="00AD5035" w:rsidRDefault="00C94098">
      <w:pPr>
        <w:jc w:val="left"/>
      </w:pPr>
    </w:p>
    <w:p w14:paraId="1BD1376D" w14:textId="22F22C66" w:rsidR="00C94098" w:rsidRPr="00AD5035" w:rsidRDefault="00C94098">
      <w:pPr>
        <w:jc w:val="left"/>
      </w:pPr>
    </w:p>
    <w:p w14:paraId="1BD1376E" w14:textId="2919C275" w:rsidR="00C94098" w:rsidRPr="00AD5035" w:rsidRDefault="00C94098">
      <w:pPr>
        <w:jc w:val="left"/>
      </w:pPr>
    </w:p>
    <w:p w14:paraId="1BD1376F" w14:textId="77777777" w:rsidR="00C94098" w:rsidRPr="00AD5035" w:rsidRDefault="00C94098">
      <w:pPr>
        <w:jc w:val="left"/>
      </w:pPr>
    </w:p>
    <w:p w14:paraId="1BD13770" w14:textId="7719B574" w:rsidR="00C94098" w:rsidRPr="00AD5035" w:rsidRDefault="00C94098">
      <w:pPr>
        <w:jc w:val="left"/>
      </w:pPr>
    </w:p>
    <w:p w14:paraId="1BD13771" w14:textId="34F09015" w:rsidR="00C94098" w:rsidRPr="00AD5035" w:rsidRDefault="00C94098">
      <w:pPr>
        <w:jc w:val="left"/>
      </w:pPr>
    </w:p>
    <w:p w14:paraId="1BD13772" w14:textId="3341C61D" w:rsidR="00C94098" w:rsidRPr="00AD5035" w:rsidRDefault="00C94098">
      <w:pPr>
        <w:jc w:val="left"/>
      </w:pPr>
    </w:p>
    <w:p w14:paraId="1BD13773" w14:textId="77777777" w:rsidR="00C94098" w:rsidRPr="00AD5035" w:rsidRDefault="00C94098">
      <w:pPr>
        <w:jc w:val="left"/>
      </w:pPr>
    </w:p>
    <w:p w14:paraId="1BD13774" w14:textId="77777777" w:rsidR="00C94098" w:rsidRPr="00AD5035" w:rsidRDefault="00C94098">
      <w:pPr>
        <w:jc w:val="left"/>
      </w:pPr>
    </w:p>
    <w:p w14:paraId="7BA6AD5B" w14:textId="72A5B9AE" w:rsidR="00EB4D53" w:rsidRPr="00AD5035" w:rsidRDefault="00EB4D53">
      <w:pPr>
        <w:jc w:val="left"/>
      </w:pPr>
    </w:p>
    <w:p w14:paraId="1BD1377C" w14:textId="77777777" w:rsidR="00C94098" w:rsidRPr="00AD5035" w:rsidRDefault="00C94098">
      <w:pPr>
        <w:jc w:val="left"/>
      </w:pPr>
    </w:p>
    <w:p w14:paraId="1BD1377D" w14:textId="77777777" w:rsidR="00C94098" w:rsidRPr="00AD5035" w:rsidRDefault="00C94098">
      <w:pPr>
        <w:jc w:val="left"/>
      </w:pPr>
    </w:p>
    <w:p w14:paraId="1BD1377E" w14:textId="77777777" w:rsidR="00C94098" w:rsidRPr="00AD5035" w:rsidRDefault="00C94098">
      <w:pPr>
        <w:jc w:val="left"/>
      </w:pPr>
    </w:p>
    <w:p w14:paraId="1BD1377F" w14:textId="4FA86DD6" w:rsidR="00C94098" w:rsidRPr="00AD5035" w:rsidRDefault="0082504C">
      <w:pPr>
        <w:jc w:val="left"/>
      </w:pPr>
      <w:r w:rsidRPr="00AD5035">
        <w:br w:type="page"/>
      </w:r>
    </w:p>
    <w:p w14:paraId="1BD13780" w14:textId="2507E1C4" w:rsidR="00C94098" w:rsidRPr="00AD5035" w:rsidRDefault="00D168FB" w:rsidP="00FC573F">
      <w:pPr>
        <w:pStyle w:val="Heading1"/>
      </w:pPr>
      <w:bookmarkStart w:id="1" w:name="_Toc30584625"/>
      <w:bookmarkStart w:id="2" w:name="_Toc140674848"/>
      <w:r w:rsidRPr="00AD5035">
        <w:lastRenderedPageBreak/>
        <w:t>Digital Public Administration Political Communications</w:t>
      </w:r>
      <w:bookmarkEnd w:id="1"/>
      <w:bookmarkEnd w:id="2"/>
    </w:p>
    <w:p w14:paraId="1BD13781" w14:textId="4B3DA5C1" w:rsidR="00C94098" w:rsidRPr="00AD5035" w:rsidRDefault="00D168FB" w:rsidP="003273FD">
      <w:pPr>
        <w:pStyle w:val="Heading2"/>
      </w:pPr>
      <w:bookmarkStart w:id="3" w:name="_Toc1474951"/>
      <w:r w:rsidRPr="00AD5035">
        <w:t xml:space="preserve">Specific </w:t>
      </w:r>
      <w:r w:rsidR="006D4EBB" w:rsidRPr="00DB6804">
        <w:t>P</w:t>
      </w:r>
      <w:r w:rsidRPr="00AD5035">
        <w:t xml:space="preserve">olitical </w:t>
      </w:r>
      <w:r w:rsidR="006D4EBB" w:rsidRPr="00AD5035">
        <w:t>C</w:t>
      </w:r>
      <w:r w:rsidRPr="00AD5035">
        <w:t xml:space="preserve">ommunications on </w:t>
      </w:r>
      <w:r w:rsidR="006D4EBB" w:rsidRPr="00AD5035">
        <w:t>D</w:t>
      </w:r>
      <w:r w:rsidRPr="00AD5035">
        <w:t xml:space="preserve">igital </w:t>
      </w:r>
      <w:bookmarkEnd w:id="3"/>
      <w:r w:rsidR="006D4EBB" w:rsidRPr="00AD5035">
        <w:t>P</w:t>
      </w:r>
      <w:r w:rsidRPr="00AD5035">
        <w:t xml:space="preserve">ublic </w:t>
      </w:r>
      <w:r w:rsidR="006D4EBB" w:rsidRPr="00AD5035">
        <w:t>A</w:t>
      </w:r>
      <w:r w:rsidRPr="00AD5035">
        <w:t>dministration</w:t>
      </w:r>
    </w:p>
    <w:p w14:paraId="1BD13785" w14:textId="77777777" w:rsidR="00C94098" w:rsidRPr="00AD5035" w:rsidRDefault="00D168FB" w:rsidP="00D34298">
      <w:pPr>
        <w:pStyle w:val="Subtitle"/>
      </w:pPr>
      <w:r w:rsidRPr="00AD5035">
        <w:t>eGovernment Strategy 2019-2023</w:t>
      </w:r>
    </w:p>
    <w:p w14:paraId="1BD13786" w14:textId="0A88156B" w:rsidR="00C94098" w:rsidRPr="00AD5035" w:rsidRDefault="00D168FB">
      <w:r w:rsidRPr="00AD5035">
        <w:t xml:space="preserve">The </w:t>
      </w:r>
      <w:hyperlink r:id="rId39" w:history="1">
        <w:r w:rsidR="00596CA3" w:rsidRPr="00AD5035">
          <w:rPr>
            <w:rStyle w:val="Hyperlink"/>
          </w:rPr>
          <w:t>eGovernment Strategy</w:t>
        </w:r>
      </w:hyperlink>
      <w:r w:rsidRPr="00AD5035">
        <w:t xml:space="preserve"> is based on the knowledge gained from the implementation of an earlier strategy dating back a decade. In March 2019, the government presented its overarching considerations for future digitisation and formulated concrete fields of action articulated in objectives and measures. The new revised eGovernment Strategy includes a vision, principles and guidelines for the implementation of digital services as well as defined areas of action. The strategy will be implemented by means of individual projects.</w:t>
      </w:r>
    </w:p>
    <w:p w14:paraId="45A283E3" w14:textId="5EADD25C" w:rsidR="005E056D" w:rsidRPr="00AD5035" w:rsidRDefault="00D168FB">
      <w:r w:rsidRPr="00AD5035">
        <w:t>Although the State administration relies heavily on eGovernment, citizens continue to enjoy non-electronic access to all administrative services. However, eGovernment should facilitate access to administrative services and make business transactions more efficient. The administration thus enables a customer-friendly, personal and competent service, both electronically and non-electronically.</w:t>
      </w:r>
      <w:bookmarkStart w:id="4" w:name="_Toc1474952"/>
    </w:p>
    <w:p w14:paraId="7AF8663C" w14:textId="73B6EFE6" w:rsidR="00575B52" w:rsidRPr="00AD5035" w:rsidRDefault="00575B52"/>
    <w:p w14:paraId="3E90D9BE" w14:textId="24EF697D" w:rsidR="00863B05" w:rsidRPr="00AD5035" w:rsidRDefault="006976CE" w:rsidP="00D34298">
      <w:pPr>
        <w:pStyle w:val="Subtitle"/>
      </w:pPr>
      <w:r w:rsidRPr="00C25E9B">
        <w:rPr>
          <w:noProof/>
        </w:rPr>
        <w:drawing>
          <wp:anchor distT="0" distB="0" distL="114300" distR="114300" simplePos="0" relativeHeight="251658279" behindDoc="1" locked="0" layoutInCell="1" allowOverlap="1" wp14:anchorId="2461DABA" wp14:editId="012DDAC6">
            <wp:simplePos x="0" y="0"/>
            <wp:positionH relativeFrom="column">
              <wp:posOffset>-394034</wp:posOffset>
            </wp:positionH>
            <wp:positionV relativeFrom="paragraph">
              <wp:posOffset>105344</wp:posOffset>
            </wp:positionV>
            <wp:extent cx="300990" cy="141605"/>
            <wp:effectExtent l="0" t="0" r="3810" b="0"/>
            <wp:wrapTight wrapText="bothSides">
              <wp:wrapPolygon edited="0">
                <wp:start x="0" y="0"/>
                <wp:lineTo x="0" y="17435"/>
                <wp:lineTo x="20506" y="17435"/>
                <wp:lineTo x="20506" y="0"/>
                <wp:lineTo x="0" y="0"/>
              </wp:wrapPolygon>
            </wp:wrapTight>
            <wp:docPr id="14" name="Picture 1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anchor>
        </w:drawing>
      </w:r>
      <w:r w:rsidR="00575B52" w:rsidRPr="00AD5035">
        <w:t xml:space="preserve">Digital </w:t>
      </w:r>
      <w:r w:rsidR="00603D8B" w:rsidRPr="00AD5035">
        <w:t>R</w:t>
      </w:r>
      <w:r w:rsidR="00575B52" w:rsidRPr="00AD5035">
        <w:t>oadmap</w:t>
      </w:r>
      <w:r w:rsidR="001645E7" w:rsidRPr="00AD5035">
        <w:t xml:space="preserve"> 2019-2025</w:t>
      </w:r>
    </w:p>
    <w:p w14:paraId="1BDF06E3" w14:textId="54A2BB3C" w:rsidR="00D476AE" w:rsidRPr="00990FDA" w:rsidRDefault="00EC6F95" w:rsidP="00D476AE">
      <w:r w:rsidRPr="00990FDA">
        <w:t>In 2017, u</w:t>
      </w:r>
      <w:r w:rsidR="00FA2E10" w:rsidRPr="00990FDA">
        <w:t>nder the patronage of the Princely House</w:t>
      </w:r>
      <w:r w:rsidR="00452FAC" w:rsidRPr="00990FDA">
        <w:t>,</w:t>
      </w:r>
      <w:r w:rsidR="00FA2E10" w:rsidRPr="00990FDA">
        <w:t xml:space="preserve"> </w:t>
      </w:r>
      <w:r w:rsidRPr="00990FDA">
        <w:t xml:space="preserve">and </w:t>
      </w:r>
      <w:r w:rsidR="00FA2E10" w:rsidRPr="00990FDA">
        <w:t xml:space="preserve">the </w:t>
      </w:r>
      <w:r w:rsidR="00C864DF" w:rsidRPr="00990FDA">
        <w:t xml:space="preserve">Liechtenstein </w:t>
      </w:r>
      <w:r w:rsidR="006D4EBB" w:rsidRPr="00AD5035">
        <w:t>g</w:t>
      </w:r>
      <w:r w:rsidR="006D4EBB" w:rsidRPr="00990FDA">
        <w:t>overnment</w:t>
      </w:r>
      <w:r w:rsidR="006D4EBB" w:rsidRPr="00AD5035">
        <w:t>,</w:t>
      </w:r>
      <w:r w:rsidR="006D4EBB" w:rsidRPr="00990FDA">
        <w:t xml:space="preserve"> </w:t>
      </w:r>
      <w:hyperlink r:id="rId42" w:history="1">
        <w:r w:rsidR="006D4EBB" w:rsidRPr="00AD5035">
          <w:rPr>
            <w:rStyle w:val="Hyperlink"/>
          </w:rPr>
          <w:t>D</w:t>
        </w:r>
        <w:r w:rsidR="00FA2E10" w:rsidRPr="00990FDA">
          <w:rPr>
            <w:rStyle w:val="Hyperlink"/>
          </w:rPr>
          <w:t>igital-</w:t>
        </w:r>
        <w:r w:rsidR="006D4EBB" w:rsidRPr="00AD5035">
          <w:rPr>
            <w:rStyle w:val="Hyperlink"/>
          </w:rPr>
          <w:t>Liechtenstein</w:t>
        </w:r>
      </w:hyperlink>
      <w:r w:rsidR="00C864DF" w:rsidRPr="00990FDA">
        <w:t xml:space="preserve"> was launched</w:t>
      </w:r>
      <w:r w:rsidR="00FA2E10" w:rsidRPr="00990FDA">
        <w:t xml:space="preserve">, an initiative to develop Liechtenstein into a leading digital business location together with more than 50 companies and organisations. In May 2019 the </w:t>
      </w:r>
      <w:hyperlink r:id="rId43" w:history="1">
        <w:r w:rsidR="00FA2E10" w:rsidRPr="00990FDA">
          <w:rPr>
            <w:rStyle w:val="Hyperlink"/>
          </w:rPr>
          <w:t>digital roadmap</w:t>
        </w:r>
      </w:hyperlink>
      <w:r w:rsidR="00FA2E10" w:rsidRPr="00990FDA">
        <w:t xml:space="preserve"> </w:t>
      </w:r>
      <w:r w:rsidR="00452FAC" w:rsidRPr="00990FDA">
        <w:t xml:space="preserve">was created </w:t>
      </w:r>
      <w:r w:rsidR="00FA2E10" w:rsidRPr="00990FDA">
        <w:t xml:space="preserve">for digitalisation of society. The focal points are education (i); </w:t>
      </w:r>
      <w:r w:rsidR="006D4EBB" w:rsidRPr="00AD5035">
        <w:t>employment</w:t>
      </w:r>
      <w:r w:rsidR="00FA2E10" w:rsidRPr="00990FDA">
        <w:t xml:space="preserve"> (ii); energy and mobility (iii); politics, administration and framework conditions (iv); healthcare (v), but also digital infrastructures (vi); cyber security (vii) </w:t>
      </w:r>
      <w:r w:rsidR="00452FAC" w:rsidRPr="00990FDA">
        <w:t>as well as</w:t>
      </w:r>
      <w:r w:rsidR="00FA2E10" w:rsidRPr="00990FDA">
        <w:t xml:space="preserve"> research &amp; innovation (viii).</w:t>
      </w:r>
    </w:p>
    <w:p w14:paraId="1BD13788" w14:textId="77777777" w:rsidR="00C94098" w:rsidRPr="00AD5035" w:rsidRDefault="00D168FB" w:rsidP="003273FD">
      <w:pPr>
        <w:pStyle w:val="Heading2"/>
      </w:pPr>
      <w:bookmarkStart w:id="5" w:name="_Toc1474959"/>
      <w:r w:rsidRPr="00AD5035">
        <w:t>Interoperability</w:t>
      </w:r>
      <w:bookmarkEnd w:id="5"/>
    </w:p>
    <w:p w14:paraId="1BD13789" w14:textId="40C63E1C" w:rsidR="00C94098" w:rsidRPr="00AD5035" w:rsidRDefault="00D168FB">
      <w:r w:rsidRPr="00AD5035">
        <w:t xml:space="preserve">No political communication </w:t>
      </w:r>
      <w:r w:rsidR="00F347F6" w:rsidRPr="00AD5035">
        <w:t>was</w:t>
      </w:r>
      <w:r w:rsidRPr="00AD5035">
        <w:t xml:space="preserve"> adopted in this field to date.</w:t>
      </w:r>
    </w:p>
    <w:p w14:paraId="1BD1378A" w14:textId="0E7E7C85" w:rsidR="00C94098" w:rsidRPr="00AD5035" w:rsidRDefault="00D168FB" w:rsidP="003273FD">
      <w:pPr>
        <w:pStyle w:val="Heading2"/>
      </w:pPr>
      <w:r w:rsidRPr="00AD5035">
        <w:t>Key enablers</w:t>
      </w:r>
      <w:bookmarkEnd w:id="4"/>
    </w:p>
    <w:p w14:paraId="1BD1378B" w14:textId="6762E7CF" w:rsidR="00C94098" w:rsidRPr="00AD5035" w:rsidRDefault="00F93A04" w:rsidP="003273FD">
      <w:pPr>
        <w:pStyle w:val="Heading3"/>
      </w:pPr>
      <w:bookmarkStart w:id="6" w:name="_Toc1474953"/>
      <w:r w:rsidRPr="00AD5035">
        <w:t>Open Data,</w:t>
      </w:r>
      <w:r w:rsidR="00C86685" w:rsidRPr="00AD5035">
        <w:t xml:space="preserve"> Reusability</w:t>
      </w:r>
      <w:r w:rsidR="00D168FB" w:rsidRPr="00AD5035">
        <w:t xml:space="preserve"> </w:t>
      </w:r>
      <w:r w:rsidR="00630A0C" w:rsidRPr="00AD5035">
        <w:t>and Access to Public</w:t>
      </w:r>
      <w:r w:rsidR="00D168FB" w:rsidRPr="00AD5035">
        <w:t xml:space="preserve"> </w:t>
      </w:r>
      <w:r w:rsidR="00630A0C" w:rsidRPr="00AD5035">
        <w:t>I</w:t>
      </w:r>
      <w:r w:rsidR="00D168FB" w:rsidRPr="00AD5035">
        <w:t>nformation</w:t>
      </w:r>
      <w:bookmarkEnd w:id="6"/>
    </w:p>
    <w:p w14:paraId="1BD1378C" w14:textId="176494AB"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8D" w14:textId="77777777" w:rsidR="00C94098" w:rsidRPr="00AD5035" w:rsidRDefault="00D168FB" w:rsidP="003273FD">
      <w:pPr>
        <w:pStyle w:val="Heading3"/>
      </w:pPr>
      <w:bookmarkStart w:id="7" w:name="_Toc1474954"/>
      <w:r w:rsidRPr="00AD5035">
        <w:t>eID and Trust Services</w:t>
      </w:r>
      <w:bookmarkEnd w:id="7"/>
    </w:p>
    <w:p w14:paraId="1BD1378E" w14:textId="6D9FBC66"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8F" w14:textId="0C2D64F9" w:rsidR="00C94098" w:rsidRPr="00AD5035" w:rsidRDefault="00D168FB" w:rsidP="003273FD">
      <w:pPr>
        <w:pStyle w:val="Heading3"/>
      </w:pPr>
      <w:bookmarkStart w:id="8" w:name="_Toc1474955"/>
      <w:r w:rsidRPr="00AD5035">
        <w:t xml:space="preserve">Security </w:t>
      </w:r>
      <w:r w:rsidR="006D4EBB" w:rsidRPr="00AD5035">
        <w:t>A</w:t>
      </w:r>
      <w:r w:rsidRPr="00AD5035">
        <w:t xml:space="preserve">spects </w:t>
      </w:r>
      <w:bookmarkEnd w:id="8"/>
    </w:p>
    <w:p w14:paraId="029CAEE8" w14:textId="3AE8C48E" w:rsidR="0069112B" w:rsidRPr="00AD5035" w:rsidRDefault="00083537">
      <w:r w:rsidRPr="00AD5035">
        <w:t xml:space="preserve">No political communication </w:t>
      </w:r>
      <w:r w:rsidR="00F347F6" w:rsidRPr="00AD5035">
        <w:t>was</w:t>
      </w:r>
      <w:r w:rsidRPr="00AD5035">
        <w:t xml:space="preserve"> adopted in this field to date.</w:t>
      </w:r>
    </w:p>
    <w:p w14:paraId="1BD13791" w14:textId="3F986017" w:rsidR="00C94098" w:rsidRPr="00AD5035" w:rsidRDefault="00D168FB" w:rsidP="003273FD">
      <w:pPr>
        <w:pStyle w:val="Heading3"/>
      </w:pPr>
      <w:bookmarkStart w:id="9" w:name="_Toc1474956"/>
      <w:r w:rsidRPr="00AD5035">
        <w:t xml:space="preserve">Interconnection of </w:t>
      </w:r>
      <w:r w:rsidR="006D4EBB" w:rsidRPr="00AD5035">
        <w:t>B</w:t>
      </w:r>
      <w:r w:rsidRPr="00AD5035">
        <w:t xml:space="preserve">ase </w:t>
      </w:r>
      <w:r w:rsidR="006D4EBB" w:rsidRPr="00AD5035">
        <w:t>R</w:t>
      </w:r>
      <w:r w:rsidRPr="00AD5035">
        <w:t>egistries</w:t>
      </w:r>
      <w:bookmarkEnd w:id="9"/>
    </w:p>
    <w:p w14:paraId="1BD13792" w14:textId="3F77CB81" w:rsidR="00C94098" w:rsidRPr="00AD5035" w:rsidRDefault="00D168FB">
      <w:r w:rsidRPr="00AD5035">
        <w:t xml:space="preserve">No political communication </w:t>
      </w:r>
      <w:r w:rsidR="00F347F6" w:rsidRPr="00AD5035">
        <w:t>was</w:t>
      </w:r>
      <w:r w:rsidRPr="00AD5035">
        <w:t xml:space="preserve"> adopted in this field to date.</w:t>
      </w:r>
    </w:p>
    <w:p w14:paraId="1BD13793" w14:textId="77777777" w:rsidR="00C94098" w:rsidRPr="00AD5035" w:rsidRDefault="00D168FB" w:rsidP="003273FD">
      <w:pPr>
        <w:pStyle w:val="Heading3"/>
      </w:pPr>
      <w:bookmarkStart w:id="10" w:name="_Toc1474957"/>
      <w:r w:rsidRPr="00AD5035">
        <w:t>eProcurement</w:t>
      </w:r>
      <w:bookmarkEnd w:id="10"/>
    </w:p>
    <w:p w14:paraId="1BD13794" w14:textId="562F4073" w:rsidR="00C94098" w:rsidRPr="00AD5035" w:rsidRDefault="00D168FB">
      <w:r w:rsidRPr="00AD5035">
        <w:t xml:space="preserve">No political communication </w:t>
      </w:r>
      <w:r w:rsidR="00F347F6" w:rsidRPr="00AD5035">
        <w:t>was</w:t>
      </w:r>
      <w:r w:rsidRPr="00AD5035">
        <w:t xml:space="preserve"> adopted in this field to date.</w:t>
      </w:r>
    </w:p>
    <w:p w14:paraId="1BD13795" w14:textId="7D1BA2E4" w:rsidR="00C94098" w:rsidRPr="00AD5035" w:rsidRDefault="00D168FB" w:rsidP="003273FD">
      <w:pPr>
        <w:pStyle w:val="Heading2"/>
      </w:pPr>
      <w:bookmarkStart w:id="11" w:name="_Toc1474958"/>
      <w:r w:rsidRPr="00AD5035">
        <w:t xml:space="preserve">Domain-specific </w:t>
      </w:r>
      <w:r w:rsidR="006D4EBB" w:rsidRPr="00AD5035">
        <w:t>P</w:t>
      </w:r>
      <w:r w:rsidRPr="00AD5035">
        <w:t xml:space="preserve">olitical </w:t>
      </w:r>
      <w:r w:rsidR="006D4EBB" w:rsidRPr="00AD5035">
        <w:t>C</w:t>
      </w:r>
      <w:r w:rsidRPr="00AD5035">
        <w:t>ommunications</w:t>
      </w:r>
      <w:bookmarkEnd w:id="11"/>
    </w:p>
    <w:p w14:paraId="1BD13796" w14:textId="7BEF303C" w:rsidR="00C94098" w:rsidRPr="00AD5035" w:rsidRDefault="00D168FB">
      <w:r w:rsidRPr="00AD5035">
        <w:t xml:space="preserve">No political communication </w:t>
      </w:r>
      <w:r w:rsidR="00F347F6" w:rsidRPr="00AD5035">
        <w:t>was</w:t>
      </w:r>
      <w:r w:rsidRPr="00AD5035">
        <w:t xml:space="preserve"> adopted in this field to date.</w:t>
      </w:r>
    </w:p>
    <w:p w14:paraId="1BD13797" w14:textId="5229BA62" w:rsidR="00C94098" w:rsidRPr="00AD5035" w:rsidRDefault="000F5878" w:rsidP="003273FD">
      <w:pPr>
        <w:pStyle w:val="Heading2"/>
      </w:pPr>
      <w:bookmarkStart w:id="12" w:name="_Toc1474960"/>
      <w:r w:rsidRPr="00AD5035">
        <w:lastRenderedPageBreak/>
        <w:t>Innovative</w:t>
      </w:r>
      <w:r w:rsidR="00D168FB" w:rsidRPr="00AD5035">
        <w:t xml:space="preserve"> </w:t>
      </w:r>
      <w:r w:rsidR="006D4EBB" w:rsidRPr="00AD5035">
        <w:t>T</w:t>
      </w:r>
      <w:r w:rsidR="00D168FB" w:rsidRPr="00AD5035">
        <w:t>echnologies</w:t>
      </w:r>
      <w:bookmarkEnd w:id="12"/>
    </w:p>
    <w:p w14:paraId="1BD13798" w14:textId="77777777" w:rsidR="00C94098" w:rsidRPr="00AD5035" w:rsidRDefault="00D168FB" w:rsidP="003273FD">
      <w:pPr>
        <w:pStyle w:val="Heading3"/>
      </w:pPr>
      <w:r w:rsidRPr="00AD5035">
        <w:t>Artificial Intelligence (AI)</w:t>
      </w:r>
    </w:p>
    <w:p w14:paraId="1BD13799" w14:textId="496CF402"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9A" w14:textId="235F7687" w:rsidR="00C94098" w:rsidRPr="00AD5035" w:rsidRDefault="00D168FB" w:rsidP="003273FD">
      <w:pPr>
        <w:pStyle w:val="Heading3"/>
      </w:pPr>
      <w:r w:rsidRPr="00AD5035">
        <w:t xml:space="preserve">Distributed </w:t>
      </w:r>
      <w:r w:rsidR="006D4EBB" w:rsidRPr="00AD5035">
        <w:t>L</w:t>
      </w:r>
      <w:r w:rsidRPr="00AD5035">
        <w:t xml:space="preserve">edger </w:t>
      </w:r>
      <w:r w:rsidR="006D4EBB" w:rsidRPr="00AD5035">
        <w:t>T</w:t>
      </w:r>
      <w:r w:rsidRPr="00AD5035">
        <w:t>echnologies</w:t>
      </w:r>
    </w:p>
    <w:p w14:paraId="1BD1379B" w14:textId="77777777" w:rsidR="00C94098" w:rsidRPr="00AD5035" w:rsidRDefault="00D168FB" w:rsidP="00D34298">
      <w:pPr>
        <w:pStyle w:val="Subtitle"/>
      </w:pPr>
      <w:r w:rsidRPr="00AD5035">
        <w:t>Blockchain Partnership</w:t>
      </w:r>
    </w:p>
    <w:p w14:paraId="1BD1379C" w14:textId="7081B72C" w:rsidR="00C94098" w:rsidRPr="00AD5035" w:rsidRDefault="00D168FB">
      <w:r w:rsidRPr="00AD5035">
        <w:t xml:space="preserve">On 1 February 2019, the Principality of Liechtenstein signed the declaration on joining the </w:t>
      </w:r>
      <w:hyperlink r:id="rId44" w:anchor=":~:text=The%20European%20Blockchain%20Partnership%20(EBP)%20helps%20avoid%20fragmentation%20of%20the,deployment%20of%20blockchain%2Dbased%20services." w:history="1">
        <w:r w:rsidRPr="00AD5035">
          <w:rPr>
            <w:rStyle w:val="Hyperlink"/>
          </w:rPr>
          <w:t>European Blockchain Partnership</w:t>
        </w:r>
      </w:hyperlink>
      <w:r w:rsidRPr="00AD5035">
        <w:t xml:space="preserve">. The main objective of the partnership is to support and improve the delivery of cross-border digital public services by deploying a common European Blockchain Services Infrastructure with a shared governance model. </w:t>
      </w:r>
    </w:p>
    <w:p w14:paraId="1BD1379D" w14:textId="77777777" w:rsidR="00C94098" w:rsidRPr="00AD5035" w:rsidRDefault="00D168FB" w:rsidP="003273FD">
      <w:pPr>
        <w:pStyle w:val="Heading3"/>
      </w:pPr>
      <w:r w:rsidRPr="00AD5035">
        <w:t xml:space="preserve">Big data </w:t>
      </w:r>
    </w:p>
    <w:p w14:paraId="1BD1379E" w14:textId="19B73234"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9F" w14:textId="2052DBCE" w:rsidR="00C94098" w:rsidRPr="00AD5035" w:rsidRDefault="00D168FB" w:rsidP="003273FD">
      <w:pPr>
        <w:pStyle w:val="Heading3"/>
      </w:pPr>
      <w:r w:rsidRPr="00AD5035">
        <w:t xml:space="preserve">Cloud </w:t>
      </w:r>
      <w:r w:rsidR="006D4EBB" w:rsidRPr="00AD5035">
        <w:t>C</w:t>
      </w:r>
      <w:r w:rsidRPr="00AD5035">
        <w:t>omputing</w:t>
      </w:r>
    </w:p>
    <w:p w14:paraId="1BD137A0" w14:textId="648A2C96"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A1" w14:textId="77777777" w:rsidR="00C94098" w:rsidRPr="00AD5035" w:rsidRDefault="00D168FB" w:rsidP="003273FD">
      <w:pPr>
        <w:pStyle w:val="Heading3"/>
      </w:pPr>
      <w:r w:rsidRPr="00AD5035">
        <w:t>Internet of Things (IoT)</w:t>
      </w:r>
    </w:p>
    <w:p w14:paraId="1BD137A2" w14:textId="03ABBA35"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A3" w14:textId="25C7419C" w:rsidR="00C94098" w:rsidRPr="00AD5035" w:rsidRDefault="00D168FB" w:rsidP="003273FD">
      <w:pPr>
        <w:pStyle w:val="Heading3"/>
      </w:pPr>
      <w:r w:rsidRPr="00AD5035">
        <w:t xml:space="preserve">High-performance </w:t>
      </w:r>
      <w:r w:rsidR="006D4EBB" w:rsidRPr="00AD5035">
        <w:t>C</w:t>
      </w:r>
      <w:r w:rsidRPr="00AD5035">
        <w:t>omputing</w:t>
      </w:r>
    </w:p>
    <w:p w14:paraId="1BD137A4" w14:textId="08758FFC" w:rsidR="00C94098" w:rsidRPr="00AD5035" w:rsidRDefault="00D168FB">
      <w:pPr>
        <w:pStyle w:val="BodyText"/>
      </w:pPr>
      <w:r w:rsidRPr="00AD5035">
        <w:t xml:space="preserve">No political communication </w:t>
      </w:r>
      <w:r w:rsidR="00F347F6" w:rsidRPr="00AD5035">
        <w:t>was</w:t>
      </w:r>
      <w:r w:rsidRPr="00AD5035">
        <w:t xml:space="preserve"> adopted in this field to date.</w:t>
      </w:r>
    </w:p>
    <w:p w14:paraId="1BD137A5" w14:textId="16020B91" w:rsidR="00C94098" w:rsidRPr="00AD5035" w:rsidRDefault="00D168FB" w:rsidP="003273FD">
      <w:pPr>
        <w:pStyle w:val="Heading3"/>
      </w:pPr>
      <w:r w:rsidRPr="00AD5035">
        <w:t xml:space="preserve">High-speed </w:t>
      </w:r>
      <w:r w:rsidR="006D4EBB" w:rsidRPr="00AD5035">
        <w:t>B</w:t>
      </w:r>
      <w:r w:rsidRPr="00AD5035">
        <w:t xml:space="preserve">roadband </w:t>
      </w:r>
      <w:r w:rsidR="006D4EBB" w:rsidRPr="00AD5035">
        <w:t>C</w:t>
      </w:r>
      <w:r w:rsidRPr="00AD5035">
        <w:t>onnectivity</w:t>
      </w:r>
    </w:p>
    <w:p w14:paraId="1BD137A7" w14:textId="1A62581D" w:rsidR="00C94098" w:rsidRPr="00AD5035" w:rsidRDefault="00D168FB">
      <w:r w:rsidRPr="00AD5035">
        <w:t xml:space="preserve">No political communication </w:t>
      </w:r>
      <w:r w:rsidR="00F347F6" w:rsidRPr="00AD5035">
        <w:t>was</w:t>
      </w:r>
      <w:r w:rsidRPr="00AD5035">
        <w:t xml:space="preserve"> adopted in this field to date.</w:t>
      </w:r>
    </w:p>
    <w:p w14:paraId="46D7AFEC" w14:textId="4BBDC4F7" w:rsidR="00C6132B" w:rsidRPr="00AD5035" w:rsidRDefault="00C6132B" w:rsidP="003273FD">
      <w:pPr>
        <w:pStyle w:val="Heading3"/>
      </w:pPr>
      <w:r w:rsidRPr="00AD5035">
        <w:t>GovTech</w:t>
      </w:r>
    </w:p>
    <w:p w14:paraId="5B84C1A8" w14:textId="77777777" w:rsidR="00C6132B" w:rsidRPr="00AD5035" w:rsidRDefault="00C6132B" w:rsidP="00C6132B">
      <w:r w:rsidRPr="00AD5035">
        <w:t>No political communication was adopted in this field to date.</w:t>
      </w:r>
    </w:p>
    <w:p w14:paraId="51892F3A" w14:textId="77777777" w:rsidR="006B1B52" w:rsidRPr="00AD5035" w:rsidRDefault="006B1B52">
      <w:pPr>
        <w:jc w:val="left"/>
        <w:sectPr w:rsidR="006B1B52" w:rsidRPr="00AD5035" w:rsidSect="00EB4D53">
          <w:pgSz w:w="11906" w:h="16838" w:code="9"/>
          <w:pgMar w:top="1701" w:right="1418" w:bottom="1418" w:left="1701" w:header="0" w:footer="386" w:gutter="0"/>
          <w:cols w:space="708"/>
          <w:titlePg/>
          <w:docGrid w:linePitch="360"/>
        </w:sectPr>
      </w:pPr>
    </w:p>
    <w:p w14:paraId="1BD137A9" w14:textId="740972C9" w:rsidR="00C94098" w:rsidRPr="00AD5035" w:rsidRDefault="00F9748B">
      <w:r>
        <w:rPr>
          <w:noProof/>
        </w:rPr>
        <w:lastRenderedPageBreak/>
        <mc:AlternateContent>
          <mc:Choice Requires="wps">
            <w:drawing>
              <wp:anchor distT="0" distB="0" distL="114300" distR="114300" simplePos="0" relativeHeight="251670569" behindDoc="0" locked="0" layoutInCell="1" allowOverlap="1" wp14:anchorId="2E8F4354" wp14:editId="19DB9248">
                <wp:simplePos x="0" y="0"/>
                <wp:positionH relativeFrom="column">
                  <wp:posOffset>-1105772</wp:posOffset>
                </wp:positionH>
                <wp:positionV relativeFrom="paragraph">
                  <wp:posOffset>-1105772</wp:posOffset>
                </wp:positionV>
                <wp:extent cx="8041592" cy="10947162"/>
                <wp:effectExtent l="0" t="0" r="0" b="6985"/>
                <wp:wrapNone/>
                <wp:docPr id="15" name="Rectangle 15"/>
                <wp:cNvGraphicFramePr/>
                <a:graphic xmlns:a="http://schemas.openxmlformats.org/drawingml/2006/main">
                  <a:graphicData uri="http://schemas.microsoft.com/office/word/2010/wordprocessingShape">
                    <wps:wsp>
                      <wps:cNvSpPr/>
                      <wps:spPr>
                        <a:xfrm>
                          <a:off x="0" y="0"/>
                          <a:ext cx="8041592" cy="10947162"/>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E9D8" id="Rectangle 15" o:spid="_x0000_s1026" style="position:absolute;margin-left:-87.05pt;margin-top:-87.05pt;width:633.2pt;height:862pt;z-index:251670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" fillcolor="#111f37" stroked="f" strokeweight="1pt">
                <v:fill opacity="58853f"/>
              </v:rect>
            </w:pict>
          </mc:Fallback>
        </mc:AlternateContent>
      </w:r>
    </w:p>
    <w:p w14:paraId="1BD137AA" w14:textId="5C408843" w:rsidR="00C94098" w:rsidRPr="00AD5035" w:rsidRDefault="00C94098"/>
    <w:p w14:paraId="1BD137AB" w14:textId="0BC5D309" w:rsidR="00C94098" w:rsidRPr="00AD5035" w:rsidRDefault="00C94098"/>
    <w:p w14:paraId="1BD137AC" w14:textId="0A0A0C28" w:rsidR="00C94098" w:rsidRPr="00AD5035" w:rsidRDefault="00F9748B">
      <w:r w:rsidRPr="005552C6">
        <w:rPr>
          <w:noProof/>
        </w:rPr>
        <mc:AlternateContent>
          <mc:Choice Requires="wpg">
            <w:drawing>
              <wp:anchor distT="0" distB="0" distL="114300" distR="114300" simplePos="0" relativeHeight="251672617" behindDoc="0" locked="0" layoutInCell="1" allowOverlap="1" wp14:anchorId="7D13AB11" wp14:editId="6842A345">
                <wp:simplePos x="0" y="0"/>
                <wp:positionH relativeFrom="margin">
                  <wp:posOffset>1086485</wp:posOffset>
                </wp:positionH>
                <wp:positionV relativeFrom="margin">
                  <wp:posOffset>3743325</wp:posOffset>
                </wp:positionV>
                <wp:extent cx="3338830" cy="1417320"/>
                <wp:effectExtent l="0" t="0" r="0" b="0"/>
                <wp:wrapSquare wrapText="bothSides"/>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26" name="Text Box 26"/>
                        <wps:cNvSpPr txBox="1">
                          <a:spLocks noChangeArrowheads="1"/>
                        </wps:cNvSpPr>
                        <wps:spPr bwMode="auto">
                          <a:xfrm>
                            <a:off x="-7618" y="152979"/>
                            <a:ext cx="739139" cy="1216819"/>
                          </a:xfrm>
                          <a:prstGeom prst="rect">
                            <a:avLst/>
                          </a:prstGeom>
                          <a:noFill/>
                          <a:ln w="9525">
                            <a:noFill/>
                            <a:miter lim="800000"/>
                            <a:headEnd/>
                            <a:tailEnd/>
                          </a:ln>
                        </wps:spPr>
                        <wps:txbx>
                          <w:txbxContent>
                            <w:p w14:paraId="4E4A0551" w14:textId="77777777" w:rsidR="00F9748B" w:rsidRPr="00166AB4" w:rsidRDefault="00F9748B" w:rsidP="00F9748B">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27" name="Text Box 27"/>
                        <wps:cNvSpPr txBox="1">
                          <a:spLocks noChangeArrowheads="1"/>
                        </wps:cNvSpPr>
                        <wps:spPr bwMode="auto">
                          <a:xfrm>
                            <a:off x="731378" y="213226"/>
                            <a:ext cx="2560954" cy="1362085"/>
                          </a:xfrm>
                          <a:prstGeom prst="rect">
                            <a:avLst/>
                          </a:prstGeom>
                          <a:noFill/>
                          <a:ln w="9525">
                            <a:noFill/>
                            <a:miter lim="800000"/>
                            <a:headEnd/>
                            <a:tailEnd/>
                          </a:ln>
                        </wps:spPr>
                        <wps:txbx>
                          <w:txbxContent>
                            <w:p w14:paraId="08BAC880" w14:textId="77777777" w:rsidR="00F9748B" w:rsidRPr="006D73ED" w:rsidRDefault="00F9748B" w:rsidP="00F9748B">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0AA8DCD" w14:textId="77777777" w:rsidR="00F9748B" w:rsidRPr="00E7654F" w:rsidRDefault="00F9748B" w:rsidP="00F9748B">
                              <w:pPr>
                                <w:jc w:val="left"/>
                                <w:rPr>
                                  <w:color w:val="FFFFFF"/>
                                  <w:sz w:val="52"/>
                                  <w:szCs w:val="36"/>
                                </w:rPr>
                              </w:pPr>
                            </w:p>
                            <w:p w14:paraId="2A0EA6E6" w14:textId="77777777" w:rsidR="00F9748B" w:rsidRPr="006762DB" w:rsidRDefault="00F9748B" w:rsidP="00F9748B">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D13AB11" id="Group 24" o:spid="_x0000_s1034" style="position:absolute;left:0;text-align:left;margin-left:85.55pt;margin-top:294.75pt;width:262.9pt;height:111.6pt;z-index:251672617;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">
                <v:shape id="Text Box 26" o:spid="_x0000_s1035"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E4A0551" w14:textId="77777777" w:rsidR="00F9748B" w:rsidRPr="00166AB4" w:rsidRDefault="00F9748B" w:rsidP="00F9748B">
                        <w:pPr>
                          <w:jc w:val="left"/>
                          <w:rPr>
                            <w:color w:val="FFFFFF" w:themeColor="background1"/>
                            <w:sz w:val="144"/>
                            <w:szCs w:val="144"/>
                            <w:lang w:val="fr-BE"/>
                          </w:rPr>
                        </w:pPr>
                        <w:r>
                          <w:rPr>
                            <w:color w:val="FFFFFF" w:themeColor="background1"/>
                            <w:sz w:val="144"/>
                            <w:szCs w:val="144"/>
                            <w:lang w:val="fr-BE"/>
                          </w:rPr>
                          <w:t>3</w:t>
                        </w:r>
                      </w:p>
                    </w:txbxContent>
                  </v:textbox>
                </v:shape>
                <v:shape id="Text Box 27" o:spid="_x0000_s1036"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8BAC880" w14:textId="77777777" w:rsidR="00F9748B" w:rsidRPr="006D73ED" w:rsidRDefault="00F9748B" w:rsidP="00F9748B">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00AA8DCD" w14:textId="77777777" w:rsidR="00F9748B" w:rsidRPr="00E7654F" w:rsidRDefault="00F9748B" w:rsidP="00F9748B">
                        <w:pPr>
                          <w:jc w:val="left"/>
                          <w:rPr>
                            <w:color w:val="FFFFFF"/>
                            <w:sz w:val="52"/>
                            <w:szCs w:val="36"/>
                          </w:rPr>
                        </w:pPr>
                      </w:p>
                      <w:p w14:paraId="2A0EA6E6" w14:textId="77777777" w:rsidR="00F9748B" w:rsidRPr="006762DB" w:rsidRDefault="00F9748B" w:rsidP="00F9748B">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671593" behindDoc="1" locked="0" layoutInCell="1" allowOverlap="1" wp14:anchorId="06151BE6" wp14:editId="5E6A4785">
            <wp:simplePos x="0" y="0"/>
            <wp:positionH relativeFrom="margin">
              <wp:posOffset>-1097328</wp:posOffset>
            </wp:positionH>
            <wp:positionV relativeFrom="margin">
              <wp:posOffset>602853</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137AD" w14:textId="0E6B4746" w:rsidR="00C94098" w:rsidRPr="00AD5035" w:rsidRDefault="00C94098"/>
    <w:p w14:paraId="1BD137AE" w14:textId="69D2A181" w:rsidR="00C94098" w:rsidRPr="00AD5035" w:rsidRDefault="00C94098"/>
    <w:p w14:paraId="1BD137AF" w14:textId="771975E7" w:rsidR="00C94098" w:rsidRPr="00AD5035" w:rsidRDefault="00C94098"/>
    <w:p w14:paraId="1BD137B0" w14:textId="0FE81BEC" w:rsidR="00C94098" w:rsidRPr="00AD5035" w:rsidRDefault="00C94098"/>
    <w:p w14:paraId="1BD137B1" w14:textId="77777777" w:rsidR="00C94098" w:rsidRPr="00AD5035" w:rsidRDefault="00C94098"/>
    <w:p w14:paraId="1BD137B2" w14:textId="77777777" w:rsidR="00C94098" w:rsidRPr="00AD5035" w:rsidRDefault="00C94098"/>
    <w:p w14:paraId="1BD137B3" w14:textId="53B74920" w:rsidR="00C94098" w:rsidRPr="00AD5035" w:rsidRDefault="00D168FB">
      <w:r w:rsidRPr="00990FDA">
        <w:rPr>
          <w:noProof/>
          <w:lang w:eastAsia="it-IT"/>
        </w:rPr>
        <mc:AlternateContent>
          <mc:Choice Requires="wps">
            <w:drawing>
              <wp:anchor distT="45720" distB="45720" distL="114299" distR="114299" simplePos="0" relativeHeight="251658253" behindDoc="0" locked="0" layoutInCell="1" allowOverlap="1" wp14:anchorId="1BD13900" wp14:editId="39FD644A">
                <wp:simplePos x="0" y="0"/>
                <wp:positionH relativeFrom="column">
                  <wp:posOffset>3378199</wp:posOffset>
                </wp:positionH>
                <wp:positionV relativeFrom="paragraph">
                  <wp:posOffset>86995</wp:posOffset>
                </wp:positionV>
                <wp:extent cx="0" cy="1296035"/>
                <wp:effectExtent l="19050" t="0" r="0" b="1841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603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w:pict>
              <v:shape w14:anchorId="58AA9A7E" id="Straight Arrow Connector 379" o:spid="_x0000_s1026" type="#_x0000_t32" style="position:absolute;margin-left:266pt;margin-top:6.85pt;width:0;height:102.05pt;z-index:251617792;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" strokecolor="white" strokeweight="2.5pt"/>
            </w:pict>
          </mc:Fallback>
        </mc:AlternateContent>
      </w:r>
    </w:p>
    <w:p w14:paraId="1BD137B4" w14:textId="77777777" w:rsidR="00C94098" w:rsidRPr="00AD5035" w:rsidRDefault="00C94098"/>
    <w:p w14:paraId="1BD137B5" w14:textId="77777777" w:rsidR="00C94098" w:rsidRPr="00AD5035" w:rsidRDefault="00C94098"/>
    <w:p w14:paraId="1BD137B6" w14:textId="77777777" w:rsidR="00C94098" w:rsidRPr="00AD5035" w:rsidRDefault="00C94098"/>
    <w:p w14:paraId="1BD137B7" w14:textId="77777777" w:rsidR="00C94098" w:rsidRPr="00AD5035" w:rsidRDefault="00C94098"/>
    <w:p w14:paraId="1BD137C1" w14:textId="19DA4369" w:rsidR="00C94098" w:rsidRPr="00AD5035" w:rsidRDefault="00C94098"/>
    <w:p w14:paraId="1BD137C2" w14:textId="7ED48BD1" w:rsidR="00C94098" w:rsidRPr="00AD5035" w:rsidRDefault="00C94098"/>
    <w:p w14:paraId="70A85E90" w14:textId="30312A34" w:rsidR="00C94098" w:rsidRPr="00AD5035" w:rsidRDefault="006B1B52">
      <w:r w:rsidRPr="00AD5035">
        <w:br w:type="page"/>
      </w:r>
    </w:p>
    <w:p w14:paraId="1BD137C4" w14:textId="2463C296" w:rsidR="00C94098" w:rsidRPr="00AD5035" w:rsidRDefault="00D168FB" w:rsidP="00FC573F">
      <w:pPr>
        <w:pStyle w:val="Heading1"/>
      </w:pPr>
      <w:bookmarkStart w:id="13" w:name="_Toc30584626"/>
      <w:bookmarkStart w:id="14" w:name="_Toc140674849"/>
      <w:r w:rsidRPr="00AD5035">
        <w:lastRenderedPageBreak/>
        <w:t>Digital Public Administration Legislation</w:t>
      </w:r>
      <w:bookmarkEnd w:id="13"/>
      <w:bookmarkEnd w:id="14"/>
    </w:p>
    <w:p w14:paraId="1BD137C5" w14:textId="330B294F" w:rsidR="00C94098" w:rsidRPr="00AD5035" w:rsidRDefault="00D168FB" w:rsidP="003273FD">
      <w:pPr>
        <w:pStyle w:val="Heading2"/>
      </w:pPr>
      <w:bookmarkStart w:id="15" w:name="_Toc1474962"/>
      <w:r w:rsidRPr="00AD5035">
        <w:t xml:space="preserve">Specific legislation on digital </w:t>
      </w:r>
      <w:bookmarkEnd w:id="15"/>
      <w:r w:rsidRPr="00AD5035">
        <w:t>public administration</w:t>
      </w:r>
    </w:p>
    <w:p w14:paraId="1BD137C6" w14:textId="19605326" w:rsidR="00C94098" w:rsidRPr="00AD5035" w:rsidRDefault="00D168FB" w:rsidP="00D34298">
      <w:pPr>
        <w:pStyle w:val="Subtitle"/>
      </w:pPr>
      <w:r w:rsidRPr="00AD5035">
        <w:t>eGovernment Act</w:t>
      </w:r>
    </w:p>
    <w:p w14:paraId="1BD137C7" w14:textId="27FA0D9F" w:rsidR="00C94098" w:rsidRPr="00AD5035" w:rsidRDefault="00D168FB">
      <w:r w:rsidRPr="00AD5035">
        <w:t xml:space="preserve">In autumn 2011, the Parliament adopted various laws of critical importance for the development of eGovernment, such as the </w:t>
      </w:r>
      <w:hyperlink r:id="rId45" w:history="1">
        <w:r w:rsidRPr="00AD5035">
          <w:rPr>
            <w:rStyle w:val="Hyperlink"/>
          </w:rPr>
          <w:t>eGovernment Act (</w:t>
        </w:r>
        <w:r w:rsidR="002E54DB" w:rsidRPr="00AD5035">
          <w:rPr>
            <w:rStyle w:val="Hyperlink"/>
          </w:rPr>
          <w:t>E-</w:t>
        </w:r>
        <w:r w:rsidRPr="00AD5035">
          <w:rPr>
            <w:rStyle w:val="Hyperlink"/>
          </w:rPr>
          <w:t xml:space="preserve">GovG) </w:t>
        </w:r>
      </w:hyperlink>
      <w:r w:rsidRPr="00AD5035">
        <w:t xml:space="preserve">(register number 172.018.1 and 172.018.11), which promoted electronic communication and facilitated access to public authorities. This act mainly included provisions focused on electronic communication, identification and authentication in electronic commerce and electronic records management. </w:t>
      </w:r>
    </w:p>
    <w:p w14:paraId="1BD137C8" w14:textId="18092ED8" w:rsidR="00C94098" w:rsidRPr="00AD5035" w:rsidRDefault="00D168FB">
      <w:r w:rsidRPr="00AD5035">
        <w:t xml:space="preserve">On 30 September 2020, the Parliament of Liechtenstein adopted </w:t>
      </w:r>
      <w:hyperlink r:id="rId46" w:history="1">
        <w:r w:rsidRPr="00AD5035">
          <w:rPr>
            <w:rStyle w:val="Hyperlink"/>
          </w:rPr>
          <w:t xml:space="preserve">Law No. 359 (eGovernment </w:t>
        </w:r>
        <w:r w:rsidR="00C864DF" w:rsidRPr="00AD5035">
          <w:rPr>
            <w:rStyle w:val="Hyperlink"/>
          </w:rPr>
          <w:t>Act</w:t>
        </w:r>
        <w:r w:rsidRPr="00AD5035">
          <w:rPr>
            <w:rStyle w:val="Hyperlink"/>
          </w:rPr>
          <w:t>)</w:t>
        </w:r>
      </w:hyperlink>
      <w:r w:rsidRPr="00AD5035">
        <w:t xml:space="preserve"> containing amendments to the eGovernment Act. The new law </w:t>
      </w:r>
      <w:hyperlink r:id="rId47" w:history="1">
        <w:r w:rsidRPr="00AD5035">
          <w:rPr>
            <w:rStyle w:val="Hyperlink"/>
          </w:rPr>
          <w:t>entered into force</w:t>
        </w:r>
      </w:hyperlink>
      <w:r w:rsidRPr="00AD5035">
        <w:t xml:space="preserve"> on 1 January 2021. </w:t>
      </w:r>
    </w:p>
    <w:p w14:paraId="1BD137C9" w14:textId="02AACECA" w:rsidR="00C94098" w:rsidRPr="00AD5035" w:rsidRDefault="00D168FB">
      <w:r w:rsidRPr="00AD5035">
        <w:t xml:space="preserve">On 15 December 2020, the </w:t>
      </w:r>
      <w:r w:rsidR="00C864DF" w:rsidRPr="00AD5035">
        <w:t xml:space="preserve">Government adopted the </w:t>
      </w:r>
      <w:hyperlink r:id="rId48" w:history="1">
        <w:r w:rsidRPr="00AD5035">
          <w:rPr>
            <w:rStyle w:val="Hyperlink"/>
          </w:rPr>
          <w:t>eGovernment Ordinance</w:t>
        </w:r>
      </w:hyperlink>
      <w:r w:rsidRPr="00AD5035">
        <w:t xml:space="preserve"> </w:t>
      </w:r>
      <w:r w:rsidR="00C864DF" w:rsidRPr="00AD5035">
        <w:t>which regulates</w:t>
      </w:r>
      <w:r w:rsidRPr="00AD5035">
        <w:t xml:space="preserve"> the details of electronic business transactions between public authorities, and authorities and individuals.</w:t>
      </w:r>
    </w:p>
    <w:p w14:paraId="1BD137CC" w14:textId="77777777" w:rsidR="00C94098" w:rsidRPr="00AD5035" w:rsidRDefault="00D168FB" w:rsidP="003273FD">
      <w:pPr>
        <w:pStyle w:val="Heading2"/>
      </w:pPr>
      <w:bookmarkStart w:id="16" w:name="_Toc1474970"/>
      <w:bookmarkStart w:id="17" w:name="_Toc1474963"/>
      <w:r w:rsidRPr="00AD5035">
        <w:t>Interoperability</w:t>
      </w:r>
      <w:bookmarkEnd w:id="16"/>
      <w:r w:rsidRPr="00AD5035">
        <w:t xml:space="preserve"> </w:t>
      </w:r>
    </w:p>
    <w:p w14:paraId="1BD137CD" w14:textId="4992E59D" w:rsidR="00C94098" w:rsidRPr="00AD5035" w:rsidRDefault="00D168FB">
      <w:r w:rsidRPr="00AD5035">
        <w:t xml:space="preserve">No legislation </w:t>
      </w:r>
      <w:r w:rsidR="00F3130C" w:rsidRPr="00AD5035">
        <w:t>was</w:t>
      </w:r>
      <w:r w:rsidRPr="00AD5035">
        <w:t xml:space="preserve"> adopted in this field to date.</w:t>
      </w:r>
    </w:p>
    <w:p w14:paraId="1BD137CE" w14:textId="75A13982" w:rsidR="00C94098" w:rsidRPr="00AD5035" w:rsidRDefault="00D168FB" w:rsidP="003273FD">
      <w:pPr>
        <w:pStyle w:val="Heading2"/>
      </w:pPr>
      <w:r w:rsidRPr="00AD5035">
        <w:t xml:space="preserve">Key </w:t>
      </w:r>
      <w:r w:rsidR="006D4EBB" w:rsidRPr="00AD5035">
        <w:t>E</w:t>
      </w:r>
      <w:r w:rsidRPr="00AD5035">
        <w:t>nablers</w:t>
      </w:r>
      <w:bookmarkEnd w:id="17"/>
    </w:p>
    <w:p w14:paraId="1BD137CF" w14:textId="187AFCAE" w:rsidR="00C94098" w:rsidRPr="00AD5035" w:rsidRDefault="00226E9F" w:rsidP="003273FD">
      <w:pPr>
        <w:pStyle w:val="Heading3"/>
      </w:pPr>
      <w:bookmarkStart w:id="18" w:name="_Toc1474964"/>
      <w:r w:rsidRPr="00AD5035">
        <w:t>Open Data, Reusability</w:t>
      </w:r>
      <w:r w:rsidR="007E3BD7" w:rsidRPr="00AD5035">
        <w:t xml:space="preserve"> and Access to</w:t>
      </w:r>
      <w:r w:rsidR="00D168FB" w:rsidRPr="00AD5035">
        <w:t xml:space="preserve"> </w:t>
      </w:r>
      <w:r w:rsidRPr="00AD5035">
        <w:t>P</w:t>
      </w:r>
      <w:r w:rsidR="00D168FB" w:rsidRPr="00AD5035">
        <w:t xml:space="preserve">ublic </w:t>
      </w:r>
      <w:r w:rsidRPr="00AD5035">
        <w:t>I</w:t>
      </w:r>
      <w:r w:rsidR="00D168FB" w:rsidRPr="00AD5035">
        <w:t>nformation</w:t>
      </w:r>
      <w:bookmarkEnd w:id="18"/>
    </w:p>
    <w:p w14:paraId="1BD137D0" w14:textId="6C4B1C4B" w:rsidR="00C94098" w:rsidRPr="00AD5035" w:rsidRDefault="00D168FB" w:rsidP="00D34298">
      <w:pPr>
        <w:pStyle w:val="Subtitle"/>
      </w:pPr>
      <w:r w:rsidRPr="00AD5035">
        <w:t>Information Act</w:t>
      </w:r>
    </w:p>
    <w:p w14:paraId="1BD137D1" w14:textId="12A5E4E4" w:rsidR="00C94098" w:rsidRPr="00AD5035" w:rsidRDefault="00D168FB">
      <w:r w:rsidRPr="00AD5035">
        <w:t xml:space="preserve">The </w:t>
      </w:r>
      <w:hyperlink r:id="rId49" w:history="1">
        <w:r w:rsidRPr="00AD5035">
          <w:rPr>
            <w:rStyle w:val="Hyperlink"/>
          </w:rPr>
          <w:t>Information Act</w:t>
        </w:r>
      </w:hyperlink>
      <w:r w:rsidRPr="00AD5035">
        <w:t xml:space="preserve"> (</w:t>
      </w:r>
      <w:r w:rsidRPr="00AD5035">
        <w:rPr>
          <w:rStyle w:val="Emphasis"/>
        </w:rPr>
        <w:t>Informationsgesetz</w:t>
      </w:r>
      <w:r w:rsidRPr="00AD5035">
        <w:t>) entered into force in January 2000. It allowed any citizen to obtain files from the State and municipal bodies, as well as from private individuals who perform public tasks. Responses must be given in a timely manner. This does not apply to documents under preparation. In addition, there are exemptions for protecting decision-making, public security, privacy and professional secrets, and to avoid disproportionate expenditure. Documents are released based on a balance of interests test. Appeals can be made to a court. The law also set</w:t>
      </w:r>
      <w:r w:rsidR="002E54DB" w:rsidRPr="00AD5035">
        <w:t>s</w:t>
      </w:r>
      <w:r w:rsidRPr="00AD5035">
        <w:t xml:space="preserve"> rules </w:t>
      </w:r>
      <w:r w:rsidR="001213F0" w:rsidRPr="00990FDA">
        <w:t>regarding public access</w:t>
      </w:r>
      <w:r w:rsidR="001213F0" w:rsidRPr="00AD5035" w:rsidDel="001213F0">
        <w:t xml:space="preserve"> </w:t>
      </w:r>
      <w:r w:rsidR="00C864DF" w:rsidRPr="00AD5035">
        <w:t>to</w:t>
      </w:r>
      <w:r w:rsidRPr="00AD5035">
        <w:t xml:space="preserve"> meetings of the Parliament, commissions and municipalities. The Information Act is supplemented by the </w:t>
      </w:r>
      <w:hyperlink r:id="rId50" w:history="1">
        <w:r w:rsidRPr="00AD5035">
          <w:rPr>
            <w:rStyle w:val="Hyperlink"/>
          </w:rPr>
          <w:t>Regulation on the Information Ordinance (</w:t>
        </w:r>
        <w:r w:rsidRPr="00AD5035">
          <w:rPr>
            <w:rStyle w:val="Hyperlink"/>
            <w:i/>
            <w:iCs/>
          </w:rPr>
          <w:t>Informationsverordnung</w:t>
        </w:r>
        <w:r w:rsidRPr="00AD5035">
          <w:rPr>
            <w:rStyle w:val="Hyperlink"/>
          </w:rPr>
          <w:t>)</w:t>
        </w:r>
      </w:hyperlink>
      <w:r w:rsidRPr="00AD5035">
        <w:t xml:space="preserve"> (register number 172.015.1).</w:t>
      </w:r>
    </w:p>
    <w:p w14:paraId="1BD137D2" w14:textId="77777777" w:rsidR="00C94098" w:rsidRPr="00AD5035" w:rsidRDefault="00D168FB" w:rsidP="00D34298">
      <w:pPr>
        <w:pStyle w:val="Subtitle"/>
      </w:pPr>
      <w:r w:rsidRPr="00AD5035">
        <w:t>Law on the Reuse of Public Sector Information</w:t>
      </w:r>
    </w:p>
    <w:p w14:paraId="1BD137D3" w14:textId="2A37FEEA" w:rsidR="00C94098" w:rsidRPr="00AD5035" w:rsidRDefault="00D168FB">
      <w:r w:rsidRPr="00AD5035">
        <w:t xml:space="preserve">In 2008, a new </w:t>
      </w:r>
      <w:hyperlink r:id="rId51" w:history="1">
        <w:r w:rsidR="0011172B" w:rsidRPr="00AD5035">
          <w:rPr>
            <w:rStyle w:val="Hyperlink"/>
          </w:rPr>
          <w:t>Law on the Reuse of Public Sector Information (Law No. 172/016)</w:t>
        </w:r>
      </w:hyperlink>
      <w:r w:rsidRPr="00AD5035">
        <w:t xml:space="preserve">, implementing the Public Sector Information (PSI) Directive, was introduced in Parliament and published in the National Law Gazette on 29 May, complementing the Law on Information (July 1999) and the </w:t>
      </w:r>
      <w:hyperlink r:id="rId52" w:history="1">
        <w:r w:rsidRPr="00AD5035">
          <w:t>Regulation on Information</w:t>
        </w:r>
      </w:hyperlink>
      <w:r w:rsidRPr="00AD5035">
        <w:t xml:space="preserve"> (November 1999). The main objective was to promote an open information policy for public administration. The Joint Committee Decision for the incorporation of the </w:t>
      </w:r>
      <w:hyperlink r:id="rId53" w:history="1">
        <w:r w:rsidRPr="00AD5035">
          <w:rPr>
            <w:rStyle w:val="Hyperlink"/>
          </w:rPr>
          <w:t>European Directive on the re</w:t>
        </w:r>
        <w:r w:rsidR="00F54C95" w:rsidRPr="00AD5035">
          <w:rPr>
            <w:rStyle w:val="Hyperlink"/>
          </w:rPr>
          <w:t>-</w:t>
        </w:r>
        <w:r w:rsidRPr="00AD5035">
          <w:rPr>
            <w:rStyle w:val="Hyperlink"/>
          </w:rPr>
          <w:t>use of public sector information (2003/98/EC)</w:t>
        </w:r>
      </w:hyperlink>
      <w:r w:rsidRPr="00AD5035">
        <w:rPr>
          <w:color w:val="auto"/>
        </w:rPr>
        <w:t xml:space="preserve"> </w:t>
      </w:r>
      <w:r w:rsidRPr="00AD5035">
        <w:t xml:space="preserve">into the European Economic Area (EEA) Agreement entered into force on 1 September 2006. </w:t>
      </w:r>
    </w:p>
    <w:p w14:paraId="1BD137D4" w14:textId="014AC45E" w:rsidR="00C94098" w:rsidRPr="00AD5035" w:rsidRDefault="00D168FB" w:rsidP="00990FDA">
      <w:r w:rsidRPr="00AD5035">
        <w:t xml:space="preserve">The Joint Committee Decision No. 59/2017 entered into force on 1 </w:t>
      </w:r>
      <w:r w:rsidR="00535DE1" w:rsidRPr="00AD5035">
        <w:t xml:space="preserve">October </w:t>
      </w:r>
      <w:r w:rsidRPr="00AD5035">
        <w:t>2020, incorporating Directive 2013/37/EU amending Directive 2003/98/EC on the reuse of public sector information into the EEA Agreement. Directive 2013/37/EU was implemented into national law through an amendment to the law of 29 May 2008 on the reuse of public sector information and has been legally bi</w:t>
      </w:r>
      <w:r w:rsidR="00535DE1" w:rsidRPr="00AD5035">
        <w:t>n</w:t>
      </w:r>
      <w:r w:rsidRPr="00AD5035">
        <w:t xml:space="preserve">ding in Liechtenstein since </w:t>
      </w:r>
      <w:r w:rsidR="00535DE1" w:rsidRPr="00AD5035">
        <w:t xml:space="preserve">1 </w:t>
      </w:r>
      <w:r w:rsidRPr="00AD5035">
        <w:t>August 2020.</w:t>
      </w:r>
      <w:r w:rsidR="00F96D13" w:rsidRPr="00AD5035">
        <w:t xml:space="preserve"> In 2022 a</w:t>
      </w:r>
      <w:r w:rsidR="0046728B" w:rsidRPr="00AD5035">
        <w:t xml:space="preserve"> </w:t>
      </w:r>
      <w:r w:rsidR="008413E3" w:rsidRPr="00AD5035">
        <w:t>complete</w:t>
      </w:r>
      <w:r w:rsidR="0046728B" w:rsidRPr="00AD5035">
        <w:t xml:space="preserve"> revision of the law on the reuse of public sector information was initiated</w:t>
      </w:r>
      <w:r w:rsidR="006D4EBB" w:rsidRPr="00AD5035">
        <w:t>. Currently, t</w:t>
      </w:r>
      <w:r w:rsidR="008413E3" w:rsidRPr="00AD5035">
        <w:t>he legislation process is still ongoing</w:t>
      </w:r>
      <w:r w:rsidR="0046728B" w:rsidRPr="00AD5035">
        <w:t>.</w:t>
      </w:r>
    </w:p>
    <w:p w14:paraId="54239B82" w14:textId="23539326" w:rsidR="00356515" w:rsidRPr="00AD5035" w:rsidRDefault="00356515" w:rsidP="006D4EBB">
      <w:r w:rsidRPr="00AD5035">
        <w:t>Directive (EU) 2019/1024 has been incorporated into the EEA Agreement by Joint Committee Decision No</w:t>
      </w:r>
      <w:r w:rsidR="006D4EBB" w:rsidRPr="00AD5035">
        <w:t>.</w:t>
      </w:r>
      <w:r w:rsidRPr="00AD5035">
        <w:t xml:space="preserve"> 190/2022 of 10 June 2022. </w:t>
      </w:r>
    </w:p>
    <w:p w14:paraId="1BD137D6" w14:textId="77777777" w:rsidR="00C94098" w:rsidRPr="00AD5035" w:rsidRDefault="00D168FB" w:rsidP="003273FD">
      <w:pPr>
        <w:pStyle w:val="Heading3"/>
      </w:pPr>
      <w:bookmarkStart w:id="19" w:name="_Toc1474965"/>
      <w:r w:rsidRPr="00AD5035">
        <w:lastRenderedPageBreak/>
        <w:t>eID and Trust Services</w:t>
      </w:r>
      <w:bookmarkEnd w:id="19"/>
    </w:p>
    <w:p w14:paraId="1BD137D7" w14:textId="77777777" w:rsidR="00C94098" w:rsidRPr="00AD5035" w:rsidRDefault="00D168FB" w:rsidP="00D34298">
      <w:pPr>
        <w:pStyle w:val="Subtitle"/>
      </w:pPr>
      <w:r w:rsidRPr="00AD5035">
        <w:t xml:space="preserve">Law on Electronic Signatures </w:t>
      </w:r>
    </w:p>
    <w:p w14:paraId="1BD137D8" w14:textId="78490E32" w:rsidR="00C94098" w:rsidRPr="00AD5035" w:rsidRDefault="00D168FB">
      <w:pPr>
        <w:keepNext/>
      </w:pPr>
      <w:r w:rsidRPr="00AD5035">
        <w:t xml:space="preserve">On 1 July 2019, the </w:t>
      </w:r>
      <w:hyperlink r:id="rId54" w:history="1">
        <w:r w:rsidRPr="00AD5035">
          <w:rPr>
            <w:rStyle w:val="Hyperlink"/>
          </w:rPr>
          <w:t>Act on Electronic Signature and Electronic Transactions</w:t>
        </w:r>
      </w:hyperlink>
      <w:r w:rsidRPr="00AD5035">
        <w:t xml:space="preserve"> of 27 February 2019 (LGBl No. 2019.114) entered into force. Furthermore, the </w:t>
      </w:r>
      <w:hyperlink r:id="rId55" w:history="1">
        <w:r w:rsidRPr="00AD5035">
          <w:rPr>
            <w:rStyle w:val="Hyperlink"/>
          </w:rPr>
          <w:t>Ordinance on Electronic Signature and Electronic Transactions</w:t>
        </w:r>
      </w:hyperlink>
      <w:r w:rsidRPr="00AD5035">
        <w:t xml:space="preserve"> of 9 July 2019 (LGBl No. 2019.180) entered into force </w:t>
      </w:r>
      <w:r w:rsidR="00535DE1" w:rsidRPr="00AD5035">
        <w:t>at the same date</w:t>
      </w:r>
      <w:r w:rsidRPr="00AD5035">
        <w:t xml:space="preserve">. </w:t>
      </w:r>
    </w:p>
    <w:p w14:paraId="1BD137D9" w14:textId="77777777" w:rsidR="00C94098" w:rsidRPr="00AD5035" w:rsidRDefault="00D168FB">
      <w:pPr>
        <w:keepNext/>
        <w:rPr>
          <w:color w:val="auto"/>
        </w:rPr>
      </w:pPr>
      <w:r w:rsidRPr="00AD5035">
        <w:t xml:space="preserve">The previous </w:t>
      </w:r>
      <w:hyperlink r:id="rId56" w:history="1">
        <w:r w:rsidRPr="00AD5035">
          <w:rPr>
            <w:rStyle w:val="Hyperlink"/>
          </w:rPr>
          <w:t>legislation on eSignatures</w:t>
        </w:r>
      </w:hyperlink>
      <w:r w:rsidRPr="00AD5035">
        <w:t xml:space="preserve"> (</w:t>
      </w:r>
      <w:r w:rsidRPr="00AD5035">
        <w:rPr>
          <w:rStyle w:val="Emphasis"/>
        </w:rPr>
        <w:t>Signaturgesetz</w:t>
      </w:r>
      <w:r w:rsidRPr="00AD5035">
        <w:t xml:space="preserve">, SigG; register number 784.11) had been in force since September 2003. Among other things, the law implemented the </w:t>
      </w:r>
      <w:hyperlink r:id="rId57" w:history="1">
        <w:r w:rsidRPr="00AD5035">
          <w:rPr>
            <w:rStyle w:val="Hyperlink"/>
          </w:rPr>
          <w:t>European Directive 1999/93/EC on a Community framework for Electronic Signatures</w:t>
        </w:r>
      </w:hyperlink>
      <w:r w:rsidRPr="00AD5035">
        <w:t>. It was then supplemented by the Regulation on Electronic Signatures of June 2004 (</w:t>
      </w:r>
      <w:hyperlink r:id="rId58" w:history="1">
        <w:r w:rsidRPr="00AD5035">
          <w:rPr>
            <w:rStyle w:val="Hyperlink"/>
            <w:color w:val="333333"/>
          </w:rPr>
          <w:t>SigV</w:t>
        </w:r>
      </w:hyperlink>
      <w:r w:rsidRPr="00AD5035">
        <w:rPr>
          <w:rStyle w:val="Hyperlink"/>
          <w:color w:val="333333"/>
        </w:rPr>
        <w:t>;</w:t>
      </w:r>
      <w:r w:rsidRPr="00AD5035">
        <w:t xml:space="preserve"> register number 784.111).</w:t>
      </w:r>
      <w:r w:rsidRPr="00AD5035">
        <w:rPr>
          <w:color w:val="auto"/>
        </w:rPr>
        <w:t xml:space="preserve"> </w:t>
      </w:r>
    </w:p>
    <w:p w14:paraId="1BD137DA" w14:textId="77777777" w:rsidR="00C94098" w:rsidRPr="00AD5035" w:rsidRDefault="00D168FB" w:rsidP="00D34298">
      <w:pPr>
        <w:pStyle w:val="Subtitle"/>
      </w:pPr>
      <w:r w:rsidRPr="00AD5035">
        <w:t>eIDAS Regulation</w:t>
      </w:r>
    </w:p>
    <w:p w14:paraId="1BD137DB" w14:textId="77777777" w:rsidR="00C94098" w:rsidRPr="00AD5035" w:rsidRDefault="00D168FB">
      <w:r w:rsidRPr="00AD5035">
        <w:t xml:space="preserve">In April 2018, the government adopted the </w:t>
      </w:r>
      <w:hyperlink r:id="rId59" w:history="1">
        <w:r w:rsidRPr="00AD5035">
          <w:rPr>
            <w:rStyle w:val="Hyperlink"/>
          </w:rPr>
          <w:t>Consultation Report on the Adoption of a Law</w:t>
        </w:r>
      </w:hyperlink>
      <w:r w:rsidRPr="00AD5035">
        <w:t xml:space="preserve"> implementing the</w:t>
      </w:r>
      <w:r w:rsidRPr="00AD5035">
        <w:rPr>
          <w:color w:val="auto"/>
        </w:rPr>
        <w:t xml:space="preserve"> </w:t>
      </w:r>
      <w:hyperlink r:id="rId60" w:history="1">
        <w:r w:rsidRPr="00AD5035">
          <w:rPr>
            <w:rStyle w:val="Hyperlink"/>
          </w:rPr>
          <w:t>Regulation on electronic identification and trust services for electronic transactions in the internal market (eIDAS Regulation)</w:t>
        </w:r>
      </w:hyperlink>
      <w:r w:rsidRPr="00AD5035">
        <w:t>, thus laying the foundation to enable citizens and businesses to conduct secure transactions over the internet. The eIDAS Regulation creates a uniform framework for the cross-border use of electronic identification means and trust services across Europe. Trust services include electronic signatures, electronic seals, electronic time stamps, electronic registered mail, website authentication, as well as validation and preservation services.</w:t>
      </w:r>
    </w:p>
    <w:p w14:paraId="1BD137DC" w14:textId="441A7CA4" w:rsidR="00C94098" w:rsidRPr="00AD5035" w:rsidRDefault="00D168FB">
      <w:r w:rsidRPr="00AD5035">
        <w:t>The Joint Committee Decision No. 22/2018, incorporating Regulation (EU) No. 910/2014 (eIDAS Regulation) into the EEA Agreement, entered into force on 1 June 2019. Since then, Regulation (EU) No. 910/2014 applies in Liechtenstein.</w:t>
      </w:r>
    </w:p>
    <w:p w14:paraId="1BD137DD" w14:textId="2C5BECD7" w:rsidR="00C94098" w:rsidRPr="00AD5035" w:rsidRDefault="00D168FB" w:rsidP="003273FD">
      <w:pPr>
        <w:pStyle w:val="Heading3"/>
      </w:pPr>
      <w:bookmarkStart w:id="20" w:name="_Toc1474966"/>
      <w:r w:rsidRPr="00AD5035">
        <w:t xml:space="preserve">Security </w:t>
      </w:r>
      <w:r w:rsidR="002F1632" w:rsidRPr="00AD5035">
        <w:t>A</w:t>
      </w:r>
      <w:r w:rsidRPr="00AD5035">
        <w:t xml:space="preserve">spects </w:t>
      </w:r>
      <w:bookmarkEnd w:id="20"/>
    </w:p>
    <w:p w14:paraId="1BD137DE" w14:textId="25B2804A" w:rsidR="00C94098" w:rsidRPr="00AD5035" w:rsidRDefault="00D168FB" w:rsidP="00D34298">
      <w:pPr>
        <w:pStyle w:val="Subtitle"/>
      </w:pPr>
      <w:r w:rsidRPr="00AD5035">
        <w:t>Data Protection Act</w:t>
      </w:r>
    </w:p>
    <w:p w14:paraId="1BD137DF" w14:textId="427004FC" w:rsidR="00C94098" w:rsidRPr="00AD5035" w:rsidRDefault="00D168FB">
      <w:r w:rsidRPr="00AD5035">
        <w:t xml:space="preserve">In October 2018, the government of Liechtenstein implemented a new </w:t>
      </w:r>
      <w:hyperlink r:id="rId61" w:history="1">
        <w:r w:rsidRPr="00AD5035">
          <w:rPr>
            <w:rStyle w:val="Hyperlink"/>
          </w:rPr>
          <w:t>Data Protection Act</w:t>
        </w:r>
      </w:hyperlink>
      <w:r w:rsidRPr="00AD5035">
        <w:t xml:space="preserve"> (</w:t>
      </w:r>
      <w:r w:rsidRPr="00AD5035">
        <w:rPr>
          <w:i/>
        </w:rPr>
        <w:t>Datenschutzgesetz</w:t>
      </w:r>
      <w:r w:rsidRPr="00AD5035">
        <w:t xml:space="preserve">). The purpose of this act is to establish equivalence between the legal situation in Liechtenstein and the European General Data Protection Regulation (GDPR), protecting citizens’ fundamental rights with regard to the use of their personal data. Afterwards, </w:t>
      </w:r>
      <w:hyperlink r:id="rId62" w:history="1">
        <w:r w:rsidRPr="00AD5035">
          <w:rPr>
            <w:rStyle w:val="Hyperlink"/>
          </w:rPr>
          <w:t>Law No. 389</w:t>
        </w:r>
      </w:hyperlink>
      <w:r w:rsidRPr="00AD5035">
        <w:t xml:space="preserve"> of 30 September 2020 amended Article 31(2)</w:t>
      </w:r>
      <w:r w:rsidR="00535DE1" w:rsidRPr="00AD5035">
        <w:t>b</w:t>
      </w:r>
      <w:r w:rsidRPr="00AD5035">
        <w:t xml:space="preserve"> of the Data Protection Act. </w:t>
      </w:r>
    </w:p>
    <w:p w14:paraId="1BD137E0" w14:textId="77777777" w:rsidR="00C94098" w:rsidRPr="00AD5035" w:rsidRDefault="00D168FB" w:rsidP="00D34298">
      <w:pPr>
        <w:pStyle w:val="Subtitle"/>
      </w:pPr>
      <w:r w:rsidRPr="00AD5035">
        <w:t xml:space="preserve">Data Protection Ordinance </w:t>
      </w:r>
    </w:p>
    <w:p w14:paraId="1BD137E1" w14:textId="5A1B2478" w:rsidR="00C94098" w:rsidRPr="00AD5035" w:rsidRDefault="00D168FB">
      <w:r w:rsidRPr="00AD5035">
        <w:t xml:space="preserve">The </w:t>
      </w:r>
      <w:hyperlink r:id="rId63" w:history="1">
        <w:r w:rsidRPr="00AD5035">
          <w:rPr>
            <w:rStyle w:val="Hyperlink"/>
          </w:rPr>
          <w:t>Data Protection Ordinance</w:t>
        </w:r>
      </w:hyperlink>
      <w:r w:rsidRPr="00AD5035">
        <w:t xml:space="preserve"> lays down common rules to implement the </w:t>
      </w:r>
      <w:r w:rsidR="005A7355" w:rsidRPr="00AD5035">
        <w:t xml:space="preserve">European General </w:t>
      </w:r>
      <w:r w:rsidRPr="00AD5035">
        <w:t xml:space="preserve">Data Protection Act and Regulation (EU) 2016/679. Particularly, the ordinance regulates, among other things, the data processing activities performed by public bodies by outsourcing to or on behalf of third parties, the notification of video surveillance and the accreditation procedures of certification bodies. On 1 December 2020, </w:t>
      </w:r>
      <w:hyperlink r:id="rId64" w:history="1">
        <w:r w:rsidRPr="00AD5035">
          <w:rPr>
            <w:rStyle w:val="Hyperlink"/>
          </w:rPr>
          <w:t>Law No. 455</w:t>
        </w:r>
      </w:hyperlink>
      <w:r w:rsidRPr="00AD5035">
        <w:t xml:space="preserve"> amended the Data Protection Ordinance by modifying the list of third countries and international organisations considered to have an adequate level of data protection. </w:t>
      </w:r>
    </w:p>
    <w:p w14:paraId="1BD137E2" w14:textId="1E5F8C80" w:rsidR="00C94098" w:rsidRPr="00AD5035" w:rsidRDefault="00D168FB" w:rsidP="003273FD">
      <w:pPr>
        <w:pStyle w:val="Heading3"/>
      </w:pPr>
      <w:bookmarkStart w:id="21" w:name="_Toc1474967"/>
      <w:r w:rsidRPr="00AD5035">
        <w:t xml:space="preserve">Interconnection of </w:t>
      </w:r>
      <w:r w:rsidR="002F1632" w:rsidRPr="00AD5035">
        <w:t>B</w:t>
      </w:r>
      <w:r w:rsidRPr="00AD5035">
        <w:t xml:space="preserve">ase </w:t>
      </w:r>
      <w:r w:rsidR="002F1632" w:rsidRPr="00AD5035">
        <w:t>R</w:t>
      </w:r>
      <w:r w:rsidRPr="00AD5035">
        <w:t>egistries</w:t>
      </w:r>
      <w:bookmarkEnd w:id="21"/>
    </w:p>
    <w:p w14:paraId="1BD137E3" w14:textId="77777777" w:rsidR="00C94098" w:rsidRPr="00AD5035" w:rsidRDefault="00D168FB" w:rsidP="00D34298">
      <w:pPr>
        <w:pStyle w:val="Subtitle"/>
      </w:pPr>
      <w:r w:rsidRPr="00AD5035">
        <w:t xml:space="preserve">Central Civil Registration </w:t>
      </w:r>
    </w:p>
    <w:p w14:paraId="1BD137E4" w14:textId="15B9D2EC" w:rsidR="00C94098" w:rsidRPr="00AD5035" w:rsidRDefault="00D168FB">
      <w:pPr>
        <w:keepNext/>
      </w:pPr>
      <w:r w:rsidRPr="00AD5035">
        <w:t xml:space="preserve">The </w:t>
      </w:r>
      <w:hyperlink r:id="rId65" w:history="1">
        <w:r w:rsidRPr="00AD5035">
          <w:rPr>
            <w:rStyle w:val="Hyperlink"/>
          </w:rPr>
          <w:t xml:space="preserve">Law of 21 September 2011 on the Central Civil Registration (ZPRG) </w:t>
        </w:r>
      </w:hyperlink>
      <w:r w:rsidRPr="00AD5035">
        <w:t xml:space="preserve">(register number 172.018.2 and 172.018.21) regulated the establishment and maintenance of electronic exchange of information from the Register of Persons (ZPR) among the State administrations. The law provided information regarding the purpose of the registry, the content to be registered (reference data), the authenticity of data, the data processing and retrieval, the composition and responsibilities of the ZPR Commission, and the penalties, among other items. </w:t>
      </w:r>
    </w:p>
    <w:p w14:paraId="1BD137E5" w14:textId="77777777" w:rsidR="00C94098" w:rsidRPr="00AD5035" w:rsidRDefault="00D168FB" w:rsidP="00D34298">
      <w:pPr>
        <w:pStyle w:val="Subtitle"/>
      </w:pPr>
      <w:r w:rsidRPr="00AD5035">
        <w:t>Commercial Register</w:t>
      </w:r>
    </w:p>
    <w:p w14:paraId="1BD137E6" w14:textId="3D54241B" w:rsidR="00C94098" w:rsidRPr="00AD5035" w:rsidRDefault="00D168FB">
      <w:pPr>
        <w:keepNext/>
      </w:pPr>
      <w:r w:rsidRPr="00AD5035">
        <w:t xml:space="preserve">The </w:t>
      </w:r>
      <w:hyperlink r:id="rId66" w:history="1">
        <w:r w:rsidRPr="00AD5035">
          <w:rPr>
            <w:rStyle w:val="Hyperlink"/>
          </w:rPr>
          <w:t>Commercial Law</w:t>
        </w:r>
      </w:hyperlink>
      <w:r w:rsidRPr="00AD5035">
        <w:t xml:space="preserve"> is the primary legislation for the Commercial Register (</w:t>
      </w:r>
      <w:r w:rsidRPr="00AD5035">
        <w:rPr>
          <w:i/>
        </w:rPr>
        <w:t>Handelsregister</w:t>
      </w:r>
      <w:r w:rsidRPr="00AD5035">
        <w:t xml:space="preserve">). The second part of this legal act defined the information to be registered and established the authority in charge of the registration, the Office of Economic Affairs, as well as the rules for data disclosure. Liechtenstein’s Commercial Register is a public register for companies and merchants. It ensures </w:t>
      </w:r>
      <w:r w:rsidRPr="00AD5035">
        <w:lastRenderedPageBreak/>
        <w:t>legal certainty in the commercial field by establishing legal clarity in respect of private law, liability and representation. The list of companies in the Commercial Register is public in Liechtenstein.</w:t>
      </w:r>
    </w:p>
    <w:p w14:paraId="1BD137E7" w14:textId="77777777" w:rsidR="00C94098" w:rsidRPr="00AD5035" w:rsidRDefault="00D168FB" w:rsidP="00D34298">
      <w:pPr>
        <w:pStyle w:val="Subtitle"/>
      </w:pPr>
      <w:r w:rsidRPr="00AD5035">
        <w:t>Civil Register</w:t>
      </w:r>
    </w:p>
    <w:p w14:paraId="1BD137E8" w14:textId="7E25E475" w:rsidR="00C94098" w:rsidRPr="00AD5035" w:rsidRDefault="00D168FB">
      <w:pPr>
        <w:keepNext/>
        <w:keepLines/>
      </w:pPr>
      <w:r w:rsidRPr="00AD5035">
        <w:t xml:space="preserve">The Civil Register and the Commercial Register are both covered by the </w:t>
      </w:r>
      <w:hyperlink r:id="rId67" w:history="1">
        <w:r w:rsidRPr="00AD5035">
          <w:rPr>
            <w:rStyle w:val="Hyperlink"/>
          </w:rPr>
          <w:t>Persons and Companies Act (PGR)</w:t>
        </w:r>
      </w:hyperlink>
      <w:r w:rsidRPr="00AD5035">
        <w:t xml:space="preserve"> of 20 January 1926. In the case of the Commercial Register, the act states that the register contains data considered as facts from the previous trade, cooperative, association, institutional, foundation and property law registers, and other similar registers. The Commercial Register may be kept on paper or by electronic means. The law also regulates the various registration requirements, the right to registration, the effects of the registration, the issue of transcripts and certificates, the obligations of the parties, etc. for the Civil Register. Furthermore, it identifies the authority in charge and its obligations, corresponding mostly to registering births, marriages and deaths, complying with the methods of registration, etc.</w:t>
      </w:r>
    </w:p>
    <w:p w14:paraId="1BD137E9" w14:textId="6C231D0B" w:rsidR="00C94098" w:rsidRPr="00AD5035" w:rsidRDefault="00D168FB" w:rsidP="00D34298">
      <w:pPr>
        <w:pStyle w:val="Subtitle"/>
      </w:pPr>
      <w:r w:rsidRPr="00AD5035">
        <w:t>Cadastral Survey Regist</w:t>
      </w:r>
      <w:r w:rsidR="002F1632" w:rsidRPr="00AD5035">
        <w:t>er</w:t>
      </w:r>
    </w:p>
    <w:p w14:paraId="1BD137EA" w14:textId="3CA2A12D" w:rsidR="00C94098" w:rsidRPr="00AD5035" w:rsidRDefault="00D168FB">
      <w:r w:rsidRPr="00AD5035">
        <w:t>The</w:t>
      </w:r>
      <w:r w:rsidRPr="00AD5035">
        <w:rPr>
          <w:b/>
        </w:rPr>
        <w:t xml:space="preserve"> </w:t>
      </w:r>
      <w:hyperlink r:id="rId68" w:history="1">
        <w:r w:rsidRPr="00AD5035">
          <w:rPr>
            <w:rStyle w:val="Hyperlink"/>
          </w:rPr>
          <w:t>Law of 19 May 2005 on the Cadastral Survey (Survey Act; Property Act)</w:t>
        </w:r>
      </w:hyperlink>
      <w:r w:rsidRPr="00AD5035">
        <w:rPr>
          <w:b/>
        </w:rPr>
        <w:t xml:space="preserve"> </w:t>
      </w:r>
      <w:r w:rsidRPr="00AD5035">
        <w:t>regulated the installation and the tracking of the cadastral survey, the authority in charge of the register, the content of the cadastral survey, the maintenance of the register, the delivery of cadastral survey statements and reports, the costs, etc.</w:t>
      </w:r>
    </w:p>
    <w:p w14:paraId="1BD137EB" w14:textId="77777777" w:rsidR="00C94098" w:rsidRPr="00AD5035" w:rsidRDefault="00D168FB" w:rsidP="00D34298">
      <w:pPr>
        <w:pStyle w:val="Subtitle"/>
      </w:pPr>
      <w:r w:rsidRPr="00AD5035">
        <w:t>Network Information Centre Register</w:t>
      </w:r>
    </w:p>
    <w:p w14:paraId="1BD137EC" w14:textId="431317BA" w:rsidR="00C94098" w:rsidRPr="00AD5035" w:rsidRDefault="00000000">
      <w:hyperlink r:id="rId69" w:history="1">
        <w:r w:rsidR="00D168FB" w:rsidRPr="00AD5035">
          <w:rPr>
            <w:rStyle w:val="Hyperlink"/>
          </w:rPr>
          <w:t>NIC Liechtenstein</w:t>
        </w:r>
      </w:hyperlink>
      <w:r w:rsidR="00D168FB" w:rsidRPr="00AD5035">
        <w:t xml:space="preserve"> is the Network Information Centre responsible for administering domain names ending in </w:t>
      </w:r>
      <w:r w:rsidR="001213F0" w:rsidRPr="00AD5035">
        <w:t>&lt;</w:t>
      </w:r>
      <w:r w:rsidR="00D168FB" w:rsidRPr="00AD5035">
        <w:t>.li</w:t>
      </w:r>
      <w:r w:rsidR="001213F0" w:rsidRPr="00AD5035">
        <w:t>&gt;</w:t>
      </w:r>
      <w:r w:rsidR="00D168FB" w:rsidRPr="00AD5035">
        <w:t xml:space="preserve">. </w:t>
      </w:r>
    </w:p>
    <w:p w14:paraId="1BD137ED" w14:textId="77777777" w:rsidR="00C94098" w:rsidRPr="00AD5035" w:rsidRDefault="00D168FB" w:rsidP="003273FD">
      <w:pPr>
        <w:pStyle w:val="Heading3"/>
      </w:pPr>
      <w:bookmarkStart w:id="22" w:name="_Toc1474968"/>
      <w:r w:rsidRPr="00AD5035">
        <w:t>eProcurement</w:t>
      </w:r>
      <w:bookmarkEnd w:id="22"/>
    </w:p>
    <w:p w14:paraId="1BD137EE" w14:textId="77777777" w:rsidR="00C94098" w:rsidRPr="00AD5035" w:rsidRDefault="00D168FB" w:rsidP="00D34298">
      <w:pPr>
        <w:pStyle w:val="Subtitle"/>
      </w:pPr>
      <w:r w:rsidRPr="00AD5035">
        <w:t>eProcurement Regulations</w:t>
      </w:r>
    </w:p>
    <w:p w14:paraId="1BD137EF" w14:textId="14DD66C1" w:rsidR="00C94098" w:rsidRPr="00AD5035" w:rsidRDefault="00D168FB">
      <w:r w:rsidRPr="00AD5035">
        <w:t>The public procurement sector is under the jurisdiction of the Office of Public Procurement (</w:t>
      </w:r>
      <w:r w:rsidR="00B8761C" w:rsidRPr="00AD5035">
        <w:rPr>
          <w:rStyle w:val="Emphasis"/>
        </w:rPr>
        <w:t xml:space="preserve">Fachstelle Öffentliches </w:t>
      </w:r>
      <w:r w:rsidRPr="00AD5035">
        <w:rPr>
          <w:rStyle w:val="Emphasis"/>
        </w:rPr>
        <w:t>Auftragswesen</w:t>
      </w:r>
      <w:r w:rsidR="00B8761C" w:rsidRPr="00AD5035">
        <w:rPr>
          <w:rStyle w:val="Emphasis"/>
        </w:rPr>
        <w:t>, FAW</w:t>
      </w:r>
      <w:r w:rsidRPr="00AD5035">
        <w:rPr>
          <w:rStyle w:val="Emphasis"/>
          <w:i w:val="0"/>
        </w:rPr>
        <w:t>)</w:t>
      </w:r>
      <w:r w:rsidRPr="00AD5035">
        <w:t>. There is currently a full set of public procurement regulations supported by full online information and forms to be used concerning nearly all kinds of public contracts. Moreover, being an EEA Member State, Liechtenstein implemented the European public procurement Directives 2014/23/EU, 2014/24/EU and 2014/25/EU, which were incorporated into the EEA Agreement with Joint Committee Decision No. 97/2016</w:t>
      </w:r>
      <w:r w:rsidR="00B8761C" w:rsidRPr="00AD5035">
        <w:t>, which</w:t>
      </w:r>
      <w:r w:rsidRPr="00AD5035">
        <w:t xml:space="preserve"> entered into force on 1 January 2017.</w:t>
      </w:r>
    </w:p>
    <w:p w14:paraId="1BD137F0" w14:textId="77777777" w:rsidR="00C94098" w:rsidRPr="00AD5035" w:rsidRDefault="00D168FB" w:rsidP="00D34298">
      <w:pPr>
        <w:pStyle w:val="Subtitle"/>
      </w:pPr>
      <w:r w:rsidRPr="00AD5035">
        <w:t>eInvoicing Legislation</w:t>
      </w:r>
    </w:p>
    <w:p w14:paraId="1BD137F1" w14:textId="77777777" w:rsidR="00C94098" w:rsidRPr="00AD5035" w:rsidRDefault="00D168FB">
      <w:pPr>
        <w:keepNext/>
      </w:pPr>
      <w:r w:rsidRPr="00AD5035">
        <w:t xml:space="preserve">The Liechtenstein Land Administration only accepts invoices for public contracts above the thresholds according to Article </w:t>
      </w:r>
      <w:r w:rsidRPr="00AD5035">
        <w:rPr>
          <w:iCs/>
        </w:rPr>
        <w:t>49b of the Public Procurement Act (ÖAWG)</w:t>
      </w:r>
      <w:r w:rsidRPr="00AD5035">
        <w:t>. Invoices are accepted in XML format or as PDF (preferred). Invoices in XML format must comply with the European standard for electronic invoicing, contain the core elements according to Article 44a ÖAWV and use a syntax published in the Official Journal of the European Union.</w:t>
      </w:r>
    </w:p>
    <w:p w14:paraId="1BD137F2" w14:textId="1A1E284F" w:rsidR="00C94098" w:rsidRPr="00AD5035" w:rsidRDefault="00D168FB" w:rsidP="003273FD">
      <w:pPr>
        <w:pStyle w:val="Heading2"/>
      </w:pPr>
      <w:bookmarkStart w:id="23" w:name="_Toc1474969"/>
      <w:r w:rsidRPr="00AD5035">
        <w:t xml:space="preserve">Domain-specific </w:t>
      </w:r>
      <w:r w:rsidR="002F1632" w:rsidRPr="00AD5035">
        <w:t>L</w:t>
      </w:r>
      <w:r w:rsidRPr="00AD5035">
        <w:t>egislation</w:t>
      </w:r>
      <w:bookmarkEnd w:id="23"/>
    </w:p>
    <w:p w14:paraId="1BD137F3" w14:textId="77777777" w:rsidR="00C94098" w:rsidRPr="00AD5035" w:rsidRDefault="00D168FB" w:rsidP="00D34298">
      <w:pPr>
        <w:pStyle w:val="Subtitle"/>
      </w:pPr>
      <w:r w:rsidRPr="00AD5035">
        <w:t xml:space="preserve">Law on eCommerce </w:t>
      </w:r>
    </w:p>
    <w:p w14:paraId="1BD137F4" w14:textId="3CE5DBA3" w:rsidR="00C94098" w:rsidRPr="00AD5035" w:rsidRDefault="00D168FB">
      <w:pPr>
        <w:keepNext/>
        <w:keepLines/>
        <w:rPr>
          <w:color w:val="auto"/>
        </w:rPr>
      </w:pPr>
      <w:r w:rsidRPr="00AD5035">
        <w:t xml:space="preserve">The </w:t>
      </w:r>
      <w:hyperlink r:id="rId70" w:history="1">
        <w:r w:rsidRPr="00AD5035">
          <w:rPr>
            <w:rStyle w:val="Hyperlink"/>
          </w:rPr>
          <w:t>Law on eCommerce</w:t>
        </w:r>
      </w:hyperlink>
      <w:r w:rsidRPr="00AD5035">
        <w:t xml:space="preserve"> (</w:t>
      </w:r>
      <w:r w:rsidRPr="00AD5035">
        <w:rPr>
          <w:rStyle w:val="Emphasis"/>
        </w:rPr>
        <w:t>E-Commerce-Gesetz</w:t>
      </w:r>
      <w:r w:rsidRPr="00AD5035">
        <w:t xml:space="preserve">, ECG; register number 215.211.7) came into effect in June 2003. This law implements European </w:t>
      </w:r>
      <w:hyperlink r:id="rId71" w:history="1">
        <w:r w:rsidRPr="00AD5035">
          <w:rPr>
            <w:rStyle w:val="Hyperlink"/>
          </w:rPr>
          <w:t>Directive 2000/31/EC on certain legal aspects of information society services, in particular on electronic commerce in the Internal Market (Directive on electronic commerce)</w:t>
        </w:r>
      </w:hyperlink>
      <w:r w:rsidRPr="00AD5035">
        <w:t>.</w:t>
      </w:r>
    </w:p>
    <w:p w14:paraId="1BD137F5" w14:textId="77777777" w:rsidR="00C94098" w:rsidRPr="00AD5035" w:rsidRDefault="00D168FB" w:rsidP="00D34298">
      <w:pPr>
        <w:pStyle w:val="Subtitle"/>
      </w:pPr>
      <w:r w:rsidRPr="00AD5035">
        <w:t>Law on Electronic Communication</w:t>
      </w:r>
    </w:p>
    <w:p w14:paraId="1BD137F6" w14:textId="77777777" w:rsidR="00C94098" w:rsidRPr="00AD5035" w:rsidRDefault="00D168FB">
      <w:r w:rsidRPr="00AD5035">
        <w:t xml:space="preserve">The </w:t>
      </w:r>
      <w:hyperlink r:id="rId72" w:history="1">
        <w:r w:rsidRPr="00AD5035">
          <w:rPr>
            <w:rStyle w:val="Hyperlink"/>
          </w:rPr>
          <w:t>Office for Communication</w:t>
        </w:r>
      </w:hyperlink>
      <w:r w:rsidRPr="00AD5035">
        <w:t xml:space="preserve"> (</w:t>
      </w:r>
      <w:r w:rsidRPr="00AD5035">
        <w:rPr>
          <w:rStyle w:val="Emphasis"/>
        </w:rPr>
        <w:t>Amt für Kommunikation</w:t>
      </w:r>
      <w:r w:rsidRPr="00AD5035">
        <w:t xml:space="preserve">) was instituted on 1 January 1999, constituting the regulatory authority for telecommunications services. </w:t>
      </w:r>
    </w:p>
    <w:p w14:paraId="1BD137F7" w14:textId="77777777" w:rsidR="00C94098" w:rsidRPr="00AD5035" w:rsidRDefault="00D168FB">
      <w:r w:rsidRPr="00AD5035">
        <w:t xml:space="preserve">The </w:t>
      </w:r>
      <w:hyperlink r:id="rId73" w:history="1">
        <w:r w:rsidRPr="00AD5035">
          <w:rPr>
            <w:rStyle w:val="Hyperlink"/>
          </w:rPr>
          <w:t>legislation for communications</w:t>
        </w:r>
      </w:hyperlink>
      <w:r w:rsidRPr="00AD5035">
        <w:t xml:space="preserve"> was updated in September 2004 by the regulations for mobile telecommunications. On 6 June 2006, the </w:t>
      </w:r>
      <w:hyperlink r:id="rId74" w:history="1">
        <w:r w:rsidRPr="00AD5035">
          <w:rPr>
            <w:rStyle w:val="Hyperlink"/>
          </w:rPr>
          <w:t>Law on Electronic Communication</w:t>
        </w:r>
      </w:hyperlink>
      <w:r w:rsidRPr="00AD5035">
        <w:t xml:space="preserve"> </w:t>
      </w:r>
      <w:r w:rsidRPr="00AD5035">
        <w:rPr>
          <w:color w:val="auto"/>
        </w:rPr>
        <w:lastRenderedPageBreak/>
        <w:t>(</w:t>
      </w:r>
      <w:r w:rsidRPr="00AD5035">
        <w:rPr>
          <w:rStyle w:val="Emphasis"/>
        </w:rPr>
        <w:t>Kommunikationsgesetz,</w:t>
      </w:r>
      <w:r w:rsidRPr="00AD5035">
        <w:t xml:space="preserve"> KomG; register number 784.10) came into force. This legal framework concerns the provision of broadcasting and information society services, i.e. online services.</w:t>
      </w:r>
    </w:p>
    <w:p w14:paraId="1BD137F8" w14:textId="73F95F62" w:rsidR="00C94098" w:rsidRPr="00AD5035" w:rsidRDefault="00D168FB">
      <w:r w:rsidRPr="00AD5035">
        <w:t xml:space="preserve">Liechtenstein fully implemented the 2002 EU regulatory framework on electronic communications. Regulation (EU) 2018/1971 (BEREC) and Directive (EU) 2018/1972 (EECC) </w:t>
      </w:r>
      <w:r w:rsidR="00356515" w:rsidRPr="00AD5035">
        <w:t xml:space="preserve">have been incorporated </w:t>
      </w:r>
      <w:r w:rsidRPr="00AD5035">
        <w:t>into the EEA Agreement</w:t>
      </w:r>
      <w:r w:rsidR="00356515" w:rsidRPr="00AD5035">
        <w:t xml:space="preserve"> by Joint Committee Decisions No</w:t>
      </w:r>
      <w:r w:rsidR="002F1632" w:rsidRPr="00AD5035">
        <w:t>.</w:t>
      </w:r>
      <w:r w:rsidR="00356515" w:rsidRPr="00AD5035">
        <w:t xml:space="preserve"> 274/2021 and 275/2021</w:t>
      </w:r>
      <w:r w:rsidRPr="00AD5035">
        <w:t>.</w:t>
      </w:r>
      <w:r w:rsidR="00356515" w:rsidRPr="00AD5035">
        <w:t xml:space="preserve"> Representatives from Liechtenstein participate fully in the work of the </w:t>
      </w:r>
      <w:r w:rsidR="002F1632" w:rsidRPr="00AD5035">
        <w:t xml:space="preserve">BEREC </w:t>
      </w:r>
      <w:r w:rsidR="00356515" w:rsidRPr="00AD5035">
        <w:t xml:space="preserve">Board of Regulators, the </w:t>
      </w:r>
      <w:r w:rsidR="002F1632" w:rsidRPr="00AD5035">
        <w:t xml:space="preserve">BEREC </w:t>
      </w:r>
      <w:r w:rsidR="00356515" w:rsidRPr="00AD5035">
        <w:t>working groups and the Management Board of the BEREC Office.</w:t>
      </w:r>
    </w:p>
    <w:p w14:paraId="1BD137F9" w14:textId="77777777" w:rsidR="00C94098" w:rsidRPr="00AD5035" w:rsidRDefault="00D168FB" w:rsidP="00D34298">
      <w:pPr>
        <w:pStyle w:val="Subtitle"/>
      </w:pPr>
      <w:r w:rsidRPr="00AD5035">
        <w:t>Ordinance on File Management</w:t>
      </w:r>
    </w:p>
    <w:p w14:paraId="4AED6AB5" w14:textId="711BC899" w:rsidR="00F929E2" w:rsidRPr="00AD5035" w:rsidRDefault="00D168FB">
      <w:r w:rsidRPr="00AD5035">
        <w:t xml:space="preserve">In November 2018, the </w:t>
      </w:r>
      <w:hyperlink r:id="rId75" w:history="1">
        <w:r w:rsidRPr="00AD5035">
          <w:rPr>
            <w:rStyle w:val="Hyperlink"/>
          </w:rPr>
          <w:t xml:space="preserve">Ordinance on the Management of Files in the Liechtenstein </w:t>
        </w:r>
        <w:r w:rsidR="003E0516" w:rsidRPr="00AD5035">
          <w:rPr>
            <w:rStyle w:val="Hyperlink"/>
          </w:rPr>
          <w:t>National</w:t>
        </w:r>
        <w:r w:rsidRPr="00AD5035">
          <w:rPr>
            <w:rStyle w:val="Hyperlink"/>
          </w:rPr>
          <w:t xml:space="preserve"> Administration</w:t>
        </w:r>
      </w:hyperlink>
      <w:r w:rsidRPr="00AD5035">
        <w:t xml:space="preserve"> (</w:t>
      </w:r>
      <w:r w:rsidRPr="00AD5035">
        <w:rPr>
          <w:i/>
        </w:rPr>
        <w:t>LLV-Verwaltungsverordnung</w:t>
      </w:r>
      <w:r w:rsidRPr="00AD5035">
        <w:t xml:space="preserve">, LGBI; register number 2018.264) was implemented in Liechtenstein. </w:t>
      </w:r>
    </w:p>
    <w:p w14:paraId="0EB04CB3" w14:textId="3166997B" w:rsidR="00D713E6" w:rsidRPr="00AD5035" w:rsidRDefault="00C35E73" w:rsidP="00D34298">
      <w:pPr>
        <w:pStyle w:val="Subtitle"/>
      </w:pPr>
      <w:r w:rsidRPr="00C25E9B">
        <w:rPr>
          <w:noProof/>
        </w:rPr>
        <w:drawing>
          <wp:anchor distT="0" distB="0" distL="114300" distR="114300" simplePos="0" relativeHeight="251658271" behindDoc="0" locked="0" layoutInCell="1" allowOverlap="1" wp14:anchorId="60849140" wp14:editId="4E9C7EB5">
            <wp:simplePos x="0" y="0"/>
            <wp:positionH relativeFrom="column">
              <wp:posOffset>-392947</wp:posOffset>
            </wp:positionH>
            <wp:positionV relativeFrom="paragraph">
              <wp:posOffset>90170</wp:posOffset>
            </wp:positionV>
            <wp:extent cx="300990" cy="141605"/>
            <wp:effectExtent l="0" t="0" r="3810" b="0"/>
            <wp:wrapNone/>
            <wp:docPr id="10" name="Picture 1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29E2" w:rsidRPr="00AD5035">
        <w:t xml:space="preserve">Law on </w:t>
      </w:r>
      <w:r w:rsidR="0061567C" w:rsidRPr="00AD5035">
        <w:t xml:space="preserve">Electronic Health </w:t>
      </w:r>
      <w:r w:rsidR="00921AC6" w:rsidRPr="00AD5035">
        <w:t>Dossier (EGDG)</w:t>
      </w:r>
    </w:p>
    <w:p w14:paraId="612022A6" w14:textId="2E805644" w:rsidR="00D476AE" w:rsidRPr="00AD5035" w:rsidRDefault="00002641" w:rsidP="00D476AE">
      <w:r w:rsidRPr="00AD5035">
        <w:t>In January 2022, the Law on Electronic Health Dossier (EGDG) came into force in Liechtenstein</w:t>
      </w:r>
      <w:r w:rsidR="002F1632" w:rsidRPr="00AD5035">
        <w:t xml:space="preserve">, followed </w:t>
      </w:r>
      <w:r w:rsidRPr="00AD5035">
        <w:t xml:space="preserve">in December 2022 </w:t>
      </w:r>
      <w:r w:rsidR="002F1632" w:rsidRPr="00AD5035">
        <w:t xml:space="preserve">by </w:t>
      </w:r>
      <w:r w:rsidRPr="00AD5035">
        <w:t xml:space="preserve">the </w:t>
      </w:r>
      <w:r w:rsidR="002F1632" w:rsidRPr="00AD5035">
        <w:t xml:space="preserve">relevant </w:t>
      </w:r>
      <w:r w:rsidRPr="00AD5035">
        <w:t xml:space="preserve">ordinance. The </w:t>
      </w:r>
      <w:r w:rsidR="002F1632" w:rsidRPr="00AD5035">
        <w:t xml:space="preserve">Law </w:t>
      </w:r>
      <w:r w:rsidRPr="00AD5035">
        <w:t xml:space="preserve">regulates the maintenance of the electronic health dossier and sets out the requirements for the personal health data and genetic data processed therein. The ordinance </w:t>
      </w:r>
      <w:r w:rsidR="002F1632" w:rsidRPr="00AD5035">
        <w:t xml:space="preserve">defines </w:t>
      </w:r>
      <w:r w:rsidRPr="00AD5035">
        <w:t xml:space="preserve">the details of the electronic health record in implementation of the </w:t>
      </w:r>
      <w:r w:rsidR="002F1632" w:rsidRPr="00AD5035">
        <w:t>Law</w:t>
      </w:r>
      <w:r w:rsidRPr="00AD5035">
        <w:t>.</w:t>
      </w:r>
    </w:p>
    <w:p w14:paraId="1BD137FB" w14:textId="0C7A325E" w:rsidR="00C94098" w:rsidRPr="00AD5035" w:rsidRDefault="00B32EBF" w:rsidP="003273FD">
      <w:pPr>
        <w:pStyle w:val="Heading2"/>
      </w:pPr>
      <w:bookmarkStart w:id="24" w:name="_Toc1474971"/>
      <w:r w:rsidRPr="00AD5035">
        <w:t>Innovative</w:t>
      </w:r>
      <w:r w:rsidR="00D168FB" w:rsidRPr="00AD5035">
        <w:t xml:space="preserve"> </w:t>
      </w:r>
      <w:r w:rsidR="002F1632" w:rsidRPr="00AD5035">
        <w:t>T</w:t>
      </w:r>
      <w:r w:rsidR="00D168FB" w:rsidRPr="00AD5035">
        <w:t>echnologies</w:t>
      </w:r>
      <w:bookmarkEnd w:id="24"/>
    </w:p>
    <w:p w14:paraId="1BD137FC" w14:textId="77777777" w:rsidR="00C94098" w:rsidRPr="00AD5035" w:rsidRDefault="00D168FB" w:rsidP="003273FD">
      <w:pPr>
        <w:pStyle w:val="Heading3"/>
      </w:pPr>
      <w:r w:rsidRPr="00AD5035">
        <w:t>Artificial Intelligence (AI)</w:t>
      </w:r>
    </w:p>
    <w:p w14:paraId="1BD137FD" w14:textId="23E7C018" w:rsidR="00C94098" w:rsidRPr="00AD5035" w:rsidRDefault="00D168FB">
      <w:pPr>
        <w:pStyle w:val="BodyText"/>
      </w:pPr>
      <w:r w:rsidRPr="00AD5035">
        <w:t xml:space="preserve">No legislation </w:t>
      </w:r>
      <w:r w:rsidR="00F3130C" w:rsidRPr="00AD5035">
        <w:t>was</w:t>
      </w:r>
      <w:r w:rsidRPr="00AD5035">
        <w:t xml:space="preserve"> adopted in this field to date.</w:t>
      </w:r>
    </w:p>
    <w:p w14:paraId="1BD137FE" w14:textId="5610F7AF" w:rsidR="00C94098" w:rsidRPr="00AD5035" w:rsidRDefault="00D168FB" w:rsidP="003273FD">
      <w:pPr>
        <w:pStyle w:val="Heading3"/>
      </w:pPr>
      <w:r w:rsidRPr="00AD5035">
        <w:t xml:space="preserve">Distributed </w:t>
      </w:r>
      <w:r w:rsidR="002F1632" w:rsidRPr="00AD5035">
        <w:t>L</w:t>
      </w:r>
      <w:r w:rsidRPr="00AD5035">
        <w:t xml:space="preserve">edger </w:t>
      </w:r>
      <w:r w:rsidR="002F1632" w:rsidRPr="00AD5035">
        <w:t>T</w:t>
      </w:r>
      <w:r w:rsidRPr="00AD5035">
        <w:t>echnologies</w:t>
      </w:r>
    </w:p>
    <w:p w14:paraId="1BD137FF" w14:textId="77777777" w:rsidR="00C94098" w:rsidRPr="00AD5035" w:rsidRDefault="00D168FB" w:rsidP="00D34298">
      <w:pPr>
        <w:pStyle w:val="Subtitle"/>
      </w:pPr>
      <w:r w:rsidRPr="00AD5035">
        <w:t xml:space="preserve">Blockchain Act </w:t>
      </w:r>
    </w:p>
    <w:p w14:paraId="1BD13800" w14:textId="68688F2E" w:rsidR="00C94098" w:rsidRPr="00AD5035" w:rsidRDefault="00B8761C">
      <w:r w:rsidRPr="00AD5035">
        <w:t xml:space="preserve">The </w:t>
      </w:r>
      <w:hyperlink r:id="rId76" w:history="1">
        <w:r w:rsidRPr="00AD5035">
          <w:rPr>
            <w:rStyle w:val="Hyperlink"/>
          </w:rPr>
          <w:t>Law on Tokens and Trustworthy Technology (TT) Service Providers (TVTG)</w:t>
        </w:r>
      </w:hyperlink>
      <w:r w:rsidR="00931980" w:rsidRPr="00AD5035">
        <w:rPr>
          <w:rStyle w:val="Hyperlink"/>
        </w:rPr>
        <w:t xml:space="preserve"> </w:t>
      </w:r>
      <w:r w:rsidR="00D168FB" w:rsidRPr="00AD5035">
        <w:t>entered into force on 1 January 2020. This law established the legal framework for all transaction systems based on TT. Particularly, the TVTG governs</w:t>
      </w:r>
      <w:r w:rsidR="00931980" w:rsidRPr="00AD5035">
        <w:t>:</w:t>
      </w:r>
      <w:r w:rsidR="00D168FB" w:rsidRPr="00AD5035">
        <w:t xml:space="preserve"> (i) the basis in terms of civil law with regard to tokens; (ii) the representation of rights through tokens; (iii) the transfer of said rights; (iv) the supervision of TT service providers; and (v) the rights and obligations of TT service providers.</w:t>
      </w:r>
    </w:p>
    <w:p w14:paraId="1BD13801" w14:textId="159DBB70" w:rsidR="00C94098" w:rsidRPr="00AD5035" w:rsidRDefault="00D168FB">
      <w:r w:rsidRPr="00AD5035">
        <w:t xml:space="preserve">The objective of the new law is twofold. First, the act aims to guarantee trust in digital legal communication while ensuring the protection of users in TT systems. Second, the law seeks to create excellent, innovation-friendly and technology-neutral framework conditions for rendering services concerning TT systems. </w:t>
      </w:r>
    </w:p>
    <w:p w14:paraId="1BD13802" w14:textId="67071539" w:rsidR="00C94098" w:rsidRPr="00AD5035" w:rsidRDefault="00D168FB">
      <w:r w:rsidRPr="00AD5035">
        <w:t>On 30 September 2020, Law No. 414 amended the TVTG. The new law includes amendments concerning the general reform of the insolvency law.</w:t>
      </w:r>
    </w:p>
    <w:p w14:paraId="15C60FE4" w14:textId="13AD757C" w:rsidR="003C0DBF" w:rsidRPr="00AD5035" w:rsidRDefault="003C0DBF">
      <w:r w:rsidRPr="00AD5035">
        <w:t>The TVTG is currently being revised in order to incorporate the experiences of the past years and to prepare for the upcoming Regulation on Markets in Crypto-assets (MiCAR).</w:t>
      </w:r>
    </w:p>
    <w:p w14:paraId="1BD13803" w14:textId="63FADBD3" w:rsidR="00C94098" w:rsidRPr="00AD5035" w:rsidRDefault="00D168FB" w:rsidP="003273FD">
      <w:pPr>
        <w:pStyle w:val="Heading3"/>
      </w:pPr>
      <w:r w:rsidRPr="00AD5035">
        <w:t xml:space="preserve">Big </w:t>
      </w:r>
      <w:r w:rsidR="002F1632" w:rsidRPr="00AD5035">
        <w:t>D</w:t>
      </w:r>
      <w:r w:rsidRPr="00AD5035">
        <w:t xml:space="preserve">ata </w:t>
      </w:r>
    </w:p>
    <w:p w14:paraId="1BD13804" w14:textId="7DD1CA4A" w:rsidR="00C94098" w:rsidRPr="00AD5035" w:rsidRDefault="00D168FB">
      <w:pPr>
        <w:pStyle w:val="BodyText"/>
      </w:pPr>
      <w:r w:rsidRPr="00AD5035">
        <w:t xml:space="preserve">No legislation </w:t>
      </w:r>
      <w:r w:rsidR="00F3130C" w:rsidRPr="00AD5035">
        <w:t>was</w:t>
      </w:r>
      <w:r w:rsidRPr="00AD5035">
        <w:t xml:space="preserve"> adopted in this field to date.</w:t>
      </w:r>
    </w:p>
    <w:p w14:paraId="1BD13805" w14:textId="29D01308" w:rsidR="00C94098" w:rsidRPr="00AD5035" w:rsidRDefault="00D168FB" w:rsidP="003273FD">
      <w:pPr>
        <w:pStyle w:val="Heading3"/>
      </w:pPr>
      <w:r w:rsidRPr="00AD5035">
        <w:t xml:space="preserve">Cloud </w:t>
      </w:r>
      <w:r w:rsidR="002F1632" w:rsidRPr="00AD5035">
        <w:t>C</w:t>
      </w:r>
      <w:r w:rsidRPr="00AD5035">
        <w:t>omputing</w:t>
      </w:r>
    </w:p>
    <w:p w14:paraId="1BD13806" w14:textId="703C6AB0" w:rsidR="00C94098" w:rsidRPr="00AD5035" w:rsidRDefault="00D168FB">
      <w:pPr>
        <w:pStyle w:val="BodyText"/>
      </w:pPr>
      <w:r w:rsidRPr="00AD5035">
        <w:t xml:space="preserve">No legislation </w:t>
      </w:r>
      <w:r w:rsidR="00F3130C" w:rsidRPr="00AD5035">
        <w:t>was</w:t>
      </w:r>
      <w:r w:rsidRPr="00AD5035">
        <w:t xml:space="preserve"> adopted in this field to date.</w:t>
      </w:r>
    </w:p>
    <w:p w14:paraId="1BD13807" w14:textId="77777777" w:rsidR="00C94098" w:rsidRPr="00AD5035" w:rsidRDefault="00D168FB" w:rsidP="003273FD">
      <w:pPr>
        <w:pStyle w:val="Heading3"/>
      </w:pPr>
      <w:r w:rsidRPr="00AD5035">
        <w:t>Internet of Things (IoT)</w:t>
      </w:r>
    </w:p>
    <w:p w14:paraId="1BD13808" w14:textId="1FC384AA" w:rsidR="00C94098" w:rsidRPr="00AD5035" w:rsidRDefault="00D168FB">
      <w:pPr>
        <w:pStyle w:val="BodyText"/>
      </w:pPr>
      <w:r w:rsidRPr="00AD5035">
        <w:t xml:space="preserve">No legislation </w:t>
      </w:r>
      <w:r w:rsidR="00F3130C" w:rsidRPr="00AD5035">
        <w:t>was</w:t>
      </w:r>
      <w:r w:rsidRPr="00AD5035">
        <w:t xml:space="preserve"> adopted in this field to date.</w:t>
      </w:r>
    </w:p>
    <w:p w14:paraId="1BD13809" w14:textId="2E76EA88" w:rsidR="00C94098" w:rsidRPr="00AD5035" w:rsidRDefault="00D168FB" w:rsidP="003273FD">
      <w:pPr>
        <w:pStyle w:val="Heading3"/>
      </w:pPr>
      <w:r w:rsidRPr="00AD5035">
        <w:t xml:space="preserve">High-performance </w:t>
      </w:r>
      <w:r w:rsidR="002F1632" w:rsidRPr="00AD5035">
        <w:t>C</w:t>
      </w:r>
      <w:r w:rsidRPr="00AD5035">
        <w:t>omputing</w:t>
      </w:r>
    </w:p>
    <w:p w14:paraId="1BD1380A" w14:textId="7B3D6253" w:rsidR="00C94098" w:rsidRPr="00AD5035" w:rsidRDefault="00D168FB">
      <w:pPr>
        <w:pStyle w:val="BodyText"/>
      </w:pPr>
      <w:r w:rsidRPr="00AD5035">
        <w:t xml:space="preserve">No legislation </w:t>
      </w:r>
      <w:r w:rsidR="00F3130C" w:rsidRPr="00AD5035">
        <w:t>was</w:t>
      </w:r>
      <w:r w:rsidRPr="00AD5035">
        <w:t xml:space="preserve"> adopted in this field to date.</w:t>
      </w:r>
    </w:p>
    <w:p w14:paraId="1BD1380B" w14:textId="3DDA104A" w:rsidR="00C94098" w:rsidRPr="00AD5035" w:rsidRDefault="00D168FB" w:rsidP="003273FD">
      <w:pPr>
        <w:pStyle w:val="Heading3"/>
      </w:pPr>
      <w:r w:rsidRPr="00AD5035">
        <w:lastRenderedPageBreak/>
        <w:t xml:space="preserve">High-speed </w:t>
      </w:r>
      <w:r w:rsidR="002F1632" w:rsidRPr="00AD5035">
        <w:t>B</w:t>
      </w:r>
      <w:r w:rsidRPr="00AD5035">
        <w:t xml:space="preserve">roadband </w:t>
      </w:r>
      <w:r w:rsidR="002F1632" w:rsidRPr="00AD5035">
        <w:t>C</w:t>
      </w:r>
      <w:r w:rsidRPr="00AD5035">
        <w:t>onnectivity</w:t>
      </w:r>
    </w:p>
    <w:p w14:paraId="1BD1380C" w14:textId="0C06C3E6" w:rsidR="00C94098" w:rsidRPr="00AD5035" w:rsidRDefault="00D168FB">
      <w:r w:rsidRPr="00AD5035">
        <w:t xml:space="preserve">No legislation </w:t>
      </w:r>
      <w:r w:rsidR="00F3130C" w:rsidRPr="00AD5035">
        <w:t>was</w:t>
      </w:r>
      <w:r w:rsidRPr="00AD5035">
        <w:t xml:space="preserve"> adopted in this field to date.</w:t>
      </w:r>
    </w:p>
    <w:p w14:paraId="2E8AB4B3" w14:textId="07B81E5B" w:rsidR="00B32EBF" w:rsidRPr="00AD5035" w:rsidRDefault="00B32EBF" w:rsidP="003273FD">
      <w:pPr>
        <w:pStyle w:val="Heading3"/>
      </w:pPr>
      <w:r w:rsidRPr="00AD5035">
        <w:t>GovTech</w:t>
      </w:r>
    </w:p>
    <w:p w14:paraId="1A42FB5D" w14:textId="77777777" w:rsidR="00B32EBF" w:rsidRPr="00AD5035" w:rsidRDefault="00B32EBF" w:rsidP="00B32EBF">
      <w:r w:rsidRPr="00AD5035">
        <w:t>No legislation was adopted in this field to date.</w:t>
      </w:r>
    </w:p>
    <w:p w14:paraId="1BD1380D" w14:textId="77777777" w:rsidR="00C94098" w:rsidRPr="00AD5035" w:rsidRDefault="00C94098"/>
    <w:p w14:paraId="4431CA7D" w14:textId="77777777" w:rsidR="00EE2D98" w:rsidRPr="00AD5035" w:rsidRDefault="00EE2D98">
      <w:pPr>
        <w:jc w:val="left"/>
        <w:sectPr w:rsidR="00EE2D98" w:rsidRPr="00AD5035" w:rsidSect="00EB4D53">
          <w:pgSz w:w="11906" w:h="16838" w:code="9"/>
          <w:pgMar w:top="1701" w:right="1418" w:bottom="1418" w:left="1701" w:header="0" w:footer="386" w:gutter="0"/>
          <w:cols w:space="708"/>
          <w:titlePg/>
          <w:docGrid w:linePitch="360"/>
        </w:sectPr>
      </w:pPr>
    </w:p>
    <w:p w14:paraId="1BD1380F" w14:textId="67D32746" w:rsidR="00C94098" w:rsidRPr="00AD5035" w:rsidRDefault="004854EB">
      <w:r>
        <w:rPr>
          <w:noProof/>
        </w:rPr>
        <w:lastRenderedPageBreak/>
        <mc:AlternateContent>
          <mc:Choice Requires="wps">
            <w:drawing>
              <wp:anchor distT="0" distB="0" distL="114300" distR="114300" simplePos="0" relativeHeight="251674665" behindDoc="0" locked="0" layoutInCell="1" allowOverlap="1" wp14:anchorId="7E58E7BA" wp14:editId="17FE4D00">
                <wp:simplePos x="0" y="0"/>
                <wp:positionH relativeFrom="column">
                  <wp:posOffset>-1558699</wp:posOffset>
                </wp:positionH>
                <wp:positionV relativeFrom="paragraph">
                  <wp:posOffset>-1105772</wp:posOffset>
                </wp:positionV>
                <wp:extent cx="8056310" cy="10895887"/>
                <wp:effectExtent l="0" t="0" r="1905" b="1270"/>
                <wp:wrapNone/>
                <wp:docPr id="53" name="Rectangle 53"/>
                <wp:cNvGraphicFramePr/>
                <a:graphic xmlns:a="http://schemas.openxmlformats.org/drawingml/2006/main">
                  <a:graphicData uri="http://schemas.microsoft.com/office/word/2010/wordprocessingShape">
                    <wps:wsp>
                      <wps:cNvSpPr/>
                      <wps:spPr>
                        <a:xfrm>
                          <a:off x="0" y="0"/>
                          <a:ext cx="8056310" cy="1089588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BF3A" id="Rectangle 53" o:spid="_x0000_s1026" style="position:absolute;margin-left:-122.75pt;margin-top:-87.05pt;width:634.35pt;height:857.95pt;z-index:251674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" fillcolor="#111f37" stroked="f" strokeweight="1pt">
                <v:fill opacity="58853f"/>
              </v:rect>
            </w:pict>
          </mc:Fallback>
        </mc:AlternateContent>
      </w:r>
    </w:p>
    <w:p w14:paraId="1BD13810" w14:textId="55CDB39E" w:rsidR="00C94098" w:rsidRPr="00AD5035" w:rsidRDefault="00C94098"/>
    <w:p w14:paraId="1BD13811" w14:textId="23780CBC" w:rsidR="00C94098" w:rsidRPr="00AD5035" w:rsidRDefault="004854EB">
      <w:r w:rsidRPr="005552C6">
        <w:rPr>
          <w:noProof/>
        </w:rPr>
        <w:drawing>
          <wp:anchor distT="0" distB="0" distL="114300" distR="114300" simplePos="0" relativeHeight="251675689" behindDoc="1" locked="0" layoutInCell="1" allowOverlap="1" wp14:anchorId="38846A8A" wp14:editId="182922E9">
            <wp:simplePos x="0" y="0"/>
            <wp:positionH relativeFrom="margin">
              <wp:posOffset>-1076960</wp:posOffset>
            </wp:positionH>
            <wp:positionV relativeFrom="margin">
              <wp:posOffset>555625</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676713" behindDoc="0" locked="0" layoutInCell="1" allowOverlap="1" wp14:anchorId="29BFFA54" wp14:editId="450B4D7B">
                <wp:simplePos x="0" y="0"/>
                <wp:positionH relativeFrom="margin">
                  <wp:posOffset>1141095</wp:posOffset>
                </wp:positionH>
                <wp:positionV relativeFrom="margin">
                  <wp:posOffset>3798220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14:paraId="11F59313" w14:textId="77777777" w:rsidR="004854EB" w:rsidRPr="00166AB4" w:rsidRDefault="004854EB" w:rsidP="004854EB">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1517FA0D" w14:textId="77777777" w:rsidR="004854EB" w:rsidRPr="006D73ED" w:rsidRDefault="004854EB" w:rsidP="004854EB">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3E07666" w14:textId="77777777" w:rsidR="004854EB" w:rsidRPr="00E7654F" w:rsidRDefault="004854EB" w:rsidP="004854EB">
                              <w:pPr>
                                <w:jc w:val="left"/>
                                <w:rPr>
                                  <w:color w:val="FFFFFF"/>
                                  <w:sz w:val="52"/>
                                  <w:szCs w:val="36"/>
                                </w:rPr>
                              </w:pPr>
                            </w:p>
                            <w:p w14:paraId="652B114D" w14:textId="77777777" w:rsidR="004854EB" w:rsidRPr="006762DB" w:rsidRDefault="004854EB" w:rsidP="004854EB">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9BFFA54" id="Group 56" o:spid="_x0000_s1037" style="position:absolute;left:0;text-align:left;margin-left:89.85pt;margin-top:299.05pt;width:259.2pt;height:107.55pt;z-index:251676713;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">
                <v:shape id="Text Box 57" o:spid="_x0000_s1038"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11F59313" w14:textId="77777777" w:rsidR="004854EB" w:rsidRPr="00166AB4" w:rsidRDefault="004854EB" w:rsidP="004854EB">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39"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517FA0D" w14:textId="77777777" w:rsidR="004854EB" w:rsidRPr="006D73ED" w:rsidRDefault="004854EB" w:rsidP="004854EB">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53E07666" w14:textId="77777777" w:rsidR="004854EB" w:rsidRPr="00E7654F" w:rsidRDefault="004854EB" w:rsidP="004854EB">
                        <w:pPr>
                          <w:jc w:val="left"/>
                          <w:rPr>
                            <w:color w:val="FFFFFF"/>
                            <w:sz w:val="52"/>
                            <w:szCs w:val="36"/>
                          </w:rPr>
                        </w:pPr>
                      </w:p>
                      <w:p w14:paraId="652B114D" w14:textId="77777777" w:rsidR="004854EB" w:rsidRPr="006762DB" w:rsidRDefault="004854EB" w:rsidP="004854EB">
                        <w:pPr>
                          <w:spacing w:before="240"/>
                          <w:jc w:val="left"/>
                          <w:rPr>
                            <w:color w:val="FFFFFF" w:themeColor="background1"/>
                            <w:sz w:val="48"/>
                            <w:szCs w:val="32"/>
                          </w:rPr>
                        </w:pPr>
                      </w:p>
                    </w:txbxContent>
                  </v:textbox>
                </v:shape>
                <w10:wrap type="tight" anchorx="margin" anchory="margin"/>
              </v:group>
            </w:pict>
          </mc:Fallback>
        </mc:AlternateContent>
      </w:r>
    </w:p>
    <w:p w14:paraId="1BD13812" w14:textId="7ABF60BC" w:rsidR="00C94098" w:rsidRPr="00AD5035" w:rsidRDefault="00C94098"/>
    <w:p w14:paraId="1BD13813" w14:textId="1BEFEA75" w:rsidR="00C94098" w:rsidRPr="00AD5035" w:rsidRDefault="00C94098"/>
    <w:p w14:paraId="1BD13814" w14:textId="458659EF" w:rsidR="00C94098" w:rsidRPr="00AD5035" w:rsidRDefault="00C94098"/>
    <w:p w14:paraId="1BD13815" w14:textId="77777777" w:rsidR="00C94098" w:rsidRPr="00AD5035" w:rsidRDefault="00C94098"/>
    <w:p w14:paraId="1BD13816" w14:textId="77777777" w:rsidR="00C94098" w:rsidRPr="00AD5035" w:rsidRDefault="00C94098"/>
    <w:p w14:paraId="1BD13817" w14:textId="77777777" w:rsidR="00C94098" w:rsidRPr="00AD5035" w:rsidRDefault="00C94098"/>
    <w:p w14:paraId="1BD13818" w14:textId="77777777" w:rsidR="00C94098" w:rsidRPr="00AD5035" w:rsidRDefault="00C94098"/>
    <w:p w14:paraId="1BD13819" w14:textId="07060277" w:rsidR="00C94098" w:rsidRPr="00AD5035" w:rsidRDefault="00D168FB">
      <w:r w:rsidRPr="00990FDA">
        <w:rPr>
          <w:noProof/>
          <w:lang w:eastAsia="it-IT"/>
        </w:rPr>
        <mc:AlternateContent>
          <mc:Choice Requires="wps">
            <w:drawing>
              <wp:anchor distT="45720" distB="45720" distL="114299" distR="114299" simplePos="0" relativeHeight="251658250" behindDoc="0" locked="0" layoutInCell="1" allowOverlap="1" wp14:anchorId="1BD13906" wp14:editId="00D06F50">
                <wp:simplePos x="0" y="0"/>
                <wp:positionH relativeFrom="column">
                  <wp:posOffset>3288664</wp:posOffset>
                </wp:positionH>
                <wp:positionV relativeFrom="paragraph">
                  <wp:posOffset>129540</wp:posOffset>
                </wp:positionV>
                <wp:extent cx="0" cy="1296035"/>
                <wp:effectExtent l="19050" t="0" r="0" b="1841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603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w:pict>
              <v:shape w14:anchorId="6ABB8E08" id="Straight Arrow Connector 382" o:spid="_x0000_s1026" type="#_x0000_t32" style="position:absolute;margin-left:258.95pt;margin-top:10.2pt;width:0;height:102.05pt;z-index:251658250;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" strokecolor="white" strokeweight="2.5pt"/>
            </w:pict>
          </mc:Fallback>
        </mc:AlternateContent>
      </w:r>
    </w:p>
    <w:p w14:paraId="1BD1381A" w14:textId="038C1CA1" w:rsidR="00C94098" w:rsidRPr="00AD5035" w:rsidRDefault="00C94098"/>
    <w:p w14:paraId="1BD1381B" w14:textId="77777777" w:rsidR="00C94098" w:rsidRPr="00AD5035" w:rsidRDefault="00C94098"/>
    <w:p w14:paraId="16524F7D" w14:textId="74106A84" w:rsidR="00EE2D98" w:rsidRPr="00AD5035" w:rsidRDefault="00EE2D98"/>
    <w:p w14:paraId="1BD1381F" w14:textId="77777777" w:rsidR="00C94098" w:rsidRPr="00AD5035" w:rsidRDefault="00C94098"/>
    <w:p w14:paraId="1BD13820" w14:textId="77777777" w:rsidR="00C94098" w:rsidRPr="00AD5035" w:rsidRDefault="00C94098"/>
    <w:p w14:paraId="1BD13821" w14:textId="77777777" w:rsidR="00C94098" w:rsidRPr="00AD5035" w:rsidRDefault="00C94098"/>
    <w:p w14:paraId="68968479" w14:textId="77777777" w:rsidR="004632BB" w:rsidRPr="00AD5035" w:rsidRDefault="00D168FB" w:rsidP="00FC573F">
      <w:pPr>
        <w:pStyle w:val="Heading1"/>
      </w:pPr>
      <w:r w:rsidRPr="00AD5035">
        <w:br w:type="page"/>
      </w:r>
      <w:bookmarkStart w:id="25" w:name="_Toc30584628"/>
      <w:bookmarkStart w:id="26" w:name="_Toc140674850"/>
      <w:bookmarkStart w:id="27" w:name="_Toc30584627"/>
      <w:r w:rsidR="004632BB" w:rsidRPr="00AD5035">
        <w:lastRenderedPageBreak/>
        <w:t>Digital Public Administration Infrastructure</w:t>
      </w:r>
      <w:bookmarkEnd w:id="25"/>
      <w:bookmarkEnd w:id="26"/>
      <w:r w:rsidR="004632BB" w:rsidRPr="00AD5035">
        <w:t xml:space="preserve"> </w:t>
      </w:r>
    </w:p>
    <w:p w14:paraId="7164FCE8" w14:textId="1712D2AB" w:rsidR="004632BB" w:rsidRPr="00AD5035" w:rsidRDefault="004632BB" w:rsidP="003273FD">
      <w:pPr>
        <w:pStyle w:val="Heading2"/>
      </w:pPr>
      <w:bookmarkStart w:id="28" w:name="_Toc1474989"/>
      <w:r w:rsidRPr="00AD5035">
        <w:t>P</w:t>
      </w:r>
      <w:r w:rsidR="002A2288" w:rsidRPr="00AD5035">
        <w:t xml:space="preserve">latforms and </w:t>
      </w:r>
      <w:r w:rsidR="002F1632" w:rsidRPr="00AD5035">
        <w:t>A</w:t>
      </w:r>
      <w:r w:rsidR="002A2288" w:rsidRPr="00AD5035">
        <w:t>pplications</w:t>
      </w:r>
      <w:bookmarkEnd w:id="28"/>
    </w:p>
    <w:p w14:paraId="4A474026" w14:textId="4AFD1F50" w:rsidR="004632BB" w:rsidRPr="00AD5035" w:rsidRDefault="004632BB" w:rsidP="003273FD">
      <w:pPr>
        <w:pStyle w:val="Heading3"/>
      </w:pPr>
      <w:r w:rsidRPr="00AD5035">
        <w:t xml:space="preserve">National </w:t>
      </w:r>
      <w:r w:rsidR="00097D28" w:rsidRPr="00AD5035">
        <w:t xml:space="preserve">Platforms and </w:t>
      </w:r>
      <w:r w:rsidR="006C25E9" w:rsidRPr="00AD5035">
        <w:t>Applications</w:t>
      </w:r>
    </w:p>
    <w:p w14:paraId="2A74D2FD" w14:textId="77777777" w:rsidR="004632BB" w:rsidRPr="00AD5035" w:rsidRDefault="004632BB" w:rsidP="00D34298">
      <w:pPr>
        <w:pStyle w:val="Subtitle"/>
      </w:pPr>
      <w:r w:rsidRPr="00AD5035">
        <w:t xml:space="preserve">LLV eGovernment Portal  </w:t>
      </w:r>
    </w:p>
    <w:p w14:paraId="77554596" w14:textId="34D64B08" w:rsidR="004632BB" w:rsidRPr="00AD5035" w:rsidRDefault="00AA0171" w:rsidP="004632BB">
      <w:r w:rsidRPr="00AD5035">
        <w:t>In February 2021, the public administration's internet presence was put on a new footing with the launch of serviceportal.li. In a first step, serviceportal.li was only accessible to private individuals. In April 202</w:t>
      </w:r>
      <w:r w:rsidR="001213F0" w:rsidRPr="00AD5035">
        <w:t>3</w:t>
      </w:r>
      <w:r w:rsidRPr="00AD5035">
        <w:t xml:space="preserve">, the portal </w:t>
      </w:r>
      <w:r w:rsidR="00116736" w:rsidRPr="00AD5035">
        <w:t>is to</w:t>
      </w:r>
      <w:r w:rsidRPr="00AD5035">
        <w:t xml:space="preserve"> be expanded to include an area for businesses. The website will be available in German and English. serviceportal.li forms the basis for an interactive and user-friendly use of information and digital offers of the administration</w:t>
      </w:r>
      <w:r w:rsidR="001213F0" w:rsidRPr="00AD5035">
        <w:t xml:space="preserve"> in accordance with the Single Digital Gateway Regulation (Regulation (EU) 2018/1724)</w:t>
      </w:r>
      <w:r w:rsidRPr="00AD5035">
        <w:t xml:space="preserve">. The new serviceportal.li offers users simple access to information and e-government </w:t>
      </w:r>
      <w:r w:rsidR="00702C59" w:rsidRPr="00AD5035">
        <w:t>services</w:t>
      </w:r>
      <w:r w:rsidRPr="00AD5035">
        <w:t xml:space="preserve"> of the public administration without media discontinuity. The area for private individuals is structured according to life situations and the area for businesses according to business situations. This makes the search for information or services faster and </w:t>
      </w:r>
      <w:r w:rsidR="001213F0" w:rsidRPr="00990FDA">
        <w:t>user-friendly</w:t>
      </w:r>
      <w:r w:rsidRPr="00AD5035">
        <w:t xml:space="preserve">. Information and contact details of </w:t>
      </w:r>
      <w:r w:rsidR="00116736" w:rsidRPr="00AD5035">
        <w:t>n</w:t>
      </w:r>
      <w:r w:rsidRPr="00AD5035">
        <w:t xml:space="preserve">ational </w:t>
      </w:r>
      <w:r w:rsidR="00116736" w:rsidRPr="00AD5035">
        <w:t xml:space="preserve">administration offices </w:t>
      </w:r>
      <w:r w:rsidRPr="00AD5035">
        <w:t>will also be integrated into serviceportal.li.</w:t>
      </w:r>
    </w:p>
    <w:p w14:paraId="3DCAEC2B" w14:textId="1C094EAC" w:rsidR="00AA0171" w:rsidRPr="00AD5035" w:rsidRDefault="00CF4A80" w:rsidP="00D34298">
      <w:pPr>
        <w:pStyle w:val="Subtitle"/>
      </w:pPr>
      <w:r w:rsidRPr="00C25E9B">
        <w:rPr>
          <w:noProof/>
        </w:rPr>
        <w:drawing>
          <wp:anchor distT="0" distB="0" distL="114300" distR="114300" simplePos="0" relativeHeight="251658273" behindDoc="0" locked="0" layoutInCell="1" allowOverlap="1" wp14:anchorId="031846A3" wp14:editId="023EA025">
            <wp:simplePos x="0" y="0"/>
            <wp:positionH relativeFrom="column">
              <wp:posOffset>-371622</wp:posOffset>
            </wp:positionH>
            <wp:positionV relativeFrom="paragraph">
              <wp:posOffset>84455</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171" w:rsidRPr="00AD5035">
        <w:t>LLV eGovernment eService</w:t>
      </w:r>
      <w:r w:rsidR="00D34298">
        <w:t xml:space="preserve"> A</w:t>
      </w:r>
      <w:r w:rsidR="00AA0171" w:rsidRPr="00AD5035">
        <w:t xml:space="preserve">ccount </w:t>
      </w:r>
    </w:p>
    <w:p w14:paraId="1C89C5DB" w14:textId="25242666" w:rsidR="00AA0171" w:rsidRPr="00AD5035" w:rsidRDefault="00AA0171" w:rsidP="004632BB">
      <w:r w:rsidRPr="00AD5035">
        <w:t>In 2022, a project (service account) was launched to offer individuals and companies the possibility of setting up personalised accounts. These accounts will allow users to have centralised, interactive access to personal or company-specific information while being able to initiate and/or track official matters. Access to the accounts will be secure and easy with eID.li.</w:t>
      </w:r>
    </w:p>
    <w:p w14:paraId="790BE757" w14:textId="76E1CF79" w:rsidR="00AA0171" w:rsidRPr="00AD5035" w:rsidRDefault="0022499F" w:rsidP="00D34298">
      <w:pPr>
        <w:pStyle w:val="Subtitle"/>
      </w:pPr>
      <w:r w:rsidRPr="00C25E9B">
        <w:rPr>
          <w:noProof/>
        </w:rPr>
        <w:drawing>
          <wp:anchor distT="0" distB="0" distL="114300" distR="114300" simplePos="0" relativeHeight="251658274" behindDoc="0" locked="0" layoutInCell="1" allowOverlap="1" wp14:anchorId="13C54630" wp14:editId="037F88F6">
            <wp:simplePos x="0" y="0"/>
            <wp:positionH relativeFrom="column">
              <wp:posOffset>-350874</wp:posOffset>
            </wp:positionH>
            <wp:positionV relativeFrom="paragraph">
              <wp:posOffset>84425</wp:posOffset>
            </wp:positionV>
            <wp:extent cx="300990" cy="141605"/>
            <wp:effectExtent l="0" t="0" r="3810" b="0"/>
            <wp:wrapNone/>
            <wp:docPr id="17" name="Picture 1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0171" w:rsidRPr="00AD5035">
        <w:t>LLV eGovernment Statistic Portal</w:t>
      </w:r>
    </w:p>
    <w:p w14:paraId="2EB27DE1" w14:textId="0896263E" w:rsidR="00AA0171" w:rsidRPr="00AD5035" w:rsidRDefault="00116736" w:rsidP="004632BB">
      <w:r w:rsidRPr="00AD5035">
        <w:t xml:space="preserve">Between </w:t>
      </w:r>
      <w:r w:rsidR="00905250" w:rsidRPr="00AD5035">
        <w:t xml:space="preserve">2021 </w:t>
      </w:r>
      <w:r w:rsidRPr="00AD5035">
        <w:t xml:space="preserve">and the </w:t>
      </w:r>
      <w:r w:rsidR="00905250" w:rsidRPr="00AD5035">
        <w:t xml:space="preserve">summer 2022 a new, modern statistics portal was created. In the statistics portal, the Office of Statistics offers a comprehensive range of reliable, up-to-date statistical data and analyses from almost all areas of life. The information offered also includes statistics that show developments over longer periods of time and document changes in </w:t>
      </w:r>
      <w:r w:rsidRPr="00AD5035">
        <w:t xml:space="preserve">all </w:t>
      </w:r>
      <w:r w:rsidR="00905250" w:rsidRPr="00AD5035">
        <w:t>areas of life.</w:t>
      </w:r>
    </w:p>
    <w:p w14:paraId="6D2D0DC3" w14:textId="0345CE07" w:rsidR="00D540CC" w:rsidRPr="00AD5035" w:rsidRDefault="0022499F" w:rsidP="00D34298">
      <w:pPr>
        <w:pStyle w:val="Subtitle"/>
      </w:pPr>
      <w:r w:rsidRPr="00C25E9B">
        <w:rPr>
          <w:noProof/>
        </w:rPr>
        <w:drawing>
          <wp:anchor distT="0" distB="0" distL="114300" distR="114300" simplePos="0" relativeHeight="251658275" behindDoc="0" locked="0" layoutInCell="1" allowOverlap="1" wp14:anchorId="1AACE0CF" wp14:editId="48CEF594">
            <wp:simplePos x="0" y="0"/>
            <wp:positionH relativeFrom="column">
              <wp:posOffset>-371637</wp:posOffset>
            </wp:positionH>
            <wp:positionV relativeFrom="paragraph">
              <wp:posOffset>84455</wp:posOffset>
            </wp:positionV>
            <wp:extent cx="300990" cy="141605"/>
            <wp:effectExtent l="0" t="0" r="3810" b="0"/>
            <wp:wrapNone/>
            <wp:docPr id="19" name="Picture 1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40CC" w:rsidRPr="00AD5035">
        <w:t xml:space="preserve">Open Government Data Portal </w:t>
      </w:r>
    </w:p>
    <w:p w14:paraId="4AF9D354" w14:textId="0A5E8026" w:rsidR="00D540CC" w:rsidRPr="00990FDA" w:rsidRDefault="00ED1932" w:rsidP="004632BB">
      <w:r w:rsidRPr="00990FDA">
        <w:t xml:space="preserve">In 2022, a project (eGov OGD portal) was launched with the aim of establishing a central portal at national level in which existing public data are published. Various formats, including machine-readable formats, </w:t>
      </w:r>
      <w:r w:rsidR="008A5210" w:rsidRPr="00990FDA">
        <w:t>will be</w:t>
      </w:r>
      <w:r w:rsidRPr="00990FDA">
        <w:t xml:space="preserve"> available for obtaining the data. Each data provider </w:t>
      </w:r>
      <w:r w:rsidR="00D0395B" w:rsidRPr="00990FDA">
        <w:t>will be</w:t>
      </w:r>
      <w:r w:rsidRPr="00990FDA">
        <w:t xml:space="preserve"> responsible for fulfilling its publication obligation. The first version of the OGD platform is to be implemented by the end of 2024.</w:t>
      </w:r>
    </w:p>
    <w:p w14:paraId="1D5B8A80" w14:textId="644CC558" w:rsidR="004632BB" w:rsidRPr="00AD5035" w:rsidRDefault="004632BB" w:rsidP="00D34298">
      <w:pPr>
        <w:pStyle w:val="Subtitle"/>
      </w:pPr>
      <w:r w:rsidRPr="00AD5035">
        <w:t>Portal of the Principality of Liechtenstein</w:t>
      </w:r>
    </w:p>
    <w:p w14:paraId="5BDCFF7B" w14:textId="5876C788" w:rsidR="004632BB" w:rsidRPr="00AD5035" w:rsidRDefault="004632BB" w:rsidP="004632BB">
      <w:r w:rsidRPr="00AD5035">
        <w:t xml:space="preserve">In January 2002, the </w:t>
      </w:r>
      <w:hyperlink r:id="rId77" w:history="1">
        <w:r w:rsidRPr="00AD5035">
          <w:rPr>
            <w:rStyle w:val="Hyperlink"/>
          </w:rPr>
          <w:t xml:space="preserve">Portal of the Principality of Liechtenstein </w:t>
        </w:r>
      </w:hyperlink>
      <w:r w:rsidRPr="00AD5035">
        <w:t>was publicly launched. The portal provide</w:t>
      </w:r>
      <w:r w:rsidR="002E206F" w:rsidRPr="00AD5035">
        <w:t>s</w:t>
      </w:r>
      <w:r w:rsidRPr="00AD5035">
        <w:t xml:space="preserve"> general information on government, economy, education and tourism.</w:t>
      </w:r>
    </w:p>
    <w:p w14:paraId="4841E740" w14:textId="77777777" w:rsidR="004632BB" w:rsidRPr="00AD5035" w:rsidRDefault="004632BB" w:rsidP="00D34298">
      <w:pPr>
        <w:pStyle w:val="Subtitle"/>
        <w:rPr>
          <w:color w:val="333333"/>
          <w:sz w:val="20"/>
        </w:rPr>
      </w:pPr>
      <w:r w:rsidRPr="00AD5035">
        <w:t>Digital-liechtenstein.li Central Platform</w:t>
      </w:r>
    </w:p>
    <w:p w14:paraId="23516CBA" w14:textId="769D3073" w:rsidR="004632BB" w:rsidRPr="00AD5035" w:rsidRDefault="004632BB" w:rsidP="004632BB">
      <w:r w:rsidRPr="00AD5035">
        <w:t xml:space="preserve">In the fall of 2017, the </w:t>
      </w:r>
      <w:hyperlink r:id="rId78" w:history="1">
        <w:r w:rsidRPr="00AD5035">
          <w:rPr>
            <w:rStyle w:val="Hyperlink"/>
          </w:rPr>
          <w:t>Central Platform for Digital Innovation and Networking for Liechtenstein</w:t>
        </w:r>
      </w:hyperlink>
      <w:r w:rsidRPr="00AD5035">
        <w:rPr>
          <w:rStyle w:val="Hyperlink"/>
        </w:rPr>
        <w:t xml:space="preserve"> </w:t>
      </w:r>
      <w:r w:rsidRPr="00AD5035">
        <w:t>was launched with the five topics and action fields of networking and politics, communication, talent, events and start</w:t>
      </w:r>
      <w:r w:rsidRPr="00AD5035">
        <w:noBreakHyphen/>
        <w:t xml:space="preserve">ups. The site initiative is under the patronage of the Princely House and the government and is supported by more than </w:t>
      </w:r>
      <w:r w:rsidR="002E206F" w:rsidRPr="00AD5035">
        <w:t>5</w:t>
      </w:r>
      <w:r w:rsidRPr="00AD5035">
        <w:t>0 well-known companies and organisations that want to develop Liechtenstein into a leading digital business location. The initiative bundles the relevant forces from politics, business and science, creates access to relevant networks and enables the decisive transfer of know-how for the digital transformation.</w:t>
      </w:r>
    </w:p>
    <w:p w14:paraId="37606316" w14:textId="07C61FFB" w:rsidR="00AD6117" w:rsidRPr="00AD5035" w:rsidRDefault="00AD6117" w:rsidP="004632BB"/>
    <w:p w14:paraId="56C5A39E" w14:textId="50366140" w:rsidR="00AD6117" w:rsidRPr="00AD5035" w:rsidRDefault="00AD6117" w:rsidP="00D34298">
      <w:pPr>
        <w:pStyle w:val="Subtitle"/>
      </w:pPr>
      <w:r w:rsidRPr="00AD5035">
        <w:t>Portal Impuls-liechtenstein</w:t>
      </w:r>
    </w:p>
    <w:p w14:paraId="422EE13D" w14:textId="3003DBFD" w:rsidR="00AD6117" w:rsidRPr="00AD5035" w:rsidRDefault="00AD6117" w:rsidP="004632BB">
      <w:r w:rsidRPr="00AD5035">
        <w:t xml:space="preserve">With the 2019 </w:t>
      </w:r>
      <w:hyperlink r:id="rId79" w:history="1">
        <w:r w:rsidRPr="00AD5035">
          <w:rPr>
            <w:rStyle w:val="Hyperlink"/>
          </w:rPr>
          <w:t>Financial Centre Strategy</w:t>
        </w:r>
      </w:hyperlink>
      <w:r w:rsidRPr="00AD5035">
        <w:t xml:space="preserve">, the </w:t>
      </w:r>
      <w:r w:rsidR="00C2651C" w:rsidRPr="00AD5035">
        <w:t xml:space="preserve">government </w:t>
      </w:r>
      <w:r w:rsidRPr="00AD5035">
        <w:t>and the Princely House have created an orientation framework (</w:t>
      </w:r>
      <w:hyperlink r:id="rId80" w:history="1">
        <w:r w:rsidRPr="00AD5035">
          <w:rPr>
            <w:rStyle w:val="Hyperlink"/>
          </w:rPr>
          <w:t>Impuls-Liechtenstein</w:t>
        </w:r>
      </w:hyperlink>
      <w:r w:rsidRPr="00AD5035">
        <w:t xml:space="preserve">) for the future positioning of Liechtenstein's </w:t>
      </w:r>
      <w:r w:rsidRPr="00AD5035">
        <w:lastRenderedPageBreak/>
        <w:t xml:space="preserve">financial centre in international competition. The </w:t>
      </w:r>
      <w:r w:rsidR="00C2651C" w:rsidRPr="00AD5035">
        <w:t xml:space="preserve">government </w:t>
      </w:r>
      <w:r w:rsidRPr="00AD5035">
        <w:t xml:space="preserve">is taking comprehensive measures to ensure that the Liechtenstein financial centre continues to be successful in the future. In recent years, the government has therefore created an innovation framework in order to be able to develop the </w:t>
      </w:r>
      <w:r w:rsidR="00116736" w:rsidRPr="00AD5035">
        <w:t>S</w:t>
      </w:r>
      <w:r w:rsidRPr="00AD5035">
        <w:t>tate framework conditions for entrepreneurial activities in the best possible way.</w:t>
      </w:r>
    </w:p>
    <w:p w14:paraId="05C4D352" w14:textId="778BC390" w:rsidR="004632BB" w:rsidRPr="00AD5035" w:rsidRDefault="004632BB" w:rsidP="003273FD">
      <w:pPr>
        <w:pStyle w:val="Heading3"/>
      </w:pPr>
      <w:r w:rsidRPr="00AD5035">
        <w:t xml:space="preserve">Subnational </w:t>
      </w:r>
      <w:r w:rsidR="002A2288" w:rsidRPr="00AD5035">
        <w:t>Platforms and Applications</w:t>
      </w:r>
    </w:p>
    <w:p w14:paraId="6AEBA9A8" w14:textId="77777777" w:rsidR="004632BB" w:rsidRPr="00AD5035" w:rsidRDefault="004632BB" w:rsidP="004632BB">
      <w:r w:rsidRPr="00AD5035">
        <w:t>No particular infrastructure in this field was reported to date.</w:t>
      </w:r>
    </w:p>
    <w:p w14:paraId="6DD88D10" w14:textId="77777777" w:rsidR="004632BB" w:rsidRPr="00AD5035" w:rsidRDefault="004632BB" w:rsidP="003273FD">
      <w:pPr>
        <w:pStyle w:val="Heading2"/>
      </w:pPr>
      <w:bookmarkStart w:id="29" w:name="_Toc1474993"/>
      <w:r w:rsidRPr="00AD5035">
        <w:t>Networks</w:t>
      </w:r>
    </w:p>
    <w:p w14:paraId="5D244FED" w14:textId="74B87CCB" w:rsidR="009307E5" w:rsidRPr="00AD5035" w:rsidRDefault="009307E5" w:rsidP="00D34298">
      <w:pPr>
        <w:pStyle w:val="Subtitle"/>
      </w:pPr>
      <w:r w:rsidRPr="00AD5035">
        <w:t>Trans European Services for Telematics</w:t>
      </w:r>
      <w:r w:rsidR="004831B0" w:rsidRPr="00AD5035">
        <w:t xml:space="preserve"> between Administrations (TESTA)</w:t>
      </w:r>
    </w:p>
    <w:p w14:paraId="69709F8E" w14:textId="34CAD972" w:rsidR="006B3752" w:rsidRPr="00AD5035" w:rsidRDefault="006B3752" w:rsidP="004632BB">
      <w:r w:rsidRPr="00AD5035">
        <w:t xml:space="preserve">The </w:t>
      </w:r>
      <w:r w:rsidR="00C2651C" w:rsidRPr="00AD5035">
        <w:t xml:space="preserve">national administration </w:t>
      </w:r>
      <w:r w:rsidRPr="00AD5035">
        <w:t>of Liechtenstein uses the Trans European Services for Telematics between Administrations (TESTA), and enables the institutions of Liechtenstein to join the EU-wide services infrastructure of the European Union to ensure cross</w:t>
      </w:r>
      <w:r w:rsidR="00C2651C" w:rsidRPr="00AD5035">
        <w:t>-</w:t>
      </w:r>
      <w:r w:rsidRPr="00AD5035">
        <w:t>border exchanges of information and support related EU policies.</w:t>
      </w:r>
    </w:p>
    <w:p w14:paraId="06A4DF59" w14:textId="77777777" w:rsidR="004632BB" w:rsidRPr="00AD5035" w:rsidRDefault="004632BB" w:rsidP="003273FD">
      <w:pPr>
        <w:pStyle w:val="Heading2"/>
      </w:pPr>
      <w:r w:rsidRPr="00AD5035">
        <w:t>Data Exchange</w:t>
      </w:r>
    </w:p>
    <w:p w14:paraId="7E190C6E" w14:textId="77777777" w:rsidR="004632BB" w:rsidRPr="00AD5035" w:rsidRDefault="004632BB" w:rsidP="004632BB">
      <w:bookmarkStart w:id="30" w:name="_Hlk93403565"/>
      <w:r w:rsidRPr="00AD5035">
        <w:t>No particular infrastructure in this field was reported to date.</w:t>
      </w:r>
    </w:p>
    <w:bookmarkEnd w:id="30"/>
    <w:p w14:paraId="21FED385" w14:textId="77777777" w:rsidR="004632BB" w:rsidRPr="00AD5035" w:rsidRDefault="004632BB" w:rsidP="003273FD">
      <w:pPr>
        <w:pStyle w:val="Heading2"/>
      </w:pPr>
      <w:r w:rsidRPr="00AD5035">
        <w:t>eID and Trust Services</w:t>
      </w:r>
    </w:p>
    <w:p w14:paraId="48055D06" w14:textId="04D4421F" w:rsidR="004632BB" w:rsidRPr="00AD5035" w:rsidRDefault="004632BB" w:rsidP="00D34298">
      <w:pPr>
        <w:pStyle w:val="Subtitle"/>
      </w:pPr>
      <w:r w:rsidRPr="00AD5035">
        <w:t>eID.li</w:t>
      </w:r>
      <w:r w:rsidR="00373099" w:rsidRPr="00AD5035">
        <w:t xml:space="preserve"> and eIDAS-Notification</w:t>
      </w:r>
    </w:p>
    <w:p w14:paraId="040991A7" w14:textId="615E2565" w:rsidR="00905250" w:rsidRPr="00AD5035" w:rsidRDefault="00905250" w:rsidP="003F21E1">
      <w:r w:rsidRPr="00AD5035">
        <w:t>On 29 April 2020, the Liechtenstein government introduced the new digital identity - the eID.li. eID.li represents a core element for the secure use of electronic services and, thus, a milestone on the path to digitisation, allowing natural persons to securely identify and register for electronic services. This digital identity can be used by all citizens, residents of Liechtenstein and foreign nationals.</w:t>
      </w:r>
    </w:p>
    <w:p w14:paraId="73334EF7" w14:textId="7C5CCAC8" w:rsidR="00905250" w:rsidRPr="00AD5035" w:rsidRDefault="00E878E8" w:rsidP="004632BB">
      <w:pPr>
        <w:keepNext/>
      </w:pPr>
      <w:r w:rsidRPr="00AD5035">
        <w:t xml:space="preserve">eID.li was designed from the outset to be interoperable with other European eID systems. It must therefore meet the technical, organisational and procedural security requirements in accordance with Regulation (EU) No. 910/2014 of the European Parliament and of the Council of 23 July 2014 on electronic identification and trust services for electronic transactions in the internal market. As proof of this, eID.li was subjected to a peer review by the </w:t>
      </w:r>
      <w:r w:rsidR="00C2651C" w:rsidRPr="00AD5035">
        <w:t xml:space="preserve">competent </w:t>
      </w:r>
      <w:r w:rsidRPr="00AD5035">
        <w:t xml:space="preserve">EU body, the eIDAS Cooperation Network, in 2022. In December 2022, the peer review process was successfully completed and subsequently </w:t>
      </w:r>
      <w:r w:rsidR="00960803" w:rsidRPr="00AD5035">
        <w:t xml:space="preserve">Liechtenstein </w:t>
      </w:r>
      <w:r w:rsidR="004265D3" w:rsidRPr="00AD5035">
        <w:t xml:space="preserve">notified two separate </w:t>
      </w:r>
      <w:r w:rsidR="00960803" w:rsidRPr="00AD5035">
        <w:t>electronic identification scheme</w:t>
      </w:r>
      <w:r w:rsidR="004265D3" w:rsidRPr="00AD5035">
        <w:t>s</w:t>
      </w:r>
      <w:r w:rsidR="00960803" w:rsidRPr="00AD5035">
        <w:t xml:space="preserve"> (eID.li</w:t>
      </w:r>
      <w:r w:rsidR="004265D3" w:rsidRPr="00AD5035">
        <w:t xml:space="preserve"> Class A and eID.li Class B</w:t>
      </w:r>
      <w:r w:rsidR="00960803" w:rsidRPr="00AD5035">
        <w:t>) to the European Commission</w:t>
      </w:r>
      <w:r w:rsidRPr="00AD5035">
        <w:t>.</w:t>
      </w:r>
    </w:p>
    <w:p w14:paraId="5D7141BD" w14:textId="77777777" w:rsidR="004632BB" w:rsidRPr="00AD5035" w:rsidRDefault="004632BB" w:rsidP="003273FD">
      <w:pPr>
        <w:pStyle w:val="Heading2"/>
      </w:pPr>
      <w:r w:rsidRPr="00AD5035">
        <w:t>eProcurement</w:t>
      </w:r>
      <w:bookmarkEnd w:id="29"/>
    </w:p>
    <w:p w14:paraId="5CF3D64F" w14:textId="77777777" w:rsidR="004632BB" w:rsidRPr="00AD5035" w:rsidRDefault="004632BB" w:rsidP="00D34298">
      <w:pPr>
        <w:pStyle w:val="Subtitle"/>
      </w:pPr>
      <w:r w:rsidRPr="00AD5035">
        <w:t>eInvoicing</w:t>
      </w:r>
    </w:p>
    <w:p w14:paraId="11718F0F" w14:textId="77777777" w:rsidR="004632BB" w:rsidRPr="00AD5035" w:rsidRDefault="004632BB" w:rsidP="004632BB">
      <w:pPr>
        <w:keepNext/>
      </w:pPr>
      <w:r w:rsidRPr="00AD5035">
        <w:t xml:space="preserve">The eInvoicing infrastructure was implemented in 2018 based on Commission Implementing Decision (EU) 2017/1870. </w:t>
      </w:r>
    </w:p>
    <w:p w14:paraId="4C89FDAD" w14:textId="300AEDDA" w:rsidR="004632BB" w:rsidRPr="00AD5035" w:rsidRDefault="00C30DAA" w:rsidP="003273FD">
      <w:pPr>
        <w:pStyle w:val="Heading2"/>
      </w:pPr>
      <w:r w:rsidRPr="00C25E9B">
        <w:rPr>
          <w:noProof/>
        </w:rPr>
        <w:drawing>
          <wp:anchor distT="0" distB="0" distL="114300" distR="114300" simplePos="0" relativeHeight="251658276" behindDoc="0" locked="0" layoutInCell="1" allowOverlap="1" wp14:anchorId="10911E1D" wp14:editId="7D849A10">
            <wp:simplePos x="0" y="0"/>
            <wp:positionH relativeFrom="column">
              <wp:posOffset>-340242</wp:posOffset>
            </wp:positionH>
            <wp:positionV relativeFrom="paragraph">
              <wp:posOffset>490825</wp:posOffset>
            </wp:positionV>
            <wp:extent cx="300990" cy="141605"/>
            <wp:effectExtent l="0" t="0" r="3810" b="0"/>
            <wp:wrapNone/>
            <wp:docPr id="21" name="Picture 2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32BB" w:rsidRPr="00AD5035">
        <w:t>ePayment</w:t>
      </w:r>
    </w:p>
    <w:p w14:paraId="64D5BDC5" w14:textId="5280BE22" w:rsidR="004632BB" w:rsidRPr="00AD5035" w:rsidRDefault="004632BB" w:rsidP="00D34298">
      <w:pPr>
        <w:pStyle w:val="Subtitle"/>
        <w:rPr>
          <w:rStyle w:val="CommentReference"/>
          <w:rFonts w:ascii="Arial" w:hAnsi="Arial"/>
          <w:color w:val="000000"/>
          <w:lang w:eastAsia="fr-FR"/>
        </w:rPr>
      </w:pPr>
      <w:r w:rsidRPr="00AD5035">
        <w:t>Paymentwall</w:t>
      </w:r>
    </w:p>
    <w:p w14:paraId="02166407" w14:textId="1E7203F2" w:rsidR="003A08AC" w:rsidRPr="00AD5035" w:rsidRDefault="00D540CC" w:rsidP="003A08AC">
      <w:r w:rsidRPr="00AD5035">
        <w:t xml:space="preserve">The ePayment project enables users (natural persons and legal entities) of the services of the Liechtenstein </w:t>
      </w:r>
      <w:r w:rsidR="00D015E6" w:rsidRPr="00AD5035">
        <w:t xml:space="preserve">national administration </w:t>
      </w:r>
      <w:r w:rsidRPr="00AD5035">
        <w:t xml:space="preserve">to pay fees and charges electronically. ePayment </w:t>
      </w:r>
      <w:r w:rsidR="0091491E" w:rsidRPr="00AD5035">
        <w:t>was</w:t>
      </w:r>
      <w:r w:rsidRPr="00AD5035">
        <w:t xml:space="preserve"> set up as a basic service and was made available to the entire administration for integration in spring 2022. In 2022, 4 services were connected to ePayment.</w:t>
      </w:r>
      <w:bookmarkStart w:id="31" w:name="_Toc1474996"/>
    </w:p>
    <w:p w14:paraId="39B6103C" w14:textId="4C12A37A" w:rsidR="004632BB" w:rsidRPr="00AD5035" w:rsidRDefault="004632BB" w:rsidP="003273FD">
      <w:pPr>
        <w:pStyle w:val="Heading2"/>
      </w:pPr>
      <w:r w:rsidRPr="00AD5035">
        <w:lastRenderedPageBreak/>
        <w:t>Knowledge Management</w:t>
      </w:r>
      <w:bookmarkEnd w:id="31"/>
    </w:p>
    <w:p w14:paraId="189996A1" w14:textId="77777777" w:rsidR="004632BB" w:rsidRPr="00AD5035" w:rsidRDefault="004632BB" w:rsidP="00D34298">
      <w:pPr>
        <w:pStyle w:val="Subtitle"/>
      </w:pPr>
      <w:r w:rsidRPr="00AD5035">
        <w:t>National Archives</w:t>
      </w:r>
    </w:p>
    <w:p w14:paraId="5734673E" w14:textId="77777777" w:rsidR="004632BB" w:rsidRPr="00AD5035" w:rsidRDefault="004632BB" w:rsidP="004632BB">
      <w:r w:rsidRPr="00AD5035">
        <w:t xml:space="preserve">The </w:t>
      </w:r>
      <w:hyperlink r:id="rId81" w:history="1">
        <w:r w:rsidRPr="00AD5035">
          <w:rPr>
            <w:rStyle w:val="Hyperlink"/>
          </w:rPr>
          <w:t>National Archives</w:t>
        </w:r>
      </w:hyperlink>
      <w:r w:rsidRPr="00AD5035">
        <w:t xml:space="preserve"> collection provides facilities to search online and obtain documents related to the principality’s history.</w:t>
      </w:r>
    </w:p>
    <w:p w14:paraId="10699DAD" w14:textId="77777777" w:rsidR="004632BB" w:rsidRPr="00AD5035" w:rsidRDefault="004632BB" w:rsidP="00D34298">
      <w:pPr>
        <w:pStyle w:val="Subtitle"/>
      </w:pPr>
      <w:r w:rsidRPr="00AD5035">
        <w:t>Law Database LILEX</w:t>
      </w:r>
    </w:p>
    <w:p w14:paraId="3ED2BBC2" w14:textId="77777777" w:rsidR="004632BB" w:rsidRPr="00AD5035" w:rsidRDefault="004632BB" w:rsidP="004632BB">
      <w:r w:rsidRPr="00AD5035">
        <w:t xml:space="preserve">The Constitution and the entire volume of Liechtenstein legislation are available for download free of charge from the </w:t>
      </w:r>
      <w:hyperlink r:id="rId82" w:history="1">
        <w:r w:rsidRPr="00AD5035">
          <w:rPr>
            <w:rStyle w:val="Hyperlink"/>
          </w:rPr>
          <w:t>Law Database LILEX</w:t>
        </w:r>
      </w:hyperlink>
      <w:r w:rsidRPr="00AD5035">
        <w:t>. The database, updated on a monthly basis, allows a full text search of the National Law Gazette.</w:t>
      </w:r>
    </w:p>
    <w:p w14:paraId="3579C703" w14:textId="7C321634" w:rsidR="004632BB" w:rsidRPr="00AD5035" w:rsidRDefault="004632BB" w:rsidP="003273FD">
      <w:pPr>
        <w:pStyle w:val="Heading2"/>
      </w:pPr>
      <w:bookmarkStart w:id="32" w:name="_Toc1474997"/>
      <w:r w:rsidRPr="00AD5035">
        <w:t xml:space="preserve">Cross-border </w:t>
      </w:r>
      <w:bookmarkEnd w:id="32"/>
      <w:r w:rsidR="00C85349" w:rsidRPr="00AD5035">
        <w:t>Infrastructures</w:t>
      </w:r>
    </w:p>
    <w:p w14:paraId="1BD48726" w14:textId="77777777" w:rsidR="004632BB" w:rsidRPr="00AD5035" w:rsidRDefault="004632BB" w:rsidP="00D34298">
      <w:pPr>
        <w:pStyle w:val="Subtitle"/>
      </w:pPr>
      <w:r w:rsidRPr="00AD5035">
        <w:t>Cross-border Platforms</w:t>
      </w:r>
    </w:p>
    <w:p w14:paraId="4351741A" w14:textId="7FCAA235" w:rsidR="004632BB" w:rsidRPr="00AD5035" w:rsidRDefault="004632BB" w:rsidP="004632BB">
      <w:r w:rsidRPr="00AD5035">
        <w:t>Liechtenstein uses cross-border platforms with ongoing optimisation, including AIA, FATCA and ASTA.</w:t>
      </w:r>
    </w:p>
    <w:p w14:paraId="1946044D" w14:textId="77777777" w:rsidR="00D015E6" w:rsidRPr="00AD5035" w:rsidRDefault="00D015E6" w:rsidP="004632BB"/>
    <w:p w14:paraId="3EA1D874" w14:textId="1BBDD4AD" w:rsidR="00D540CC" w:rsidRPr="00AD5035" w:rsidRDefault="003B2EBB" w:rsidP="00D34298">
      <w:pPr>
        <w:pStyle w:val="Subtitle"/>
      </w:pPr>
      <w:r w:rsidRPr="00C25E9B">
        <w:rPr>
          <w:noProof/>
        </w:rPr>
        <w:drawing>
          <wp:anchor distT="0" distB="0" distL="114300" distR="114300" simplePos="0" relativeHeight="251658277" behindDoc="0" locked="0" layoutInCell="1" allowOverlap="1" wp14:anchorId="4AE99E22" wp14:editId="54B54BED">
            <wp:simplePos x="0" y="0"/>
            <wp:positionH relativeFrom="column">
              <wp:posOffset>-361301</wp:posOffset>
            </wp:positionH>
            <wp:positionV relativeFrom="paragraph">
              <wp:posOffset>84455</wp:posOffset>
            </wp:positionV>
            <wp:extent cx="300990" cy="141605"/>
            <wp:effectExtent l="0" t="0" r="3810" b="0"/>
            <wp:wrapNone/>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40CC" w:rsidRPr="00AD5035">
        <w:t>eIDAS Node for the interoperable use of eIDs</w:t>
      </w:r>
    </w:p>
    <w:p w14:paraId="52E4E279" w14:textId="698C4DFB" w:rsidR="00D540CC" w:rsidRPr="00AD5035" w:rsidRDefault="00664CCF" w:rsidP="00D540CC">
      <w:r w:rsidRPr="00AD5035">
        <w:t xml:space="preserve">The eIDAS Interoperability Framework is </w:t>
      </w:r>
      <w:r w:rsidR="003273FD" w:rsidRPr="00AD5035">
        <w:t>based on</w:t>
      </w:r>
      <w:r w:rsidRPr="00AD5035">
        <w:t xml:space="preserve"> so-called eIDAS nodes. eIDAS nodes ensure the confidentiality as well as the authenticity and integrity of the transmitted personal data and the secure identification of the endpoints. Liechtenstein has already been able to connect some countries for inbound. The outbound can be realised in 2023, because the notification of its own eID for interoperability will have been implemented by then.</w:t>
      </w:r>
    </w:p>
    <w:p w14:paraId="26DFE53C" w14:textId="46987B09" w:rsidR="004632BB" w:rsidRPr="00AD5035" w:rsidRDefault="004632BB" w:rsidP="003273FD">
      <w:pPr>
        <w:pStyle w:val="Heading2"/>
      </w:pPr>
      <w:bookmarkStart w:id="33" w:name="_Toc1474998"/>
      <w:r w:rsidRPr="00AD5035">
        <w:t xml:space="preserve">Base </w:t>
      </w:r>
      <w:r w:rsidR="00D015E6" w:rsidRPr="00AD5035">
        <w:t>R</w:t>
      </w:r>
      <w:r w:rsidRPr="00AD5035">
        <w:t>egistries</w:t>
      </w:r>
      <w:bookmarkEnd w:id="33"/>
    </w:p>
    <w:p w14:paraId="7669F5D3" w14:textId="77777777" w:rsidR="004632BB" w:rsidRPr="00AD5035" w:rsidRDefault="004632BB" w:rsidP="00D34298">
      <w:pPr>
        <w:pStyle w:val="Subtitle"/>
      </w:pPr>
      <w:r w:rsidRPr="00AD5035">
        <w:t>Interconnection with EU Registers</w:t>
      </w:r>
    </w:p>
    <w:p w14:paraId="5A08A759" w14:textId="77777777" w:rsidR="004632BB" w:rsidRPr="00AD5035" w:rsidRDefault="004632BB" w:rsidP="004632BB">
      <w:r w:rsidRPr="00AD5035">
        <w:t>Liechtenstein connected its registers with the EU registers on vehicles and driving licenses and takes part in the exchange of social security and insurance data.</w:t>
      </w:r>
    </w:p>
    <w:p w14:paraId="1908D960" w14:textId="77777777" w:rsidR="004632BB" w:rsidRPr="00AD5035" w:rsidRDefault="004632BB" w:rsidP="00D34298">
      <w:pPr>
        <w:pStyle w:val="Subtitle"/>
      </w:pPr>
      <w:r w:rsidRPr="00AD5035">
        <w:t>National Register of Persons</w:t>
      </w:r>
    </w:p>
    <w:p w14:paraId="0D4C4DBE" w14:textId="03714D2C" w:rsidR="001518BA" w:rsidRPr="00AD5035" w:rsidRDefault="004632BB" w:rsidP="004632BB">
      <w:pPr>
        <w:keepNext/>
      </w:pPr>
      <w:r w:rsidRPr="00AD5035">
        <w:t xml:space="preserve">Liechtenstein is in the process of redesigning the </w:t>
      </w:r>
      <w:hyperlink r:id="rId83" w:history="1">
        <w:r w:rsidRPr="00AD5035">
          <w:rPr>
            <w:rStyle w:val="Hyperlink"/>
          </w:rPr>
          <w:t>ZPR</w:t>
        </w:r>
      </w:hyperlink>
      <w:r w:rsidRPr="00AD5035">
        <w:t>. The ZPR is a central register which includes data about natural and legal persons, in particular identity, address and civil status data. It also includes specific data which are related to the ZPR from a technical and logical point of view (thematic data), namely data on the employment relationship, passport data and data concerning authorisation from foreigner authorities.</w:t>
      </w:r>
    </w:p>
    <w:p w14:paraId="5D07C3F6" w14:textId="7131C9EC" w:rsidR="00C878C1" w:rsidRPr="00AD5035" w:rsidRDefault="00D476AE" w:rsidP="00D34298">
      <w:pPr>
        <w:pStyle w:val="Subtitle"/>
      </w:pPr>
      <w:r w:rsidRPr="00C25E9B">
        <w:rPr>
          <w:noProof/>
        </w:rPr>
        <w:drawing>
          <wp:anchor distT="0" distB="0" distL="114300" distR="114300" simplePos="0" relativeHeight="251658272" behindDoc="0" locked="0" layoutInCell="1" allowOverlap="1" wp14:anchorId="103C7D6A" wp14:editId="077E54FE">
            <wp:simplePos x="0" y="0"/>
            <wp:positionH relativeFrom="column">
              <wp:posOffset>-350372</wp:posOffset>
            </wp:positionH>
            <wp:positionV relativeFrom="paragraph">
              <wp:posOffset>93980</wp:posOffset>
            </wp:positionV>
            <wp:extent cx="300990" cy="141605"/>
            <wp:effectExtent l="0" t="0" r="3810" b="0"/>
            <wp:wrapNone/>
            <wp:docPr id="12" name="Picture 1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3B28" w:rsidRPr="00AD5035">
        <w:t>Liechtenstein Legal Gazette</w:t>
      </w:r>
    </w:p>
    <w:p w14:paraId="37E06B85" w14:textId="42066377" w:rsidR="00D476AE" w:rsidRPr="00AD5035" w:rsidRDefault="00000000" w:rsidP="00D476AE">
      <w:pPr>
        <w:keepNext/>
      </w:pPr>
      <w:hyperlink r:id="rId84" w:history="1">
        <w:r w:rsidR="00D476AE" w:rsidRPr="00AD5035">
          <w:rPr>
            <w:rStyle w:val="Hyperlink"/>
          </w:rPr>
          <w:t>Gesetze.li</w:t>
        </w:r>
      </w:hyperlink>
      <w:r w:rsidR="00D476AE" w:rsidRPr="00AD5035">
        <w:t xml:space="preserve"> is a database where all the current </w:t>
      </w:r>
      <w:r w:rsidR="003273FD" w:rsidRPr="00AD5035">
        <w:t>S</w:t>
      </w:r>
      <w:r w:rsidR="00D476AE" w:rsidRPr="00AD5035">
        <w:t xml:space="preserve">tate and </w:t>
      </w:r>
      <w:r w:rsidR="003273FD" w:rsidRPr="00AD5035">
        <w:t>S</w:t>
      </w:r>
      <w:r w:rsidR="00D476AE" w:rsidRPr="00AD5035">
        <w:t xml:space="preserve">tate contract law can be </w:t>
      </w:r>
      <w:r w:rsidR="003273FD" w:rsidRPr="00AD5035">
        <w:t>accessed in a consolidated form</w:t>
      </w:r>
      <w:r w:rsidR="00D476AE" w:rsidRPr="00AD5035">
        <w:t xml:space="preserve">. </w:t>
      </w:r>
      <w:r w:rsidR="000F609D" w:rsidRPr="00AD5035">
        <w:t>C</w:t>
      </w:r>
      <w:r w:rsidR="00D476AE" w:rsidRPr="00AD5035">
        <w:t xml:space="preserve">onsolidated legislation </w:t>
      </w:r>
      <w:r w:rsidR="008C3B28" w:rsidRPr="00AD5035">
        <w:t xml:space="preserve">is </w:t>
      </w:r>
      <w:r w:rsidR="00D476AE" w:rsidRPr="00AD5035">
        <w:t>for informational purposes only and has no legal effect.</w:t>
      </w:r>
      <w:r w:rsidR="008C3B28" w:rsidRPr="00AD5035">
        <w:t xml:space="preserve"> </w:t>
      </w:r>
      <w:r w:rsidR="000F609D" w:rsidRPr="00AD5035">
        <w:t>Furthermore</w:t>
      </w:r>
      <w:r w:rsidR="008C3B28" w:rsidRPr="00AD5035">
        <w:t xml:space="preserve"> the Liechtenstein Legal Gazette is published on gesetze.li. Since 1 January 20</w:t>
      </w:r>
      <w:r w:rsidR="00297DBF" w:rsidRPr="00AD5035">
        <w:t>1</w:t>
      </w:r>
      <w:r w:rsidR="008C3B28" w:rsidRPr="00AD5035">
        <w:t xml:space="preserve">3 only </w:t>
      </w:r>
      <w:r w:rsidR="00297DBF" w:rsidRPr="00AD5035">
        <w:t xml:space="preserve">the electronically signed version </w:t>
      </w:r>
      <w:r w:rsidR="000F609D" w:rsidRPr="00AD5035">
        <w:t xml:space="preserve">of the Liechtenstein legal </w:t>
      </w:r>
      <w:r w:rsidR="003273FD" w:rsidRPr="00AD5035">
        <w:t xml:space="preserve">gazette </w:t>
      </w:r>
      <w:r w:rsidR="00297DBF" w:rsidRPr="00AD5035">
        <w:t xml:space="preserve">is </w:t>
      </w:r>
      <w:r w:rsidR="003273FD" w:rsidRPr="00AD5035">
        <w:t xml:space="preserve">accepted </w:t>
      </w:r>
      <w:r w:rsidR="00297DBF" w:rsidRPr="00AD5035">
        <w:t>and authentic.</w:t>
      </w:r>
    </w:p>
    <w:p w14:paraId="12D2310C" w14:textId="1D4017E1" w:rsidR="004632BB" w:rsidRPr="00AD5035" w:rsidRDefault="00CE7DA7" w:rsidP="003273FD">
      <w:pPr>
        <w:pStyle w:val="Heading2"/>
      </w:pPr>
      <w:r w:rsidRPr="00AD5035">
        <w:t>Innovative</w:t>
      </w:r>
      <w:r w:rsidR="004632BB" w:rsidRPr="00AD5035">
        <w:t xml:space="preserve"> Technologies </w:t>
      </w:r>
    </w:p>
    <w:p w14:paraId="24B05E98" w14:textId="77777777" w:rsidR="004632BB" w:rsidRPr="00AD5035" w:rsidRDefault="004632BB" w:rsidP="003273FD">
      <w:pPr>
        <w:pStyle w:val="Heading3"/>
      </w:pPr>
      <w:r w:rsidRPr="00AD5035">
        <w:t>Artificial Intelligence (AI)</w:t>
      </w:r>
    </w:p>
    <w:p w14:paraId="1D29C0C4" w14:textId="77777777" w:rsidR="004632BB" w:rsidRPr="00AD5035" w:rsidRDefault="004632BB" w:rsidP="004632BB">
      <w:r w:rsidRPr="00AD5035">
        <w:t>No particular infrastructure in this field was reported to date.</w:t>
      </w:r>
    </w:p>
    <w:p w14:paraId="65D4E6FC" w14:textId="6E5551B1" w:rsidR="004632BB" w:rsidRPr="00AD5035" w:rsidRDefault="004632BB" w:rsidP="003273FD">
      <w:pPr>
        <w:pStyle w:val="Heading3"/>
      </w:pPr>
      <w:r w:rsidRPr="00AD5035">
        <w:t xml:space="preserve">Distributed </w:t>
      </w:r>
      <w:r w:rsidR="003273FD" w:rsidRPr="00AD5035">
        <w:t>L</w:t>
      </w:r>
      <w:r w:rsidRPr="00AD5035">
        <w:t xml:space="preserve">edger </w:t>
      </w:r>
      <w:r w:rsidR="003273FD" w:rsidRPr="00AD5035">
        <w:t>T</w:t>
      </w:r>
      <w:r w:rsidRPr="00AD5035">
        <w:t>echnologies</w:t>
      </w:r>
    </w:p>
    <w:p w14:paraId="33AE2BD6" w14:textId="77777777" w:rsidR="004632BB" w:rsidRPr="00AD5035" w:rsidRDefault="004632BB" w:rsidP="004632BB">
      <w:r w:rsidRPr="00AD5035">
        <w:t>No particular infrastructure in this field was reported to date.</w:t>
      </w:r>
    </w:p>
    <w:p w14:paraId="3BD485DC" w14:textId="5A2BE291" w:rsidR="004632BB" w:rsidRPr="00AD5035" w:rsidRDefault="004632BB" w:rsidP="003273FD">
      <w:pPr>
        <w:pStyle w:val="Heading3"/>
      </w:pPr>
      <w:r w:rsidRPr="00AD5035">
        <w:lastRenderedPageBreak/>
        <w:t xml:space="preserve">Big </w:t>
      </w:r>
      <w:r w:rsidR="003273FD" w:rsidRPr="00AD5035">
        <w:t>D</w:t>
      </w:r>
      <w:r w:rsidRPr="00AD5035">
        <w:t xml:space="preserve">ata </w:t>
      </w:r>
    </w:p>
    <w:p w14:paraId="63202FF2" w14:textId="77777777" w:rsidR="004632BB" w:rsidRPr="00AD5035" w:rsidRDefault="004632BB" w:rsidP="004632BB">
      <w:r w:rsidRPr="00AD5035">
        <w:t>No particular infrastructure in this field was reported to date.</w:t>
      </w:r>
    </w:p>
    <w:p w14:paraId="64DC4DC0" w14:textId="609FCAD6" w:rsidR="004632BB" w:rsidRPr="00AD5035" w:rsidRDefault="004632BB" w:rsidP="003273FD">
      <w:pPr>
        <w:pStyle w:val="Heading3"/>
      </w:pPr>
      <w:r w:rsidRPr="00AD5035">
        <w:t xml:space="preserve">Cloud </w:t>
      </w:r>
      <w:r w:rsidR="003273FD" w:rsidRPr="00AD5035">
        <w:t>C</w:t>
      </w:r>
      <w:r w:rsidRPr="00AD5035">
        <w:t>omputing</w:t>
      </w:r>
    </w:p>
    <w:p w14:paraId="729F9BBC" w14:textId="77777777" w:rsidR="004632BB" w:rsidRPr="00AD5035" w:rsidRDefault="004632BB" w:rsidP="004632BB">
      <w:r w:rsidRPr="00AD5035">
        <w:t>No particular infrastructure in this field was reported to date.</w:t>
      </w:r>
    </w:p>
    <w:p w14:paraId="70266518" w14:textId="77777777" w:rsidR="004632BB" w:rsidRPr="00AD5035" w:rsidRDefault="004632BB" w:rsidP="003273FD">
      <w:pPr>
        <w:pStyle w:val="Heading3"/>
      </w:pPr>
      <w:r w:rsidRPr="00AD5035">
        <w:t>Internet of Things (IoT)</w:t>
      </w:r>
    </w:p>
    <w:p w14:paraId="0C0135D8" w14:textId="77777777" w:rsidR="004632BB" w:rsidRPr="00AD5035" w:rsidRDefault="004632BB" w:rsidP="004632BB">
      <w:r w:rsidRPr="00AD5035">
        <w:t>No particular infrastructure in this field was reported to date.</w:t>
      </w:r>
    </w:p>
    <w:p w14:paraId="257B5724" w14:textId="6D355EBD" w:rsidR="004632BB" w:rsidRPr="00AD5035" w:rsidRDefault="004632BB" w:rsidP="003273FD">
      <w:pPr>
        <w:pStyle w:val="Heading3"/>
      </w:pPr>
      <w:r w:rsidRPr="00AD5035">
        <w:t xml:space="preserve">High-performance </w:t>
      </w:r>
      <w:r w:rsidR="003273FD" w:rsidRPr="00AD5035">
        <w:t>C</w:t>
      </w:r>
      <w:r w:rsidRPr="00AD5035">
        <w:t>omputing</w:t>
      </w:r>
    </w:p>
    <w:p w14:paraId="07CAD859" w14:textId="77777777" w:rsidR="004632BB" w:rsidRPr="00AD5035" w:rsidRDefault="004632BB" w:rsidP="004632BB">
      <w:r w:rsidRPr="00AD5035">
        <w:t>No particular infrastructure in this field was reported to date.</w:t>
      </w:r>
    </w:p>
    <w:p w14:paraId="0BDA80C3" w14:textId="5F1D30E6" w:rsidR="004632BB" w:rsidRPr="00AD5035" w:rsidRDefault="004632BB" w:rsidP="003273FD">
      <w:pPr>
        <w:pStyle w:val="Heading3"/>
      </w:pPr>
      <w:r w:rsidRPr="00AD5035">
        <w:t xml:space="preserve">High-speed </w:t>
      </w:r>
      <w:r w:rsidR="003273FD" w:rsidRPr="00AD5035">
        <w:t>B</w:t>
      </w:r>
      <w:r w:rsidRPr="00AD5035">
        <w:t xml:space="preserve">roadband </w:t>
      </w:r>
      <w:r w:rsidR="003273FD" w:rsidRPr="00AD5035">
        <w:t>C</w:t>
      </w:r>
      <w:r w:rsidRPr="00AD5035">
        <w:t>onnectivity</w:t>
      </w:r>
    </w:p>
    <w:p w14:paraId="588A75AE" w14:textId="77777777" w:rsidR="004632BB" w:rsidRPr="00AD5035" w:rsidRDefault="004632BB" w:rsidP="004632BB">
      <w:r w:rsidRPr="00AD5035">
        <w:t>No particular infrastructure in this field was reported to date.</w:t>
      </w:r>
    </w:p>
    <w:p w14:paraId="6A86226A" w14:textId="2C10FA58" w:rsidR="004236CD" w:rsidRPr="00AD5035" w:rsidRDefault="004236CD" w:rsidP="003273FD">
      <w:pPr>
        <w:pStyle w:val="Heading3"/>
      </w:pPr>
      <w:r w:rsidRPr="00AD5035">
        <w:t>GovTech</w:t>
      </w:r>
    </w:p>
    <w:p w14:paraId="52D180EE" w14:textId="324EF5C5" w:rsidR="004632BB" w:rsidRPr="00AD5035" w:rsidRDefault="004236CD" w:rsidP="001F7201">
      <w:r w:rsidRPr="00AD5035">
        <w:t>No particular infrastructure in this field was reported to date.</w:t>
      </w:r>
    </w:p>
    <w:p w14:paraId="6CD8ACDF" w14:textId="77777777" w:rsidR="00C13D80" w:rsidRPr="00AD5035" w:rsidRDefault="00C13D80" w:rsidP="001F7201"/>
    <w:p w14:paraId="4A4C19CE" w14:textId="574EDCD6" w:rsidR="004632BB" w:rsidRPr="00AD5035" w:rsidRDefault="004632BB" w:rsidP="004632BB">
      <w:pPr>
        <w:pStyle w:val="BodyText"/>
      </w:pPr>
    </w:p>
    <w:p w14:paraId="30D30590" w14:textId="77777777" w:rsidR="002E00B6" w:rsidRPr="00AD5035" w:rsidRDefault="002E00B6" w:rsidP="004632BB">
      <w:pPr>
        <w:pStyle w:val="BodyText"/>
        <w:sectPr w:rsidR="002E00B6" w:rsidRPr="00AD5035" w:rsidSect="00EB4D53">
          <w:pgSz w:w="11906" w:h="16838" w:code="9"/>
          <w:pgMar w:top="1701" w:right="1418" w:bottom="1418" w:left="1701" w:header="0" w:footer="386" w:gutter="0"/>
          <w:cols w:space="708"/>
          <w:titlePg/>
          <w:docGrid w:linePitch="360"/>
        </w:sectPr>
      </w:pPr>
    </w:p>
    <w:p w14:paraId="6486CA87" w14:textId="2637F470" w:rsidR="004632BB" w:rsidRPr="00AD5035" w:rsidRDefault="00AB0CB2" w:rsidP="004632BB">
      <w:pPr>
        <w:pStyle w:val="BodyText"/>
      </w:pPr>
      <w:r>
        <w:rPr>
          <w:noProof/>
        </w:rPr>
        <w:lastRenderedPageBreak/>
        <mc:AlternateContent>
          <mc:Choice Requires="wps">
            <w:drawing>
              <wp:anchor distT="0" distB="0" distL="114300" distR="114300" simplePos="0" relativeHeight="251678761" behindDoc="0" locked="0" layoutInCell="1" allowOverlap="1" wp14:anchorId="3B587646" wp14:editId="49683457">
                <wp:simplePos x="0" y="0"/>
                <wp:positionH relativeFrom="column">
                  <wp:posOffset>-1119475</wp:posOffset>
                </wp:positionH>
                <wp:positionV relativeFrom="paragraph">
                  <wp:posOffset>-1078942</wp:posOffset>
                </wp:positionV>
                <wp:extent cx="7670800" cy="10700657"/>
                <wp:effectExtent l="0" t="0" r="6350" b="5715"/>
                <wp:wrapNone/>
                <wp:docPr id="1804641762" name="Rectangle 1804641762"/>
                <wp:cNvGraphicFramePr/>
                <a:graphic xmlns:a="http://schemas.openxmlformats.org/drawingml/2006/main">
                  <a:graphicData uri="http://schemas.microsoft.com/office/word/2010/wordprocessingShape">
                    <wps:wsp>
                      <wps:cNvSpPr/>
                      <wps:spPr>
                        <a:xfrm>
                          <a:off x="0" y="0"/>
                          <a:ext cx="76708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88FD6" id="Rectangle 1804641762" o:spid="_x0000_s1026" style="position:absolute;margin-left:-88.15pt;margin-top:-84.95pt;width:604pt;height:842.55pt;z-index:251678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" fillcolor="#111f37" stroked="f" strokeweight="1pt">
                <v:fill opacity="58853f"/>
              </v:rect>
            </w:pict>
          </mc:Fallback>
        </mc:AlternateContent>
      </w:r>
    </w:p>
    <w:p w14:paraId="55523BA4" w14:textId="7B8A5DE3" w:rsidR="002E00B6" w:rsidRPr="00AD5035" w:rsidRDefault="00AB0CB2" w:rsidP="004632BB">
      <w:pPr>
        <w:pStyle w:val="BodyText"/>
      </w:pPr>
      <w:r w:rsidRPr="005552C6">
        <w:rPr>
          <w:noProof/>
        </w:rPr>
        <mc:AlternateContent>
          <mc:Choice Requires="wpg">
            <w:drawing>
              <wp:anchor distT="0" distB="0" distL="114300" distR="114300" simplePos="0" relativeHeight="251680809" behindDoc="0" locked="0" layoutInCell="1" allowOverlap="1" wp14:anchorId="0CF58579" wp14:editId="5E29D353">
                <wp:simplePos x="0" y="0"/>
                <wp:positionH relativeFrom="margin">
                  <wp:posOffset>1163955</wp:posOffset>
                </wp:positionH>
                <wp:positionV relativeFrom="margin">
                  <wp:posOffset>3866515</wp:posOffset>
                </wp:positionV>
                <wp:extent cx="3298825" cy="1355725"/>
                <wp:effectExtent l="0" t="0" r="0" b="0"/>
                <wp:wrapSquare wrapText="bothSides"/>
                <wp:docPr id="321"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207B6" w14:textId="77777777" w:rsidR="00AB0CB2" w:rsidRPr="00166AB4" w:rsidRDefault="00AB0CB2" w:rsidP="00AB0CB2">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E97B3" w14:textId="77777777" w:rsidR="00AB0CB2" w:rsidRPr="006D73ED" w:rsidRDefault="00AB0CB2" w:rsidP="00AB0CB2">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4DDE8BE9" w14:textId="77777777" w:rsidR="00AB0CB2" w:rsidRPr="006762DB" w:rsidRDefault="00AB0CB2" w:rsidP="00AB0CB2">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58579" id="Group 215" o:spid="_x0000_s1040" style="position:absolute;left:0;text-align:left;margin-left:91.65pt;margin-top:304.45pt;width:259.75pt;height:106.75pt;z-index:251680809;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">
                <v:shape id="Text Box 202" o:spid="_x0000_s1041"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2CA207B6" w14:textId="77777777" w:rsidR="00AB0CB2" w:rsidRPr="00166AB4" w:rsidRDefault="00AB0CB2" w:rsidP="00AB0CB2">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2"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5F0E97B3" w14:textId="77777777" w:rsidR="00AB0CB2" w:rsidRPr="006D73ED" w:rsidRDefault="00AB0CB2" w:rsidP="00AB0CB2">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4DDE8BE9" w14:textId="77777777" w:rsidR="00AB0CB2" w:rsidRPr="006762DB" w:rsidRDefault="00AB0CB2" w:rsidP="00AB0CB2">
                        <w:pPr>
                          <w:spacing w:before="240"/>
                          <w:jc w:val="left"/>
                          <w:rPr>
                            <w:color w:val="FFFFFF" w:themeColor="background1"/>
                            <w:sz w:val="48"/>
                            <w:szCs w:val="32"/>
                          </w:rPr>
                        </w:pPr>
                      </w:p>
                    </w:txbxContent>
                  </v:textbox>
                </v:shape>
                <w10:wrap type="square" anchorx="margin" anchory="margin"/>
              </v:group>
            </w:pict>
          </mc:Fallback>
        </mc:AlternateContent>
      </w:r>
    </w:p>
    <w:p w14:paraId="4F974A6A" w14:textId="0640C248" w:rsidR="002E00B6" w:rsidRPr="00AD5035" w:rsidRDefault="00AB0CB2" w:rsidP="004632BB">
      <w:pPr>
        <w:pStyle w:val="BodyText"/>
      </w:pPr>
      <w:r w:rsidRPr="005552C6">
        <w:rPr>
          <w:noProof/>
        </w:rPr>
        <w:drawing>
          <wp:anchor distT="0" distB="0" distL="114300" distR="114300" simplePos="0" relativeHeight="251679785" behindDoc="1" locked="0" layoutInCell="1" allowOverlap="1" wp14:anchorId="5C5BDABC" wp14:editId="7D69FE86">
            <wp:simplePos x="0" y="0"/>
            <wp:positionH relativeFrom="page">
              <wp:align>left</wp:align>
            </wp:positionH>
            <wp:positionV relativeFrom="margin">
              <wp:posOffset>630555</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656AD" w14:textId="4C1DFB8B" w:rsidR="002E00B6" w:rsidRPr="00AD5035" w:rsidRDefault="002E00B6" w:rsidP="004632BB">
      <w:pPr>
        <w:pStyle w:val="BodyText"/>
      </w:pPr>
    </w:p>
    <w:p w14:paraId="01CCEAC5" w14:textId="10D50E68" w:rsidR="002E00B6" w:rsidRPr="00AD5035" w:rsidRDefault="002E00B6" w:rsidP="004632BB">
      <w:pPr>
        <w:pStyle w:val="BodyText"/>
      </w:pPr>
    </w:p>
    <w:p w14:paraId="7E04B917" w14:textId="72DC9C02" w:rsidR="002E00B6" w:rsidRPr="00AD5035" w:rsidRDefault="002E00B6" w:rsidP="004632BB">
      <w:pPr>
        <w:pStyle w:val="BodyText"/>
      </w:pPr>
    </w:p>
    <w:p w14:paraId="054980CA" w14:textId="43306270" w:rsidR="002E00B6" w:rsidRPr="00AD5035" w:rsidRDefault="002E00B6" w:rsidP="004632BB">
      <w:pPr>
        <w:pStyle w:val="BodyText"/>
      </w:pPr>
    </w:p>
    <w:p w14:paraId="473685EB" w14:textId="77777777" w:rsidR="002E00B6" w:rsidRPr="00AD5035" w:rsidRDefault="002E00B6" w:rsidP="004632BB">
      <w:pPr>
        <w:pStyle w:val="BodyText"/>
      </w:pPr>
    </w:p>
    <w:p w14:paraId="2530D05C" w14:textId="77777777" w:rsidR="002E00B6" w:rsidRPr="00AD5035" w:rsidRDefault="002E00B6" w:rsidP="004632BB">
      <w:pPr>
        <w:pStyle w:val="BodyText"/>
      </w:pPr>
    </w:p>
    <w:p w14:paraId="203A3AED" w14:textId="77777777" w:rsidR="002E00B6" w:rsidRPr="00AD5035" w:rsidRDefault="002E00B6" w:rsidP="004632BB">
      <w:pPr>
        <w:pStyle w:val="BodyText"/>
      </w:pPr>
    </w:p>
    <w:p w14:paraId="28283E3C" w14:textId="77777777" w:rsidR="002E00B6" w:rsidRPr="00AD5035" w:rsidRDefault="002E00B6" w:rsidP="004632BB">
      <w:pPr>
        <w:pStyle w:val="BodyText"/>
      </w:pPr>
    </w:p>
    <w:p w14:paraId="45027018" w14:textId="02C5E61F" w:rsidR="004632BB" w:rsidRPr="00AD5035" w:rsidRDefault="002E00B6" w:rsidP="004632BB">
      <w:pPr>
        <w:pStyle w:val="BodyText"/>
      </w:pPr>
      <w:r w:rsidRPr="00AD5035">
        <w:br w:type="page"/>
      </w:r>
    </w:p>
    <w:p w14:paraId="1BD13822" w14:textId="7E06A9F3" w:rsidR="00C94098" w:rsidRPr="00AD5035" w:rsidRDefault="00D168FB" w:rsidP="00FC573F">
      <w:pPr>
        <w:pStyle w:val="Heading1"/>
      </w:pPr>
      <w:bookmarkStart w:id="34" w:name="_Toc140674851"/>
      <w:r w:rsidRPr="00AD5035">
        <w:lastRenderedPageBreak/>
        <w:t>Digital Public Administration Governance</w:t>
      </w:r>
      <w:bookmarkEnd w:id="27"/>
      <w:bookmarkEnd w:id="34"/>
    </w:p>
    <w:p w14:paraId="15B6D2EC" w14:textId="21C65FB5" w:rsidR="00C55EC6" w:rsidRPr="00AD5035" w:rsidRDefault="00C55EC6" w:rsidP="00C55EC6"/>
    <w:p w14:paraId="52527087" w14:textId="2A5AFD4D" w:rsidR="00C55EC6" w:rsidRPr="00AD5035" w:rsidRDefault="00AB092F" w:rsidP="00C55EC6">
      <w:r w:rsidRPr="00AD5035">
        <w:t xml:space="preserve">For more details on Liechtenstein’s responsible bodies for digital policy and interoperability, its main actors, as well as relevant digital initiatives, please visit the </w:t>
      </w:r>
      <w:hyperlink r:id="rId85" w:history="1">
        <w:r w:rsidRPr="00AD5035">
          <w:rPr>
            <w:rStyle w:val="Hyperlink"/>
          </w:rPr>
          <w:t>NIFO collection</w:t>
        </w:r>
      </w:hyperlink>
      <w:r w:rsidRPr="00AD5035">
        <w:t xml:space="preserve"> on Joinup.</w:t>
      </w:r>
    </w:p>
    <w:p w14:paraId="1BD13823" w14:textId="77777777" w:rsidR="00C94098" w:rsidRPr="00AD5035" w:rsidRDefault="00D168FB" w:rsidP="003273FD">
      <w:pPr>
        <w:pStyle w:val="Heading2"/>
      </w:pPr>
      <w:bookmarkStart w:id="35" w:name="_Toc1474973"/>
      <w:r w:rsidRPr="00AD5035">
        <w:t>National</w:t>
      </w:r>
      <w:bookmarkEnd w:id="35"/>
      <w:r w:rsidRPr="00AD5035">
        <w:t xml:space="preserve"> </w:t>
      </w:r>
    </w:p>
    <w:p w14:paraId="1BD13824" w14:textId="77777777" w:rsidR="00C94098" w:rsidRPr="00AD5035" w:rsidRDefault="00D168FB" w:rsidP="00D34298">
      <w:pPr>
        <w:pStyle w:val="Subtitle"/>
      </w:pPr>
      <w:r w:rsidRPr="00AD5035">
        <w:t>Ministry of General Government Affairs and Finance</w:t>
      </w:r>
    </w:p>
    <w:p w14:paraId="1BD13825" w14:textId="7735D853" w:rsidR="00C94098" w:rsidRPr="00AD5035" w:rsidRDefault="00D168FB">
      <w:pPr>
        <w:rPr>
          <w:color w:val="auto"/>
        </w:rPr>
      </w:pPr>
      <w:r w:rsidRPr="00AD5035">
        <w:t xml:space="preserve">The policy and strategy on eGovernment are drawn up by the </w:t>
      </w:r>
      <w:hyperlink r:id="rId86" w:history="1">
        <w:r w:rsidRPr="00AD5035">
          <w:rPr>
            <w:rStyle w:val="Hyperlink"/>
          </w:rPr>
          <w:t>Prime Minister</w:t>
        </w:r>
      </w:hyperlink>
      <w:r w:rsidRPr="00AD5035">
        <w:t xml:space="preserve"> through the </w:t>
      </w:r>
      <w:hyperlink r:id="rId87" w:history="1">
        <w:r w:rsidRPr="00AD5035">
          <w:rPr>
            <w:rStyle w:val="Hyperlink"/>
          </w:rPr>
          <w:t>Ministry of General Government Affairs and Finance</w:t>
        </w:r>
      </w:hyperlink>
      <w:r w:rsidRPr="00AD5035">
        <w:t xml:space="preserve"> (</w:t>
      </w:r>
      <w:r w:rsidRPr="00AD5035">
        <w:rPr>
          <w:rStyle w:val="Emphasis"/>
        </w:rPr>
        <w:t>Ministerium für Präsidiales und Finanzen</w:t>
      </w:r>
      <w:r w:rsidRPr="00AD5035">
        <w:t>). The Ministry of General Government Affairs and Finance has the constitutional and administrative responsibility for planning the public information strategy based on the principles of timeliness and balance.</w:t>
      </w:r>
    </w:p>
    <w:p w14:paraId="1BD13826" w14:textId="77777777" w:rsidR="00C94098" w:rsidRPr="00AD5035" w:rsidRDefault="00D168FB" w:rsidP="00D34298">
      <w:pPr>
        <w:pStyle w:val="Subtitle"/>
      </w:pPr>
      <w:r w:rsidRPr="00AD5035">
        <w:t>Office of Information Technology</w:t>
      </w:r>
    </w:p>
    <w:p w14:paraId="1BD13827" w14:textId="77777777" w:rsidR="00C94098" w:rsidRPr="00AD5035" w:rsidRDefault="00D168FB">
      <w:r w:rsidRPr="00AD5035">
        <w:t xml:space="preserve">The </w:t>
      </w:r>
      <w:hyperlink r:id="rId88" w:history="1">
        <w:r w:rsidRPr="00AD5035">
          <w:rPr>
            <w:rStyle w:val="Hyperlink"/>
          </w:rPr>
          <w:t>Office of Information Technology</w:t>
        </w:r>
      </w:hyperlink>
      <w:r w:rsidRPr="00AD5035">
        <w:t xml:space="preserve"> is responsible for the coordination of all eGovernment activities, including the </w:t>
      </w:r>
      <w:hyperlink r:id="rId89" w:history="1">
        <w:r w:rsidRPr="00AD5035">
          <w:rPr>
            <w:rStyle w:val="Hyperlink"/>
          </w:rPr>
          <w:t>National Administration Portal of Liechtenstein</w:t>
        </w:r>
      </w:hyperlink>
      <w:r w:rsidRPr="00AD5035">
        <w:t xml:space="preserve"> (LLV eGovernment Portal). The Office is also in charge of the implementation of eGovernment activities and the use of modern information and communication technologies (ICTs) in public administration in order to offer easier and quicker services to citizens.</w:t>
      </w:r>
    </w:p>
    <w:p w14:paraId="1BD13828" w14:textId="22FA9FCC" w:rsidR="00C94098" w:rsidRPr="00AD5035" w:rsidRDefault="00D168FB">
      <w:r w:rsidRPr="00AD5035">
        <w:t xml:space="preserve">Furthermore, the Office provides information technology support to all government offices and departments with the broad mission to enable them to achieve their objectives in the most efficient and effective manner. It also supports more than 1 000 employees in public authorities, ensuring the efficient provision of user-centric services as well as the smooth flow of administrative activities. </w:t>
      </w:r>
    </w:p>
    <w:p w14:paraId="1BD13829" w14:textId="77777777" w:rsidR="00C94098" w:rsidRPr="00AD5035" w:rsidRDefault="00D168FB" w:rsidP="00D34298">
      <w:pPr>
        <w:pStyle w:val="Subtitle"/>
      </w:pPr>
      <w:bookmarkStart w:id="36" w:name="_Toc1035643"/>
      <w:bookmarkStart w:id="37" w:name="_Toc1474978"/>
      <w:r w:rsidRPr="00AD5035">
        <w:t>Liechtenstein State Administration</w:t>
      </w:r>
    </w:p>
    <w:p w14:paraId="1BD1382A" w14:textId="77777777" w:rsidR="00C94098" w:rsidRPr="00AD5035" w:rsidRDefault="00D168FB">
      <w:r w:rsidRPr="00AD5035">
        <w:t xml:space="preserve">The main body responsible for interoperability activities is the country’s State administration. </w:t>
      </w:r>
    </w:p>
    <w:bookmarkEnd w:id="36"/>
    <w:bookmarkEnd w:id="37"/>
    <w:p w14:paraId="1BD13833" w14:textId="77777777" w:rsidR="00C94098" w:rsidRPr="00AD5035" w:rsidRDefault="00D168FB" w:rsidP="00D34298">
      <w:pPr>
        <w:pStyle w:val="Subtitle"/>
      </w:pPr>
      <w:r w:rsidRPr="00AD5035">
        <w:t>Data Protection Authority</w:t>
      </w:r>
    </w:p>
    <w:p w14:paraId="1BD13834" w14:textId="77777777" w:rsidR="00C94098" w:rsidRPr="00AD5035" w:rsidRDefault="00D168FB">
      <w:pPr>
        <w:keepNext/>
      </w:pPr>
      <w:r w:rsidRPr="00AD5035">
        <w:t xml:space="preserve">The </w:t>
      </w:r>
      <w:hyperlink r:id="rId90" w:history="1">
        <w:r w:rsidRPr="00AD5035">
          <w:rPr>
            <w:rStyle w:val="Hyperlink"/>
          </w:rPr>
          <w:t>Data Protection Authority</w:t>
        </w:r>
      </w:hyperlink>
      <w:r w:rsidRPr="00AD5035">
        <w:t xml:space="preserve"> (</w:t>
      </w:r>
      <w:r w:rsidRPr="00AD5035">
        <w:rPr>
          <w:i/>
        </w:rPr>
        <w:t>Datenschutzstelle</w:t>
      </w:r>
      <w:r w:rsidRPr="00AD5035">
        <w:rPr>
          <w:iCs/>
        </w:rPr>
        <w:t>)</w:t>
      </w:r>
      <w:r w:rsidRPr="00AD5035">
        <w:t xml:space="preserve"> is the authority responsible for the safeguard and the application of the provisions of the </w:t>
      </w:r>
      <w:hyperlink r:id="rId91" w:history="1">
        <w:r w:rsidRPr="00AD5035">
          <w:rPr>
            <w:rStyle w:val="Hyperlink"/>
          </w:rPr>
          <w:t>Data Protection Act</w:t>
        </w:r>
      </w:hyperlink>
      <w:r w:rsidRPr="00AD5035">
        <w:t xml:space="preserve"> and the accompanying legislative framework. It also monitors and provides registration of relevant data collections and data communications.</w:t>
      </w:r>
    </w:p>
    <w:p w14:paraId="526D43FA" w14:textId="7F24AB32" w:rsidR="00083537" w:rsidRPr="00AD5035" w:rsidRDefault="00083537" w:rsidP="00D34298">
      <w:pPr>
        <w:pStyle w:val="Subtitle"/>
      </w:pPr>
      <w:r w:rsidRPr="00AD5035">
        <w:t>National Cyber</w:t>
      </w:r>
      <w:r w:rsidR="00F54C95" w:rsidRPr="00AD5035">
        <w:t>s</w:t>
      </w:r>
      <w:r w:rsidRPr="00AD5035">
        <w:t xml:space="preserve">ecurity Unit </w:t>
      </w:r>
    </w:p>
    <w:p w14:paraId="197CE2E2" w14:textId="6EA62422" w:rsidR="00E33353" w:rsidRPr="00AD5035" w:rsidRDefault="00083537" w:rsidP="00083537">
      <w:pPr>
        <w:keepNext/>
      </w:pPr>
      <w:r w:rsidRPr="00AD5035">
        <w:t xml:space="preserve">Between 2020 and 2021 the </w:t>
      </w:r>
      <w:r w:rsidR="003A2E55" w:rsidRPr="00AD5035">
        <w:t>g</w:t>
      </w:r>
      <w:r w:rsidRPr="00AD5035">
        <w:t xml:space="preserve">overnment of the Principality of Liechtenstein established a new </w:t>
      </w:r>
      <w:hyperlink r:id="rId92" w:history="1">
        <w:r w:rsidRPr="00AD5035">
          <w:rPr>
            <w:rStyle w:val="Hyperlink"/>
          </w:rPr>
          <w:t>National Cyber</w:t>
        </w:r>
        <w:r w:rsidR="00F54C95" w:rsidRPr="00AD5035">
          <w:rPr>
            <w:rStyle w:val="Hyperlink"/>
          </w:rPr>
          <w:t>s</w:t>
        </w:r>
        <w:r w:rsidRPr="00AD5035">
          <w:rPr>
            <w:rStyle w:val="Hyperlink"/>
          </w:rPr>
          <w:t>ecurity Unit</w:t>
        </w:r>
      </w:hyperlink>
      <w:r w:rsidRPr="00AD5035">
        <w:t>. The National Cyber Security Unit is the central office for all matters related to cyber risks. It serves as a hub and intermediary for the general public, companies, operators of critical infrastructure and authorities.</w:t>
      </w:r>
    </w:p>
    <w:p w14:paraId="75862876" w14:textId="7B4CF0F5" w:rsidR="00E33353" w:rsidRPr="00AD5035" w:rsidRDefault="00920483" w:rsidP="00D34298">
      <w:pPr>
        <w:pStyle w:val="Subtitle"/>
      </w:pPr>
      <w:r w:rsidRPr="00C25E9B">
        <w:rPr>
          <w:noProof/>
        </w:rPr>
        <w:drawing>
          <wp:anchor distT="0" distB="0" distL="114300" distR="114300" simplePos="0" relativeHeight="251658278" behindDoc="0" locked="0" layoutInCell="1" allowOverlap="1" wp14:anchorId="12633ACB" wp14:editId="537092A3">
            <wp:simplePos x="0" y="0"/>
            <wp:positionH relativeFrom="column">
              <wp:posOffset>-361507</wp:posOffset>
            </wp:positionH>
            <wp:positionV relativeFrom="paragraph">
              <wp:posOffset>95693</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0" cstate="print">
                      <a:duotone>
                        <a:schemeClr val="accent2">
                          <a:shade val="45000"/>
                          <a:satMod val="135000"/>
                        </a:schemeClr>
                        <a:prstClr val="white"/>
                      </a:duotone>
                      <a:alphaModFix amt="56000"/>
                      <a:extLst>
                        <a:ext uri="{BEBA8EAE-BF5A-486C-A8C5-ECC9F3942E4B}">
                          <a14:imgProps xmlns:a14="http://schemas.microsoft.com/office/drawing/2010/main">
                            <a14:imgLayer r:embed="rId4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33353" w:rsidRPr="00AD5035">
        <w:t xml:space="preserve">Office for Financial Market Innovation and Digitalisation </w:t>
      </w:r>
    </w:p>
    <w:p w14:paraId="70989011" w14:textId="77777777" w:rsidR="0003785C" w:rsidRPr="00990FDA" w:rsidRDefault="00E33353" w:rsidP="00E33353">
      <w:pPr>
        <w:keepNext/>
      </w:pPr>
      <w:r w:rsidRPr="00990FDA">
        <w:t>The Office for Financial Market Innovation and Digitalisation (</w:t>
      </w:r>
      <w:r w:rsidR="0003785C" w:rsidRPr="00990FDA">
        <w:rPr>
          <w:i/>
        </w:rPr>
        <w:t>Stabsstelle für Finanzplatzinnovation und Digitalisierung</w:t>
      </w:r>
      <w:r w:rsidR="0003785C" w:rsidRPr="00990FDA">
        <w:t xml:space="preserve">; </w:t>
      </w:r>
      <w:r w:rsidRPr="00990FDA">
        <w:t xml:space="preserve">SFID) </w:t>
      </w:r>
      <w:r w:rsidR="0003785C" w:rsidRPr="00990FDA">
        <w:t>serves as contact point for all topics related to innovation and companies in the financial market environment. The SFID supports companies in their innovation process (entrepreneur service), works on the further development of the governmental and legal framework for innovation, monitors international developments and cultivates an innovation ecosystem and knowledge exchange between market participants, public authorities and the scientific community.</w:t>
      </w:r>
    </w:p>
    <w:p w14:paraId="3AC5840E" w14:textId="39E8927D" w:rsidR="00E33353" w:rsidRPr="00990FDA" w:rsidRDefault="0003785C" w:rsidP="00083537">
      <w:pPr>
        <w:keepNext/>
      </w:pPr>
      <w:r w:rsidRPr="00990FDA">
        <w:t xml:space="preserve">Since 1.1.2022, the SFID is responsible for the adoption of </w:t>
      </w:r>
      <w:r w:rsidR="004F1ADC" w:rsidRPr="00990FDA">
        <w:t>European legal acts in the field of digitali</w:t>
      </w:r>
      <w:r w:rsidR="00F35C0F" w:rsidRPr="00990FDA">
        <w:t>s</w:t>
      </w:r>
      <w:r w:rsidR="004F1ADC" w:rsidRPr="00990FDA">
        <w:t xml:space="preserve">ation which are to be incorporated into the EEA Agreement. In this context the SFID </w:t>
      </w:r>
      <w:r w:rsidR="004F1ADC" w:rsidRPr="00990FDA">
        <w:lastRenderedPageBreak/>
        <w:t>participates in the corresponding EFTA and EU working groups and coordinates the necessary implementation measures in Liechtenstein.</w:t>
      </w:r>
      <w:r w:rsidRPr="00990FDA">
        <w:t xml:space="preserve">  </w:t>
      </w:r>
    </w:p>
    <w:p w14:paraId="1BD13835" w14:textId="68D5532B" w:rsidR="00C94098" w:rsidRPr="00AD5035" w:rsidRDefault="00D168FB" w:rsidP="003273FD">
      <w:pPr>
        <w:pStyle w:val="Heading2"/>
      </w:pPr>
      <w:bookmarkStart w:id="38" w:name="_Toc1474981"/>
      <w:r w:rsidRPr="00AD5035">
        <w:t>Subnational (</w:t>
      </w:r>
      <w:r w:rsidR="003273FD" w:rsidRPr="00AD5035">
        <w:t>F</w:t>
      </w:r>
      <w:r w:rsidRPr="00AD5035">
        <w:t xml:space="preserve">ederal, </w:t>
      </w:r>
      <w:r w:rsidR="003273FD" w:rsidRPr="00AD5035">
        <w:t>R</w:t>
      </w:r>
      <w:r w:rsidRPr="00AD5035">
        <w:t xml:space="preserve">egional and </w:t>
      </w:r>
      <w:r w:rsidR="003273FD" w:rsidRPr="00AD5035">
        <w:t>L</w:t>
      </w:r>
      <w:r w:rsidRPr="00AD5035">
        <w:t>ocal)</w:t>
      </w:r>
      <w:bookmarkEnd w:id="38"/>
    </w:p>
    <w:p w14:paraId="1BD13836" w14:textId="77777777" w:rsidR="00C94098" w:rsidRPr="00AD5035" w:rsidRDefault="00D168FB" w:rsidP="00D34298">
      <w:pPr>
        <w:pStyle w:val="Subtitle"/>
      </w:pPr>
      <w:bookmarkStart w:id="39" w:name="_Toc1474983"/>
      <w:r w:rsidRPr="00AD5035">
        <w:t>Municipalities</w:t>
      </w:r>
    </w:p>
    <w:p w14:paraId="1BD13837" w14:textId="77777777" w:rsidR="00C94098" w:rsidRPr="00AD5035" w:rsidRDefault="00D168FB">
      <w:r w:rsidRPr="00AD5035">
        <w:t xml:space="preserve">As the union of its two regions of Vaduz and Schellenberg, the Principality of Liechtenstein constitutes an indivisible and inalienable whole. The region of Vaduz (Oberland, Upper Country) consists of the </w:t>
      </w:r>
      <w:hyperlink r:id="rId93" w:history="1">
        <w:r w:rsidRPr="00AD5035">
          <w:rPr>
            <w:rStyle w:val="Hyperlink"/>
          </w:rPr>
          <w:t>municipalities</w:t>
        </w:r>
      </w:hyperlink>
      <w:r w:rsidRPr="00AD5035">
        <w:t xml:space="preserve"> of Vaduz, Balzers, Planken, Schaan, Triesen and Triesenberg; the region of Schellenberg (Unterland, Lower Country) consists of the municipalities of Eschen, Gamprin, Mauren, Ruggell and Schellenberg. </w:t>
      </w:r>
    </w:p>
    <w:p w14:paraId="1BD13838" w14:textId="77777777" w:rsidR="00C94098" w:rsidRPr="00AD5035" w:rsidRDefault="00D168FB">
      <w:r w:rsidRPr="00AD5035">
        <w:t>By means of a municipal code, the municipalities specify the rights and duties of their inhabitants, the organisation of the authorities and the procedure for interacting with the authorities. Since 1998, all municipalities have a municipal code tailored to their needs.</w:t>
      </w:r>
    </w:p>
    <w:p w14:paraId="5AC1769A" w14:textId="40F7BE4D" w:rsidR="00F24B4E" w:rsidRPr="00AD5035" w:rsidRDefault="00D168FB">
      <w:pPr>
        <w:sectPr w:rsidR="00F24B4E" w:rsidRPr="00AD5035" w:rsidSect="00EB4D53">
          <w:pgSz w:w="11906" w:h="16838" w:code="9"/>
          <w:pgMar w:top="1701" w:right="1418" w:bottom="1418" w:left="1701" w:header="0" w:footer="386" w:gutter="0"/>
          <w:cols w:space="708"/>
          <w:titlePg/>
          <w:docGrid w:linePitch="360"/>
        </w:sectPr>
      </w:pPr>
      <w:r w:rsidRPr="00AD5035">
        <w:t>As far as eGovernment is concerned, the State and municipal levels are independent according to legislation.</w:t>
      </w:r>
      <w:bookmarkEnd w:id="39"/>
    </w:p>
    <w:p w14:paraId="1BD1383A" w14:textId="64C4F9EA" w:rsidR="00C94098" w:rsidRPr="00AD5035" w:rsidRDefault="00C54A0F">
      <w:r>
        <w:rPr>
          <w:noProof/>
        </w:rPr>
        <w:lastRenderedPageBreak/>
        <mc:AlternateContent>
          <mc:Choice Requires="wps">
            <w:drawing>
              <wp:anchor distT="0" distB="0" distL="114300" distR="114300" simplePos="0" relativeHeight="251682857" behindDoc="0" locked="0" layoutInCell="1" allowOverlap="1" wp14:anchorId="1E7D0577" wp14:editId="65B7FC24">
                <wp:simplePos x="0" y="0"/>
                <wp:positionH relativeFrom="column">
                  <wp:posOffset>-1359268</wp:posOffset>
                </wp:positionH>
                <wp:positionV relativeFrom="paragraph">
                  <wp:posOffset>-1166762</wp:posOffset>
                </wp:positionV>
                <wp:extent cx="8546632" cy="10914647"/>
                <wp:effectExtent l="0" t="0" r="6985" b="1270"/>
                <wp:wrapNone/>
                <wp:docPr id="1804641764" name="Rectangle 1804641764"/>
                <wp:cNvGraphicFramePr/>
                <a:graphic xmlns:a="http://schemas.openxmlformats.org/drawingml/2006/main">
                  <a:graphicData uri="http://schemas.microsoft.com/office/word/2010/wordprocessingShape">
                    <wps:wsp>
                      <wps:cNvSpPr/>
                      <wps:spPr>
                        <a:xfrm>
                          <a:off x="0" y="0"/>
                          <a:ext cx="8546632" cy="1091464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4CDA4" id="Rectangle 1804641764" o:spid="_x0000_s1026" style="position:absolute;margin-left:-107.05pt;margin-top:-91.85pt;width:672.95pt;height:859.4pt;z-index:251682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" fillcolor="#111f37" stroked="f" strokeweight="1pt">
                <v:fill opacity="58853f"/>
              </v:rect>
            </w:pict>
          </mc:Fallback>
        </mc:AlternateContent>
      </w:r>
    </w:p>
    <w:p w14:paraId="1BD1383B" w14:textId="633CFF71" w:rsidR="00C94098" w:rsidRPr="00AD5035" w:rsidRDefault="00C94098"/>
    <w:p w14:paraId="1BD1383C" w14:textId="77777777" w:rsidR="00C94098" w:rsidRPr="00AD5035" w:rsidRDefault="00C94098">
      <w:pPr>
        <w:jc w:val="left"/>
      </w:pPr>
    </w:p>
    <w:p w14:paraId="1BD1383D" w14:textId="657FE82A" w:rsidR="00C94098" w:rsidRPr="00AD5035" w:rsidRDefault="00C54A0F">
      <w:pPr>
        <w:jc w:val="left"/>
      </w:pPr>
      <w:r w:rsidRPr="005552C6">
        <w:rPr>
          <w:noProof/>
        </w:rPr>
        <mc:AlternateContent>
          <mc:Choice Requires="wpg">
            <w:drawing>
              <wp:anchor distT="0" distB="0" distL="114300" distR="114300" simplePos="0" relativeHeight="251684905" behindDoc="0" locked="0" layoutInCell="1" allowOverlap="1" wp14:anchorId="5ADF25F6" wp14:editId="0BD73CCF">
                <wp:simplePos x="0" y="0"/>
                <wp:positionH relativeFrom="margin">
                  <wp:posOffset>664210</wp:posOffset>
                </wp:positionH>
                <wp:positionV relativeFrom="margin">
                  <wp:posOffset>3815080</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BCA6C" w14:textId="77777777" w:rsidR="00C54A0F" w:rsidRPr="00166AB4" w:rsidRDefault="00C54A0F" w:rsidP="00C54A0F">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17783" w14:textId="77777777" w:rsidR="00C54A0F" w:rsidRDefault="00C54A0F" w:rsidP="00C54A0F">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4F12B41B" w14:textId="77777777" w:rsidR="00C54A0F" w:rsidRPr="006E0C04" w:rsidRDefault="00C54A0F" w:rsidP="00C54A0F">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B944FA5" w14:textId="77777777" w:rsidR="00C54A0F" w:rsidRPr="006762DB" w:rsidRDefault="00C54A0F" w:rsidP="00C54A0F">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F25F6" id="Group 216" o:spid="_x0000_s1043" style="position:absolute;margin-left:52.3pt;margin-top:300.4pt;width:331.9pt;height:105.95pt;z-index:251684905;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">
                <v:shape id="Text Box 206" o:spid="_x0000_s1044"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56EBCA6C" w14:textId="77777777" w:rsidR="00C54A0F" w:rsidRPr="00166AB4" w:rsidRDefault="00C54A0F" w:rsidP="00C54A0F">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5"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EC17783" w14:textId="77777777" w:rsidR="00C54A0F" w:rsidRDefault="00C54A0F" w:rsidP="00C54A0F">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4F12B41B" w14:textId="77777777" w:rsidR="00C54A0F" w:rsidRPr="006E0C04" w:rsidRDefault="00C54A0F" w:rsidP="00C54A0F">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B944FA5" w14:textId="77777777" w:rsidR="00C54A0F" w:rsidRPr="006762DB" w:rsidRDefault="00C54A0F" w:rsidP="00C54A0F">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683881" behindDoc="1" locked="0" layoutInCell="1" allowOverlap="1" wp14:anchorId="780986BD" wp14:editId="76763110">
            <wp:simplePos x="0" y="0"/>
            <wp:positionH relativeFrom="margin">
              <wp:posOffset>-1092568</wp:posOffset>
            </wp:positionH>
            <wp:positionV relativeFrom="margin">
              <wp:posOffset>575678</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1383E" w14:textId="4893B47D" w:rsidR="00C94098" w:rsidRPr="00AD5035" w:rsidRDefault="00C94098">
      <w:pPr>
        <w:jc w:val="left"/>
      </w:pPr>
    </w:p>
    <w:p w14:paraId="1BD1383F" w14:textId="77777777" w:rsidR="00C94098" w:rsidRPr="00AD5035" w:rsidRDefault="00C94098">
      <w:pPr>
        <w:jc w:val="left"/>
      </w:pPr>
    </w:p>
    <w:p w14:paraId="1BD13840" w14:textId="77777777" w:rsidR="00C94098" w:rsidRPr="00AD5035" w:rsidRDefault="00C94098">
      <w:pPr>
        <w:jc w:val="left"/>
      </w:pPr>
    </w:p>
    <w:p w14:paraId="1BD13841" w14:textId="77777777" w:rsidR="00C94098" w:rsidRPr="00AD5035" w:rsidRDefault="00C94098">
      <w:pPr>
        <w:jc w:val="left"/>
      </w:pPr>
    </w:p>
    <w:p w14:paraId="1BD13842" w14:textId="229E1B7B" w:rsidR="00C94098" w:rsidRPr="00AD5035" w:rsidRDefault="00C94098">
      <w:pPr>
        <w:jc w:val="left"/>
      </w:pPr>
    </w:p>
    <w:p w14:paraId="1BD13843" w14:textId="77777777" w:rsidR="00C94098" w:rsidRPr="00AD5035" w:rsidRDefault="00C94098">
      <w:pPr>
        <w:jc w:val="left"/>
      </w:pPr>
    </w:p>
    <w:p w14:paraId="2F6B1D85" w14:textId="77777777" w:rsidR="00C54A0F" w:rsidRDefault="00C54A0F">
      <w:pPr>
        <w:jc w:val="left"/>
      </w:pPr>
    </w:p>
    <w:p w14:paraId="1BD1384F" w14:textId="056283E8" w:rsidR="00C94098" w:rsidRPr="00AD5035" w:rsidRDefault="009B087C">
      <w:pPr>
        <w:jc w:val="left"/>
      </w:pPr>
      <w:r w:rsidRPr="00990FDA">
        <w:rPr>
          <w:noProof/>
          <w:lang w:eastAsia="it-IT"/>
        </w:rPr>
        <mc:AlternateContent>
          <mc:Choice Requires="wps">
            <w:drawing>
              <wp:anchor distT="45720" distB="45720" distL="114300" distR="114300" simplePos="0" relativeHeight="251658246" behindDoc="0" locked="0" layoutInCell="1" allowOverlap="1" wp14:anchorId="1BD1390C" wp14:editId="0F4ADD6E">
                <wp:simplePos x="0" y="0"/>
                <wp:positionH relativeFrom="column">
                  <wp:posOffset>3341342</wp:posOffset>
                </wp:positionH>
                <wp:positionV relativeFrom="paragraph">
                  <wp:posOffset>35693</wp:posOffset>
                </wp:positionV>
                <wp:extent cx="12700" cy="1296035"/>
                <wp:effectExtent l="19050" t="19050" r="6350" b="18415"/>
                <wp:wrapNone/>
                <wp:docPr id="385" name="Straight Arrow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29603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w:pict>
              <v:shape w14:anchorId="337FEABB" id="Straight Arrow Connector 385" o:spid="_x0000_s1026" type="#_x0000_t32" style="position:absolute;margin-left:263.1pt;margin-top:2.8pt;width:1pt;height:102.0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" strokecolor="white" strokeweight="2.5pt"/>
            </w:pict>
          </mc:Fallback>
        </mc:AlternateContent>
      </w:r>
      <w:r w:rsidRPr="00990FDA">
        <w:rPr>
          <w:noProof/>
          <w:lang w:eastAsia="it-IT"/>
        </w:rPr>
        <mc:AlternateContent>
          <mc:Choice Requires="wps">
            <w:drawing>
              <wp:anchor distT="45720" distB="45720" distL="114300" distR="114300" simplePos="0" relativeHeight="251658245" behindDoc="0" locked="0" layoutInCell="1" allowOverlap="1" wp14:anchorId="1BD1390A" wp14:editId="461D88D9">
                <wp:simplePos x="0" y="0"/>
                <wp:positionH relativeFrom="column">
                  <wp:posOffset>2617775</wp:posOffset>
                </wp:positionH>
                <wp:positionV relativeFrom="paragraph">
                  <wp:posOffset>128540</wp:posOffset>
                </wp:positionV>
                <wp:extent cx="555625" cy="986790"/>
                <wp:effectExtent l="0" t="0" r="0" b="0"/>
                <wp:wrapSquare wrapText="bothSides"/>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986790"/>
                        </a:xfrm>
                        <a:prstGeom prst="rect">
                          <a:avLst/>
                        </a:prstGeom>
                        <a:noFill/>
                        <a:ln>
                          <a:noFill/>
                        </a:ln>
                      </wps:spPr>
                      <wps:txbx>
                        <w:txbxContent>
                          <w:p w14:paraId="1BD1396E" w14:textId="6F063F0C" w:rsidR="00831074" w:rsidRDefault="00831074">
                            <w:pPr>
                              <w:rPr>
                                <w:lang w:val="en-US"/>
                              </w:rPr>
                            </w:pPr>
                            <w:r>
                              <w:rPr>
                                <w:color w:val="FFFFFF"/>
                                <w:sz w:val="96"/>
                                <w:szCs w:val="96"/>
                                <w:lang w:val="en-US"/>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D1390A" id="Text Box 384" o:spid="_x0000_s1046" type="#_x0000_t202" style="position:absolute;margin-left:206.1pt;margin-top:10.1pt;width:43.75pt;height:77.7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" filled="f" stroked="f">
                <v:textbox style="mso-fit-shape-to-text:t">
                  <w:txbxContent>
                    <w:p w14:paraId="1BD1396E" w14:textId="6F063F0C" w:rsidR="00831074" w:rsidRDefault="00831074">
                      <w:pPr>
                        <w:rPr>
                          <w:lang w:val="en-US"/>
                        </w:rPr>
                      </w:pPr>
                      <w:r>
                        <w:rPr>
                          <w:color w:val="FFFFFF"/>
                          <w:sz w:val="96"/>
                          <w:szCs w:val="96"/>
                          <w:lang w:val="en-US"/>
                        </w:rPr>
                        <w:t>7</w:t>
                      </w:r>
                    </w:p>
                  </w:txbxContent>
                </v:textbox>
                <w10:wrap type="square"/>
              </v:shape>
            </w:pict>
          </mc:Fallback>
        </mc:AlternateContent>
      </w:r>
    </w:p>
    <w:p w14:paraId="1BD13850" w14:textId="77777777" w:rsidR="00C94098" w:rsidRPr="00AD5035" w:rsidRDefault="00C94098">
      <w:pPr>
        <w:jc w:val="left"/>
      </w:pPr>
    </w:p>
    <w:p w14:paraId="2923075B" w14:textId="5AE6BB82" w:rsidR="00C94098" w:rsidRPr="00AD5035" w:rsidRDefault="00F24B4E">
      <w:pPr>
        <w:jc w:val="left"/>
      </w:pPr>
      <w:r w:rsidRPr="00AD5035">
        <w:br w:type="page"/>
      </w:r>
    </w:p>
    <w:p w14:paraId="1BD1389F" w14:textId="60E7D6C5" w:rsidR="00C94098" w:rsidRPr="00AD5035" w:rsidRDefault="00D168FB" w:rsidP="00FC573F">
      <w:pPr>
        <w:pStyle w:val="Heading1"/>
      </w:pPr>
      <w:bookmarkStart w:id="40" w:name="_Toc6563939"/>
      <w:bookmarkStart w:id="41" w:name="_Toc140674852"/>
      <w:bookmarkStart w:id="42" w:name="_Toc30584629"/>
      <w:r w:rsidRPr="00AD5035">
        <w:lastRenderedPageBreak/>
        <w:t>Cross Border Digital Public Administration Services for Citizens</w:t>
      </w:r>
      <w:bookmarkEnd w:id="40"/>
      <w:r w:rsidRPr="00AD5035">
        <w:t xml:space="preserve"> and Businesses</w:t>
      </w:r>
      <w:bookmarkEnd w:id="41"/>
      <w:r w:rsidRPr="00AD5035">
        <w:t xml:space="preserve"> </w:t>
      </w:r>
      <w:bookmarkEnd w:id="42"/>
    </w:p>
    <w:p w14:paraId="1BD138A0" w14:textId="77777777" w:rsidR="00C94098" w:rsidRPr="00AD5035" w:rsidRDefault="00D168FB">
      <w:r w:rsidRPr="00AD5035">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94" w:history="1">
        <w:r w:rsidRPr="00AD5035">
          <w:rPr>
            <w:rStyle w:val="Hyperlink"/>
          </w:rPr>
          <w:t>Your Europe</w:t>
        </w:r>
      </w:hyperlink>
      <w:r w:rsidRPr="00AD5035">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1BD138A1" w14:textId="77777777" w:rsidR="00C94098" w:rsidRPr="00AD5035" w:rsidRDefault="00D168FB">
      <w:r w:rsidRPr="00AD5035">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1BD138A2" w14:textId="77777777" w:rsidR="00C94098" w:rsidRPr="00AD5035" w:rsidRDefault="00D168FB" w:rsidP="003273FD">
      <w:pPr>
        <w:pStyle w:val="Heading2"/>
      </w:pPr>
      <w:r w:rsidRPr="00AD5035">
        <w:t>Life and Travel</w:t>
      </w:r>
    </w:p>
    <w:p w14:paraId="1BD138A3" w14:textId="77777777" w:rsidR="00C94098" w:rsidRPr="00AD5035" w:rsidRDefault="00D168FB">
      <w:r w:rsidRPr="00AD5035">
        <w:t>For citizens, the following groups of services can be found on the website:</w:t>
      </w:r>
    </w:p>
    <w:p w14:paraId="1BD138A4" w14:textId="77777777" w:rsidR="00C94098" w:rsidRPr="00AD5035" w:rsidRDefault="00000000">
      <w:pPr>
        <w:numPr>
          <w:ilvl w:val="0"/>
          <w:numId w:val="14"/>
        </w:numPr>
      </w:pPr>
      <w:hyperlink r:id="rId95" w:history="1">
        <w:r w:rsidR="00D168FB" w:rsidRPr="00AD5035">
          <w:rPr>
            <w:rStyle w:val="Hyperlink"/>
          </w:rPr>
          <w:t>Travel</w:t>
        </w:r>
      </w:hyperlink>
      <w:r w:rsidR="00D168FB" w:rsidRPr="00AD5035">
        <w:t xml:space="preserve"> (e.g. Documents needed for travelling in Europe); </w:t>
      </w:r>
    </w:p>
    <w:p w14:paraId="1BD138A5" w14:textId="77777777" w:rsidR="00C94098" w:rsidRPr="00AD5035" w:rsidRDefault="00000000">
      <w:pPr>
        <w:numPr>
          <w:ilvl w:val="0"/>
          <w:numId w:val="14"/>
        </w:numPr>
      </w:pPr>
      <w:hyperlink r:id="rId96" w:history="1">
        <w:r w:rsidR="00D168FB" w:rsidRPr="00AD5035">
          <w:rPr>
            <w:rStyle w:val="Hyperlink"/>
          </w:rPr>
          <w:t>Work and retirement</w:t>
        </w:r>
      </w:hyperlink>
      <w:r w:rsidR="00D168FB" w:rsidRPr="00AD5035">
        <w:t xml:space="preserve"> (e.g. Unemployment and Benefits);</w:t>
      </w:r>
    </w:p>
    <w:p w14:paraId="1BD138A6" w14:textId="77777777" w:rsidR="00C94098" w:rsidRPr="00AD5035" w:rsidRDefault="00000000">
      <w:pPr>
        <w:numPr>
          <w:ilvl w:val="0"/>
          <w:numId w:val="14"/>
        </w:numPr>
      </w:pPr>
      <w:hyperlink r:id="rId97" w:history="1">
        <w:r w:rsidR="00D168FB" w:rsidRPr="00AD5035">
          <w:rPr>
            <w:rStyle w:val="Hyperlink"/>
          </w:rPr>
          <w:t>Vehicles</w:t>
        </w:r>
      </w:hyperlink>
      <w:r w:rsidR="00D168FB" w:rsidRPr="00AD5035">
        <w:t xml:space="preserve"> (e.g. Registration);</w:t>
      </w:r>
    </w:p>
    <w:p w14:paraId="1BD138A7" w14:textId="77777777" w:rsidR="00C94098" w:rsidRPr="00AD5035" w:rsidRDefault="00000000">
      <w:pPr>
        <w:numPr>
          <w:ilvl w:val="0"/>
          <w:numId w:val="14"/>
        </w:numPr>
      </w:pPr>
      <w:hyperlink r:id="rId98" w:history="1">
        <w:r w:rsidR="00D168FB" w:rsidRPr="00AD5035">
          <w:rPr>
            <w:rStyle w:val="Hyperlink"/>
          </w:rPr>
          <w:t>Residence formalities</w:t>
        </w:r>
      </w:hyperlink>
      <w:r w:rsidR="00D168FB" w:rsidRPr="00AD5035">
        <w:t xml:space="preserve"> (e.g. Elections abroad);</w:t>
      </w:r>
    </w:p>
    <w:p w14:paraId="1BD138A8" w14:textId="77777777" w:rsidR="00C94098" w:rsidRPr="00AD5035" w:rsidRDefault="00000000">
      <w:pPr>
        <w:numPr>
          <w:ilvl w:val="0"/>
          <w:numId w:val="14"/>
        </w:numPr>
      </w:pPr>
      <w:hyperlink r:id="rId99" w:history="1">
        <w:r w:rsidR="00D168FB" w:rsidRPr="00AD5035">
          <w:rPr>
            <w:rStyle w:val="Hyperlink"/>
          </w:rPr>
          <w:t>Education and youth</w:t>
        </w:r>
      </w:hyperlink>
      <w:r w:rsidR="00D168FB" w:rsidRPr="00AD5035">
        <w:t xml:space="preserve"> (e.g. Researchers);</w:t>
      </w:r>
    </w:p>
    <w:p w14:paraId="1BD138A9" w14:textId="77777777" w:rsidR="00C94098" w:rsidRPr="00AD5035" w:rsidRDefault="00000000">
      <w:pPr>
        <w:numPr>
          <w:ilvl w:val="0"/>
          <w:numId w:val="14"/>
        </w:numPr>
      </w:pPr>
      <w:hyperlink r:id="rId100" w:history="1">
        <w:r w:rsidR="00D168FB" w:rsidRPr="00AD5035">
          <w:rPr>
            <w:rStyle w:val="Hyperlink"/>
          </w:rPr>
          <w:t>Health</w:t>
        </w:r>
      </w:hyperlink>
      <w:r w:rsidR="00D168FB" w:rsidRPr="00AD5035">
        <w:t xml:space="preserve"> (e.g. Medical Treatment abroad);</w:t>
      </w:r>
    </w:p>
    <w:p w14:paraId="1BD138AA" w14:textId="77777777" w:rsidR="00C94098" w:rsidRPr="00AD5035" w:rsidRDefault="00000000">
      <w:pPr>
        <w:numPr>
          <w:ilvl w:val="0"/>
          <w:numId w:val="14"/>
        </w:numPr>
      </w:pPr>
      <w:hyperlink r:id="rId101" w:history="1">
        <w:r w:rsidR="00D168FB" w:rsidRPr="00AD5035">
          <w:rPr>
            <w:rStyle w:val="Hyperlink"/>
          </w:rPr>
          <w:t>Family</w:t>
        </w:r>
      </w:hyperlink>
      <w:r w:rsidR="00D168FB" w:rsidRPr="00AD5035">
        <w:t xml:space="preserve"> (e.g. Couples);</w:t>
      </w:r>
    </w:p>
    <w:p w14:paraId="1BD138AB" w14:textId="77777777" w:rsidR="00C94098" w:rsidRPr="00AD5035" w:rsidRDefault="00000000">
      <w:pPr>
        <w:numPr>
          <w:ilvl w:val="0"/>
          <w:numId w:val="14"/>
        </w:numPr>
      </w:pPr>
      <w:hyperlink r:id="rId102" w:history="1">
        <w:r w:rsidR="00D168FB" w:rsidRPr="00AD5035">
          <w:rPr>
            <w:rStyle w:val="Hyperlink"/>
          </w:rPr>
          <w:t>Consumers</w:t>
        </w:r>
      </w:hyperlink>
      <w:r w:rsidR="00D168FB" w:rsidRPr="00AD5035">
        <w:t xml:space="preserve"> (e.g. Shopping).</w:t>
      </w:r>
    </w:p>
    <w:p w14:paraId="1BD138AC" w14:textId="77777777" w:rsidR="00C94098" w:rsidRPr="00AD5035" w:rsidRDefault="00D168FB" w:rsidP="003273FD">
      <w:pPr>
        <w:pStyle w:val="Heading2"/>
      </w:pPr>
      <w:r w:rsidRPr="00AD5035">
        <w:t>Doing Business</w:t>
      </w:r>
    </w:p>
    <w:p w14:paraId="1BD138AD" w14:textId="77777777" w:rsidR="00C94098" w:rsidRPr="00AD5035" w:rsidRDefault="00D168FB">
      <w:r w:rsidRPr="00AD5035">
        <w:t>Regarding businesses, the groups of services on the website concern:</w:t>
      </w:r>
    </w:p>
    <w:p w14:paraId="1BD138AE" w14:textId="77777777" w:rsidR="00C94098" w:rsidRPr="00AD5035" w:rsidRDefault="00000000">
      <w:pPr>
        <w:numPr>
          <w:ilvl w:val="0"/>
          <w:numId w:val="15"/>
        </w:numPr>
      </w:pPr>
      <w:hyperlink r:id="rId103" w:history="1">
        <w:r w:rsidR="00D168FB" w:rsidRPr="00AD5035">
          <w:rPr>
            <w:rStyle w:val="Hyperlink"/>
          </w:rPr>
          <w:t>Running a business</w:t>
        </w:r>
      </w:hyperlink>
      <w:r w:rsidR="00D168FB" w:rsidRPr="00AD5035">
        <w:t xml:space="preserve"> (e.g. Developing a business);</w:t>
      </w:r>
    </w:p>
    <w:p w14:paraId="1BD138AF" w14:textId="77777777" w:rsidR="00C94098" w:rsidRPr="00AD5035" w:rsidRDefault="00000000">
      <w:pPr>
        <w:numPr>
          <w:ilvl w:val="0"/>
          <w:numId w:val="15"/>
        </w:numPr>
      </w:pPr>
      <w:hyperlink r:id="rId104" w:history="1">
        <w:r w:rsidR="00D168FB" w:rsidRPr="00AD5035">
          <w:rPr>
            <w:rStyle w:val="Hyperlink"/>
          </w:rPr>
          <w:t>Taxation</w:t>
        </w:r>
      </w:hyperlink>
      <w:r w:rsidR="00D168FB" w:rsidRPr="00AD5035">
        <w:t xml:space="preserve"> (e.g. Business tax);</w:t>
      </w:r>
    </w:p>
    <w:p w14:paraId="1BD138B0" w14:textId="77777777" w:rsidR="00C94098" w:rsidRPr="00AD5035" w:rsidRDefault="00000000">
      <w:pPr>
        <w:numPr>
          <w:ilvl w:val="0"/>
          <w:numId w:val="15"/>
        </w:numPr>
      </w:pPr>
      <w:hyperlink r:id="rId105" w:history="1">
        <w:r w:rsidR="00D168FB" w:rsidRPr="00AD5035">
          <w:rPr>
            <w:rStyle w:val="Hyperlink"/>
          </w:rPr>
          <w:t>Selling in the EU</w:t>
        </w:r>
      </w:hyperlink>
      <w:r w:rsidR="00D168FB" w:rsidRPr="00AD5035">
        <w:t xml:space="preserve"> (e.g. Public contracts); </w:t>
      </w:r>
    </w:p>
    <w:p w14:paraId="1BD138B1" w14:textId="77777777" w:rsidR="00C94098" w:rsidRPr="00AD5035" w:rsidRDefault="00000000">
      <w:pPr>
        <w:numPr>
          <w:ilvl w:val="0"/>
          <w:numId w:val="15"/>
        </w:numPr>
      </w:pPr>
      <w:hyperlink r:id="rId106" w:history="1">
        <w:r w:rsidR="00D168FB" w:rsidRPr="00AD5035">
          <w:rPr>
            <w:rStyle w:val="Hyperlink"/>
          </w:rPr>
          <w:t>Human Resources</w:t>
        </w:r>
      </w:hyperlink>
      <w:r w:rsidR="00D168FB" w:rsidRPr="00AD5035">
        <w:t xml:space="preserve"> (e.g. Employment contracts);</w:t>
      </w:r>
    </w:p>
    <w:p w14:paraId="1BD138B2" w14:textId="77777777" w:rsidR="00C94098" w:rsidRPr="00AD5035" w:rsidRDefault="00000000">
      <w:pPr>
        <w:numPr>
          <w:ilvl w:val="0"/>
          <w:numId w:val="15"/>
        </w:numPr>
      </w:pPr>
      <w:hyperlink r:id="rId107" w:history="1">
        <w:r w:rsidR="00D168FB" w:rsidRPr="00AD5035">
          <w:rPr>
            <w:rStyle w:val="Hyperlink"/>
          </w:rPr>
          <w:t>Product requirements</w:t>
        </w:r>
      </w:hyperlink>
      <w:r w:rsidR="00D168FB" w:rsidRPr="00AD5035">
        <w:t xml:space="preserve"> (e.g. Standards);</w:t>
      </w:r>
    </w:p>
    <w:p w14:paraId="1BD138B3" w14:textId="77777777" w:rsidR="00C94098" w:rsidRPr="00AD5035" w:rsidRDefault="00000000">
      <w:pPr>
        <w:numPr>
          <w:ilvl w:val="0"/>
          <w:numId w:val="15"/>
        </w:numPr>
      </w:pPr>
      <w:hyperlink r:id="rId108" w:history="1">
        <w:r w:rsidR="00D168FB" w:rsidRPr="00AD5035">
          <w:rPr>
            <w:rStyle w:val="Hyperlink"/>
          </w:rPr>
          <w:t>Financing and Funding</w:t>
        </w:r>
      </w:hyperlink>
      <w:r w:rsidR="00D168FB" w:rsidRPr="00AD5035">
        <w:t xml:space="preserve"> (e.g. Accounting);</w:t>
      </w:r>
    </w:p>
    <w:p w14:paraId="1BD138B4" w14:textId="77777777" w:rsidR="00C94098" w:rsidRPr="00AD5035" w:rsidRDefault="00000000">
      <w:pPr>
        <w:numPr>
          <w:ilvl w:val="0"/>
          <w:numId w:val="15"/>
        </w:numPr>
      </w:pPr>
      <w:hyperlink r:id="rId109" w:history="1">
        <w:r w:rsidR="00D168FB" w:rsidRPr="00AD5035">
          <w:rPr>
            <w:rStyle w:val="Hyperlink"/>
          </w:rPr>
          <w:t>Dealing with Customers</w:t>
        </w:r>
      </w:hyperlink>
      <w:r w:rsidR="00D168FB" w:rsidRPr="00AD5035">
        <w:t xml:space="preserve"> (e.g. Data protection).</w:t>
      </w:r>
    </w:p>
    <w:p w14:paraId="1BD138B5" w14:textId="77777777" w:rsidR="00C94098" w:rsidRPr="00AD5035" w:rsidRDefault="00D168FB">
      <w:pPr>
        <w:rPr>
          <w:rFonts w:cs="Arial"/>
          <w:b/>
          <w:bCs/>
          <w:color w:val="auto"/>
          <w:kern w:val="32"/>
          <w:sz w:val="32"/>
          <w:szCs w:val="32"/>
        </w:rPr>
        <w:sectPr w:rsidR="00C94098" w:rsidRPr="00AD5035" w:rsidSect="00EB4D53">
          <w:pgSz w:w="11906" w:h="16838" w:code="9"/>
          <w:pgMar w:top="1701" w:right="1418" w:bottom="1418" w:left="1701" w:header="0" w:footer="386" w:gutter="0"/>
          <w:cols w:space="708"/>
          <w:titlePg/>
          <w:docGrid w:linePitch="360"/>
        </w:sectPr>
      </w:pPr>
      <w:r w:rsidRPr="00AD5035">
        <w:t xml:space="preserve"> </w:t>
      </w:r>
    </w:p>
    <w:p w14:paraId="1BD138B6" w14:textId="77777777" w:rsidR="00C94098" w:rsidRPr="00AD5035" w:rsidRDefault="00D168FB">
      <w:pPr>
        <w:autoSpaceDE w:val="0"/>
        <w:autoSpaceDN w:val="0"/>
        <w:adjustRightInd w:val="0"/>
        <w:spacing w:before="160" w:line="240" w:lineRule="atLeast"/>
        <w:jc w:val="right"/>
        <w:rPr>
          <w:rFonts w:ascii="EC Square Sans Cond Pro" w:hAnsi="EC Square Sans Cond Pro" w:cs="EC Square Sans Pro Medium"/>
          <w:color w:val="002060"/>
          <w:sz w:val="36"/>
          <w:szCs w:val="36"/>
          <w:lang w:eastAsia="fr-BE"/>
        </w:rPr>
      </w:pPr>
      <w:r w:rsidRPr="00990FDA">
        <w:rPr>
          <w:noProof/>
          <w:lang w:eastAsia="it-IT"/>
        </w:rPr>
        <w:lastRenderedPageBreak/>
        <mc:AlternateContent>
          <mc:Choice Requires="wps">
            <w:drawing>
              <wp:anchor distT="0" distB="0" distL="114300" distR="114300" simplePos="0" relativeHeight="251658262" behindDoc="0" locked="0" layoutInCell="1" allowOverlap="1" wp14:anchorId="1BD13914" wp14:editId="3492C078">
                <wp:simplePos x="0" y="0"/>
                <wp:positionH relativeFrom="page">
                  <wp:posOffset>0</wp:posOffset>
                </wp:positionH>
                <wp:positionV relativeFrom="margin">
                  <wp:posOffset>-1072515</wp:posOffset>
                </wp:positionV>
                <wp:extent cx="7568565" cy="1320165"/>
                <wp:effectExtent l="0" t="0" r="0" b="0"/>
                <wp:wrapSquare wrapText="bothSides"/>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1BD13974" w14:textId="77777777" w:rsidR="00831074" w:rsidRDefault="00831074">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D13914" id="Rectangle 35" o:spid="_x0000_s1047" style="position:absolute;left:0;text-align:left;margin-left:0;margin-top:-84.45pt;width:595.95pt;height:103.9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Z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NGE8qqA+EXOEyU/kf9p0gL84G8hLJfc/DwIVZ+aj&#10;JfXe58tlNF8KlqvbBQV4namuM8JKgip54Gza7sJk2IND3XbUKU86WHggxRudtHid6jw/+SWpefZ2&#10;NOR1nKpef+D2N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kSsmfIBAADJAwAADgAAAAAAAAAAAAAAAAAuAgAAZHJz&#10;L2Uyb0RvYy54bWxQSwECLQAUAAYACAAAACEAcP/d3t8AAAAJAQAADwAAAAAAAAAAAAAAAABMBAAA&#10;ZHJzL2Rvd25yZXYueG1sUEsFBgAAAAAEAAQA8wAAAFgFAAAAAA==&#10;" fillcolor="#111f37" stroked="f">
                <v:textbox>
                  <w:txbxContent>
                    <w:p w14:paraId="1BD13974" w14:textId="77777777" w:rsidR="00831074" w:rsidRDefault="00831074">
                      <w:pPr>
                        <w:jc w:val="left"/>
                        <w:rPr>
                          <w:rFonts w:ascii="EC Square Sans Cond Pro" w:hAnsi="EC Square Sans Cond Pro"/>
                          <w:i/>
                          <w:color w:val="002060"/>
                        </w:rPr>
                      </w:pPr>
                    </w:p>
                  </w:txbxContent>
                </v:textbox>
                <w10:wrap type="square" anchorx="page" anchory="margin"/>
              </v:rect>
            </w:pict>
          </mc:Fallback>
        </mc:AlternateContent>
      </w:r>
    </w:p>
    <w:p w14:paraId="1BD138B7" w14:textId="2EC3C257" w:rsidR="00C94098" w:rsidRPr="00596714" w:rsidRDefault="00D168FB" w:rsidP="00596714">
      <w:pPr>
        <w:pStyle w:val="BodyText"/>
        <w:spacing w:line="480" w:lineRule="auto"/>
        <w:jc w:val="right"/>
        <w:rPr>
          <w:rFonts w:ascii="EC Square Sans Cond Pro" w:hAnsi="EC Square Sans Cond Pro" w:cs="EC Square Sans Pro"/>
          <w:lang w:eastAsia="fr-BE"/>
        </w:rPr>
      </w:pPr>
      <w:r w:rsidRPr="00596714">
        <w:rPr>
          <w:rFonts w:ascii="EC Square Sans Cond Pro" w:hAnsi="EC Square Sans Cond Pro" w:cs="EC Square Sans Pro"/>
          <w:noProof/>
          <w:lang w:eastAsia="fr-BE"/>
        </w:rPr>
        <mc:AlternateContent>
          <mc:Choice Requires="wps">
            <w:drawing>
              <wp:anchor distT="0" distB="0" distL="114300" distR="114300" simplePos="0" relativeHeight="251658261" behindDoc="0" locked="0" layoutInCell="1" allowOverlap="1" wp14:anchorId="1BD13916" wp14:editId="6C4BAFE6">
                <wp:simplePos x="0" y="0"/>
                <wp:positionH relativeFrom="page">
                  <wp:posOffset>0</wp:posOffset>
                </wp:positionH>
                <wp:positionV relativeFrom="margin">
                  <wp:posOffset>-1072515</wp:posOffset>
                </wp:positionV>
                <wp:extent cx="7568565" cy="1320165"/>
                <wp:effectExtent l="0" t="0" r="3810" b="0"/>
                <wp:wrapSquare wrapText="bothSides"/>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33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13975" w14:textId="77777777" w:rsidR="00831074" w:rsidRDefault="00831074">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D13916" id="Rectangle 11" o:spid="_x0000_s1048" style="position:absolute;left:0;text-align:left;margin-left:0;margin-top:-84.45pt;width:595.95pt;height:103.9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" fillcolor="#039" stroked="f">
                <v:textbox>
                  <w:txbxContent>
                    <w:p w14:paraId="1BD13975" w14:textId="77777777" w:rsidR="00831074" w:rsidRDefault="00831074">
                      <w:pPr>
                        <w:jc w:val="left"/>
                        <w:rPr>
                          <w:rFonts w:ascii="EC Square Sans Cond Pro" w:hAnsi="EC Square Sans Cond Pro"/>
                          <w:i/>
                          <w:color w:val="002060"/>
                        </w:rPr>
                      </w:pPr>
                    </w:p>
                  </w:txbxContent>
                </v:textbox>
                <w10:wrap type="square" anchorx="page" anchory="margin"/>
              </v:rect>
            </w:pict>
          </mc:Fallback>
        </mc:AlternateContent>
      </w:r>
      <w:r w:rsidR="00596714" w:rsidRPr="00596714">
        <w:rPr>
          <w:rFonts w:ascii="EC Square Sans Cond Pro" w:hAnsi="EC Square Sans Cond Pro" w:cs="EC Square Sans Pro"/>
          <w:lang w:eastAsia="fr-BE"/>
        </w:rPr>
        <w:t>Last update: June 2023</w:t>
      </w:r>
    </w:p>
    <w:p w14:paraId="1BD138B8" w14:textId="77777777" w:rsidR="00C94098" w:rsidRPr="00AD5035" w:rsidRDefault="00C9409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BD138B9" w14:textId="77777777" w:rsidR="00C94098" w:rsidRPr="00AD5035" w:rsidRDefault="00C9409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BD138BA" w14:textId="77777777" w:rsidR="00C94098" w:rsidRPr="00AD5035" w:rsidRDefault="00D168FB">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AD5035">
        <w:rPr>
          <w:rFonts w:ascii="EC Square Sans Cond Pro" w:hAnsi="EC Square Sans Cond Pro" w:cs="EC Square Sans Pro Medium"/>
          <w:color w:val="4958A0"/>
          <w:sz w:val="36"/>
          <w:szCs w:val="36"/>
          <w:lang w:eastAsia="fr-BE"/>
        </w:rPr>
        <w:t>The Digital Public Administration Factsheets</w:t>
      </w:r>
    </w:p>
    <w:p w14:paraId="1BD138BB" w14:textId="77777777" w:rsidR="00C94098" w:rsidRPr="00AD5035" w:rsidRDefault="00D168FB">
      <w:pPr>
        <w:rPr>
          <w:rFonts w:ascii="EC Square Sans Cond Pro" w:hAnsi="EC Square Sans Cond Pro" w:cs="EC Square Sans Pro"/>
          <w:lang w:eastAsia="fr-BE"/>
        </w:rPr>
      </w:pPr>
      <w:r w:rsidRPr="00AD5035">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1BD138BC" w14:textId="28C7EBD3" w:rsidR="00C94098" w:rsidRPr="006366DD" w:rsidRDefault="00D168FB">
      <w:pPr>
        <w:rPr>
          <w:rFonts w:ascii="EC Square Sans Cond Pro" w:hAnsi="EC Square Sans Cond Pro" w:cs="EC Square Sans Pro"/>
          <w:lang w:val="en-US" w:eastAsia="fr-BE"/>
        </w:rPr>
      </w:pPr>
      <w:r w:rsidRPr="00AD5035">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6366DD">
        <w:rPr>
          <w:rFonts w:ascii="EC Square Sans Cond Pro" w:hAnsi="EC Square Sans Cond Pro" w:cs="EC Square Sans Pro"/>
          <w:lang w:eastAsia="fr-BE"/>
        </w:rPr>
        <w:t xml:space="preserve"> the </w:t>
      </w:r>
      <w:r w:rsidR="006366DD" w:rsidRPr="006366DD">
        <w:rPr>
          <w:rFonts w:ascii="EC Square Sans Cond Pro" w:hAnsi="EC Square Sans Cond Pro" w:cs="EC Square Sans Pro"/>
          <w:lang w:eastAsia="fr-BE"/>
        </w:rPr>
        <w:t>National Administration of the Principality of Liechtenstein</w:t>
      </w:r>
      <w:r w:rsidR="002223F5">
        <w:rPr>
          <w:rFonts w:ascii="EC Square Sans Cond Pro" w:hAnsi="EC Square Sans Cond Pro" w:cs="EC Square Sans Pro"/>
          <w:lang w:eastAsia="fr-BE"/>
        </w:rPr>
        <w:t>.</w:t>
      </w:r>
    </w:p>
    <w:p w14:paraId="1BD138BD" w14:textId="77777777" w:rsidR="00C94098" w:rsidRPr="00AD5035" w:rsidRDefault="00C94098">
      <w:pPr>
        <w:rPr>
          <w:rFonts w:ascii="EC Square Sans Cond Pro" w:hAnsi="EC Square Sans Cond Pro" w:cs="EC Square Sans Pro"/>
          <w:lang w:eastAsia="fr-BE"/>
        </w:rPr>
      </w:pPr>
    </w:p>
    <w:p w14:paraId="1BD138BE" w14:textId="3A0D18EF" w:rsidR="00C94098" w:rsidRPr="00AD5035" w:rsidRDefault="00D168FB">
      <w:pPr>
        <w:jc w:val="left"/>
        <w:rPr>
          <w:rFonts w:ascii="Calibri" w:hAnsi="Calibri"/>
          <w:i/>
          <w:iCs/>
          <w:color w:val="auto"/>
          <w:lang w:eastAsia="en-US"/>
        </w:rPr>
      </w:pPr>
      <w:r w:rsidRPr="00990FDA">
        <w:rPr>
          <w:noProof/>
          <w:lang w:eastAsia="it-IT"/>
        </w:rPr>
        <w:drawing>
          <wp:anchor distT="0" distB="0" distL="114300" distR="114300" simplePos="0" relativeHeight="251658264" behindDoc="1" locked="0" layoutInCell="1" allowOverlap="1" wp14:anchorId="1BD13918" wp14:editId="2EA7F45B">
            <wp:simplePos x="0" y="0"/>
            <wp:positionH relativeFrom="margin">
              <wp:posOffset>-1905</wp:posOffset>
            </wp:positionH>
            <wp:positionV relativeFrom="paragraph">
              <wp:posOffset>-9525</wp:posOffset>
            </wp:positionV>
            <wp:extent cx="225425" cy="212090"/>
            <wp:effectExtent l="0" t="0" r="0" b="0"/>
            <wp:wrapNone/>
            <wp:docPr id="25" name="Picture 25" descr="W + WAVESTONE–RGB">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110"/>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Pr="00AD5035">
        <w:rPr>
          <w:rFonts w:ascii="Calibri" w:hAnsi="Calibri"/>
          <w:i/>
          <w:iCs/>
          <w:color w:val="auto"/>
          <w:lang w:eastAsia="en-US"/>
        </w:rPr>
        <w:t xml:space="preserve">          </w:t>
      </w:r>
      <w:r w:rsidR="00CC2FA1">
        <w:rPr>
          <w:rFonts w:ascii="Calibri" w:hAnsi="Calibri"/>
          <w:i/>
          <w:iCs/>
          <w:color w:val="auto"/>
          <w:lang w:eastAsia="en-US"/>
        </w:rPr>
        <w:t xml:space="preserve"> </w:t>
      </w:r>
      <w:r w:rsidRPr="00AD5035">
        <w:rPr>
          <w:rFonts w:ascii="Calibri" w:hAnsi="Calibri"/>
          <w:i/>
          <w:iCs/>
          <w:color w:val="auto"/>
          <w:lang w:eastAsia="en-US"/>
        </w:rPr>
        <w:t xml:space="preserve">The Digital Public Administration Factsheets are prepared for the European Commission by </w:t>
      </w:r>
      <w:hyperlink r:id="rId112" w:history="1">
        <w:r w:rsidRPr="00AD5035">
          <w:rPr>
            <w:rStyle w:val="Hyperlink"/>
            <w:rFonts w:ascii="Calibri" w:hAnsi="Calibri"/>
            <w:i/>
            <w:iCs/>
            <w:lang w:eastAsia="en-US"/>
          </w:rPr>
          <w:t>Wavestone</w:t>
        </w:r>
      </w:hyperlink>
    </w:p>
    <w:p w14:paraId="1BD138BF" w14:textId="77777777" w:rsidR="00C94098" w:rsidRPr="00990FDA" w:rsidRDefault="00C94098">
      <w:pPr>
        <w:pStyle w:val="BodyText"/>
      </w:pPr>
    </w:p>
    <w:p w14:paraId="1BD138C0" w14:textId="77777777" w:rsidR="00C94098" w:rsidRPr="00AD5035" w:rsidRDefault="00D168FB">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AD5035">
        <w:rPr>
          <w:rFonts w:ascii="EC Square Sans Cond Pro" w:hAnsi="EC Square Sans Cond Pro" w:cs="EC Square Sans Pro Medium"/>
          <w:color w:val="4958A0"/>
          <w:sz w:val="36"/>
          <w:szCs w:val="36"/>
          <w:lang w:eastAsia="fr-BE"/>
        </w:rPr>
        <w:t xml:space="preserve">An action supported by Interoperable Europe </w:t>
      </w:r>
    </w:p>
    <w:p w14:paraId="1BD138C1" w14:textId="77777777" w:rsidR="00C94098" w:rsidRPr="00AD5035" w:rsidRDefault="00D168FB">
      <w:pPr>
        <w:autoSpaceDE w:val="0"/>
        <w:autoSpaceDN w:val="0"/>
        <w:adjustRightInd w:val="0"/>
        <w:spacing w:before="40" w:line="181" w:lineRule="atLeast"/>
        <w:rPr>
          <w:rFonts w:ascii="EC Square Sans Cond Pro" w:hAnsi="EC Square Sans Cond Pro" w:cs="EC Square Sans Pro"/>
          <w:lang w:eastAsia="fr-BE"/>
        </w:rPr>
      </w:pPr>
      <w:r w:rsidRPr="00AD5035">
        <w:rPr>
          <w:rFonts w:ascii="EC Square Sans Cond Pro" w:hAnsi="EC Square Sans Cond Pro" w:cs="EC Square Sans Pro"/>
          <w:lang w:eastAsia="fr-BE"/>
        </w:rPr>
        <w:t xml:space="preserve">The ISA² Programme has evolved into </w:t>
      </w:r>
      <w:hyperlink r:id="rId113" w:history="1">
        <w:r w:rsidRPr="00AD5035">
          <w:rPr>
            <w:rStyle w:val="Hyperlink"/>
            <w:rFonts w:ascii="EC Square Sans Cond Pro" w:hAnsi="EC Square Sans Cond Pro" w:cs="EC Square Sans Pro"/>
            <w:lang w:eastAsia="fr-BE"/>
          </w:rPr>
          <w:t>Interoperable Europe</w:t>
        </w:r>
      </w:hyperlink>
      <w:r w:rsidRPr="00AD5035">
        <w:rPr>
          <w:rFonts w:ascii="EC Square Sans Cond Pro" w:hAnsi="EC Square Sans Cond Pro" w:cs="EC Square Sans Pro"/>
          <w:lang w:eastAsia="fr-BE"/>
        </w:rPr>
        <w:t xml:space="preserve"> - the initiative of the European Commission for a reinforced interoperability policy.  </w:t>
      </w:r>
    </w:p>
    <w:p w14:paraId="1BD138C2" w14:textId="77777777" w:rsidR="00C94098" w:rsidRPr="00AD5035" w:rsidRDefault="00D168FB">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AD5035">
        <w:rPr>
          <w:rFonts w:ascii="EC Square Sans Cond Pro" w:hAnsi="EC Square Sans Cond Pro" w:cs="EC Square Sans Pro"/>
          <w:color w:val="333333"/>
          <w:sz w:val="20"/>
          <w:lang w:val="en-GB" w:eastAsia="fr-BE"/>
        </w:rPr>
        <w:t>The work of the European Commission and its partners in public administrations across Europe to enhance interoperability continues at full speed despite the end of the ISA</w:t>
      </w:r>
      <w:r w:rsidRPr="00AD5035">
        <w:rPr>
          <w:rFonts w:ascii="EC Square Sans Cond Pro" w:hAnsi="EC Square Sans Cond Pro" w:cs="EC Square Sans Pro"/>
          <w:color w:val="333333"/>
          <w:sz w:val="20"/>
          <w:vertAlign w:val="superscript"/>
          <w:lang w:val="en-GB" w:eastAsia="fr-BE"/>
        </w:rPr>
        <w:t>2</w:t>
      </w:r>
      <w:r w:rsidRPr="00AD5035">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1BD138C3" w14:textId="77777777" w:rsidR="00C94098" w:rsidRPr="00AD5035" w:rsidRDefault="00D168FB">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AD5035">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114" w:history="1">
        <w:r w:rsidRPr="00AD5035">
          <w:rPr>
            <w:rStyle w:val="Hyperlink"/>
            <w:rFonts w:ascii="EC Square Sans Cond Pro" w:hAnsi="EC Square Sans Cond Pro" w:cs="EC Square Sans Pro"/>
            <w:lang w:val="en-GB" w:eastAsia="fr-BE"/>
          </w:rPr>
          <w:t>Digital Europe Programme</w:t>
        </w:r>
      </w:hyperlink>
      <w:r w:rsidRPr="00AD5035">
        <w:rPr>
          <w:rFonts w:ascii="EC Square Sans Cond Pro" w:hAnsi="EC Square Sans Cond Pro" w:cs="EC Square Sans Pro"/>
          <w:color w:val="333333"/>
          <w:sz w:val="20"/>
          <w:lang w:val="en-GB" w:eastAsia="fr-BE"/>
        </w:rPr>
        <w:t>.</w:t>
      </w:r>
    </w:p>
    <w:p w14:paraId="1BD138C4" w14:textId="77777777" w:rsidR="00C94098" w:rsidRPr="00AD5035" w:rsidRDefault="00C94098">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1BD138C5" w14:textId="77777777" w:rsidR="00C94098" w:rsidRPr="00AD5035" w:rsidRDefault="00D168FB">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990FDA">
        <w:rPr>
          <w:noProof/>
          <w:lang w:val="en-GB" w:eastAsia="it-IT"/>
        </w:rPr>
        <w:drawing>
          <wp:anchor distT="0" distB="0" distL="114300" distR="114300" simplePos="0" relativeHeight="251658252" behindDoc="1" locked="0" layoutInCell="1" allowOverlap="1" wp14:anchorId="1BD1391A" wp14:editId="2F0CC44D">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990FDA">
        <w:rPr>
          <w:rFonts w:ascii="EC Square Sans Cond Pro" w:hAnsi="EC Square Sans Cond Pro" w:cs="EC Square Sans Pro Medium"/>
          <w:color w:val="4958A0"/>
          <w:sz w:val="36"/>
          <w:szCs w:val="36"/>
          <w:lang w:val="en-GB" w:eastAsia="fr-BE"/>
        </w:rPr>
        <w:t>Follow us</w:t>
      </w:r>
    </w:p>
    <w:p w14:paraId="1BD138C6" w14:textId="77777777" w:rsidR="00C94098" w:rsidRPr="00990FDA" w:rsidRDefault="00D168FB">
      <w:pPr>
        <w:autoSpaceDE w:val="0"/>
        <w:autoSpaceDN w:val="0"/>
        <w:adjustRightInd w:val="0"/>
        <w:spacing w:before="40" w:line="181" w:lineRule="atLeast"/>
        <w:ind w:left="567"/>
        <w:jc w:val="left"/>
        <w:rPr>
          <w:rFonts w:ascii="EC Square Sans Cond Pro" w:hAnsi="EC Square Sans Cond Pro"/>
          <w:color w:val="034EA2"/>
        </w:rPr>
      </w:pPr>
      <w:r w:rsidRPr="00990FDA">
        <w:rPr>
          <w:noProof/>
          <w:lang w:eastAsia="it-IT"/>
        </w:rPr>
        <w:drawing>
          <wp:anchor distT="0" distB="0" distL="114300" distR="114300" simplePos="0" relativeHeight="251658251" behindDoc="1" locked="0" layoutInCell="1" allowOverlap="1" wp14:anchorId="1BD1391C" wp14:editId="52800F1B">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990FDA">
        <w:rPr>
          <w:rStyle w:val="Hyperlink"/>
          <w:rFonts w:ascii="EC Square Sans Cond Pro" w:hAnsi="EC Square Sans Cond Pro"/>
        </w:rPr>
        <w:t>@</w:t>
      </w:r>
      <w:hyperlink r:id="rId117" w:history="1">
        <w:r w:rsidRPr="00990FDA">
          <w:rPr>
            <w:rStyle w:val="Hyperlink"/>
            <w:rFonts w:ascii="EC Square Sans Cond Pro" w:hAnsi="EC Square Sans Cond Pro"/>
          </w:rPr>
          <w:t>InteroperableEurope</w:t>
        </w:r>
      </w:hyperlink>
    </w:p>
    <w:p w14:paraId="1BD138C7" w14:textId="77777777" w:rsidR="00C94098" w:rsidRPr="00990FDA" w:rsidRDefault="00000000">
      <w:pPr>
        <w:autoSpaceDE w:val="0"/>
        <w:autoSpaceDN w:val="0"/>
        <w:adjustRightInd w:val="0"/>
        <w:spacing w:before="40" w:line="181" w:lineRule="atLeast"/>
        <w:ind w:left="567"/>
        <w:jc w:val="left"/>
        <w:rPr>
          <w:rFonts w:ascii="EC Square Sans Cond Pro" w:hAnsi="EC Square Sans Cond Pro"/>
          <w:color w:val="034EA2"/>
        </w:rPr>
      </w:pPr>
      <w:hyperlink r:id="rId118" w:history="1">
        <w:r w:rsidR="00D168FB" w:rsidRPr="00990FDA">
          <w:rPr>
            <w:rStyle w:val="Hyperlink"/>
            <w:rFonts w:ascii="EC Square Sans Cond Pro" w:hAnsi="EC Square Sans Cond Pro"/>
          </w:rPr>
          <w:t>@Joinup_eu</w:t>
        </w:r>
      </w:hyperlink>
    </w:p>
    <w:p w14:paraId="1BD138C8" w14:textId="583A40C7" w:rsidR="00C94098" w:rsidRPr="00990FDA" w:rsidRDefault="00C32387">
      <w:pPr>
        <w:autoSpaceDE w:val="0"/>
        <w:autoSpaceDN w:val="0"/>
        <w:adjustRightInd w:val="0"/>
        <w:spacing w:before="40" w:line="181" w:lineRule="atLeast"/>
        <w:ind w:left="567"/>
        <w:jc w:val="left"/>
        <w:rPr>
          <w:rFonts w:ascii="EC Square Sans Cond Pro" w:hAnsi="EC Square Sans Cond Pro"/>
          <w:color w:val="034EA2"/>
        </w:rPr>
      </w:pPr>
      <w:r w:rsidRPr="00990FDA">
        <w:rPr>
          <w:noProof/>
          <w:lang w:eastAsia="it-IT"/>
        </w:rPr>
        <w:drawing>
          <wp:anchor distT="0" distB="0" distL="114300" distR="114300" simplePos="0" relativeHeight="251658249" behindDoc="1" locked="0" layoutInCell="1" allowOverlap="1" wp14:anchorId="1BD1391E" wp14:editId="49C75178">
            <wp:simplePos x="0" y="0"/>
            <wp:positionH relativeFrom="margin">
              <wp:posOffset>36830</wp:posOffset>
            </wp:positionH>
            <wp:positionV relativeFrom="margin">
              <wp:posOffset>6369270</wp:posOffset>
            </wp:positionV>
            <wp:extent cx="207010" cy="203835"/>
            <wp:effectExtent l="0" t="0" r="254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1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1BD138C9" w14:textId="0C66A0FA" w:rsidR="00C94098" w:rsidRPr="00990FDA" w:rsidRDefault="00D168FB">
      <w:pPr>
        <w:rPr>
          <w:color w:val="034EA2"/>
        </w:rPr>
      </w:pPr>
      <w:r w:rsidRPr="00990FDA">
        <w:t xml:space="preserve">        </w:t>
      </w:r>
      <w:hyperlink r:id="rId120" w:history="1">
        <w:r w:rsidRPr="00990FDA">
          <w:rPr>
            <w:rStyle w:val="Hyperlink"/>
            <w:rFonts w:ascii="EC Square Sans Cond Pro" w:hAnsi="EC Square Sans Cond Pro"/>
          </w:rPr>
          <w:t>Interoperable</w:t>
        </w:r>
      </w:hyperlink>
      <w:r w:rsidRPr="00990FDA">
        <w:rPr>
          <w:rStyle w:val="Hyperlink"/>
          <w:rFonts w:ascii="EC Square Sans Cond Pro" w:hAnsi="EC Square Sans Cond Pro"/>
        </w:rPr>
        <w:t xml:space="preserve"> Europe</w:t>
      </w:r>
    </w:p>
    <w:p w14:paraId="1BD138CA" w14:textId="0DACCFC8" w:rsidR="00C94098" w:rsidRPr="00990FDA" w:rsidRDefault="00C94098">
      <w:pPr>
        <w:pStyle w:val="BodyText"/>
      </w:pPr>
    </w:p>
    <w:p w14:paraId="1BD138CB" w14:textId="043D729A" w:rsidR="00C94098" w:rsidRPr="00990FDA" w:rsidRDefault="008442C2">
      <w:pPr>
        <w:pStyle w:val="BodyText"/>
      </w:pPr>
      <w:r w:rsidRPr="00990FDA">
        <w:rPr>
          <w:noProof/>
          <w:lang w:eastAsia="en-IE"/>
        </w:rPr>
        <w:drawing>
          <wp:anchor distT="0" distB="0" distL="114300" distR="114300" simplePos="0" relativeHeight="251658269" behindDoc="1" locked="1" layoutInCell="1" allowOverlap="1" wp14:anchorId="266E0469" wp14:editId="17B72D75">
            <wp:simplePos x="0" y="0"/>
            <wp:positionH relativeFrom="page">
              <wp:align>right</wp:align>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94098" w:rsidRPr="00990FDA">
      <w:footerReference w:type="first" r:id="rId122"/>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C2FC3" w14:textId="77777777" w:rsidR="007538C1" w:rsidRDefault="007538C1">
      <w:r>
        <w:separator/>
      </w:r>
    </w:p>
  </w:endnote>
  <w:endnote w:type="continuationSeparator" w:id="0">
    <w:p w14:paraId="048B51C0" w14:textId="77777777" w:rsidR="007538C1" w:rsidRDefault="007538C1">
      <w:r>
        <w:continuationSeparator/>
      </w:r>
    </w:p>
  </w:endnote>
  <w:endnote w:type="continuationNotice" w:id="1">
    <w:p w14:paraId="79B6EE7C" w14:textId="77777777" w:rsidR="007538C1" w:rsidRDefault="00753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panose1 w:val="00000000000000000000"/>
    <w:charset w:val="00"/>
    <w:family w:val="swiss"/>
    <w:notTrueType/>
    <w:pitch w:val="variable"/>
    <w:sig w:usb0="00000003" w:usb1="00000000" w:usb2="00000000" w:usb3="00000000" w:csb0="00000001" w:csb1="00000000"/>
  </w:font>
  <w:font w:name="EC Square Sans Pro">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CE72" w14:textId="77777777" w:rsidR="008D5DA7" w:rsidRDefault="008D5D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060607"/>
      <w:docPartObj>
        <w:docPartGallery w:val="Page Numbers (Bottom of Page)"/>
        <w:docPartUnique/>
      </w:docPartObj>
    </w:sdtPr>
    <w:sdtEndPr>
      <w:rPr>
        <w:noProof/>
      </w:rPr>
    </w:sdtEndPr>
    <w:sdtContent>
      <w:p w14:paraId="1BD13945" w14:textId="08157549" w:rsidR="00831074" w:rsidRDefault="00831074">
        <w:pPr>
          <w:pStyle w:val="Footer"/>
          <w:jc w:val="center"/>
        </w:pPr>
        <w:r>
          <w:rPr>
            <w:noProof/>
            <w:lang w:val="en-IE" w:eastAsia="en-IE"/>
          </w:rPr>
          <w:drawing>
            <wp:anchor distT="0" distB="0" distL="114300" distR="114300" simplePos="0" relativeHeight="251658240" behindDoc="1" locked="1" layoutInCell="1" allowOverlap="1" wp14:anchorId="5ACAA264" wp14:editId="5E5FBCA6">
              <wp:simplePos x="0" y="0"/>
              <wp:positionH relativeFrom="page">
                <wp:align>left</wp:align>
              </wp:positionH>
              <wp:positionV relativeFrom="page">
                <wp:align>bottom</wp:align>
              </wp:positionV>
              <wp:extent cx="7570470" cy="857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1BD13946" w14:textId="77777777" w:rsidR="00831074" w:rsidRDefault="00831074">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850793"/>
      <w:docPartObj>
        <w:docPartGallery w:val="Page Numbers (Bottom of Page)"/>
        <w:docPartUnique/>
      </w:docPartObj>
    </w:sdtPr>
    <w:sdtEndPr>
      <w:rPr>
        <w:noProof/>
      </w:rPr>
    </w:sdtEndPr>
    <w:sdtContent>
      <w:p w14:paraId="401F72B7" w14:textId="3625B4C3" w:rsidR="00831074" w:rsidRDefault="008310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A3B25" w14:textId="77777777" w:rsidR="00831074" w:rsidRDefault="008310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3948" w14:textId="758AEFCD" w:rsidR="00831074" w:rsidRDefault="00831074">
    <w:pPr>
      <w:pStyle w:val="Footer"/>
    </w:pPr>
    <w:r>
      <w:rPr>
        <w:noProof/>
        <w:lang w:val="it-IT" w:eastAsia="it-IT"/>
      </w:rPr>
      <w:drawing>
        <wp:anchor distT="0" distB="0" distL="114300" distR="114300" simplePos="0" relativeHeight="251658241" behindDoc="1" locked="0" layoutInCell="1" allowOverlap="1" wp14:anchorId="1BD13951" wp14:editId="1BD13952">
          <wp:simplePos x="0" y="0"/>
          <wp:positionH relativeFrom="column">
            <wp:posOffset>-31750</wp:posOffset>
          </wp:positionH>
          <wp:positionV relativeFrom="paragraph">
            <wp:posOffset>8475980</wp:posOffset>
          </wp:positionV>
          <wp:extent cx="5579745" cy="16154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9745" cy="161544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43E57" w14:textId="77777777" w:rsidR="007538C1" w:rsidRDefault="007538C1">
      <w:r>
        <w:separator/>
      </w:r>
    </w:p>
  </w:footnote>
  <w:footnote w:type="continuationSeparator" w:id="0">
    <w:p w14:paraId="0FD60BFA" w14:textId="77777777" w:rsidR="007538C1" w:rsidRDefault="007538C1">
      <w:r>
        <w:continuationSeparator/>
      </w:r>
    </w:p>
  </w:footnote>
  <w:footnote w:type="continuationNotice" w:id="1">
    <w:p w14:paraId="190B96AA" w14:textId="77777777" w:rsidR="007538C1" w:rsidRDefault="007538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E9D4C" w14:textId="77777777" w:rsidR="008D5DA7" w:rsidRDefault="008D5D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3944" w14:textId="7DFDDF4B" w:rsidR="00831074" w:rsidRDefault="00831074">
    <w:pPr>
      <w:pStyle w:val="Footer"/>
      <w:tabs>
        <w:tab w:val="clear" w:pos="8306"/>
        <w:tab w:val="right" w:pos="8820"/>
      </w:tabs>
      <w:ind w:right="3027"/>
      <w:jc w:val="center"/>
      <w:rPr>
        <w:rFonts w:cs="Arial"/>
        <w:b/>
        <w:i w:val="0"/>
        <w:noProof/>
        <w:color w:val="auto"/>
        <w:w w:val="80"/>
        <w:szCs w:val="16"/>
      </w:rPr>
    </w:pPr>
    <w:r>
      <w:rPr>
        <w:noProof/>
      </w:rPr>
      <w:drawing>
        <wp:anchor distT="0" distB="0" distL="114300" distR="114300" simplePos="0" relativeHeight="251658242" behindDoc="0" locked="0" layoutInCell="1" allowOverlap="1" wp14:anchorId="0C5D7DC7" wp14:editId="41FB9EBC">
          <wp:simplePos x="0" y="0"/>
          <wp:positionH relativeFrom="page">
            <wp:align>right</wp:align>
          </wp:positionH>
          <wp:positionV relativeFrom="paragraph">
            <wp:posOffset>21265</wp:posOffset>
          </wp:positionV>
          <wp:extent cx="5579745" cy="1294130"/>
          <wp:effectExtent l="0" t="0" r="1905" b="127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3947" w14:textId="77777777" w:rsidR="00831074" w:rsidRDefault="0083107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8B2BB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A picture containing night sky&#10;&#10;Description automatically generated" style="width:23.5pt;height:11.05pt;visibility:visib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" o:bullet="t">
        <v:imagedata r:id="rId1" o:title="" cropbottom="-593f" cropright="-558f"/>
      </v:shape>
    </w:pict>
  </w:numPicBullet>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1"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3DEE25AC"/>
    <w:multiLevelType w:val="multilevel"/>
    <w:tmpl w:val="5FA80E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3D0BDC"/>
    <w:multiLevelType w:val="hybridMultilevel"/>
    <w:tmpl w:val="C73AA7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7DBF654D"/>
    <w:multiLevelType w:val="hybridMultilevel"/>
    <w:tmpl w:val="FCAE68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9649830">
    <w:abstractNumId w:val="5"/>
  </w:num>
  <w:num w:numId="2" w16cid:durableId="1421751725">
    <w:abstractNumId w:val="4"/>
  </w:num>
  <w:num w:numId="3" w16cid:durableId="1668627655">
    <w:abstractNumId w:val="3"/>
  </w:num>
  <w:num w:numId="4" w16cid:durableId="1441533021">
    <w:abstractNumId w:val="2"/>
  </w:num>
  <w:num w:numId="5" w16cid:durableId="2028142861">
    <w:abstractNumId w:val="1"/>
  </w:num>
  <w:num w:numId="6" w16cid:durableId="379862061">
    <w:abstractNumId w:val="0"/>
  </w:num>
  <w:num w:numId="7" w16cid:durableId="552497677">
    <w:abstractNumId w:val="8"/>
  </w:num>
  <w:num w:numId="8" w16cid:durableId="1350987759">
    <w:abstractNumId w:val="7"/>
  </w:num>
  <w:num w:numId="9" w16cid:durableId="1482961762">
    <w:abstractNumId w:val="14"/>
  </w:num>
  <w:num w:numId="10" w16cid:durableId="286856891">
    <w:abstractNumId w:val="10"/>
  </w:num>
  <w:num w:numId="11" w16cid:durableId="464853306">
    <w:abstractNumId w:val="9"/>
  </w:num>
  <w:num w:numId="12" w16cid:durableId="646320974">
    <w:abstractNumId w:val="18"/>
  </w:num>
  <w:num w:numId="13" w16cid:durableId="740062708">
    <w:abstractNumId w:val="15"/>
  </w:num>
  <w:num w:numId="14" w16cid:durableId="1757897561">
    <w:abstractNumId w:val="17"/>
  </w:num>
  <w:num w:numId="15" w16cid:durableId="606543881">
    <w:abstractNumId w:val="12"/>
  </w:num>
  <w:num w:numId="16" w16cid:durableId="940995747">
    <w:abstractNumId w:val="13"/>
  </w:num>
  <w:num w:numId="17" w16cid:durableId="1604460095">
    <w:abstractNumId w:val="13"/>
  </w:num>
  <w:num w:numId="18" w16cid:durableId="159544272">
    <w:abstractNumId w:val="6"/>
  </w:num>
  <w:num w:numId="19" w16cid:durableId="1076822823">
    <w:abstractNumId w:val="11"/>
  </w:num>
  <w:num w:numId="20" w16cid:durableId="100207805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o:colormru v:ext="edit" colors="#8594c5,#039"/>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C94098"/>
    <w:rsid w:val="00000665"/>
    <w:rsid w:val="00001966"/>
    <w:rsid w:val="00002641"/>
    <w:rsid w:val="00011252"/>
    <w:rsid w:val="00011441"/>
    <w:rsid w:val="0002622A"/>
    <w:rsid w:val="000305CE"/>
    <w:rsid w:val="0003785C"/>
    <w:rsid w:val="000417FF"/>
    <w:rsid w:val="00043594"/>
    <w:rsid w:val="00045EC0"/>
    <w:rsid w:val="00055880"/>
    <w:rsid w:val="00057057"/>
    <w:rsid w:val="00062D34"/>
    <w:rsid w:val="0006700C"/>
    <w:rsid w:val="00076B4A"/>
    <w:rsid w:val="000810EC"/>
    <w:rsid w:val="00081FE7"/>
    <w:rsid w:val="00083537"/>
    <w:rsid w:val="00090910"/>
    <w:rsid w:val="000972C5"/>
    <w:rsid w:val="00097D28"/>
    <w:rsid w:val="000A5B92"/>
    <w:rsid w:val="000B04EE"/>
    <w:rsid w:val="000B4246"/>
    <w:rsid w:val="000B4949"/>
    <w:rsid w:val="000B4D68"/>
    <w:rsid w:val="000B56B0"/>
    <w:rsid w:val="000B5855"/>
    <w:rsid w:val="000B6183"/>
    <w:rsid w:val="000C070E"/>
    <w:rsid w:val="000C341A"/>
    <w:rsid w:val="000D2567"/>
    <w:rsid w:val="000E27CA"/>
    <w:rsid w:val="000E6D50"/>
    <w:rsid w:val="000F5878"/>
    <w:rsid w:val="000F609D"/>
    <w:rsid w:val="00106881"/>
    <w:rsid w:val="0011172B"/>
    <w:rsid w:val="00116103"/>
    <w:rsid w:val="00116736"/>
    <w:rsid w:val="00120DFC"/>
    <w:rsid w:val="001213F0"/>
    <w:rsid w:val="00121826"/>
    <w:rsid w:val="00122BB8"/>
    <w:rsid w:val="00132943"/>
    <w:rsid w:val="00133652"/>
    <w:rsid w:val="00133867"/>
    <w:rsid w:val="0013424D"/>
    <w:rsid w:val="00136278"/>
    <w:rsid w:val="001440B9"/>
    <w:rsid w:val="001518BA"/>
    <w:rsid w:val="00154B96"/>
    <w:rsid w:val="00155E26"/>
    <w:rsid w:val="001573C3"/>
    <w:rsid w:val="0015785A"/>
    <w:rsid w:val="001645E7"/>
    <w:rsid w:val="00174B1F"/>
    <w:rsid w:val="001819F4"/>
    <w:rsid w:val="00197ADC"/>
    <w:rsid w:val="001A3011"/>
    <w:rsid w:val="001B0CDA"/>
    <w:rsid w:val="001B1379"/>
    <w:rsid w:val="001D71D6"/>
    <w:rsid w:val="001E2601"/>
    <w:rsid w:val="001F5967"/>
    <w:rsid w:val="001F6225"/>
    <w:rsid w:val="001F7201"/>
    <w:rsid w:val="00220F1E"/>
    <w:rsid w:val="002223F5"/>
    <w:rsid w:val="0022499F"/>
    <w:rsid w:val="00226E9F"/>
    <w:rsid w:val="002408E8"/>
    <w:rsid w:val="00242825"/>
    <w:rsid w:val="00244A60"/>
    <w:rsid w:val="00254439"/>
    <w:rsid w:val="002616F6"/>
    <w:rsid w:val="00266F85"/>
    <w:rsid w:val="00270DF5"/>
    <w:rsid w:val="0027640B"/>
    <w:rsid w:val="002919C5"/>
    <w:rsid w:val="00294891"/>
    <w:rsid w:val="00297DBF"/>
    <w:rsid w:val="002A2288"/>
    <w:rsid w:val="002A2743"/>
    <w:rsid w:val="002A333A"/>
    <w:rsid w:val="002A355D"/>
    <w:rsid w:val="002A5532"/>
    <w:rsid w:val="002A688B"/>
    <w:rsid w:val="002A7597"/>
    <w:rsid w:val="002B1EE9"/>
    <w:rsid w:val="002B3C30"/>
    <w:rsid w:val="002B75B1"/>
    <w:rsid w:val="002C373F"/>
    <w:rsid w:val="002D4484"/>
    <w:rsid w:val="002D4A13"/>
    <w:rsid w:val="002E00B6"/>
    <w:rsid w:val="002E106F"/>
    <w:rsid w:val="002E1CDC"/>
    <w:rsid w:val="002E206F"/>
    <w:rsid w:val="002E54DB"/>
    <w:rsid w:val="002F1632"/>
    <w:rsid w:val="002F6071"/>
    <w:rsid w:val="002F7F49"/>
    <w:rsid w:val="003006BF"/>
    <w:rsid w:val="00304B1D"/>
    <w:rsid w:val="0031107E"/>
    <w:rsid w:val="003145D2"/>
    <w:rsid w:val="00314834"/>
    <w:rsid w:val="00322B6F"/>
    <w:rsid w:val="0032494C"/>
    <w:rsid w:val="003273FD"/>
    <w:rsid w:val="00334BC9"/>
    <w:rsid w:val="003378AE"/>
    <w:rsid w:val="00342892"/>
    <w:rsid w:val="003473E0"/>
    <w:rsid w:val="00356515"/>
    <w:rsid w:val="003720CF"/>
    <w:rsid w:val="00373099"/>
    <w:rsid w:val="00375C87"/>
    <w:rsid w:val="00390481"/>
    <w:rsid w:val="00392A54"/>
    <w:rsid w:val="00393AC3"/>
    <w:rsid w:val="00394C3C"/>
    <w:rsid w:val="00397EB6"/>
    <w:rsid w:val="003A08AC"/>
    <w:rsid w:val="003A2E55"/>
    <w:rsid w:val="003A5989"/>
    <w:rsid w:val="003B1790"/>
    <w:rsid w:val="003B2EBB"/>
    <w:rsid w:val="003B5AB6"/>
    <w:rsid w:val="003C0DBF"/>
    <w:rsid w:val="003C30DE"/>
    <w:rsid w:val="003C7DF5"/>
    <w:rsid w:val="003D4ACE"/>
    <w:rsid w:val="003D504F"/>
    <w:rsid w:val="003D6048"/>
    <w:rsid w:val="003E0471"/>
    <w:rsid w:val="003E0516"/>
    <w:rsid w:val="003E058B"/>
    <w:rsid w:val="003E09AB"/>
    <w:rsid w:val="003E3108"/>
    <w:rsid w:val="003F21E1"/>
    <w:rsid w:val="003F253E"/>
    <w:rsid w:val="003F278C"/>
    <w:rsid w:val="004004D3"/>
    <w:rsid w:val="00422AE9"/>
    <w:rsid w:val="004236CD"/>
    <w:rsid w:val="004248AF"/>
    <w:rsid w:val="004265D3"/>
    <w:rsid w:val="00427E9A"/>
    <w:rsid w:val="00430EE5"/>
    <w:rsid w:val="00433853"/>
    <w:rsid w:val="0043426E"/>
    <w:rsid w:val="00452FAC"/>
    <w:rsid w:val="00453403"/>
    <w:rsid w:val="00460AB9"/>
    <w:rsid w:val="004632BB"/>
    <w:rsid w:val="0046728B"/>
    <w:rsid w:val="00476341"/>
    <w:rsid w:val="00480C47"/>
    <w:rsid w:val="00482051"/>
    <w:rsid w:val="00482ECF"/>
    <w:rsid w:val="004831B0"/>
    <w:rsid w:val="00483649"/>
    <w:rsid w:val="004854EB"/>
    <w:rsid w:val="0048689D"/>
    <w:rsid w:val="004870F8"/>
    <w:rsid w:val="00490474"/>
    <w:rsid w:val="004910BF"/>
    <w:rsid w:val="00497624"/>
    <w:rsid w:val="004A1297"/>
    <w:rsid w:val="004B0DA8"/>
    <w:rsid w:val="004B5DE4"/>
    <w:rsid w:val="004C2A59"/>
    <w:rsid w:val="004C3B1F"/>
    <w:rsid w:val="004D4A38"/>
    <w:rsid w:val="004D62E7"/>
    <w:rsid w:val="004D68BC"/>
    <w:rsid w:val="004E57B6"/>
    <w:rsid w:val="004F1ADC"/>
    <w:rsid w:val="004F23C8"/>
    <w:rsid w:val="004F6417"/>
    <w:rsid w:val="004F6615"/>
    <w:rsid w:val="0050212B"/>
    <w:rsid w:val="00504739"/>
    <w:rsid w:val="00511370"/>
    <w:rsid w:val="0051390D"/>
    <w:rsid w:val="00514BA6"/>
    <w:rsid w:val="005152A4"/>
    <w:rsid w:val="00517983"/>
    <w:rsid w:val="00524C6B"/>
    <w:rsid w:val="00535DE1"/>
    <w:rsid w:val="0054397E"/>
    <w:rsid w:val="005635A3"/>
    <w:rsid w:val="00563A30"/>
    <w:rsid w:val="00563B0D"/>
    <w:rsid w:val="005653E7"/>
    <w:rsid w:val="00566026"/>
    <w:rsid w:val="0056761A"/>
    <w:rsid w:val="00567A6B"/>
    <w:rsid w:val="00570934"/>
    <w:rsid w:val="005709E0"/>
    <w:rsid w:val="00575B52"/>
    <w:rsid w:val="0058541A"/>
    <w:rsid w:val="005905EB"/>
    <w:rsid w:val="00596714"/>
    <w:rsid w:val="00596CA3"/>
    <w:rsid w:val="005A07AD"/>
    <w:rsid w:val="005A7355"/>
    <w:rsid w:val="005B509A"/>
    <w:rsid w:val="005B5F84"/>
    <w:rsid w:val="005C1ECC"/>
    <w:rsid w:val="005D3693"/>
    <w:rsid w:val="005D5125"/>
    <w:rsid w:val="005E056D"/>
    <w:rsid w:val="005F18B3"/>
    <w:rsid w:val="00600D2B"/>
    <w:rsid w:val="00601422"/>
    <w:rsid w:val="00603D8B"/>
    <w:rsid w:val="0061357E"/>
    <w:rsid w:val="0061567C"/>
    <w:rsid w:val="006166CF"/>
    <w:rsid w:val="00630326"/>
    <w:rsid w:val="00630A0C"/>
    <w:rsid w:val="006366DD"/>
    <w:rsid w:val="00647497"/>
    <w:rsid w:val="00654F81"/>
    <w:rsid w:val="006578F9"/>
    <w:rsid w:val="00664CCF"/>
    <w:rsid w:val="00675461"/>
    <w:rsid w:val="006858F1"/>
    <w:rsid w:val="00686A9F"/>
    <w:rsid w:val="00687F1B"/>
    <w:rsid w:val="0069112B"/>
    <w:rsid w:val="006976CE"/>
    <w:rsid w:val="006A2D37"/>
    <w:rsid w:val="006A5F67"/>
    <w:rsid w:val="006B1B52"/>
    <w:rsid w:val="006B302D"/>
    <w:rsid w:val="006B3752"/>
    <w:rsid w:val="006B7AD8"/>
    <w:rsid w:val="006C25E9"/>
    <w:rsid w:val="006C4752"/>
    <w:rsid w:val="006C4BC2"/>
    <w:rsid w:val="006C6487"/>
    <w:rsid w:val="006C6522"/>
    <w:rsid w:val="006D16DF"/>
    <w:rsid w:val="006D4AE9"/>
    <w:rsid w:val="006D4EBB"/>
    <w:rsid w:val="006E03E5"/>
    <w:rsid w:val="006E45B8"/>
    <w:rsid w:val="006F40BF"/>
    <w:rsid w:val="006F6C51"/>
    <w:rsid w:val="006F7CE3"/>
    <w:rsid w:val="00702C59"/>
    <w:rsid w:val="007119A7"/>
    <w:rsid w:val="007169BA"/>
    <w:rsid w:val="00722168"/>
    <w:rsid w:val="00723DBD"/>
    <w:rsid w:val="00744520"/>
    <w:rsid w:val="00744ED4"/>
    <w:rsid w:val="007452FC"/>
    <w:rsid w:val="007538C1"/>
    <w:rsid w:val="00756021"/>
    <w:rsid w:val="00756054"/>
    <w:rsid w:val="00762905"/>
    <w:rsid w:val="00762B68"/>
    <w:rsid w:val="00770E23"/>
    <w:rsid w:val="00781405"/>
    <w:rsid w:val="00792D95"/>
    <w:rsid w:val="007A44FB"/>
    <w:rsid w:val="007A5337"/>
    <w:rsid w:val="007A6707"/>
    <w:rsid w:val="007A7349"/>
    <w:rsid w:val="007B131B"/>
    <w:rsid w:val="007B2A50"/>
    <w:rsid w:val="007B4C56"/>
    <w:rsid w:val="007B5C3A"/>
    <w:rsid w:val="007C1D9B"/>
    <w:rsid w:val="007C5F4A"/>
    <w:rsid w:val="007D5C95"/>
    <w:rsid w:val="007D60D3"/>
    <w:rsid w:val="007D6CCF"/>
    <w:rsid w:val="007E3BD7"/>
    <w:rsid w:val="007E53BA"/>
    <w:rsid w:val="007F36C4"/>
    <w:rsid w:val="008203BE"/>
    <w:rsid w:val="00824944"/>
    <w:rsid w:val="0082504C"/>
    <w:rsid w:val="0082561D"/>
    <w:rsid w:val="008264D5"/>
    <w:rsid w:val="00831074"/>
    <w:rsid w:val="0083238C"/>
    <w:rsid w:val="0084114D"/>
    <w:rsid w:val="008413E3"/>
    <w:rsid w:val="008442C2"/>
    <w:rsid w:val="008568E0"/>
    <w:rsid w:val="00857B4D"/>
    <w:rsid w:val="00862E64"/>
    <w:rsid w:val="00863863"/>
    <w:rsid w:val="00863B05"/>
    <w:rsid w:val="00867092"/>
    <w:rsid w:val="00874C70"/>
    <w:rsid w:val="00887AD1"/>
    <w:rsid w:val="00892AFB"/>
    <w:rsid w:val="008947DE"/>
    <w:rsid w:val="008A5210"/>
    <w:rsid w:val="008B5E9E"/>
    <w:rsid w:val="008C08E5"/>
    <w:rsid w:val="008C3B28"/>
    <w:rsid w:val="008D1F08"/>
    <w:rsid w:val="008D5DA7"/>
    <w:rsid w:val="008E14DB"/>
    <w:rsid w:val="008E5355"/>
    <w:rsid w:val="00901EBF"/>
    <w:rsid w:val="00905250"/>
    <w:rsid w:val="0090787E"/>
    <w:rsid w:val="00912BC6"/>
    <w:rsid w:val="0091491E"/>
    <w:rsid w:val="00920483"/>
    <w:rsid w:val="00921AC6"/>
    <w:rsid w:val="00927E6C"/>
    <w:rsid w:val="009307E5"/>
    <w:rsid w:val="00931980"/>
    <w:rsid w:val="00960803"/>
    <w:rsid w:val="00965337"/>
    <w:rsid w:val="00970F76"/>
    <w:rsid w:val="00972C3B"/>
    <w:rsid w:val="009757CD"/>
    <w:rsid w:val="009840EF"/>
    <w:rsid w:val="00985AC1"/>
    <w:rsid w:val="00990FDA"/>
    <w:rsid w:val="00991C3F"/>
    <w:rsid w:val="009970D0"/>
    <w:rsid w:val="009973B7"/>
    <w:rsid w:val="00997467"/>
    <w:rsid w:val="009A102F"/>
    <w:rsid w:val="009A4A68"/>
    <w:rsid w:val="009B087C"/>
    <w:rsid w:val="009B24F8"/>
    <w:rsid w:val="009B397F"/>
    <w:rsid w:val="009C21AF"/>
    <w:rsid w:val="009E6060"/>
    <w:rsid w:val="009E6114"/>
    <w:rsid w:val="009E733C"/>
    <w:rsid w:val="009F12F4"/>
    <w:rsid w:val="009F2273"/>
    <w:rsid w:val="00A07DA0"/>
    <w:rsid w:val="00A156DC"/>
    <w:rsid w:val="00A160BB"/>
    <w:rsid w:val="00A200CC"/>
    <w:rsid w:val="00A240E1"/>
    <w:rsid w:val="00A33000"/>
    <w:rsid w:val="00A3651F"/>
    <w:rsid w:val="00A45018"/>
    <w:rsid w:val="00A45AAE"/>
    <w:rsid w:val="00A46A0E"/>
    <w:rsid w:val="00A46FE7"/>
    <w:rsid w:val="00A474BE"/>
    <w:rsid w:val="00A5205A"/>
    <w:rsid w:val="00A603B2"/>
    <w:rsid w:val="00A6042D"/>
    <w:rsid w:val="00A644FA"/>
    <w:rsid w:val="00A826E3"/>
    <w:rsid w:val="00A866C4"/>
    <w:rsid w:val="00A91DA8"/>
    <w:rsid w:val="00AA0171"/>
    <w:rsid w:val="00AA6928"/>
    <w:rsid w:val="00AA6DA2"/>
    <w:rsid w:val="00AB092F"/>
    <w:rsid w:val="00AB0CB2"/>
    <w:rsid w:val="00AC5C0B"/>
    <w:rsid w:val="00AD2777"/>
    <w:rsid w:val="00AD4006"/>
    <w:rsid w:val="00AD4654"/>
    <w:rsid w:val="00AD5035"/>
    <w:rsid w:val="00AD6117"/>
    <w:rsid w:val="00AD69B2"/>
    <w:rsid w:val="00AE1AB8"/>
    <w:rsid w:val="00AE42C3"/>
    <w:rsid w:val="00AE54F4"/>
    <w:rsid w:val="00AF1B3D"/>
    <w:rsid w:val="00B05AB5"/>
    <w:rsid w:val="00B143E4"/>
    <w:rsid w:val="00B20D67"/>
    <w:rsid w:val="00B214A2"/>
    <w:rsid w:val="00B21B4E"/>
    <w:rsid w:val="00B24650"/>
    <w:rsid w:val="00B32EBF"/>
    <w:rsid w:val="00B36A01"/>
    <w:rsid w:val="00B37728"/>
    <w:rsid w:val="00B461A0"/>
    <w:rsid w:val="00B526EF"/>
    <w:rsid w:val="00B57F43"/>
    <w:rsid w:val="00B61F8A"/>
    <w:rsid w:val="00B70C40"/>
    <w:rsid w:val="00B71F8A"/>
    <w:rsid w:val="00B734AE"/>
    <w:rsid w:val="00B81477"/>
    <w:rsid w:val="00B8761C"/>
    <w:rsid w:val="00B94EAC"/>
    <w:rsid w:val="00BB21BE"/>
    <w:rsid w:val="00BB7D1E"/>
    <w:rsid w:val="00BC4608"/>
    <w:rsid w:val="00BC5415"/>
    <w:rsid w:val="00BC7A31"/>
    <w:rsid w:val="00BD146F"/>
    <w:rsid w:val="00BE0D8C"/>
    <w:rsid w:val="00BE1657"/>
    <w:rsid w:val="00BE4F57"/>
    <w:rsid w:val="00BF18CD"/>
    <w:rsid w:val="00BF7B3F"/>
    <w:rsid w:val="00C00137"/>
    <w:rsid w:val="00C03701"/>
    <w:rsid w:val="00C1184E"/>
    <w:rsid w:val="00C13217"/>
    <w:rsid w:val="00C133B2"/>
    <w:rsid w:val="00C13D80"/>
    <w:rsid w:val="00C20BF2"/>
    <w:rsid w:val="00C23CC6"/>
    <w:rsid w:val="00C25E9B"/>
    <w:rsid w:val="00C2651C"/>
    <w:rsid w:val="00C2707B"/>
    <w:rsid w:val="00C30DAA"/>
    <w:rsid w:val="00C31110"/>
    <w:rsid w:val="00C32387"/>
    <w:rsid w:val="00C35E73"/>
    <w:rsid w:val="00C41846"/>
    <w:rsid w:val="00C4198D"/>
    <w:rsid w:val="00C42506"/>
    <w:rsid w:val="00C43FDF"/>
    <w:rsid w:val="00C5055E"/>
    <w:rsid w:val="00C51349"/>
    <w:rsid w:val="00C52459"/>
    <w:rsid w:val="00C54A0F"/>
    <w:rsid w:val="00C54F8A"/>
    <w:rsid w:val="00C55EC6"/>
    <w:rsid w:val="00C60BFD"/>
    <w:rsid w:val="00C6132B"/>
    <w:rsid w:val="00C61828"/>
    <w:rsid w:val="00C84862"/>
    <w:rsid w:val="00C85349"/>
    <w:rsid w:val="00C864DF"/>
    <w:rsid w:val="00C86685"/>
    <w:rsid w:val="00C86AAE"/>
    <w:rsid w:val="00C878C1"/>
    <w:rsid w:val="00C87FC7"/>
    <w:rsid w:val="00C92AC7"/>
    <w:rsid w:val="00C94098"/>
    <w:rsid w:val="00C948F1"/>
    <w:rsid w:val="00CA1D76"/>
    <w:rsid w:val="00CA448C"/>
    <w:rsid w:val="00CC1EA9"/>
    <w:rsid w:val="00CC2FA1"/>
    <w:rsid w:val="00CC6189"/>
    <w:rsid w:val="00CC645B"/>
    <w:rsid w:val="00CD4210"/>
    <w:rsid w:val="00CD7BA1"/>
    <w:rsid w:val="00CE3E18"/>
    <w:rsid w:val="00CE7334"/>
    <w:rsid w:val="00CE7DA7"/>
    <w:rsid w:val="00CF4A80"/>
    <w:rsid w:val="00D00CDA"/>
    <w:rsid w:val="00D015E6"/>
    <w:rsid w:val="00D0395B"/>
    <w:rsid w:val="00D05443"/>
    <w:rsid w:val="00D14BF4"/>
    <w:rsid w:val="00D168FB"/>
    <w:rsid w:val="00D20BB0"/>
    <w:rsid w:val="00D24079"/>
    <w:rsid w:val="00D241FB"/>
    <w:rsid w:val="00D303BC"/>
    <w:rsid w:val="00D34298"/>
    <w:rsid w:val="00D40975"/>
    <w:rsid w:val="00D40DCE"/>
    <w:rsid w:val="00D42A35"/>
    <w:rsid w:val="00D476AE"/>
    <w:rsid w:val="00D519A8"/>
    <w:rsid w:val="00D540CC"/>
    <w:rsid w:val="00D574AE"/>
    <w:rsid w:val="00D5763F"/>
    <w:rsid w:val="00D713E6"/>
    <w:rsid w:val="00D85254"/>
    <w:rsid w:val="00D86B8B"/>
    <w:rsid w:val="00D91F4B"/>
    <w:rsid w:val="00DC0DA7"/>
    <w:rsid w:val="00DC335B"/>
    <w:rsid w:val="00DC59CE"/>
    <w:rsid w:val="00DC7451"/>
    <w:rsid w:val="00DD0655"/>
    <w:rsid w:val="00DD374E"/>
    <w:rsid w:val="00DE2B50"/>
    <w:rsid w:val="00DE6BA2"/>
    <w:rsid w:val="00DF74B6"/>
    <w:rsid w:val="00E13532"/>
    <w:rsid w:val="00E22AE3"/>
    <w:rsid w:val="00E259E6"/>
    <w:rsid w:val="00E33353"/>
    <w:rsid w:val="00E34102"/>
    <w:rsid w:val="00E36C3B"/>
    <w:rsid w:val="00E42854"/>
    <w:rsid w:val="00E44BC6"/>
    <w:rsid w:val="00E5078A"/>
    <w:rsid w:val="00E50D3A"/>
    <w:rsid w:val="00E51996"/>
    <w:rsid w:val="00E60DF9"/>
    <w:rsid w:val="00E76647"/>
    <w:rsid w:val="00E81541"/>
    <w:rsid w:val="00E857DF"/>
    <w:rsid w:val="00E878E8"/>
    <w:rsid w:val="00E933AC"/>
    <w:rsid w:val="00E979EA"/>
    <w:rsid w:val="00EA57D3"/>
    <w:rsid w:val="00EA5DD8"/>
    <w:rsid w:val="00EB0E51"/>
    <w:rsid w:val="00EB47AD"/>
    <w:rsid w:val="00EB4D53"/>
    <w:rsid w:val="00EB5476"/>
    <w:rsid w:val="00EC6EE6"/>
    <w:rsid w:val="00EC6F95"/>
    <w:rsid w:val="00ED13E0"/>
    <w:rsid w:val="00ED1932"/>
    <w:rsid w:val="00EE2D98"/>
    <w:rsid w:val="00EF6921"/>
    <w:rsid w:val="00F01AEE"/>
    <w:rsid w:val="00F03153"/>
    <w:rsid w:val="00F10BB9"/>
    <w:rsid w:val="00F1258A"/>
    <w:rsid w:val="00F13F43"/>
    <w:rsid w:val="00F24B4E"/>
    <w:rsid w:val="00F26F22"/>
    <w:rsid w:val="00F30D42"/>
    <w:rsid w:val="00F3130C"/>
    <w:rsid w:val="00F31E72"/>
    <w:rsid w:val="00F347F6"/>
    <w:rsid w:val="00F35C0F"/>
    <w:rsid w:val="00F40D5F"/>
    <w:rsid w:val="00F47ADB"/>
    <w:rsid w:val="00F54C95"/>
    <w:rsid w:val="00F61ACF"/>
    <w:rsid w:val="00F65B60"/>
    <w:rsid w:val="00F907CA"/>
    <w:rsid w:val="00F929E2"/>
    <w:rsid w:val="00F93A04"/>
    <w:rsid w:val="00F96D13"/>
    <w:rsid w:val="00F9748B"/>
    <w:rsid w:val="00FA2E10"/>
    <w:rsid w:val="00FA55D9"/>
    <w:rsid w:val="00FB318B"/>
    <w:rsid w:val="00FB444F"/>
    <w:rsid w:val="00FC3039"/>
    <w:rsid w:val="00FC573F"/>
    <w:rsid w:val="00FC6E25"/>
    <w:rsid w:val="00FD2B80"/>
    <w:rsid w:val="00FF3387"/>
    <w:rsid w:val="00FF6113"/>
    <w:rsid w:val="00FF795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94c5,#039"/>
    </o:shapedefaults>
    <o:shapelayout v:ext="edit">
      <o:idmap v:ext="edit" data="2"/>
    </o:shapelayout>
  </w:shapeDefaults>
  <w:decimalSymbol w:val="."/>
  <w:listSeparator w:val=","/>
  <w14:docId w14:val="1BD13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341A"/>
    <w:pPr>
      <w:jc w:val="both"/>
    </w:pPr>
    <w:rPr>
      <w:rFonts w:ascii="Verdana" w:hAnsi="Verdana"/>
      <w:color w:val="333333"/>
      <w:sz w:val="18"/>
      <w:szCs w:val="24"/>
      <w:lang w:val="en-GB" w:eastAsia="en-GB"/>
    </w:rPr>
  </w:style>
  <w:style w:type="paragraph" w:styleId="Heading1">
    <w:name w:val="heading 1"/>
    <w:basedOn w:val="Normal"/>
    <w:next w:val="Normal"/>
    <w:link w:val="Heading1Char"/>
    <w:autoRedefine/>
    <w:qFormat/>
    <w:rsid w:val="00FC573F"/>
    <w:pPr>
      <w:keepNext/>
      <w:numPr>
        <w:numId w:val="16"/>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3273FD"/>
    <w:pPr>
      <w:keepNext/>
      <w:numPr>
        <w:ilvl w:val="1"/>
        <w:numId w:val="16"/>
      </w:numPr>
      <w:spacing w:before="240" w:after="60"/>
      <w:outlineLvl w:val="1"/>
    </w:pPr>
    <w:rPr>
      <w:rFonts w:cs="Arial"/>
      <w:bCs/>
      <w:iCs/>
      <w:color w:val="238DC1"/>
      <w:sz w:val="28"/>
      <w:szCs w:val="28"/>
    </w:rPr>
  </w:style>
  <w:style w:type="paragraph" w:styleId="Heading3">
    <w:name w:val="heading 3"/>
    <w:basedOn w:val="Normal"/>
    <w:next w:val="BodyText"/>
    <w:link w:val="Heading3Char"/>
    <w:autoRedefine/>
    <w:qFormat/>
    <w:rsid w:val="003273FD"/>
    <w:pPr>
      <w:keepNext/>
      <w:numPr>
        <w:ilvl w:val="2"/>
        <w:numId w:val="16"/>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pPr>
      <w:keepNext/>
      <w:numPr>
        <w:ilvl w:val="3"/>
        <w:numId w:val="16"/>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pPr>
      <w:numPr>
        <w:ilvl w:val="4"/>
        <w:numId w:val="16"/>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style>
  <w:style w:type="paragraph" w:styleId="BodyText">
    <w:name w:val="Body Text"/>
    <w:basedOn w:val="Normal"/>
    <w:link w:val="BodyTextChar"/>
    <w:pPr>
      <w:spacing w:after="120"/>
    </w:pPr>
  </w:style>
  <w:style w:type="character" w:styleId="Hyperlink">
    <w:name w:val="Hyperlink"/>
    <w:uiPriority w:val="99"/>
    <w:qFormat/>
    <w:rsid w:val="00E13532"/>
    <w:rPr>
      <w:rFonts w:ascii="Verdana" w:hAnsi="Verdana"/>
      <w:color w:val="1A3F7C"/>
      <w:sz w:val="18"/>
      <w:u w:val="none"/>
    </w:rPr>
  </w:style>
  <w:style w:type="paragraph" w:styleId="ListNumber">
    <w:name w:val="List Number"/>
    <w:aliases w:val="List Number Justified"/>
    <w:basedOn w:val="Normal"/>
    <w:pPr>
      <w:numPr>
        <w:numId w:val="2"/>
      </w:numPr>
    </w:pPr>
  </w:style>
  <w:style w:type="paragraph" w:styleId="ListBullet2">
    <w:name w:val="List Bullet 2"/>
    <w:basedOn w:val="Normal"/>
    <w:link w:val="ListBullet2Char"/>
    <w:pPr>
      <w:numPr>
        <w:numId w:val="9"/>
      </w:numPr>
      <w:spacing w:before="60" w:after="60"/>
      <w:jc w:val="left"/>
    </w:pPr>
  </w:style>
  <w:style w:type="paragraph" w:styleId="ListNumber2">
    <w:name w:val="List Number 2"/>
    <w:basedOn w:val="Normal"/>
    <w:pPr>
      <w:numPr>
        <w:numId w:val="3"/>
      </w:numPr>
      <w:spacing w:before="80" w:after="80"/>
    </w:pPr>
  </w:style>
  <w:style w:type="paragraph" w:styleId="ListNumber4">
    <w:name w:val="List Number 4"/>
    <w:basedOn w:val="Normal"/>
    <w:pPr>
      <w:numPr>
        <w:numId w:val="5"/>
      </w:numPr>
    </w:pPr>
  </w:style>
  <w:style w:type="paragraph" w:styleId="ListNumber3">
    <w:name w:val="List Number 3"/>
    <w:basedOn w:val="Normal"/>
    <w:pPr>
      <w:numPr>
        <w:numId w:val="4"/>
      </w:numPr>
    </w:pPr>
  </w:style>
  <w:style w:type="character" w:customStyle="1" w:styleId="HeaderChar">
    <w:name w:val="Header Char"/>
    <w:link w:val="Header"/>
    <w:uiPriority w:val="99"/>
    <w:rPr>
      <w:rFonts w:ascii="Verdana" w:hAnsi="Verdana"/>
      <w:i/>
      <w:color w:val="000000"/>
      <w:sz w:val="16"/>
      <w:szCs w:val="24"/>
      <w:lang w:val="en-GB" w:eastAsia="en-GB" w:bidi="ar-SA"/>
    </w:rPr>
  </w:style>
  <w:style w:type="paragraph" w:styleId="NormalIndent">
    <w:name w:val="Normal Indent"/>
    <w:basedOn w:val="Normal"/>
    <w:pPr>
      <w:ind w:left="720"/>
    </w:pPr>
  </w:style>
  <w:style w:type="paragraph" w:customStyle="1" w:styleId="StyleListNumberListNumberJustifiedCustomColorRGB266312">
    <w:name w:val="Style List NumberList Number Justified + Custom Color(RGB(266312..."/>
    <w:basedOn w:val="ListNumber"/>
    <w:pPr>
      <w:ind w:left="0" w:firstLine="0"/>
    </w:pPr>
    <w:rPr>
      <w:szCs w:val="20"/>
    </w:rPr>
  </w:style>
  <w:style w:type="paragraph" w:styleId="Footer">
    <w:name w:val="footer"/>
    <w:basedOn w:val="FootnoteText"/>
    <w:link w:val="FooterChar"/>
    <w:uiPriority w:val="99"/>
    <w:pPr>
      <w:tabs>
        <w:tab w:val="center" w:pos="4153"/>
        <w:tab w:val="right" w:pos="8306"/>
      </w:tabs>
    </w:pPr>
    <w:rPr>
      <w:i/>
      <w:color w:val="808080"/>
      <w:sz w:val="16"/>
    </w:rPr>
  </w:style>
  <w:style w:type="paragraph" w:styleId="Header">
    <w:name w:val="header"/>
    <w:basedOn w:val="Normal"/>
    <w:link w:val="HeaderChar"/>
    <w:uiPriority w:val="99"/>
    <w:pPr>
      <w:tabs>
        <w:tab w:val="center" w:pos="4153"/>
        <w:tab w:val="right" w:pos="8306"/>
      </w:tabs>
    </w:pPr>
    <w:rPr>
      <w:i/>
      <w:color w:val="000000"/>
      <w:sz w:val="16"/>
    </w:rPr>
  </w:style>
  <w:style w:type="paragraph" w:styleId="Date">
    <w:name w:val="Date"/>
    <w:basedOn w:val="Normal"/>
    <w:next w:val="Normal"/>
    <w:rPr>
      <w:color w:val="808080"/>
      <w:sz w:val="16"/>
    </w:rPr>
  </w:style>
  <w:style w:type="paragraph" w:styleId="ListNumber5">
    <w:name w:val="List Number 5"/>
    <w:basedOn w:val="Normal"/>
    <w:pPr>
      <w:numPr>
        <w:numId w:val="6"/>
      </w:numPr>
    </w:pPr>
  </w:style>
  <w:style w:type="table" w:styleId="Table3Deffects1">
    <w:name w:val="Table 3D effects 1"/>
    <w:basedOn w:val="TableNormal"/>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Pr>
      <w:rFonts w:ascii="Verdana" w:hAnsi="Verdana"/>
      <w:color w:val="333333"/>
      <w:sz w:val="20"/>
    </w:rPr>
  </w:style>
  <w:style w:type="character" w:customStyle="1" w:styleId="Heading2Char">
    <w:name w:val="Heading 2 Char"/>
    <w:link w:val="Heading2"/>
    <w:rsid w:val="003273FD"/>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pPr>
      <w:spacing w:after="0"/>
    </w:pPr>
    <w:rPr>
      <w:szCs w:val="20"/>
    </w:rPr>
  </w:style>
  <w:style w:type="paragraph" w:customStyle="1" w:styleId="StyleStyleBulleted10ptCustomColorRGB12311170Left">
    <w:name w:val="Style Style Bulleted 10 pt Custom Color(RGB(12311170)) + Left"/>
    <w:basedOn w:val="Normal"/>
    <w:pPr>
      <w:numPr>
        <w:numId w:val="7"/>
      </w:numPr>
      <w:spacing w:after="220"/>
      <w:ind w:left="360"/>
      <w:jc w:val="left"/>
    </w:pPr>
    <w:rPr>
      <w:color w:val="000000"/>
    </w:rPr>
  </w:style>
  <w:style w:type="character" w:customStyle="1" w:styleId="BodyTextChar">
    <w:name w:val="Body Text Char"/>
    <w:link w:val="BodyText"/>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pPr>
      <w:numPr>
        <w:numId w:val="1"/>
      </w:numPr>
      <w:spacing w:before="80" w:after="80"/>
      <w:jc w:val="left"/>
    </w:pPr>
    <w:rPr>
      <w:szCs w:val="20"/>
    </w:rPr>
  </w:style>
  <w:style w:type="paragraph" w:styleId="FootnoteText">
    <w:name w:val="footnote text"/>
    <w:basedOn w:val="Normal"/>
    <w:link w:val="FootnoteTextChar"/>
    <w:uiPriority w:val="99"/>
    <w:semiHidden/>
    <w:rPr>
      <w:szCs w:val="20"/>
    </w:rPr>
  </w:style>
  <w:style w:type="paragraph" w:styleId="TOC2">
    <w:name w:val="toc 2"/>
    <w:basedOn w:val="Normal"/>
    <w:next w:val="Normal"/>
    <w:autoRedefine/>
    <w:uiPriority w:val="39"/>
    <w:pPr>
      <w:ind w:left="200"/>
    </w:pPr>
  </w:style>
  <w:style w:type="paragraph" w:styleId="TOC1">
    <w:name w:val="toc 1"/>
    <w:basedOn w:val="Normal"/>
    <w:next w:val="Normal"/>
    <w:autoRedefine/>
    <w:uiPriority w:val="39"/>
    <w:rsid w:val="002F7F49"/>
    <w:pPr>
      <w:tabs>
        <w:tab w:val="left" w:pos="400"/>
        <w:tab w:val="right" w:leader="dot" w:pos="8777"/>
      </w:tabs>
    </w:pPr>
  </w:style>
  <w:style w:type="table" w:styleId="TableProfessional">
    <w:name w:val="Table Professional"/>
    <w:basedOn w:val="TableNormal"/>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pPr>
      <w:numPr>
        <w:numId w:val="8"/>
      </w:numPr>
    </w:pPr>
  </w:style>
  <w:style w:type="paragraph" w:customStyle="1" w:styleId="StyleHeading1VerdanaAuto">
    <w:name w:val="Style Heading 1 + Verdana Auto"/>
    <w:basedOn w:val="Heading1"/>
    <w:pPr>
      <w:numPr>
        <w:numId w:val="0"/>
      </w:numPr>
    </w:pPr>
  </w:style>
  <w:style w:type="paragraph" w:customStyle="1" w:styleId="StyleHeading1VerdanaAuto1">
    <w:name w:val="Style Heading 1 + Verdana Auto1"/>
    <w:basedOn w:val="Heading1"/>
    <w:pPr>
      <w:numPr>
        <w:numId w:val="0"/>
      </w:numPr>
    </w:pPr>
  </w:style>
  <w:style w:type="paragraph" w:customStyle="1" w:styleId="StyleHeading2VerdanaAuto">
    <w:name w:val="Style Heading 2 + Verdana Auto"/>
    <w:basedOn w:val="Heading2"/>
    <w:pPr>
      <w:numPr>
        <w:ilvl w:val="0"/>
        <w:numId w:val="0"/>
      </w:numPr>
    </w:pPr>
    <w:rPr>
      <w:iCs w:val="0"/>
    </w:rPr>
  </w:style>
  <w:style w:type="paragraph" w:customStyle="1" w:styleId="StyleListBullet2">
    <w:name w:val="Style List Bullet 2 +"/>
    <w:basedOn w:val="ListBullet2"/>
    <w:link w:val="StyleListBullet2Char"/>
  </w:style>
  <w:style w:type="character" w:customStyle="1" w:styleId="ListBullet2Char">
    <w:name w:val="List Bullet 2 Char"/>
    <w:link w:val="ListBullet2"/>
    <w:rPr>
      <w:rFonts w:ascii="Verdana" w:hAnsi="Verdana"/>
      <w:color w:val="333333"/>
      <w:szCs w:val="24"/>
      <w:lang w:val="en-GB" w:eastAsia="en-GB"/>
    </w:rPr>
  </w:style>
  <w:style w:type="character" w:customStyle="1" w:styleId="StyleListBullet2Char">
    <w:name w:val="Style List Bullet 2 + Char"/>
    <w:link w:val="StyleListBullet2"/>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style>
  <w:style w:type="character" w:customStyle="1" w:styleId="StyleBodyTextAfter0ptChar">
    <w:name w:val="Style Body Text + After:  0 pt Char"/>
    <w:link w:val="StyleBodyTextAfter0pt"/>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Pr>
      <w:b/>
      <w:bCs/>
      <w:szCs w:val="24"/>
    </w:rPr>
  </w:style>
  <w:style w:type="character" w:customStyle="1" w:styleId="StyleStyleBodyTextAfter0ptVerdanaBoldChar">
    <w:name w:val="Style Style Body Text + After:  0 pt + Verdana Bold Char"/>
    <w:link w:val="StyleStyleBodyTextAfter0ptVerdanaBold"/>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Pr>
      <w:b/>
      <w:bCs/>
      <w:szCs w:val="24"/>
    </w:rPr>
  </w:style>
  <w:style w:type="character" w:customStyle="1" w:styleId="StyleStyleBodyTextAfter0ptVerdanaBoldAutoChar">
    <w:name w:val="Style Style Body Text + After:  0 pt + Verdana Bold Auto Char"/>
    <w:link w:val="StyleStyleBodyTextAfter0ptVerdanaBoldAuto"/>
    <w:rPr>
      <w:rFonts w:ascii="Verdana" w:hAnsi="Verdana"/>
      <w:b/>
      <w:bCs/>
      <w:color w:val="333333"/>
      <w:szCs w:val="24"/>
      <w:lang w:val="en-GB" w:eastAsia="en-GB" w:bidi="ar-SA"/>
    </w:rPr>
  </w:style>
  <w:style w:type="character" w:customStyle="1" w:styleId="Heading1Char">
    <w:name w:val="Heading 1 Char"/>
    <w:link w:val="Heading1"/>
    <w:rsid w:val="00FC573F"/>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pPr>
      <w:numPr>
        <w:numId w:val="0"/>
      </w:numPr>
    </w:pPr>
  </w:style>
  <w:style w:type="character" w:customStyle="1" w:styleId="StyleHeading1Gray-80Char">
    <w:name w:val="Style Heading 1 + Gray-80% Char"/>
    <w:link w:val="StyleHeading1Gray-80"/>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pPr>
      <w:numPr>
        <w:numId w:val="0"/>
      </w:numPr>
    </w:pPr>
  </w:style>
  <w:style w:type="character" w:styleId="CommentReference">
    <w:name w:val="annotation reference"/>
    <w:uiPriority w:val="99"/>
    <w:unhideWhenUsed/>
    <w:rPr>
      <w:sz w:val="16"/>
      <w:szCs w:val="16"/>
    </w:rPr>
  </w:style>
  <w:style w:type="paragraph" w:styleId="CommentText">
    <w:name w:val="annotation text"/>
    <w:basedOn w:val="Normal"/>
    <w:link w:val="CommentTextChar"/>
    <w:uiPriority w:val="99"/>
    <w:unhideWhenUsed/>
    <w:pPr>
      <w:spacing w:before="120" w:after="120"/>
    </w:pPr>
    <w:rPr>
      <w:rFonts w:ascii="Arial" w:hAnsi="Arial"/>
      <w:color w:val="000000"/>
      <w:szCs w:val="20"/>
      <w:lang w:eastAsia="fr-FR"/>
    </w:rPr>
  </w:style>
  <w:style w:type="character" w:customStyle="1" w:styleId="CommentTextChar">
    <w:name w:val="Comment Text Char"/>
    <w:link w:val="CommentText"/>
    <w:uiPriority w:val="99"/>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List Paragraph1 Char,Medium Grid 1 - Accent 21 Char"/>
    <w:link w:val="ListParagraph"/>
    <w:uiPriority w:val="34"/>
    <w:rPr>
      <w:rFonts w:ascii="Arial" w:eastAsia="Arial" w:hAnsi="Arial"/>
      <w:sz w:val="19"/>
      <w:szCs w:val="22"/>
      <w:lang w:val="en-GB" w:eastAsia="en-US"/>
    </w:rPr>
  </w:style>
  <w:style w:type="paragraph" w:styleId="BalloonText">
    <w:name w:val="Balloon Text"/>
    <w:basedOn w:val="Normal"/>
    <w:link w:val="BalloonTextChar"/>
    <w:rPr>
      <w:rFonts w:ascii="Segoe UI" w:hAnsi="Segoe UI" w:cs="Segoe UI"/>
      <w:szCs w:val="18"/>
    </w:rPr>
  </w:style>
  <w:style w:type="character" w:customStyle="1" w:styleId="BalloonTextChar">
    <w:name w:val="Balloon Text Char"/>
    <w:link w:val="BalloonText"/>
    <w:rPr>
      <w:rFonts w:ascii="Segoe UI" w:hAnsi="Segoe UI" w:cs="Segoe UI"/>
      <w:color w:val="333333"/>
      <w:sz w:val="18"/>
      <w:szCs w:val="18"/>
      <w:lang w:val="en-GB" w:eastAsia="en-GB"/>
    </w:rPr>
  </w:style>
  <w:style w:type="paragraph" w:styleId="TOC3">
    <w:name w:val="toc 3"/>
    <w:basedOn w:val="Normal"/>
    <w:next w:val="Normal"/>
    <w:autoRedefine/>
    <w:uiPriority w:val="39"/>
    <w:pPr>
      <w:ind w:left="400"/>
    </w:pPr>
  </w:style>
  <w:style w:type="character" w:customStyle="1" w:styleId="FooterChar">
    <w:name w:val="Footer Char"/>
    <w:link w:val="Footer"/>
    <w:uiPriority w:val="99"/>
    <w:rPr>
      <w:rFonts w:ascii="Verdana" w:hAnsi="Verdana"/>
      <w:i/>
      <w:color w:val="808080"/>
      <w:sz w:val="16"/>
      <w:lang w:val="en-GB" w:eastAsia="en-GB"/>
    </w:rPr>
  </w:style>
  <w:style w:type="character" w:styleId="Strong">
    <w:name w:val="Strong"/>
    <w:uiPriority w:val="22"/>
    <w:qFormat/>
    <w:rPr>
      <w:b/>
      <w:bCs/>
    </w:rPr>
  </w:style>
  <w:style w:type="paragraph" w:styleId="Caption">
    <w:name w:val="caption"/>
    <w:basedOn w:val="Normal"/>
    <w:next w:val="Normal"/>
    <w:qFormat/>
    <w:pPr>
      <w:spacing w:after="120"/>
    </w:pPr>
    <w:rPr>
      <w:b/>
      <w:bCs/>
      <w:color w:val="auto"/>
      <w:szCs w:val="20"/>
      <w:lang w:eastAsia="en-US"/>
    </w:rPr>
  </w:style>
  <w:style w:type="character" w:styleId="Emphasis">
    <w:name w:val="Emphasis"/>
    <w:uiPriority w:val="20"/>
    <w:qFormat/>
    <w:rPr>
      <w:i/>
      <w:iCs/>
    </w:rPr>
  </w:style>
  <w:style w:type="paragraph" w:customStyle="1" w:styleId="tabletext">
    <w:name w:val="table text"/>
    <w:basedOn w:val="Normal"/>
    <w:autoRedefine/>
    <w:pPr>
      <w:keepLines/>
      <w:widowControl w:val="0"/>
      <w:contextualSpacing/>
      <w:jc w:val="left"/>
    </w:pPr>
    <w:rPr>
      <w:color w:val="auto"/>
      <w:lang w:val="en-US" w:eastAsia="el-GR"/>
    </w:rPr>
  </w:style>
  <w:style w:type="paragraph" w:styleId="CommentSubject">
    <w:name w:val="annotation subject"/>
    <w:basedOn w:val="CommentText"/>
    <w:next w:val="CommentText"/>
    <w:link w:val="CommentSubjectChar"/>
    <w:pPr>
      <w:spacing w:before="0" w:after="0"/>
    </w:pPr>
    <w:rPr>
      <w:rFonts w:ascii="Verdana" w:hAnsi="Verdana"/>
      <w:b/>
      <w:bCs/>
      <w:color w:val="333333"/>
      <w:lang w:eastAsia="en-GB"/>
    </w:rPr>
  </w:style>
  <w:style w:type="character" w:customStyle="1" w:styleId="CommentSubjectChar">
    <w:name w:val="Comment Subject Char"/>
    <w:link w:val="CommentSubject"/>
    <w:rPr>
      <w:rFonts w:ascii="Verdana" w:hAnsi="Verdana"/>
      <w:b/>
      <w:bCs/>
      <w:color w:val="333333"/>
      <w:lang w:val="en-GB" w:eastAsia="en-GB"/>
    </w:rPr>
  </w:style>
  <w:style w:type="paragraph" w:styleId="Subtitle">
    <w:name w:val="Subtitle"/>
    <w:basedOn w:val="Normal"/>
    <w:next w:val="Normal"/>
    <w:link w:val="SubtitleChar"/>
    <w:autoRedefine/>
    <w:qFormat/>
    <w:rsid w:val="00D34298"/>
    <w:pPr>
      <w:keepNext/>
      <w:spacing w:before="120" w:after="180"/>
    </w:pPr>
    <w:rPr>
      <w:color w:val="F7A33D"/>
      <w:sz w:val="22"/>
    </w:rPr>
  </w:style>
  <w:style w:type="character" w:customStyle="1" w:styleId="SubtitleChar">
    <w:name w:val="Subtitle Char"/>
    <w:link w:val="Subtitle"/>
    <w:rsid w:val="00D34298"/>
    <w:rPr>
      <w:rFonts w:ascii="Verdana" w:hAnsi="Verdana"/>
      <w:color w:val="F7A33D"/>
      <w:sz w:val="22"/>
      <w:szCs w:val="24"/>
      <w:lang w:val="en-GB" w:eastAsia="en-GB"/>
    </w:rPr>
  </w:style>
  <w:style w:type="character" w:customStyle="1" w:styleId="Heading5Char">
    <w:name w:val="Heading 5 Char"/>
    <w:link w:val="Heading5"/>
    <w:semiHidden/>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Pr>
      <w:color w:val="605E5C"/>
      <w:shd w:val="clear" w:color="auto" w:fill="E1DFDD"/>
    </w:rPr>
  </w:style>
  <w:style w:type="character" w:styleId="FootnoteReference">
    <w:name w:val="footnote reference"/>
    <w:uiPriority w:val="99"/>
    <w:rPr>
      <w:vertAlign w:val="superscript"/>
    </w:rPr>
  </w:style>
  <w:style w:type="paragraph" w:customStyle="1" w:styleId="CountryProfiledata">
    <w:name w:val="Country Profile data"/>
    <w:basedOn w:val="Normal"/>
    <w:pPr>
      <w:shd w:val="clear" w:color="auto" w:fill="FDF2ED"/>
      <w:spacing w:after="120"/>
    </w:pPr>
    <w:rPr>
      <w:color w:val="000000"/>
      <w:szCs w:val="20"/>
      <w:lang w:eastAsia="el-GR"/>
    </w:rPr>
  </w:style>
  <w:style w:type="character" w:customStyle="1" w:styleId="Hyperlinkitalic">
    <w:name w:val="Hyperlink italic"/>
    <w:rPr>
      <w:i/>
      <w:color w:val="0000FF"/>
      <w:u w:val="single"/>
      <w:lang w:val="en-GB"/>
    </w:rPr>
  </w:style>
  <w:style w:type="paragraph" w:customStyle="1" w:styleId="HEAD2">
    <w:name w:val="HEAD 2"/>
    <w:basedOn w:val="Heading4"/>
    <w:next w:val="Normal"/>
    <w:link w:val="HEAD2Char"/>
    <w:pPr>
      <w:keepLines/>
      <w:numPr>
        <w:ilvl w:val="0"/>
        <w:numId w:val="0"/>
      </w:numPr>
      <w:spacing w:before="360" w:after="360"/>
      <w:jc w:val="left"/>
    </w:pPr>
    <w:rPr>
      <w:rFonts w:ascii="Verdana" w:hAnsi="Verdana"/>
      <w:b w:val="0"/>
      <w:color w:val="E0AD2C"/>
      <w:sz w:val="24"/>
      <w:lang w:eastAsia="el-GR"/>
    </w:rPr>
  </w:style>
  <w:style w:type="character" w:customStyle="1" w:styleId="HEAD2Char">
    <w:name w:val="HEAD 2 Char"/>
    <w:link w:val="HEAD2"/>
    <w:rPr>
      <w:rFonts w:ascii="Verdana" w:hAnsi="Verdana"/>
      <w:bCs/>
      <w:color w:val="E0AD2C"/>
      <w:sz w:val="24"/>
      <w:szCs w:val="28"/>
      <w:lang w:val="en-GB" w:eastAsia="el-GR"/>
    </w:rPr>
  </w:style>
  <w:style w:type="character" w:customStyle="1" w:styleId="Heading4Char">
    <w:name w:val="Heading 4 Char"/>
    <w:link w:val="Heading4"/>
    <w:semiHidden/>
    <w:rPr>
      <w:rFonts w:ascii="Calibri" w:hAnsi="Calibri"/>
      <w:b/>
      <w:bCs/>
      <w:color w:val="333333"/>
      <w:sz w:val="28"/>
      <w:szCs w:val="28"/>
      <w:lang w:val="en-GB" w:eastAsia="en-GB"/>
    </w:rPr>
  </w:style>
  <w:style w:type="numbering" w:customStyle="1" w:styleId="BulletedListFirstLevel">
    <w:name w:val="Bulleted List First Level"/>
    <w:pPr>
      <w:numPr>
        <w:numId w:val="11"/>
      </w:numPr>
    </w:pPr>
  </w:style>
  <w:style w:type="paragraph" w:styleId="Title">
    <w:name w:val="Title"/>
    <w:basedOn w:val="Normal"/>
    <w:next w:val="Normal"/>
    <w:link w:val="TitleChar"/>
    <w:qFormat/>
    <w:pPr>
      <w:spacing w:before="240" w:after="60"/>
      <w:jc w:val="center"/>
      <w:outlineLvl w:val="0"/>
    </w:pPr>
    <w:rPr>
      <w:rFonts w:ascii="Calibri Light" w:hAnsi="Calibri Light"/>
      <w:b/>
      <w:bCs/>
      <w:kern w:val="28"/>
      <w:sz w:val="32"/>
      <w:szCs w:val="32"/>
    </w:rPr>
  </w:style>
  <w:style w:type="character" w:customStyle="1" w:styleId="TitleChar">
    <w:name w:val="Title Char"/>
    <w:link w:val="Title"/>
    <w:rPr>
      <w:rFonts w:ascii="Calibri Light" w:eastAsia="Times New Roman" w:hAnsi="Calibri Light" w:cs="Times New Roman"/>
      <w:b/>
      <w:bCs/>
      <w:color w:val="333333"/>
      <w:kern w:val="28"/>
      <w:sz w:val="32"/>
      <w:szCs w:val="32"/>
      <w:lang w:val="en-GB" w:eastAsia="en-GB"/>
    </w:rPr>
  </w:style>
  <w:style w:type="character" w:customStyle="1" w:styleId="HyperlinkBold">
    <w:name w:val="Hyperlink Bold"/>
    <w:rPr>
      <w:b/>
      <w:color w:val="0000FF"/>
      <w:u w:val="single"/>
    </w:rPr>
  </w:style>
  <w:style w:type="character" w:customStyle="1" w:styleId="hps">
    <w:name w:val="hps"/>
  </w:style>
  <w:style w:type="character" w:customStyle="1" w:styleId="FootnoteTextChar">
    <w:name w:val="Footnote Text Char"/>
    <w:link w:val="FootnoteText"/>
    <w:uiPriority w:val="99"/>
    <w:semiHidden/>
    <w:rPr>
      <w:rFonts w:ascii="Verdana" w:hAnsi="Verdana"/>
      <w:color w:val="333333"/>
      <w:lang w:val="en-GB" w:eastAsia="en-GB"/>
    </w:rPr>
  </w:style>
  <w:style w:type="character" w:styleId="FollowedHyperlink">
    <w:name w:val="FollowedHyperlink"/>
    <w:rPr>
      <w:color w:val="954F72"/>
      <w:u w:val="single"/>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Pr>
      <w:rFonts w:ascii="Verdana" w:hAnsi="Verdana"/>
      <w:color w:val="333333"/>
      <w:szCs w:val="24"/>
      <w:lang w:val="en-GB" w:eastAsia="en-GB"/>
    </w:rPr>
  </w:style>
  <w:style w:type="character" w:customStyle="1" w:styleId="Heading6Char">
    <w:name w:val="Heading 6 Char"/>
    <w:basedOn w:val="DefaultParagraphFont"/>
    <w:link w:val="Heading6"/>
    <w:semiHidden/>
    <w:rPr>
      <w:rFonts w:asciiTheme="majorHAnsi" w:eastAsiaTheme="majorEastAsia" w:hAnsiTheme="majorHAnsi" w:cstheme="majorBidi"/>
      <w:color w:val="1F3763" w:themeColor="accent1" w:themeShade="7F"/>
      <w:szCs w:val="24"/>
      <w:lang w:val="en-GB" w:eastAsia="en-GB"/>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763" w:themeColor="accent1" w:themeShade="7F"/>
      <w:szCs w:val="24"/>
      <w:lang w:val="en-GB" w:eastAsia="en-GB"/>
    </w:rPr>
  </w:style>
  <w:style w:type="character" w:customStyle="1" w:styleId="Heading8Char">
    <w:name w:val="Heading 8 Char"/>
    <w:basedOn w:val="DefaultParagraphFont"/>
    <w:link w:val="Heading8"/>
    <w:semiHidden/>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72727" w:themeColor="text1" w:themeTint="D8"/>
      <w:sz w:val="21"/>
      <w:szCs w:val="21"/>
      <w:lang w:val="en-GB" w:eastAsia="en-GB"/>
    </w:rPr>
  </w:style>
  <w:style w:type="character" w:customStyle="1" w:styleId="UnresolvedMention3">
    <w:name w:val="Unresolved Mention3"/>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character" w:customStyle="1" w:styleId="Menzionenonrisolta1">
    <w:name w:val="Menzione non risolta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rsid w:val="003273FD"/>
    <w:rPr>
      <w:rFonts w:ascii="Verdana" w:hAnsi="Verdana" w:cs="Arial"/>
      <w:bCs/>
      <w:i/>
      <w:color w:val="238DC1"/>
      <w:sz w:val="24"/>
      <w:szCs w:val="26"/>
      <w:lang w:val="en-GB" w:eastAsia="en-GB"/>
    </w:rPr>
  </w:style>
  <w:style w:type="character" w:customStyle="1" w:styleId="Menzionenonrisolta2">
    <w:name w:val="Menzione non risolta2"/>
    <w:basedOn w:val="DefaultParagraphFont"/>
    <w:uiPriority w:val="99"/>
    <w:unhideWhenUsed/>
    <w:rPr>
      <w:color w:val="605E5C"/>
      <w:shd w:val="clear" w:color="auto" w:fill="E1DFDD"/>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zione1">
    <w:name w:val="Menzione1"/>
    <w:basedOn w:val="DefaultParagraphFont"/>
    <w:uiPriority w:val="99"/>
    <w:unhideWhenUsed/>
    <w:rPr>
      <w:color w:val="2B579A"/>
      <w:shd w:val="clear" w:color="auto" w:fill="E1DFDD"/>
    </w:rPr>
  </w:style>
  <w:style w:type="paragraph" w:styleId="NormalWeb">
    <w:name w:val="Normal (Web)"/>
    <w:basedOn w:val="Normal"/>
    <w:uiPriority w:val="99"/>
    <w:unhideWhenUsed/>
    <w:pPr>
      <w:spacing w:before="100" w:beforeAutospacing="1" w:after="100" w:afterAutospacing="1"/>
      <w:jc w:val="left"/>
    </w:pPr>
    <w:rPr>
      <w:rFonts w:ascii="Times New Roman" w:hAnsi="Times New Roman"/>
      <w:color w:val="auto"/>
      <w:sz w:val="24"/>
      <w:lang w:val="en-US" w:eastAsia="en-US"/>
    </w:rPr>
  </w:style>
  <w:style w:type="table" w:customStyle="1" w:styleId="EuropeanCommissionstyle">
    <w:name w:val="European Commission style"/>
    <w:basedOn w:val="TableNormal"/>
    <w:uiPriority w:val="99"/>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Algerian" w:hAnsi="Algerian"/>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UnresolvedMention">
    <w:name w:val="Unresolved Mention"/>
    <w:basedOn w:val="DefaultParagraphFont"/>
    <w:uiPriority w:val="99"/>
    <w:unhideWhenUsed/>
    <w:rsid w:val="000417FF"/>
    <w:rPr>
      <w:color w:val="605E5C"/>
      <w:shd w:val="clear" w:color="auto" w:fill="E1DFDD"/>
    </w:rPr>
  </w:style>
  <w:style w:type="character" w:customStyle="1" w:styleId="StyleCustomColorRGB3173125">
    <w:name w:val="Style Custom Color(RGB(3173125))"/>
    <w:basedOn w:val="DefaultParagraphFont"/>
    <w:rsid w:val="000C070E"/>
    <w:rPr>
      <w:rFonts w:ascii="Verdana" w:hAnsi="Verdana"/>
      <w:color w:val="1F497D"/>
      <w:sz w:val="18"/>
    </w:rPr>
  </w:style>
  <w:style w:type="character" w:styleId="Mention">
    <w:name w:val="Mention"/>
    <w:basedOn w:val="DefaultParagraphFont"/>
    <w:uiPriority w:val="99"/>
    <w:unhideWhenUsed/>
    <w:rsid w:val="00482ECF"/>
    <w:rPr>
      <w:color w:val="2B579A"/>
      <w:shd w:val="clear" w:color="auto" w:fill="E1DFDD"/>
    </w:rPr>
  </w:style>
  <w:style w:type="character" w:customStyle="1" w:styleId="ui-provider">
    <w:name w:val="ui-provider"/>
    <w:basedOn w:val="DefaultParagraphFont"/>
    <w:rsid w:val="00AE42C3"/>
  </w:style>
  <w:style w:type="paragraph" w:customStyle="1" w:styleId="title-bold">
    <w:name w:val="title-bold"/>
    <w:basedOn w:val="Normal"/>
    <w:rsid w:val="00912BC6"/>
    <w:pPr>
      <w:spacing w:before="100" w:beforeAutospacing="1" w:after="100" w:afterAutospacing="1"/>
      <w:jc w:val="left"/>
    </w:pPr>
    <w:rPr>
      <w:rFonts w:ascii="Times New Roman" w:hAnsi="Times New Roman"/>
      <w:color w:val="auto"/>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8269">
      <w:bodyDiv w:val="1"/>
      <w:marLeft w:val="0"/>
      <w:marRight w:val="0"/>
      <w:marTop w:val="0"/>
      <w:marBottom w:val="0"/>
      <w:divBdr>
        <w:top w:val="none" w:sz="0" w:space="0" w:color="auto"/>
        <w:left w:val="none" w:sz="0" w:space="0" w:color="auto"/>
        <w:bottom w:val="none" w:sz="0" w:space="0" w:color="auto"/>
        <w:right w:val="none" w:sz="0" w:space="0" w:color="auto"/>
      </w:divBdr>
    </w:div>
    <w:div w:id="118454660">
      <w:bodyDiv w:val="1"/>
      <w:marLeft w:val="0"/>
      <w:marRight w:val="0"/>
      <w:marTop w:val="0"/>
      <w:marBottom w:val="0"/>
      <w:divBdr>
        <w:top w:val="none" w:sz="0" w:space="0" w:color="auto"/>
        <w:left w:val="none" w:sz="0" w:space="0" w:color="auto"/>
        <w:bottom w:val="none" w:sz="0" w:space="0" w:color="auto"/>
        <w:right w:val="none" w:sz="0" w:space="0" w:color="auto"/>
      </w:divBdr>
    </w:div>
    <w:div w:id="279458548">
      <w:bodyDiv w:val="1"/>
      <w:marLeft w:val="0"/>
      <w:marRight w:val="0"/>
      <w:marTop w:val="0"/>
      <w:marBottom w:val="0"/>
      <w:divBdr>
        <w:top w:val="none" w:sz="0" w:space="0" w:color="auto"/>
        <w:left w:val="none" w:sz="0" w:space="0" w:color="auto"/>
        <w:bottom w:val="none" w:sz="0" w:space="0" w:color="auto"/>
        <w:right w:val="none" w:sz="0" w:space="0" w:color="auto"/>
      </w:divBdr>
    </w:div>
    <w:div w:id="446971069">
      <w:bodyDiv w:val="1"/>
      <w:marLeft w:val="0"/>
      <w:marRight w:val="0"/>
      <w:marTop w:val="0"/>
      <w:marBottom w:val="0"/>
      <w:divBdr>
        <w:top w:val="none" w:sz="0" w:space="0" w:color="auto"/>
        <w:left w:val="none" w:sz="0" w:space="0" w:color="auto"/>
        <w:bottom w:val="none" w:sz="0" w:space="0" w:color="auto"/>
        <w:right w:val="none" w:sz="0" w:space="0" w:color="auto"/>
      </w:divBdr>
    </w:div>
    <w:div w:id="462433218">
      <w:bodyDiv w:val="1"/>
      <w:marLeft w:val="0"/>
      <w:marRight w:val="0"/>
      <w:marTop w:val="0"/>
      <w:marBottom w:val="0"/>
      <w:divBdr>
        <w:top w:val="none" w:sz="0" w:space="0" w:color="auto"/>
        <w:left w:val="none" w:sz="0" w:space="0" w:color="auto"/>
        <w:bottom w:val="none" w:sz="0" w:space="0" w:color="auto"/>
        <w:right w:val="none" w:sz="0" w:space="0" w:color="auto"/>
      </w:divBdr>
    </w:div>
    <w:div w:id="623001952">
      <w:bodyDiv w:val="1"/>
      <w:marLeft w:val="0"/>
      <w:marRight w:val="0"/>
      <w:marTop w:val="0"/>
      <w:marBottom w:val="0"/>
      <w:divBdr>
        <w:top w:val="none" w:sz="0" w:space="0" w:color="auto"/>
        <w:left w:val="none" w:sz="0" w:space="0" w:color="auto"/>
        <w:bottom w:val="none" w:sz="0" w:space="0" w:color="auto"/>
        <w:right w:val="none" w:sz="0" w:space="0" w:color="auto"/>
      </w:divBdr>
    </w:div>
    <w:div w:id="659965627">
      <w:bodyDiv w:val="1"/>
      <w:marLeft w:val="0"/>
      <w:marRight w:val="0"/>
      <w:marTop w:val="0"/>
      <w:marBottom w:val="0"/>
      <w:divBdr>
        <w:top w:val="none" w:sz="0" w:space="0" w:color="auto"/>
        <w:left w:val="none" w:sz="0" w:space="0" w:color="auto"/>
        <w:bottom w:val="none" w:sz="0" w:space="0" w:color="auto"/>
        <w:right w:val="none" w:sz="0" w:space="0" w:color="auto"/>
      </w:divBdr>
    </w:div>
    <w:div w:id="844049502">
      <w:bodyDiv w:val="1"/>
      <w:marLeft w:val="0"/>
      <w:marRight w:val="0"/>
      <w:marTop w:val="0"/>
      <w:marBottom w:val="0"/>
      <w:divBdr>
        <w:top w:val="none" w:sz="0" w:space="0" w:color="auto"/>
        <w:left w:val="none" w:sz="0" w:space="0" w:color="auto"/>
        <w:bottom w:val="none" w:sz="0" w:space="0" w:color="auto"/>
        <w:right w:val="none" w:sz="0" w:space="0" w:color="auto"/>
      </w:divBdr>
      <w:divsChild>
        <w:div w:id="67851536">
          <w:marLeft w:val="0"/>
          <w:marRight w:val="0"/>
          <w:marTop w:val="120"/>
          <w:marBottom w:val="0"/>
          <w:divBdr>
            <w:top w:val="none" w:sz="0" w:space="0" w:color="auto"/>
            <w:left w:val="none" w:sz="0" w:space="0" w:color="auto"/>
            <w:bottom w:val="none" w:sz="0" w:space="0" w:color="auto"/>
            <w:right w:val="none" w:sz="0" w:space="0" w:color="auto"/>
          </w:divBdr>
        </w:div>
        <w:div w:id="1511337433">
          <w:marLeft w:val="0"/>
          <w:marRight w:val="0"/>
          <w:marTop w:val="300"/>
          <w:marBottom w:val="0"/>
          <w:divBdr>
            <w:top w:val="none" w:sz="0" w:space="0" w:color="auto"/>
            <w:left w:val="none" w:sz="0" w:space="0" w:color="auto"/>
            <w:bottom w:val="none" w:sz="0" w:space="0" w:color="auto"/>
            <w:right w:val="none" w:sz="0" w:space="0" w:color="auto"/>
          </w:divBdr>
        </w:div>
        <w:div w:id="1966040299">
          <w:marLeft w:val="0"/>
          <w:marRight w:val="0"/>
          <w:marTop w:val="120"/>
          <w:marBottom w:val="0"/>
          <w:divBdr>
            <w:top w:val="none" w:sz="0" w:space="0" w:color="auto"/>
            <w:left w:val="none" w:sz="0" w:space="0" w:color="auto"/>
            <w:bottom w:val="none" w:sz="0" w:space="0" w:color="auto"/>
            <w:right w:val="none" w:sz="0" w:space="0" w:color="auto"/>
          </w:divBdr>
        </w:div>
      </w:divsChild>
    </w:div>
    <w:div w:id="873930796">
      <w:bodyDiv w:val="1"/>
      <w:marLeft w:val="0"/>
      <w:marRight w:val="0"/>
      <w:marTop w:val="0"/>
      <w:marBottom w:val="0"/>
      <w:divBdr>
        <w:top w:val="none" w:sz="0" w:space="0" w:color="auto"/>
        <w:left w:val="none" w:sz="0" w:space="0" w:color="auto"/>
        <w:bottom w:val="none" w:sz="0" w:space="0" w:color="auto"/>
        <w:right w:val="none" w:sz="0" w:space="0" w:color="auto"/>
      </w:divBdr>
    </w:div>
    <w:div w:id="1209028766">
      <w:bodyDiv w:val="1"/>
      <w:marLeft w:val="0"/>
      <w:marRight w:val="0"/>
      <w:marTop w:val="0"/>
      <w:marBottom w:val="0"/>
      <w:divBdr>
        <w:top w:val="none" w:sz="0" w:space="0" w:color="auto"/>
        <w:left w:val="none" w:sz="0" w:space="0" w:color="auto"/>
        <w:bottom w:val="none" w:sz="0" w:space="0" w:color="auto"/>
        <w:right w:val="none" w:sz="0" w:space="0" w:color="auto"/>
      </w:divBdr>
    </w:div>
    <w:div w:id="1358115804">
      <w:bodyDiv w:val="1"/>
      <w:marLeft w:val="0"/>
      <w:marRight w:val="0"/>
      <w:marTop w:val="0"/>
      <w:marBottom w:val="0"/>
      <w:divBdr>
        <w:top w:val="none" w:sz="0" w:space="0" w:color="auto"/>
        <w:left w:val="none" w:sz="0" w:space="0" w:color="auto"/>
        <w:bottom w:val="none" w:sz="0" w:space="0" w:color="auto"/>
        <w:right w:val="none" w:sz="0" w:space="0" w:color="auto"/>
      </w:divBdr>
    </w:div>
    <w:div w:id="1507209330">
      <w:bodyDiv w:val="1"/>
      <w:marLeft w:val="0"/>
      <w:marRight w:val="0"/>
      <w:marTop w:val="0"/>
      <w:marBottom w:val="0"/>
      <w:divBdr>
        <w:top w:val="none" w:sz="0" w:space="0" w:color="auto"/>
        <w:left w:val="none" w:sz="0" w:space="0" w:color="auto"/>
        <w:bottom w:val="none" w:sz="0" w:space="0" w:color="auto"/>
        <w:right w:val="none" w:sz="0" w:space="0" w:color="auto"/>
      </w:divBdr>
    </w:div>
    <w:div w:id="1686713772">
      <w:bodyDiv w:val="1"/>
      <w:marLeft w:val="0"/>
      <w:marRight w:val="0"/>
      <w:marTop w:val="0"/>
      <w:marBottom w:val="0"/>
      <w:divBdr>
        <w:top w:val="none" w:sz="0" w:space="0" w:color="auto"/>
        <w:left w:val="none" w:sz="0" w:space="0" w:color="auto"/>
        <w:bottom w:val="none" w:sz="0" w:space="0" w:color="auto"/>
        <w:right w:val="none" w:sz="0" w:space="0" w:color="auto"/>
      </w:divBdr>
    </w:div>
    <w:div w:id="1698773989">
      <w:bodyDiv w:val="1"/>
      <w:marLeft w:val="0"/>
      <w:marRight w:val="0"/>
      <w:marTop w:val="0"/>
      <w:marBottom w:val="0"/>
      <w:divBdr>
        <w:top w:val="none" w:sz="0" w:space="0" w:color="auto"/>
        <w:left w:val="none" w:sz="0" w:space="0" w:color="auto"/>
        <w:bottom w:val="none" w:sz="0" w:space="0" w:color="auto"/>
        <w:right w:val="none" w:sz="0" w:space="0" w:color="auto"/>
      </w:divBdr>
    </w:div>
    <w:div w:id="1807357900">
      <w:bodyDiv w:val="1"/>
      <w:marLeft w:val="0"/>
      <w:marRight w:val="0"/>
      <w:marTop w:val="0"/>
      <w:marBottom w:val="0"/>
      <w:divBdr>
        <w:top w:val="none" w:sz="0" w:space="0" w:color="auto"/>
        <w:left w:val="none" w:sz="0" w:space="0" w:color="auto"/>
        <w:bottom w:val="none" w:sz="0" w:space="0" w:color="auto"/>
        <w:right w:val="none" w:sz="0" w:space="0" w:color="auto"/>
      </w:divBdr>
    </w:div>
    <w:div w:id="1990862511">
      <w:bodyDiv w:val="1"/>
      <w:marLeft w:val="0"/>
      <w:marRight w:val="0"/>
      <w:marTop w:val="0"/>
      <w:marBottom w:val="0"/>
      <w:divBdr>
        <w:top w:val="none" w:sz="0" w:space="0" w:color="auto"/>
        <w:left w:val="none" w:sz="0" w:space="0" w:color="auto"/>
        <w:bottom w:val="none" w:sz="0" w:space="0" w:color="auto"/>
        <w:right w:val="none" w:sz="0" w:space="0" w:color="auto"/>
      </w:divBdr>
    </w:div>
    <w:div w:id="2044742637">
      <w:bodyDiv w:val="1"/>
      <w:marLeft w:val="0"/>
      <w:marRight w:val="0"/>
      <w:marTop w:val="0"/>
      <w:marBottom w:val="0"/>
      <w:divBdr>
        <w:top w:val="none" w:sz="0" w:space="0" w:color="auto"/>
        <w:left w:val="none" w:sz="0" w:space="0" w:color="auto"/>
        <w:bottom w:val="none" w:sz="0" w:space="0" w:color="auto"/>
        <w:right w:val="none" w:sz="0" w:space="0" w:color="auto"/>
      </w:divBdr>
    </w:div>
    <w:div w:id="2045714316">
      <w:bodyDiv w:val="1"/>
      <w:marLeft w:val="0"/>
      <w:marRight w:val="0"/>
      <w:marTop w:val="0"/>
      <w:marBottom w:val="0"/>
      <w:divBdr>
        <w:top w:val="none" w:sz="0" w:space="0" w:color="auto"/>
        <w:left w:val="none" w:sz="0" w:space="0" w:color="auto"/>
        <w:bottom w:val="none" w:sz="0" w:space="0" w:color="auto"/>
        <w:right w:val="none" w:sz="0" w:space="0" w:color="auto"/>
      </w:divBdr>
    </w:div>
    <w:div w:id="2048294190">
      <w:bodyDiv w:val="1"/>
      <w:marLeft w:val="0"/>
      <w:marRight w:val="0"/>
      <w:marTop w:val="0"/>
      <w:marBottom w:val="0"/>
      <w:divBdr>
        <w:top w:val="none" w:sz="0" w:space="0" w:color="auto"/>
        <w:left w:val="none" w:sz="0" w:space="0" w:color="auto"/>
        <w:bottom w:val="none" w:sz="0" w:space="0" w:color="auto"/>
        <w:right w:val="none" w:sz="0" w:space="0" w:color="auto"/>
      </w:divBdr>
    </w:div>
    <w:div w:id="208568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joinup.ec.europa.eu/collection/nifo-national-interoperability-framework-observatory/eif-monitoring" TargetMode="External"/><Relationship Id="rId117" Type="http://schemas.openxmlformats.org/officeDocument/2006/relationships/hyperlink" Target="https://mobile.twitter.com/InteroperableEU" TargetMode="External"/><Relationship Id="rId21" Type="http://schemas.openxmlformats.org/officeDocument/2006/relationships/header" Target="header3.xml"/><Relationship Id="rId42" Type="http://schemas.openxmlformats.org/officeDocument/2006/relationships/hyperlink" Target="https://www.digital-liechtenstein.li/initiative" TargetMode="External"/><Relationship Id="rId47" Type="http://schemas.openxmlformats.org/officeDocument/2006/relationships/hyperlink" Target="https://www.gesetze.li/konso/2011575000?search_text=Government-gesetz&amp;search_loc=text&amp;lrnr=&amp;lgblid_von=&amp;observe_date=07.05.2021" TargetMode="External"/><Relationship Id="rId63" Type="http://schemas.openxmlformats.org/officeDocument/2006/relationships/hyperlink" Target="https://www.gesetze.li/chrono/2018415000" TargetMode="External"/><Relationship Id="rId68" Type="http://schemas.openxmlformats.org/officeDocument/2006/relationships/hyperlink" Target="https://www.gesetze.li/konso/2005148000?search_text=vermessungsgese&amp;search_loc=titel&amp;lrnr=&amp;lgblid_von=&amp;observe_date=22.03.2022" TargetMode="External"/><Relationship Id="rId84" Type="http://schemas.openxmlformats.org/officeDocument/2006/relationships/hyperlink" Target="https://www.gesetze.li/konso/suche" TargetMode="External"/><Relationship Id="rId89" Type="http://schemas.openxmlformats.org/officeDocument/2006/relationships/hyperlink" Target="https://www.llv.li" TargetMode="External"/><Relationship Id="rId112" Type="http://schemas.openxmlformats.org/officeDocument/2006/relationships/hyperlink" Target="https://lu.wavestone.com/en/" TargetMode="External"/><Relationship Id="rId16" Type="http://schemas.openxmlformats.org/officeDocument/2006/relationships/image" Target="media/image7.svg"/><Relationship Id="rId107" Type="http://schemas.openxmlformats.org/officeDocument/2006/relationships/hyperlink" Target="https://europa.eu/youreurope/business/product-requirements/index_en.htm" TargetMode="External"/><Relationship Id="rId11" Type="http://schemas.openxmlformats.org/officeDocument/2006/relationships/image" Target="media/image2.png"/><Relationship Id="rId32" Type="http://schemas.openxmlformats.org/officeDocument/2006/relationships/hyperlink" Target="https://joinup.ec.europa.eu/collection/nifo-national-interoperability-framework-observatory/eif-monitoring" TargetMode="External"/><Relationship Id="rId37" Type="http://schemas.openxmlformats.org/officeDocument/2006/relationships/hyperlink" Target="https://digital-strategy.ec.europa.eu/en/policies/desi" TargetMode="External"/><Relationship Id="rId53" Type="http://schemas.openxmlformats.org/officeDocument/2006/relationships/hyperlink" Target="http://eur-lex.europa.eu/LexUriServ/LexUriServ.do?uri=CELEX:32003L0098:EN:HTML" TargetMode="External"/><Relationship Id="rId58" Type="http://schemas.openxmlformats.org/officeDocument/2006/relationships/hyperlink" Target="https://www.gesetze.li/lilexprod/lgsystpage2.jsp?formname=showlaw&amp;lgblid=2004130000&amp;gueltigdate=23102015" TargetMode="External"/><Relationship Id="rId74" Type="http://schemas.openxmlformats.org/officeDocument/2006/relationships/hyperlink" Target="https://www.gesetze.li/konso/2006091000?search_text=Kommunikationsgesetz&amp;search_loc=text&amp;lrnr=&amp;lgblid_von=&amp;observe_date=29.01.2018" TargetMode="External"/><Relationship Id="rId79" Type="http://schemas.openxmlformats.org/officeDocument/2006/relationships/hyperlink" Target="https://www.regierung.li/files/attachments/Finanzplatzstrategie-fuer-Liechtenstein.pdf?t=638155991743423974" TargetMode="External"/><Relationship Id="rId102" Type="http://schemas.openxmlformats.org/officeDocument/2006/relationships/hyperlink" Target="https://europa.eu/youreurope/citizens/consumers/index_en.htm" TargetMode="External"/><Relationship Id="rId123"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gesetze.li/konso/2018272000?search_text=Datenschutzgesetz%20&amp;search_loc=text&amp;lrnr=&amp;lgblid_von=&amp;observe_date=17.04.2019" TargetMode="External"/><Relationship Id="rId82" Type="http://schemas.openxmlformats.org/officeDocument/2006/relationships/hyperlink" Target="http://www.gesetze.li/" TargetMode="External"/><Relationship Id="rId90" Type="http://schemas.openxmlformats.org/officeDocument/2006/relationships/hyperlink" Target="https://www.datenschutzstelle.li/" TargetMode="External"/><Relationship Id="rId95" Type="http://schemas.openxmlformats.org/officeDocument/2006/relationships/hyperlink" Target="https://europa.eu/youreurope/citizens/travel/index_en.htm" TargetMode="External"/><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2.emf"/><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yperlink" Target="https://joinup.ec.europa.eu/collection/nifo-national-interoperability-framework-observatory/eif-monitoring" TargetMode="External"/><Relationship Id="rId43" Type="http://schemas.openxmlformats.org/officeDocument/2006/relationships/hyperlink" Target="https://www.digital-liechtenstein.li/download_file/view/470/384" TargetMode="External"/><Relationship Id="rId48" Type="http://schemas.openxmlformats.org/officeDocument/2006/relationships/hyperlink" Target="https://www.gesetze.li/konso/2020459000?search_text=Government-Verordnung&amp;search_loc=text&amp;lrnr=&amp;lgblid_von=&amp;observe_date=07.05.2021" TargetMode="External"/><Relationship Id="rId56" Type="http://schemas.openxmlformats.org/officeDocument/2006/relationships/hyperlink" Target="https://www.gesetze.li/konso/2003215000?search_text=Signaturgesetz&amp;search_loc=text&amp;lrnr=&amp;lgblid_von=&amp;observe_date=17.04.2019" TargetMode="External"/><Relationship Id="rId64" Type="http://schemas.openxmlformats.org/officeDocument/2006/relationships/hyperlink" Target="https://www.gesetze.li/chrono/2020455000" TargetMode="External"/><Relationship Id="rId69" Type="http://schemas.openxmlformats.org/officeDocument/2006/relationships/hyperlink" Target="https://www.nic.li/" TargetMode="External"/><Relationship Id="rId77" Type="http://schemas.openxmlformats.org/officeDocument/2006/relationships/hyperlink" Target="http://www.liechtenstein.li/index.php?id=54&amp;L=1" TargetMode="External"/><Relationship Id="rId100" Type="http://schemas.openxmlformats.org/officeDocument/2006/relationships/hyperlink" Target="https://europa.eu/youreurope/citizens/health/index_en.htm" TargetMode="External"/><Relationship Id="rId105" Type="http://schemas.openxmlformats.org/officeDocument/2006/relationships/hyperlink" Target="https://europa.eu/youreurope/business/selling-in-eu/index_en.htm" TargetMode="External"/><Relationship Id="rId113" Type="http://schemas.openxmlformats.org/officeDocument/2006/relationships/hyperlink" Target="https://ec.europa.eu/isa2/news/new-level-cooperation-isa%C2%B2-building-interoperable-europe_en" TargetMode="External"/><Relationship Id="rId118" Type="http://schemas.openxmlformats.org/officeDocument/2006/relationships/hyperlink" Target="https://twitter.com/Joinup_eu" TargetMode="External"/><Relationship Id="rId8" Type="http://schemas.openxmlformats.org/officeDocument/2006/relationships/webSettings" Target="webSettings.xml"/><Relationship Id="rId51" Type="http://schemas.openxmlformats.org/officeDocument/2006/relationships/hyperlink" Target="https://www.gesetze.li/chrono/2008205000?search_text=&amp;search_loc=text&amp;lrnr=&amp;lgblid_von=2008.205&amp;lgblid_bis=" TargetMode="External"/><Relationship Id="rId72" Type="http://schemas.openxmlformats.org/officeDocument/2006/relationships/hyperlink" Target="https://ak.llv.li" TargetMode="External"/><Relationship Id="rId80" Type="http://schemas.openxmlformats.org/officeDocument/2006/relationships/hyperlink" Target="https://impuls-liechtenstein.li/" TargetMode="External"/><Relationship Id="rId85" Type="http://schemas.openxmlformats.org/officeDocument/2006/relationships/hyperlink" Target="https://joinup.ec.europa.eu/collection/nifo-national-interoperability-framework-observatory/digital-public-administration-and-interoperability-national-level-liechtenstein" TargetMode="External"/><Relationship Id="rId93" Type="http://schemas.openxmlformats.org/officeDocument/2006/relationships/hyperlink" Target="http://www.liechtenstein.li/index.php?id=173&amp;L=1" TargetMode="External"/><Relationship Id="rId98" Type="http://schemas.openxmlformats.org/officeDocument/2006/relationships/hyperlink" Target="https://europa.eu/youreurope/citizens/residence/index_en.htm" TargetMode="External"/><Relationship Id="rId12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eader" Target="header1.xml"/><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hyperlink" Target="https://digital-strategy.ec.europa.eu/en/library/egovernment-benchmark-2022" TargetMode="External"/><Relationship Id="rId46" Type="http://schemas.openxmlformats.org/officeDocument/2006/relationships/hyperlink" Target="https://www.gesetze.li/chrono/pdf/2020359000" TargetMode="External"/><Relationship Id="rId59" Type="http://schemas.openxmlformats.org/officeDocument/2006/relationships/hyperlink" Target="https://www.regierung.li/de/mitteilungen/194853/?typ=content&amp;nid=11080" TargetMode="External"/><Relationship Id="rId67" Type="http://schemas.openxmlformats.org/officeDocument/2006/relationships/hyperlink" Target="https://www.gesetze.li/konso/1926004000?search_text=PGR&amp;search_loc=text&amp;lrnr=&amp;lgblid_von=&amp;observe_date=22.03.2022" TargetMode="External"/><Relationship Id="rId103" Type="http://schemas.openxmlformats.org/officeDocument/2006/relationships/hyperlink" Target="https://europa.eu/youreurope/business/running-business/index_en.htm" TargetMode="External"/><Relationship Id="rId108" Type="http://schemas.openxmlformats.org/officeDocument/2006/relationships/hyperlink" Target="https://europa.eu/youreurope/business/finance-funding/index_en.htm" TargetMode="External"/><Relationship Id="rId116" Type="http://schemas.openxmlformats.org/officeDocument/2006/relationships/image" Target="media/image19.png"/><Relationship Id="rId124" Type="http://schemas.openxmlformats.org/officeDocument/2006/relationships/theme" Target="theme/theme1.xml"/><Relationship Id="rId20" Type="http://schemas.openxmlformats.org/officeDocument/2006/relationships/footer" Target="footer2.xml"/><Relationship Id="rId41" Type="http://schemas.microsoft.com/office/2007/relationships/hdphoto" Target="media/hdphoto1.wdp"/><Relationship Id="rId54" Type="http://schemas.openxmlformats.org/officeDocument/2006/relationships/hyperlink" Target="https://www.gesetze.li/konso/2019114000?search_text=&amp;search_loc=text&amp;lrnr=&amp;lgblid_von=2019.114&amp;observe_date=17.02.2020" TargetMode="External"/><Relationship Id="rId62" Type="http://schemas.openxmlformats.org/officeDocument/2006/relationships/hyperlink" Target="https://www.gesetze.li/chrono/2020389000" TargetMode="External"/><Relationship Id="rId70" Type="http://schemas.openxmlformats.org/officeDocument/2006/relationships/hyperlink" Target="https://www.gesetze.li/konso/2003133000?search_text=e-commerce&amp;search_loc=titel&amp;lrnr=&amp;lgblid_von=&amp;observe_date=22.03.2022" TargetMode="External"/><Relationship Id="rId75" Type="http://schemas.openxmlformats.org/officeDocument/2006/relationships/hyperlink" Target="https://www.gesetze.li/konso/pdf/2018264000?version=1" TargetMode="External"/><Relationship Id="rId83" Type="http://schemas.openxmlformats.org/officeDocument/2006/relationships/hyperlink" Target="https://www.gesetze.li/konso/pdf/2011574000?version=3" TargetMode="External"/><Relationship Id="rId88" Type="http://schemas.openxmlformats.org/officeDocument/2006/relationships/hyperlink" Target="https://ai.llv.li/" TargetMode="External"/><Relationship Id="rId91" Type="http://schemas.openxmlformats.org/officeDocument/2006/relationships/hyperlink" Target="http://right2info.org/resources/publications/lichtenstein-data-protection-law" TargetMode="External"/><Relationship Id="rId96" Type="http://schemas.openxmlformats.org/officeDocument/2006/relationships/hyperlink" Target="https://europa.eu/youreurope/citizens/work/index_en.htm" TargetMode="External"/><Relationship Id="rId11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joinup.ec.europa.eu/collection/nifo-national-interoperability-framework-observatory/eif-monitoring" TargetMode="External"/><Relationship Id="rId36" Type="http://schemas.openxmlformats.org/officeDocument/2006/relationships/hyperlink" Target="https://ec.europa.eu/eurostat/databrowser/explore/all/cc?lang=en&amp;subtheme=eq.eq_age.eq_aiso&amp;display=list&amp;sort=category&amp;extractionId=ISOC_BDE15EI" TargetMode="External"/><Relationship Id="rId49" Type="http://schemas.openxmlformats.org/officeDocument/2006/relationships/hyperlink" Target="https://www.gesetze.li/konso/1999.159" TargetMode="External"/><Relationship Id="rId57" Type="http://schemas.openxmlformats.org/officeDocument/2006/relationships/hyperlink" Target="http://eur-lex.europa.eu/legal-content/EN/TXT/?uri=CELEX:31999L0093" TargetMode="External"/><Relationship Id="rId106" Type="http://schemas.openxmlformats.org/officeDocument/2006/relationships/hyperlink" Target="https://europa.eu/youreurope/business/human-resources/index_en.htm" TargetMode="External"/><Relationship Id="rId114" Type="http://schemas.openxmlformats.org/officeDocument/2006/relationships/hyperlink" Target="https://digital-strategy.ec.europa.eu/en/activities/digital-programme" TargetMode="External"/><Relationship Id="rId119"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hyperlink" Target="https://digital-strategy.ec.europa.eu/en/policies/blockchain-partnership" TargetMode="External"/><Relationship Id="rId52" Type="http://schemas.openxmlformats.org/officeDocument/2006/relationships/hyperlink" Target="http://www.gesetze.li/DisplayLGBl.jsp?Jahr=1999&amp;Nr=206" TargetMode="External"/><Relationship Id="rId60" Type="http://schemas.openxmlformats.org/officeDocument/2006/relationships/hyperlink" Target="http://eur-lex.europa.eu/legal-content/EN/TXT/?uri=uriserv%3AOJ.L_.2014.257.01.0073.01.ENG" TargetMode="External"/><Relationship Id="rId65" Type="http://schemas.openxmlformats.org/officeDocument/2006/relationships/hyperlink" Target="https://www.gesetze.li/konso/2011574000?search_text=ZPRG&amp;search_loc=abk_list&amp;lrnr=&amp;lgblid_von=&amp;observe_date=22.03.2022" TargetMode="External"/><Relationship Id="rId73" Type="http://schemas.openxmlformats.org/officeDocument/2006/relationships/hyperlink" Target="https://www.gesetze.li/lilexprod/showpdf.jsp?media=pdf&amp;lgblid=2006091000&amp;gueltigdate=27032017" TargetMode="External"/><Relationship Id="rId78" Type="http://schemas.openxmlformats.org/officeDocument/2006/relationships/hyperlink" Target="https://www.digital-liechtenstein.li/initiative" TargetMode="External"/><Relationship Id="rId81" Type="http://schemas.openxmlformats.org/officeDocument/2006/relationships/hyperlink" Target="http://www.e-archiv.li/" TargetMode="External"/><Relationship Id="rId86" Type="http://schemas.openxmlformats.org/officeDocument/2006/relationships/hyperlink" Target="https://www.regierung.li/members-of-government/daniel-risch/" TargetMode="External"/><Relationship Id="rId94" Type="http://schemas.openxmlformats.org/officeDocument/2006/relationships/hyperlink" Target="https://europa.eu/youreurope/citizens/index_en.htm" TargetMode="External"/><Relationship Id="rId99" Type="http://schemas.openxmlformats.org/officeDocument/2006/relationships/hyperlink" Target="https://europa.eu/youreurope/citizens/education/index_en.htm" TargetMode="External"/><Relationship Id="rId101" Type="http://schemas.openxmlformats.org/officeDocument/2006/relationships/hyperlink" Target="https://europa.eu/youreurope/citizens/family/index_en.htm" TargetMode="External"/><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s://www.llv.li/de/landesverwaltung/amt-fuer-informatik/ueber-uns/strategie" TargetMode="External"/><Relationship Id="rId109" Type="http://schemas.openxmlformats.org/officeDocument/2006/relationships/hyperlink" Target="https://europa.eu/youreurope/business/dealing-with-customers/index_en.htm" TargetMode="External"/><Relationship Id="rId34" Type="http://schemas.openxmlformats.org/officeDocument/2006/relationships/hyperlink" Target="https://joinup.ec.europa.eu/collection/nifo-national-interoperability-framework-observatory/eif-monitoring" TargetMode="External"/><Relationship Id="rId50" Type="http://schemas.openxmlformats.org/officeDocument/2006/relationships/hyperlink" Target="https://www.gesetze.li/konso/1999206000?search_text=Informationsverordnung&amp;search_loc=text&amp;lrnr=&amp;lgblid_von=&amp;observe_date=17.04.2019" TargetMode="External"/><Relationship Id="rId55" Type="http://schemas.openxmlformats.org/officeDocument/2006/relationships/hyperlink" Target="https://www.gesetze.li/konso/2019180000?search_text=&amp;search_loc=text&amp;lrnr=&amp;lgblid_von=2019.180&amp;observe_date=17.02.2020" TargetMode="External"/><Relationship Id="rId76" Type="http://schemas.openxmlformats.org/officeDocument/2006/relationships/hyperlink" Target="https://www.gesetze.li/konso/2019301000?search_text=toke&amp;search_loc=titel&amp;lrnr=&amp;lgblid_von=&amp;observe_date=22.03.2022" TargetMode="External"/><Relationship Id="rId97" Type="http://schemas.openxmlformats.org/officeDocument/2006/relationships/hyperlink" Target="https://europa.eu/youreurope/citizens/vehicles/index_en.htm" TargetMode="External"/><Relationship Id="rId104" Type="http://schemas.openxmlformats.org/officeDocument/2006/relationships/hyperlink" Target="https://europa.eu/youreurope/business/taxation/index_en.htm" TargetMode="External"/><Relationship Id="rId120" Type="http://schemas.openxmlformats.org/officeDocument/2006/relationships/hyperlink" Target="https://www.linkedin.com/in/interoperableeurope/" TargetMode="External"/><Relationship Id="rId7" Type="http://schemas.openxmlformats.org/officeDocument/2006/relationships/settings" Target="settings.xml"/><Relationship Id="rId71" Type="http://schemas.openxmlformats.org/officeDocument/2006/relationships/hyperlink" Target="http://eur-lex.europa.eu/LexUriServ/LexUriServ.do?uri=CELEX:32000L0031:en:HTML" TargetMode="External"/><Relationship Id="rId92" Type="http://schemas.openxmlformats.org/officeDocument/2006/relationships/hyperlink" Target="https://www.llv.li/inhalt/119254/amtsstellen/stabsstelle-cyber-sicherheit"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hyperlink" Target="https://ec.europa.eu/isa2/sites/isa/files/eif_brochure_final.pdf" TargetMode="External"/><Relationship Id="rId40" Type="http://schemas.openxmlformats.org/officeDocument/2006/relationships/image" Target="media/image16.png"/><Relationship Id="rId45" Type="http://schemas.openxmlformats.org/officeDocument/2006/relationships/hyperlink" Target="https://www.gesetze.li/konso/2011.575" TargetMode="External"/><Relationship Id="rId66" Type="http://schemas.openxmlformats.org/officeDocument/2006/relationships/hyperlink" Target="https://www.gesetze.li/konso/2003066000?search_text=handelsregister&amp;search_loc=titel&amp;lrnr=&amp;lgblid_von=&amp;observe_date=22.03.2022" TargetMode="External"/><Relationship Id="rId87" Type="http://schemas.openxmlformats.org/officeDocument/2006/relationships/hyperlink" Target="https://www.regierung.li/ministries/ministry-of-general-government-affairs-and-finance/" TargetMode="External"/><Relationship Id="rId110" Type="http://schemas.openxmlformats.org/officeDocument/2006/relationships/hyperlink" Target="https://lu.wavestone.com/en/" TargetMode="External"/><Relationship Id="rId115" Type="http://schemas.openxmlformats.org/officeDocument/2006/relationships/image" Target="media/image18.jpe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Props1.xml><?xml version="1.0" encoding="utf-8"?>
<ds:datastoreItem xmlns:ds="http://schemas.openxmlformats.org/officeDocument/2006/customXml" ds:itemID="{3A613983-7D19-4F8E-8130-90BDDF298DD2}">
  <ds:schemaRefs>
    <ds:schemaRef ds:uri="http://schemas.openxmlformats.org/officeDocument/2006/bibliography"/>
  </ds:schemaRefs>
</ds:datastoreItem>
</file>

<file path=customXml/itemProps2.xml><?xml version="1.0" encoding="utf-8"?>
<ds:datastoreItem xmlns:ds="http://schemas.openxmlformats.org/officeDocument/2006/customXml" ds:itemID="{5417FCE1-1AE2-4976-ABFB-FFF44674C9D4}">
  <ds:schemaRefs>
    <ds:schemaRef ds:uri="http://schemas.microsoft.com/sharepoint/v3/contenttype/forms"/>
  </ds:schemaRefs>
</ds:datastoreItem>
</file>

<file path=customXml/itemProps3.xml><?xml version="1.0" encoding="utf-8"?>
<ds:datastoreItem xmlns:ds="http://schemas.openxmlformats.org/officeDocument/2006/customXml" ds:itemID="{C371317A-514B-45A5-B496-853498128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77B32-6FD9-47C6-82FB-3D8B40736764}">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7147</Words>
  <Characters>40740</Characters>
  <Application>Microsoft Office Word</Application>
  <DocSecurity>0</DocSecurity>
  <Lines>339</Lines>
  <Paragraphs>95</Paragraphs>
  <ScaleCrop>false</ScaleCrop>
  <LinksUpToDate>false</LinksUpToDate>
  <CharactersWithSpaces>47792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2023-06-16T07:57:00Z</dcterms:created>
  <dcterms:modified xsi:type="dcterms:W3CDTF">2023-07-25T13:28:00Z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