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915FB" w14:textId="513EF379" w:rsidR="000B0E45" w:rsidRPr="001F07B9" w:rsidRDefault="001A732F">
      <w:r>
        <w:rPr>
          <w:noProof/>
        </w:rPr>
        <w:drawing>
          <wp:anchor distT="0" distB="0" distL="114300" distR="114300" simplePos="0" relativeHeight="251693056" behindDoc="0" locked="0" layoutInCell="1" allowOverlap="1" wp14:anchorId="08C92DB9" wp14:editId="034D169B">
            <wp:simplePos x="0" y="0"/>
            <wp:positionH relativeFrom="column">
              <wp:posOffset>-1234651</wp:posOffset>
            </wp:positionH>
            <wp:positionV relativeFrom="paragraph">
              <wp:posOffset>262255</wp:posOffset>
            </wp:positionV>
            <wp:extent cx="7889172" cy="5226755"/>
            <wp:effectExtent l="0" t="0" r="0" b="0"/>
            <wp:wrapNone/>
            <wp:docPr id="1" name="Picture 1" descr="P2#y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2#y1">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89172" cy="5226755"/>
                    </a:xfrm>
                    <a:prstGeom prst="rect">
                      <a:avLst/>
                    </a:prstGeom>
                  </pic:spPr>
                </pic:pic>
              </a:graphicData>
            </a:graphic>
            <wp14:sizeRelH relativeFrom="margin">
              <wp14:pctWidth>0</wp14:pctWidth>
            </wp14:sizeRelH>
            <wp14:sizeRelV relativeFrom="margin">
              <wp14:pctHeight>0</wp14:pctHeight>
            </wp14:sizeRelV>
          </wp:anchor>
        </w:drawing>
      </w:r>
      <w:r w:rsidR="00B37350" w:rsidRPr="00786EFC">
        <w:rPr>
          <w:noProof/>
        </w:rPr>
        <w:drawing>
          <wp:anchor distT="0" distB="0" distL="114300" distR="114300" simplePos="0" relativeHeight="251694080" behindDoc="0" locked="0" layoutInCell="1" allowOverlap="1" wp14:anchorId="6C47B723" wp14:editId="5A1E1D09">
            <wp:simplePos x="0" y="0"/>
            <wp:positionH relativeFrom="column">
              <wp:posOffset>1788160</wp:posOffset>
            </wp:positionH>
            <wp:positionV relativeFrom="paragraph">
              <wp:posOffset>-764540</wp:posOffset>
            </wp:positionV>
            <wp:extent cx="2019935" cy="1406525"/>
            <wp:effectExtent l="0" t="0" r="0" b="0"/>
            <wp:wrapNone/>
            <wp:docPr id="9" name="Picture 9"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1#y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r w:rsidR="00121128" w:rsidRPr="001F07B9">
        <w:softHyphen/>
      </w:r>
      <w:r w:rsidR="00121128" w:rsidRPr="001F07B9">
        <w:softHyphen/>
      </w:r>
      <w:r w:rsidR="00121128" w:rsidRPr="001F07B9">
        <w:softHyphen/>
      </w:r>
      <w:r w:rsidR="00121128" w:rsidRPr="001F07B9">
        <w:softHyphen/>
      </w:r>
      <w:r w:rsidR="00121128" w:rsidRPr="001F07B9">
        <w:softHyphen/>
      </w:r>
      <w:r w:rsidR="00121128" w:rsidRPr="001F07B9">
        <w:softHyphen/>
      </w:r>
      <w:r w:rsidR="00121128" w:rsidRPr="001F07B9">
        <w:softHyphen/>
      </w:r>
    </w:p>
    <w:p w14:paraId="3ABD32FF" w14:textId="040BBC2E" w:rsidR="00CD6EBB" w:rsidRPr="001F07B9" w:rsidRDefault="00CD6EBB"/>
    <w:p w14:paraId="075A414C" w14:textId="088AC03E" w:rsidR="00CD6EBB" w:rsidRPr="001F07B9" w:rsidRDefault="00CD6EBB"/>
    <w:p w14:paraId="2C87C03A" w14:textId="7BBC7AFC" w:rsidR="00CD6EBB" w:rsidRPr="001F07B9" w:rsidRDefault="00CD6EBB"/>
    <w:p w14:paraId="6EE62CB6" w14:textId="351A56FA" w:rsidR="00CD6EBB" w:rsidRPr="001F07B9" w:rsidRDefault="00CD6EBB"/>
    <w:p w14:paraId="0F4E3270" w14:textId="06259FA0" w:rsidR="00CD6EBB" w:rsidRPr="001F07B9" w:rsidRDefault="00CD6EBB"/>
    <w:p w14:paraId="45F1B0F4" w14:textId="0A998896" w:rsidR="00CD6EBB" w:rsidRPr="001F07B9" w:rsidRDefault="00CD6EBB"/>
    <w:p w14:paraId="641E584E" w14:textId="7C8FA97C" w:rsidR="00CD6EBB" w:rsidRPr="001F07B9" w:rsidRDefault="00CD6EBB"/>
    <w:p w14:paraId="7B2E961A" w14:textId="0860C589" w:rsidR="00CD6EBB" w:rsidRPr="001F07B9" w:rsidRDefault="00CD6EBB"/>
    <w:p w14:paraId="4541679E" w14:textId="1ECA1085" w:rsidR="00BE75BE" w:rsidRPr="001F07B9" w:rsidRDefault="00BE75BE"/>
    <w:p w14:paraId="7931021E" w14:textId="78D42E82" w:rsidR="00B41BBD" w:rsidRPr="001F07B9" w:rsidRDefault="00B41BBD"/>
    <w:p w14:paraId="682B446A" w14:textId="2F51AD2B" w:rsidR="00B41BBD" w:rsidRPr="001F07B9" w:rsidRDefault="00B41BBD"/>
    <w:p w14:paraId="5EEC78BD" w14:textId="77777777" w:rsidR="00B41BBD" w:rsidRPr="001F07B9" w:rsidRDefault="00B41BBD"/>
    <w:p w14:paraId="30E0C985" w14:textId="77777777" w:rsidR="00B41BBD" w:rsidRPr="001F07B9" w:rsidRDefault="00B41BBD"/>
    <w:p w14:paraId="3A9FCB82" w14:textId="77777777" w:rsidR="00B41BBD" w:rsidRPr="001F07B9" w:rsidRDefault="00B41BBD"/>
    <w:p w14:paraId="1F4F0C0D" w14:textId="77777777" w:rsidR="00B41BBD" w:rsidRPr="001F07B9" w:rsidRDefault="00B41BBD"/>
    <w:p w14:paraId="368E0FB0" w14:textId="77777777" w:rsidR="00B41BBD" w:rsidRPr="001F07B9" w:rsidRDefault="00B41BBD"/>
    <w:p w14:paraId="02FC98ED" w14:textId="77777777" w:rsidR="00B41BBD" w:rsidRPr="001F07B9" w:rsidRDefault="00B41BBD"/>
    <w:p w14:paraId="2F83623D" w14:textId="22714FF0" w:rsidR="00B41BBD" w:rsidRPr="001F07B9" w:rsidRDefault="00B41BBD"/>
    <w:p w14:paraId="5E5C8318" w14:textId="77777777" w:rsidR="00B41BBD" w:rsidRPr="001F07B9" w:rsidRDefault="00B41BBD"/>
    <w:p w14:paraId="1E1E24C2" w14:textId="77777777" w:rsidR="00CD6EBB" w:rsidRPr="001F07B9" w:rsidRDefault="00CD6EBB"/>
    <w:p w14:paraId="0574F5AE" w14:textId="530E4D59" w:rsidR="00CD6EBB" w:rsidRPr="001F07B9" w:rsidRDefault="00CD6EBB"/>
    <w:p w14:paraId="7301C776" w14:textId="77777777" w:rsidR="00CD6EBB" w:rsidRPr="001F07B9" w:rsidRDefault="00CD6EBB"/>
    <w:p w14:paraId="264DDD00" w14:textId="77777777" w:rsidR="00CD6EBB" w:rsidRPr="001F07B9" w:rsidRDefault="00CD6EBB"/>
    <w:p w14:paraId="14240878" w14:textId="4933D2FF" w:rsidR="00CD6EBB" w:rsidRPr="001F07B9" w:rsidRDefault="00CD6EBB"/>
    <w:p w14:paraId="4565914D" w14:textId="77777777" w:rsidR="00CD6EBB" w:rsidRPr="001F07B9" w:rsidRDefault="00CD6EBB"/>
    <w:p w14:paraId="6484092B" w14:textId="77777777" w:rsidR="00CD6EBB" w:rsidRPr="001F07B9" w:rsidRDefault="00CD6EBB"/>
    <w:p w14:paraId="38609A6D" w14:textId="77777777" w:rsidR="00CD6EBB" w:rsidRPr="001F07B9" w:rsidRDefault="00CD6EBB"/>
    <w:p w14:paraId="6D111F56" w14:textId="77777777" w:rsidR="00CD6EBB" w:rsidRPr="001F07B9" w:rsidRDefault="00CD6EBB"/>
    <w:p w14:paraId="44EC1AFB" w14:textId="77777777" w:rsidR="00CD6EBB" w:rsidRPr="001F07B9" w:rsidRDefault="00CD6EBB"/>
    <w:p w14:paraId="30D3E906" w14:textId="77777777" w:rsidR="00CD6EBB" w:rsidRPr="001F07B9" w:rsidRDefault="00CD6EBB"/>
    <w:p w14:paraId="4C9F5CDA" w14:textId="77777777" w:rsidR="00CD6EBB" w:rsidRPr="001F07B9" w:rsidRDefault="00CD6EBB"/>
    <w:p w14:paraId="18B9F096" w14:textId="5AAC5DDC" w:rsidR="00B41BBD" w:rsidRPr="001F07B9" w:rsidRDefault="00B41BBD"/>
    <w:p w14:paraId="304F78B8" w14:textId="52A66B7C" w:rsidR="00B41BBD" w:rsidRPr="001F07B9" w:rsidRDefault="00B41BBD"/>
    <w:p w14:paraId="73D6F698" w14:textId="60065EC1" w:rsidR="00B41BBD" w:rsidRPr="001F07B9" w:rsidRDefault="00B41BBD"/>
    <w:p w14:paraId="18BF1790" w14:textId="6F282F33" w:rsidR="00B41BBD" w:rsidRPr="001F07B9" w:rsidRDefault="00B41BBD"/>
    <w:p w14:paraId="75F7A9FA" w14:textId="30A58EA3" w:rsidR="000301C9" w:rsidRPr="001F07B9" w:rsidRDefault="001A732F" w:rsidP="00726E07">
      <w:pPr>
        <w:pStyle w:val="Caption"/>
        <w:sectPr w:rsidR="000301C9" w:rsidRPr="001F07B9" w:rsidSect="000E0F64">
          <w:headerReference w:type="default" r:id="rId13"/>
          <w:footerReference w:type="default" r:id="rId14"/>
          <w:pgSz w:w="11906" w:h="16838" w:code="9"/>
          <w:pgMar w:top="1702" w:right="1418" w:bottom="1418" w:left="1701" w:header="0" w:footer="385" w:gutter="0"/>
          <w:cols w:space="708"/>
          <w:titlePg/>
          <w:docGrid w:linePitch="360"/>
        </w:sectPr>
      </w:pPr>
      <w:r w:rsidRPr="00786EFC">
        <w:rPr>
          <w:noProof/>
        </w:rPr>
        <w:drawing>
          <wp:anchor distT="0" distB="0" distL="114300" distR="114300" simplePos="0" relativeHeight="251619328" behindDoc="0" locked="0" layoutInCell="1" allowOverlap="1" wp14:anchorId="4EB53E4C" wp14:editId="5D336E72">
            <wp:simplePos x="0" y="0"/>
            <wp:positionH relativeFrom="column">
              <wp:posOffset>-1085850</wp:posOffset>
            </wp:positionH>
            <wp:positionV relativeFrom="paragraph">
              <wp:posOffset>487822</wp:posOffset>
            </wp:positionV>
            <wp:extent cx="7565390" cy="83820"/>
            <wp:effectExtent l="0" t="0" r="0" b="0"/>
            <wp:wrapNone/>
            <wp:docPr id="24" name="Picture 24" descr="P3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36#y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6EFC">
        <w:rPr>
          <w:noProof/>
        </w:rPr>
        <mc:AlternateContent>
          <mc:Choice Requires="wps">
            <w:drawing>
              <wp:anchor distT="0" distB="0" distL="114300" distR="114300" simplePos="0" relativeHeight="251613184" behindDoc="0" locked="0" layoutInCell="1" allowOverlap="1" wp14:anchorId="59C420D6" wp14:editId="5019474A">
                <wp:simplePos x="0" y="0"/>
                <wp:positionH relativeFrom="column">
                  <wp:posOffset>-1080135</wp:posOffset>
                </wp:positionH>
                <wp:positionV relativeFrom="paragraph">
                  <wp:posOffset>567761</wp:posOffset>
                </wp:positionV>
                <wp:extent cx="7562850" cy="4035425"/>
                <wp:effectExtent l="0" t="0" r="19050" b="22225"/>
                <wp:wrapNone/>
                <wp:docPr id="12" name="Rectangle 12" descr="P37#y1"/>
                <wp:cNvGraphicFramePr/>
                <a:graphic xmlns:a="http://schemas.openxmlformats.org/drawingml/2006/main">
                  <a:graphicData uri="http://schemas.microsoft.com/office/word/2010/wordprocessingShape">
                    <wps:wsp>
                      <wps:cNvSpPr/>
                      <wps:spPr>
                        <a:xfrm>
                          <a:off x="0" y="0"/>
                          <a:ext cx="7562850" cy="4035425"/>
                        </a:xfrm>
                        <a:prstGeom prst="rect">
                          <a:avLst/>
                        </a:prstGeom>
                        <a:solidFill>
                          <a:srgbClr val="111F37">
                            <a:alpha val="89804"/>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B7775F" id="Rectangle 12" o:spid="_x0000_s1026" alt="P37#y1" style="position:absolute;margin-left:-85.05pt;margin-top:44.7pt;width:595.5pt;height:317.75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" fillcolor="#111f37" strokecolor="#2f528f" strokeweight="1pt">
                <v:fill opacity="58853f"/>
              </v:rect>
            </w:pict>
          </mc:Fallback>
        </mc:AlternateContent>
      </w:r>
      <w:r w:rsidRPr="00786EFC">
        <w:rPr>
          <w:noProof/>
        </w:rPr>
        <mc:AlternateContent>
          <mc:Choice Requires="wps">
            <w:drawing>
              <wp:anchor distT="45720" distB="45720" distL="114300" distR="114300" simplePos="0" relativeHeight="251616256" behindDoc="0" locked="0" layoutInCell="1" allowOverlap="1" wp14:anchorId="63FAE2D5" wp14:editId="55A9C047">
                <wp:simplePos x="0" y="0"/>
                <wp:positionH relativeFrom="column">
                  <wp:posOffset>1195705</wp:posOffset>
                </wp:positionH>
                <wp:positionV relativeFrom="paragraph">
                  <wp:posOffset>931475</wp:posOffset>
                </wp:positionV>
                <wp:extent cx="5070475" cy="1880235"/>
                <wp:effectExtent l="0" t="0" r="0" b="0"/>
                <wp:wrapSquare wrapText="bothSides"/>
                <wp:docPr id="10" name="Text Box 10" descr="P37TB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880235"/>
                        </a:xfrm>
                        <a:prstGeom prst="rect">
                          <a:avLst/>
                        </a:prstGeom>
                        <a:noFill/>
                        <a:ln w="9525" cap="flat" cmpd="sng" algn="ctr">
                          <a:solidFill>
                            <a:srgbClr val="000000">
                              <a:alpha val="0"/>
                            </a:srgbClr>
                          </a:solidFill>
                          <a:prstDash val="solid"/>
                          <a:miter lim="800000"/>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149A88E3" w14:textId="0E57E14B" w:rsidR="0086741C" w:rsidRPr="005C4165" w:rsidRDefault="0086741C" w:rsidP="002870EE">
                            <w:pPr>
                              <w:spacing w:after="240"/>
                              <w:jc w:val="right"/>
                              <w:rPr>
                                <w:color w:val="FFFFFF" w:themeColor="background1"/>
                                <w:sz w:val="56"/>
                                <w:szCs w:val="40"/>
                              </w:rPr>
                            </w:pPr>
                            <w:r w:rsidRPr="005C4165">
                              <w:rPr>
                                <w:color w:val="FFFFFF" w:themeColor="background1"/>
                                <w:sz w:val="56"/>
                                <w:szCs w:val="40"/>
                              </w:rPr>
                              <w:t>Digital Public Administration factsheet 202</w:t>
                            </w:r>
                            <w:r w:rsidR="00225027" w:rsidRPr="005C4165">
                              <w:rPr>
                                <w:color w:val="FFFFFF" w:themeColor="background1"/>
                                <w:sz w:val="56"/>
                                <w:szCs w:val="40"/>
                              </w:rPr>
                              <w:t>3</w:t>
                            </w:r>
                          </w:p>
                          <w:p w14:paraId="078225DD" w14:textId="77777777" w:rsidR="0086741C" w:rsidRPr="005C4165" w:rsidRDefault="0086741C" w:rsidP="002870EE">
                            <w:pPr>
                              <w:jc w:val="right"/>
                              <w:rPr>
                                <w:color w:val="FFFFFF" w:themeColor="background1"/>
                                <w:sz w:val="44"/>
                                <w:szCs w:val="36"/>
                              </w:rPr>
                            </w:pPr>
                            <w:r w:rsidRPr="005C4165">
                              <w:rPr>
                                <w:color w:val="FFFFFF" w:themeColor="background1"/>
                                <w:sz w:val="44"/>
                                <w:szCs w:val="36"/>
                              </w:rPr>
                              <w:t>The Netherlands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FAE2D5" id="Text Box 10" o:spid="_x0000_s1027" type="#_x0000_t202" alt="P37TB7#y1" style="position:absolute;left:0;text-align:left;margin-left:94.15pt;margin-top:73.35pt;width:399.25pt;height:148.05pt;z-index:251616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" filled="f">
                <v:stroke opacity="0"/>
                <v:textbox style="mso-fit-shape-to-text:t">
                  <w:txbxContent>
                    <w:p w14:paraId="149A88E3" w14:textId="0E57E14B" w:rsidR="0086741C" w:rsidRPr="005C4165" w:rsidRDefault="0086741C" w:rsidP="002870EE">
                      <w:pPr>
                        <w:spacing w:after="240"/>
                        <w:jc w:val="right"/>
                        <w:rPr>
                          <w:color w:val="FFFFFF" w:themeColor="background1"/>
                          <w:sz w:val="56"/>
                          <w:szCs w:val="40"/>
                        </w:rPr>
                      </w:pPr>
                      <w:r w:rsidRPr="005C4165">
                        <w:rPr>
                          <w:color w:val="FFFFFF" w:themeColor="background1"/>
                          <w:sz w:val="56"/>
                          <w:szCs w:val="40"/>
                        </w:rPr>
                        <w:t>Digital Public Administration factsheet 202</w:t>
                      </w:r>
                      <w:r w:rsidR="00225027" w:rsidRPr="005C4165">
                        <w:rPr>
                          <w:color w:val="FFFFFF" w:themeColor="background1"/>
                          <w:sz w:val="56"/>
                          <w:szCs w:val="40"/>
                        </w:rPr>
                        <w:t>3</w:t>
                      </w:r>
                    </w:p>
                    <w:p w14:paraId="078225DD" w14:textId="77777777" w:rsidR="0086741C" w:rsidRPr="005C4165" w:rsidRDefault="0086741C" w:rsidP="002870EE">
                      <w:pPr>
                        <w:jc w:val="right"/>
                        <w:rPr>
                          <w:color w:val="FFFFFF" w:themeColor="background1"/>
                          <w:sz w:val="44"/>
                          <w:szCs w:val="36"/>
                        </w:rPr>
                      </w:pPr>
                      <w:r w:rsidRPr="005C4165">
                        <w:rPr>
                          <w:color w:val="FFFFFF" w:themeColor="background1"/>
                          <w:sz w:val="44"/>
                          <w:szCs w:val="36"/>
                        </w:rPr>
                        <w:t>The Netherlands</w:t>
                      </w:r>
                    </w:p>
                  </w:txbxContent>
                </v:textbox>
                <w10:wrap type="square"/>
              </v:shape>
            </w:pict>
          </mc:Fallback>
        </mc:AlternateContent>
      </w:r>
      <w:r w:rsidR="00786EFC" w:rsidRPr="00786EFC">
        <w:rPr>
          <w:noProof/>
        </w:rPr>
        <w:drawing>
          <wp:anchor distT="0" distB="0" distL="114300" distR="114300" simplePos="0" relativeHeight="251618304" behindDoc="0" locked="0" layoutInCell="1" allowOverlap="1" wp14:anchorId="0E8BB87A" wp14:editId="424C441D">
            <wp:simplePos x="0" y="0"/>
            <wp:positionH relativeFrom="column">
              <wp:posOffset>-234950</wp:posOffset>
            </wp:positionH>
            <wp:positionV relativeFrom="paragraph">
              <wp:posOffset>3707130</wp:posOffset>
            </wp:positionV>
            <wp:extent cx="1221740" cy="687070"/>
            <wp:effectExtent l="0" t="0" r="0" b="0"/>
            <wp:wrapNone/>
            <wp:docPr id="192" name="Graphic 192" descr="P37#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descr="P37#y3"/>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00786EFC" w:rsidRPr="00786EFC">
        <w:rPr>
          <w:noProof/>
        </w:rPr>
        <w:drawing>
          <wp:anchor distT="0" distB="0" distL="114300" distR="114300" simplePos="0" relativeHeight="251617280" behindDoc="0" locked="0" layoutInCell="1" allowOverlap="1" wp14:anchorId="6EEE2C31" wp14:editId="0568FAF7">
            <wp:simplePos x="0" y="0"/>
            <wp:positionH relativeFrom="column">
              <wp:posOffset>-1075690</wp:posOffset>
            </wp:positionH>
            <wp:positionV relativeFrom="paragraph">
              <wp:posOffset>3091815</wp:posOffset>
            </wp:positionV>
            <wp:extent cx="7565390" cy="1509395"/>
            <wp:effectExtent l="0" t="0" r="0" b="0"/>
            <wp:wrapNone/>
            <wp:docPr id="8" name="Picture 8" descr="P3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37#y2"/>
                    <pic:cNvPicPr/>
                  </pic:nvPicPr>
                  <pic:blipFill>
                    <a:blip r:embed="rId18">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r w:rsidR="00115D67" w:rsidRPr="001F07B9">
        <w:br w:type="page"/>
      </w:r>
    </w:p>
    <w:p w14:paraId="3940E4A4" w14:textId="77777777" w:rsidR="00726E07" w:rsidRPr="001F07B9" w:rsidRDefault="00726E07" w:rsidP="00726E07">
      <w:pPr>
        <w:pStyle w:val="Caption"/>
        <w:rPr>
          <w:color w:val="238DC1"/>
        </w:rPr>
      </w:pPr>
      <w:r w:rsidRPr="001F07B9">
        <w:rPr>
          <w:color w:val="238DC1"/>
          <w:sz w:val="32"/>
        </w:rPr>
        <w:lastRenderedPageBreak/>
        <w:t>Table of Contents</w:t>
      </w:r>
    </w:p>
    <w:p w14:paraId="09903522" w14:textId="77777777" w:rsidR="00D2200F" w:rsidRPr="001F07B9" w:rsidRDefault="00D2200F"/>
    <w:p w14:paraId="1E3B94F1" w14:textId="696439FD" w:rsidR="001A732F" w:rsidRDefault="00047B39">
      <w:pPr>
        <w:pStyle w:val="TOC1"/>
        <w:rPr>
          <w:rFonts w:asciiTheme="minorHAnsi" w:eastAsiaTheme="minorEastAsia" w:hAnsiTheme="minorHAnsi" w:cstheme="minorBidi"/>
          <w:noProof/>
          <w:color w:val="auto"/>
          <w:sz w:val="22"/>
          <w:szCs w:val="22"/>
        </w:rPr>
      </w:pPr>
      <w:r w:rsidRPr="001F07B9">
        <w:fldChar w:fldCharType="begin"/>
      </w:r>
      <w:r w:rsidRPr="001F07B9">
        <w:instrText xml:space="preserve"> TOC \o "1-1" \h \z \u </w:instrText>
      </w:r>
      <w:r w:rsidRPr="001F07B9">
        <w:fldChar w:fldCharType="separate"/>
      </w:r>
      <w:hyperlink w:anchor="_Toc140675789" w:history="1">
        <w:r w:rsidR="001A732F" w:rsidRPr="008702AA">
          <w:rPr>
            <w:rStyle w:val="Hyperlink"/>
            <w:noProof/>
          </w:rPr>
          <w:t>1</w:t>
        </w:r>
        <w:r w:rsidR="001A732F">
          <w:rPr>
            <w:rFonts w:asciiTheme="minorHAnsi" w:eastAsiaTheme="minorEastAsia" w:hAnsiTheme="minorHAnsi" w:cstheme="minorBidi"/>
            <w:noProof/>
            <w:color w:val="auto"/>
            <w:sz w:val="22"/>
            <w:szCs w:val="22"/>
          </w:rPr>
          <w:tab/>
        </w:r>
        <w:r w:rsidR="001A732F" w:rsidRPr="008702AA">
          <w:rPr>
            <w:rStyle w:val="Hyperlink"/>
            <w:noProof/>
          </w:rPr>
          <w:t>Interoperability State-of-Play</w:t>
        </w:r>
        <w:r w:rsidR="001A732F">
          <w:rPr>
            <w:noProof/>
            <w:webHidden/>
          </w:rPr>
          <w:tab/>
        </w:r>
        <w:r w:rsidR="001A732F">
          <w:rPr>
            <w:noProof/>
            <w:webHidden/>
          </w:rPr>
          <w:fldChar w:fldCharType="begin"/>
        </w:r>
        <w:r w:rsidR="001A732F">
          <w:rPr>
            <w:noProof/>
            <w:webHidden/>
          </w:rPr>
          <w:instrText xml:space="preserve"> PAGEREF _Toc140675789 \h </w:instrText>
        </w:r>
        <w:r w:rsidR="001A732F">
          <w:rPr>
            <w:noProof/>
            <w:webHidden/>
          </w:rPr>
        </w:r>
        <w:r w:rsidR="001A732F">
          <w:rPr>
            <w:noProof/>
            <w:webHidden/>
          </w:rPr>
          <w:fldChar w:fldCharType="separate"/>
        </w:r>
        <w:r w:rsidR="003C5F0F">
          <w:rPr>
            <w:noProof/>
            <w:webHidden/>
          </w:rPr>
          <w:t>4</w:t>
        </w:r>
        <w:r w:rsidR="001A732F">
          <w:rPr>
            <w:noProof/>
            <w:webHidden/>
          </w:rPr>
          <w:fldChar w:fldCharType="end"/>
        </w:r>
      </w:hyperlink>
    </w:p>
    <w:p w14:paraId="6ECDB205" w14:textId="46B3D7EC" w:rsidR="001A732F" w:rsidRDefault="00000000">
      <w:pPr>
        <w:pStyle w:val="TOC1"/>
        <w:rPr>
          <w:rFonts w:asciiTheme="minorHAnsi" w:eastAsiaTheme="minorEastAsia" w:hAnsiTheme="minorHAnsi" w:cstheme="minorBidi"/>
          <w:noProof/>
          <w:color w:val="auto"/>
          <w:sz w:val="22"/>
          <w:szCs w:val="22"/>
        </w:rPr>
      </w:pPr>
      <w:hyperlink w:anchor="_Toc140675790" w:history="1">
        <w:r w:rsidR="001A732F" w:rsidRPr="008702AA">
          <w:rPr>
            <w:rStyle w:val="Hyperlink"/>
            <w:noProof/>
          </w:rPr>
          <w:t>2</w:t>
        </w:r>
        <w:r w:rsidR="001A732F">
          <w:rPr>
            <w:rFonts w:asciiTheme="minorHAnsi" w:eastAsiaTheme="minorEastAsia" w:hAnsiTheme="minorHAnsi" w:cstheme="minorBidi"/>
            <w:noProof/>
            <w:color w:val="auto"/>
            <w:sz w:val="22"/>
            <w:szCs w:val="22"/>
          </w:rPr>
          <w:tab/>
        </w:r>
        <w:r w:rsidR="001A732F" w:rsidRPr="008702AA">
          <w:rPr>
            <w:rStyle w:val="Hyperlink"/>
            <w:noProof/>
          </w:rPr>
          <w:t>Digital Public Administration Political Communications</w:t>
        </w:r>
        <w:r w:rsidR="001A732F">
          <w:rPr>
            <w:noProof/>
            <w:webHidden/>
          </w:rPr>
          <w:tab/>
        </w:r>
        <w:r w:rsidR="001A732F">
          <w:rPr>
            <w:noProof/>
            <w:webHidden/>
          </w:rPr>
          <w:fldChar w:fldCharType="begin"/>
        </w:r>
        <w:r w:rsidR="001A732F">
          <w:rPr>
            <w:noProof/>
            <w:webHidden/>
          </w:rPr>
          <w:instrText xml:space="preserve"> PAGEREF _Toc140675790 \h </w:instrText>
        </w:r>
        <w:r w:rsidR="001A732F">
          <w:rPr>
            <w:noProof/>
            <w:webHidden/>
          </w:rPr>
        </w:r>
        <w:r w:rsidR="001A732F">
          <w:rPr>
            <w:noProof/>
            <w:webHidden/>
          </w:rPr>
          <w:fldChar w:fldCharType="separate"/>
        </w:r>
        <w:r w:rsidR="003C5F0F">
          <w:rPr>
            <w:noProof/>
            <w:webHidden/>
          </w:rPr>
          <w:t>8</w:t>
        </w:r>
        <w:r w:rsidR="001A732F">
          <w:rPr>
            <w:noProof/>
            <w:webHidden/>
          </w:rPr>
          <w:fldChar w:fldCharType="end"/>
        </w:r>
      </w:hyperlink>
    </w:p>
    <w:p w14:paraId="64336D2A" w14:textId="5518EA93" w:rsidR="001A732F" w:rsidRDefault="00000000">
      <w:pPr>
        <w:pStyle w:val="TOC1"/>
        <w:rPr>
          <w:rFonts w:asciiTheme="minorHAnsi" w:eastAsiaTheme="minorEastAsia" w:hAnsiTheme="minorHAnsi" w:cstheme="minorBidi"/>
          <w:noProof/>
          <w:color w:val="auto"/>
          <w:sz w:val="22"/>
          <w:szCs w:val="22"/>
        </w:rPr>
      </w:pPr>
      <w:hyperlink w:anchor="_Toc140675791" w:history="1">
        <w:r w:rsidR="001A732F" w:rsidRPr="008702AA">
          <w:rPr>
            <w:rStyle w:val="Hyperlink"/>
            <w:noProof/>
          </w:rPr>
          <w:t>3</w:t>
        </w:r>
        <w:r w:rsidR="001A732F">
          <w:rPr>
            <w:rFonts w:asciiTheme="minorHAnsi" w:eastAsiaTheme="minorEastAsia" w:hAnsiTheme="minorHAnsi" w:cstheme="minorBidi"/>
            <w:noProof/>
            <w:color w:val="auto"/>
            <w:sz w:val="22"/>
            <w:szCs w:val="22"/>
          </w:rPr>
          <w:tab/>
        </w:r>
        <w:r w:rsidR="001A732F" w:rsidRPr="008702AA">
          <w:rPr>
            <w:rStyle w:val="Hyperlink"/>
            <w:noProof/>
          </w:rPr>
          <w:t>Digital Public Administration Legislation</w:t>
        </w:r>
        <w:r w:rsidR="001A732F">
          <w:rPr>
            <w:noProof/>
            <w:webHidden/>
          </w:rPr>
          <w:tab/>
        </w:r>
        <w:r w:rsidR="001A732F">
          <w:rPr>
            <w:noProof/>
            <w:webHidden/>
          </w:rPr>
          <w:fldChar w:fldCharType="begin"/>
        </w:r>
        <w:r w:rsidR="001A732F">
          <w:rPr>
            <w:noProof/>
            <w:webHidden/>
          </w:rPr>
          <w:instrText xml:space="preserve"> PAGEREF _Toc140675791 \h </w:instrText>
        </w:r>
        <w:r w:rsidR="001A732F">
          <w:rPr>
            <w:noProof/>
            <w:webHidden/>
          </w:rPr>
        </w:r>
        <w:r w:rsidR="001A732F">
          <w:rPr>
            <w:noProof/>
            <w:webHidden/>
          </w:rPr>
          <w:fldChar w:fldCharType="separate"/>
        </w:r>
        <w:r w:rsidR="003C5F0F">
          <w:rPr>
            <w:noProof/>
            <w:webHidden/>
          </w:rPr>
          <w:t>14</w:t>
        </w:r>
        <w:r w:rsidR="001A732F">
          <w:rPr>
            <w:noProof/>
            <w:webHidden/>
          </w:rPr>
          <w:fldChar w:fldCharType="end"/>
        </w:r>
      </w:hyperlink>
    </w:p>
    <w:p w14:paraId="23EFCE22" w14:textId="70BB84B5" w:rsidR="001A732F" w:rsidRDefault="00000000">
      <w:pPr>
        <w:pStyle w:val="TOC1"/>
        <w:rPr>
          <w:rFonts w:asciiTheme="minorHAnsi" w:eastAsiaTheme="minorEastAsia" w:hAnsiTheme="minorHAnsi" w:cstheme="minorBidi"/>
          <w:noProof/>
          <w:color w:val="auto"/>
          <w:sz w:val="22"/>
          <w:szCs w:val="22"/>
        </w:rPr>
      </w:pPr>
      <w:hyperlink w:anchor="_Toc140675792" w:history="1">
        <w:r w:rsidR="001A732F" w:rsidRPr="008702AA">
          <w:rPr>
            <w:rStyle w:val="Hyperlink"/>
            <w:noProof/>
          </w:rPr>
          <w:t>4</w:t>
        </w:r>
        <w:r w:rsidR="001A732F">
          <w:rPr>
            <w:rFonts w:asciiTheme="minorHAnsi" w:eastAsiaTheme="minorEastAsia" w:hAnsiTheme="minorHAnsi" w:cstheme="minorBidi"/>
            <w:noProof/>
            <w:color w:val="auto"/>
            <w:sz w:val="22"/>
            <w:szCs w:val="22"/>
          </w:rPr>
          <w:tab/>
        </w:r>
        <w:r w:rsidR="001A732F" w:rsidRPr="008702AA">
          <w:rPr>
            <w:rStyle w:val="Hyperlink"/>
            <w:noProof/>
          </w:rPr>
          <w:t>Digital Public Administration Infrastructure</w:t>
        </w:r>
        <w:r w:rsidR="001A732F">
          <w:rPr>
            <w:noProof/>
            <w:webHidden/>
          </w:rPr>
          <w:tab/>
        </w:r>
        <w:r w:rsidR="001A732F">
          <w:rPr>
            <w:noProof/>
            <w:webHidden/>
          </w:rPr>
          <w:fldChar w:fldCharType="begin"/>
        </w:r>
        <w:r w:rsidR="001A732F">
          <w:rPr>
            <w:noProof/>
            <w:webHidden/>
          </w:rPr>
          <w:instrText xml:space="preserve"> PAGEREF _Toc140675792 \h </w:instrText>
        </w:r>
        <w:r w:rsidR="001A732F">
          <w:rPr>
            <w:noProof/>
            <w:webHidden/>
          </w:rPr>
        </w:r>
        <w:r w:rsidR="001A732F">
          <w:rPr>
            <w:noProof/>
            <w:webHidden/>
          </w:rPr>
          <w:fldChar w:fldCharType="separate"/>
        </w:r>
        <w:r w:rsidR="003C5F0F">
          <w:rPr>
            <w:noProof/>
            <w:webHidden/>
          </w:rPr>
          <w:t>19</w:t>
        </w:r>
        <w:r w:rsidR="001A732F">
          <w:rPr>
            <w:noProof/>
            <w:webHidden/>
          </w:rPr>
          <w:fldChar w:fldCharType="end"/>
        </w:r>
      </w:hyperlink>
    </w:p>
    <w:p w14:paraId="41C3BB14" w14:textId="5CCE3298" w:rsidR="001A732F" w:rsidRDefault="00000000">
      <w:pPr>
        <w:pStyle w:val="TOC1"/>
        <w:rPr>
          <w:rFonts w:asciiTheme="minorHAnsi" w:eastAsiaTheme="minorEastAsia" w:hAnsiTheme="minorHAnsi" w:cstheme="minorBidi"/>
          <w:noProof/>
          <w:color w:val="auto"/>
          <w:sz w:val="22"/>
          <w:szCs w:val="22"/>
        </w:rPr>
      </w:pPr>
      <w:hyperlink w:anchor="_Toc140675793" w:history="1">
        <w:r w:rsidR="001A732F" w:rsidRPr="008702AA">
          <w:rPr>
            <w:rStyle w:val="Hyperlink"/>
            <w:noProof/>
          </w:rPr>
          <w:t>5</w:t>
        </w:r>
        <w:r w:rsidR="001A732F">
          <w:rPr>
            <w:rFonts w:asciiTheme="minorHAnsi" w:eastAsiaTheme="minorEastAsia" w:hAnsiTheme="minorHAnsi" w:cstheme="minorBidi"/>
            <w:noProof/>
            <w:color w:val="auto"/>
            <w:sz w:val="22"/>
            <w:szCs w:val="22"/>
          </w:rPr>
          <w:tab/>
        </w:r>
        <w:r w:rsidR="001A732F" w:rsidRPr="008702AA">
          <w:rPr>
            <w:rStyle w:val="Hyperlink"/>
            <w:noProof/>
          </w:rPr>
          <w:t>Digital Public Administration Governance</w:t>
        </w:r>
        <w:r w:rsidR="001A732F">
          <w:rPr>
            <w:noProof/>
            <w:webHidden/>
          </w:rPr>
          <w:tab/>
        </w:r>
        <w:r w:rsidR="001A732F">
          <w:rPr>
            <w:noProof/>
            <w:webHidden/>
          </w:rPr>
          <w:fldChar w:fldCharType="begin"/>
        </w:r>
        <w:r w:rsidR="001A732F">
          <w:rPr>
            <w:noProof/>
            <w:webHidden/>
          </w:rPr>
          <w:instrText xml:space="preserve"> PAGEREF _Toc140675793 \h </w:instrText>
        </w:r>
        <w:r w:rsidR="001A732F">
          <w:rPr>
            <w:noProof/>
            <w:webHidden/>
          </w:rPr>
        </w:r>
        <w:r w:rsidR="001A732F">
          <w:rPr>
            <w:noProof/>
            <w:webHidden/>
          </w:rPr>
          <w:fldChar w:fldCharType="separate"/>
        </w:r>
        <w:r w:rsidR="003C5F0F">
          <w:rPr>
            <w:noProof/>
            <w:webHidden/>
          </w:rPr>
          <w:t>28</w:t>
        </w:r>
        <w:r w:rsidR="001A732F">
          <w:rPr>
            <w:noProof/>
            <w:webHidden/>
          </w:rPr>
          <w:fldChar w:fldCharType="end"/>
        </w:r>
      </w:hyperlink>
    </w:p>
    <w:p w14:paraId="0CECC81C" w14:textId="2AC68CD1" w:rsidR="001A732F" w:rsidRDefault="00000000">
      <w:pPr>
        <w:pStyle w:val="TOC1"/>
        <w:rPr>
          <w:rFonts w:asciiTheme="minorHAnsi" w:eastAsiaTheme="minorEastAsia" w:hAnsiTheme="minorHAnsi" w:cstheme="minorBidi"/>
          <w:noProof/>
          <w:color w:val="auto"/>
          <w:sz w:val="22"/>
          <w:szCs w:val="22"/>
        </w:rPr>
      </w:pPr>
      <w:hyperlink w:anchor="_Toc140675794" w:history="1">
        <w:r w:rsidR="001A732F" w:rsidRPr="008702AA">
          <w:rPr>
            <w:rStyle w:val="Hyperlink"/>
            <w:noProof/>
          </w:rPr>
          <w:t>6</w:t>
        </w:r>
        <w:r w:rsidR="001A732F">
          <w:rPr>
            <w:rFonts w:asciiTheme="minorHAnsi" w:eastAsiaTheme="minorEastAsia" w:hAnsiTheme="minorHAnsi" w:cstheme="minorBidi"/>
            <w:noProof/>
            <w:color w:val="auto"/>
            <w:sz w:val="22"/>
            <w:szCs w:val="22"/>
          </w:rPr>
          <w:tab/>
        </w:r>
        <w:r w:rsidR="001A732F" w:rsidRPr="008702AA">
          <w:rPr>
            <w:rStyle w:val="Hyperlink"/>
            <w:noProof/>
          </w:rPr>
          <w:t>Cross-border Digital Public Administration Services for Citizens and Businesses</w:t>
        </w:r>
        <w:r w:rsidR="001A732F">
          <w:rPr>
            <w:noProof/>
            <w:webHidden/>
          </w:rPr>
          <w:tab/>
        </w:r>
        <w:r w:rsidR="001A732F">
          <w:rPr>
            <w:noProof/>
            <w:webHidden/>
          </w:rPr>
          <w:fldChar w:fldCharType="begin"/>
        </w:r>
        <w:r w:rsidR="001A732F">
          <w:rPr>
            <w:noProof/>
            <w:webHidden/>
          </w:rPr>
          <w:instrText xml:space="preserve"> PAGEREF _Toc140675794 \h </w:instrText>
        </w:r>
        <w:r w:rsidR="001A732F">
          <w:rPr>
            <w:noProof/>
            <w:webHidden/>
          </w:rPr>
        </w:r>
        <w:r w:rsidR="001A732F">
          <w:rPr>
            <w:noProof/>
            <w:webHidden/>
          </w:rPr>
          <w:fldChar w:fldCharType="separate"/>
        </w:r>
        <w:r w:rsidR="003C5F0F">
          <w:rPr>
            <w:noProof/>
            <w:webHidden/>
          </w:rPr>
          <w:t>31</w:t>
        </w:r>
        <w:r w:rsidR="001A732F">
          <w:rPr>
            <w:noProof/>
            <w:webHidden/>
          </w:rPr>
          <w:fldChar w:fldCharType="end"/>
        </w:r>
      </w:hyperlink>
    </w:p>
    <w:p w14:paraId="090C3CC9" w14:textId="72C5857A" w:rsidR="00B41BBD" w:rsidRPr="001F07B9" w:rsidRDefault="00047B39">
      <w:r w:rsidRPr="001F07B9">
        <w:fldChar w:fldCharType="end"/>
      </w:r>
    </w:p>
    <w:p w14:paraId="5AE73EDB" w14:textId="77777777" w:rsidR="00DC0779" w:rsidRPr="001F07B9" w:rsidRDefault="00DC0779">
      <w:pPr>
        <w:rPr>
          <w:i/>
          <w:iCs/>
        </w:rPr>
        <w:sectPr w:rsidR="00DC0779" w:rsidRPr="001F07B9" w:rsidSect="000E0F64">
          <w:headerReference w:type="first" r:id="rId19"/>
          <w:footerReference w:type="first" r:id="rId20"/>
          <w:pgSz w:w="11906" w:h="16838" w:code="9"/>
          <w:pgMar w:top="1702" w:right="1418" w:bottom="1418" w:left="1701" w:header="0" w:footer="385" w:gutter="0"/>
          <w:cols w:space="708"/>
          <w:titlePg/>
          <w:docGrid w:linePitch="360"/>
        </w:sectPr>
      </w:pPr>
    </w:p>
    <w:p w14:paraId="2A8C2404" w14:textId="50ACB352" w:rsidR="009D58D5" w:rsidRPr="001F07B9" w:rsidRDefault="009D58D5">
      <w:pPr>
        <w:jc w:val="left"/>
      </w:pPr>
      <w:bookmarkStart w:id="0" w:name="_Toc1035574"/>
    </w:p>
    <w:p w14:paraId="5D4E6BB8" w14:textId="5E6E6F70" w:rsidR="0058169F" w:rsidRPr="001F07B9" w:rsidRDefault="0058169F" w:rsidP="0058169F">
      <w:pPr>
        <w:jc w:val="center"/>
        <w:rPr>
          <w:sz w:val="28"/>
          <w:szCs w:val="36"/>
          <w:highlight w:val="yellow"/>
        </w:rPr>
      </w:pPr>
    </w:p>
    <w:p w14:paraId="24874983" w14:textId="3FB19696" w:rsidR="006F0AA5" w:rsidRDefault="006F0AA5" w:rsidP="0058169F">
      <w:pPr>
        <w:jc w:val="center"/>
        <w:rPr>
          <w:sz w:val="28"/>
          <w:szCs w:val="36"/>
          <w:highlight w:val="yellow"/>
        </w:rPr>
      </w:pPr>
      <w:r>
        <w:rPr>
          <w:sz w:val="28"/>
          <w:szCs w:val="36"/>
          <w:highlight w:val="yellow"/>
        </w:rPr>
        <w:br w:type="page"/>
      </w:r>
    </w:p>
    <w:p w14:paraId="1AEADD93" w14:textId="5F9037DF" w:rsidR="0058169F" w:rsidRPr="001F07B9" w:rsidRDefault="00AD5989" w:rsidP="0058169F">
      <w:pPr>
        <w:jc w:val="center"/>
        <w:rPr>
          <w:sz w:val="28"/>
          <w:szCs w:val="36"/>
          <w:highlight w:val="yellow"/>
        </w:rPr>
      </w:pPr>
      <w:r>
        <w:rPr>
          <w:noProof/>
        </w:rPr>
        <mc:AlternateContent>
          <mc:Choice Requires="wps">
            <w:drawing>
              <wp:anchor distT="0" distB="0" distL="114300" distR="114300" simplePos="0" relativeHeight="251732992" behindDoc="0" locked="0" layoutInCell="1" allowOverlap="1" wp14:anchorId="228980AF" wp14:editId="3398BE02">
                <wp:simplePos x="0" y="0"/>
                <wp:positionH relativeFrom="column">
                  <wp:posOffset>-1087302</wp:posOffset>
                </wp:positionH>
                <wp:positionV relativeFrom="paragraph">
                  <wp:posOffset>-1081314</wp:posOffset>
                </wp:positionV>
                <wp:extent cx="7569200" cy="10700657"/>
                <wp:effectExtent l="0" t="0" r="0" b="5715"/>
                <wp:wrapNone/>
                <wp:docPr id="2" name="Rectangle 2"/>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BF1DA" id="Rectangle 2" o:spid="_x0000_s1026" style="position:absolute;margin-left:-85.6pt;margin-top:-85.15pt;width:596pt;height:842.5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" fillcolor="#111f37" stroked="f" strokeweight="1pt">
                <v:fill opacity="58853f"/>
              </v:rect>
            </w:pict>
          </mc:Fallback>
        </mc:AlternateContent>
      </w:r>
    </w:p>
    <w:p w14:paraId="751BEDFE" w14:textId="6545599D" w:rsidR="0058169F" w:rsidRPr="001F07B9" w:rsidRDefault="00890463" w:rsidP="0058169F">
      <w:pPr>
        <w:jc w:val="center"/>
        <w:rPr>
          <w:sz w:val="28"/>
          <w:szCs w:val="36"/>
          <w:highlight w:val="yellow"/>
        </w:rPr>
      </w:pPr>
      <w:r>
        <w:rPr>
          <w:noProof/>
        </w:rPr>
        <w:drawing>
          <wp:anchor distT="0" distB="0" distL="114300" distR="114300" simplePos="0" relativeHeight="251735040" behindDoc="0" locked="0" layoutInCell="1" allowOverlap="1" wp14:anchorId="679DB673" wp14:editId="4F8BC8A3">
            <wp:simplePos x="0" y="0"/>
            <wp:positionH relativeFrom="column">
              <wp:posOffset>-1088390</wp:posOffset>
            </wp:positionH>
            <wp:positionV relativeFrom="paragraph">
              <wp:posOffset>335643</wp:posOffset>
            </wp:positionV>
            <wp:extent cx="7569200" cy="61537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anchor>
        </w:drawing>
      </w:r>
    </w:p>
    <w:p w14:paraId="758A5823" w14:textId="308BC456" w:rsidR="009D58D5" w:rsidRPr="001F07B9" w:rsidRDefault="001B6052">
      <w:pPr>
        <w:jc w:val="left"/>
        <w:rPr>
          <w:rFonts w:cs="Arial"/>
          <w:b/>
          <w:bCs/>
          <w:color w:val="1EC08A"/>
          <w:kern w:val="32"/>
          <w:sz w:val="32"/>
          <w:szCs w:val="32"/>
        </w:rPr>
      </w:pPr>
      <w:r>
        <w:rPr>
          <w:noProof/>
        </w:rPr>
        <mc:AlternateContent>
          <mc:Choice Requires="wpg">
            <w:drawing>
              <wp:anchor distT="0" distB="0" distL="114300" distR="114300" simplePos="0" relativeHeight="251737088" behindDoc="0" locked="0" layoutInCell="1" allowOverlap="1" wp14:anchorId="549042CC" wp14:editId="53274042">
                <wp:simplePos x="0" y="0"/>
                <wp:positionH relativeFrom="column">
                  <wp:posOffset>1238431</wp:posOffset>
                </wp:positionH>
                <wp:positionV relativeFrom="paragraph">
                  <wp:posOffset>3265170</wp:posOffset>
                </wp:positionV>
                <wp:extent cx="3180221" cy="1226819"/>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221" cy="1226819"/>
                          <a:chOff x="0" y="0"/>
                          <a:chExt cx="3181363" cy="1236534"/>
                        </a:xfrm>
                      </wpg:grpSpPr>
                      <wps:wsp>
                        <wps:cNvPr id="20" name="Text Box 32"/>
                        <wps:cNvSpPr txBox="1">
                          <a:spLocks noChangeArrowheads="1"/>
                        </wps:cNvSpPr>
                        <wps:spPr bwMode="auto">
                          <a:xfrm>
                            <a:off x="0" y="0"/>
                            <a:ext cx="556459" cy="1236534"/>
                          </a:xfrm>
                          <a:prstGeom prst="rect">
                            <a:avLst/>
                          </a:prstGeom>
                          <a:noFill/>
                          <a:ln w="9525">
                            <a:noFill/>
                            <a:miter lim="800000"/>
                            <a:headEnd/>
                            <a:tailEnd/>
                          </a:ln>
                        </wps:spPr>
                        <wps:txbx>
                          <w:txbxContent>
                            <w:p w14:paraId="003E35AC" w14:textId="77777777" w:rsidR="001B6052" w:rsidRPr="00166AB4" w:rsidRDefault="001B6052" w:rsidP="001B6052">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26" name="Text Box 26"/>
                        <wps:cNvSpPr txBox="1">
                          <a:spLocks noChangeArrowheads="1"/>
                        </wps:cNvSpPr>
                        <wps:spPr bwMode="auto">
                          <a:xfrm>
                            <a:off x="578835" y="213104"/>
                            <a:ext cx="2602528" cy="878758"/>
                          </a:xfrm>
                          <a:prstGeom prst="rect">
                            <a:avLst/>
                          </a:prstGeom>
                          <a:noFill/>
                          <a:ln w="9525">
                            <a:noFill/>
                            <a:miter lim="800000"/>
                            <a:headEnd/>
                            <a:tailEnd/>
                          </a:ln>
                        </wps:spPr>
                        <wps:txbx>
                          <w:txbxContent>
                            <w:p w14:paraId="580E960C" w14:textId="6F66614F" w:rsidR="001B6052" w:rsidRPr="006762DB" w:rsidRDefault="001B6052" w:rsidP="001B6052">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1A732F">
                                <w:rPr>
                                  <w:color w:val="FFFFFF" w:themeColor="background1"/>
                                  <w:sz w:val="48"/>
                                  <w:szCs w:val="48"/>
                                  <w:lang w:val="fr-BE"/>
                                </w:rPr>
                                <w:t>-</w:t>
                              </w:r>
                              <w:r w:rsidRPr="00C11C33">
                                <w:rPr>
                                  <w:color w:val="FFFFFF" w:themeColor="background1"/>
                                  <w:sz w:val="48"/>
                                  <w:szCs w:val="48"/>
                                  <w:lang w:val="fr-BE"/>
                                </w:rPr>
                                <w:t>of</w:t>
                              </w:r>
                              <w:r w:rsidR="001A732F">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anchor>
            </w:drawing>
          </mc:Choice>
          <mc:Fallback>
            <w:pict>
              <v:group w14:anchorId="549042CC" id="Group 4" o:spid="_x0000_s1027" style="position:absolute;margin-left:97.5pt;margin-top:257.1pt;width:250.4pt;height:96.6pt;z-index:251737088" coordsize="31813,12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">
                <v:shapetype id="_x0000_t202" coordsize="21600,21600" o:spt="202" path="m,l,21600r21600,l21600,xe">
                  <v:stroke joinstyle="miter"/>
                  <v:path gradientshapeok="t" o:connecttype="rect"/>
                </v:shapetype>
                <v:shape id="Text Box 32" o:spid="_x0000_s1028" type="#_x0000_t202" style="position:absolute;width:5564;height:1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003E35AC" w14:textId="77777777" w:rsidR="001B6052" w:rsidRPr="00166AB4" w:rsidRDefault="001B6052" w:rsidP="001B6052">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26" o:spid="_x0000_s1029" type="#_x0000_t202" style="position:absolute;left:5788;top:2131;width:26025;height:8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580E960C" w14:textId="6F66614F" w:rsidR="001B6052" w:rsidRPr="006762DB" w:rsidRDefault="001B6052" w:rsidP="001B6052">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1A732F">
                          <w:rPr>
                            <w:color w:val="FFFFFF" w:themeColor="background1"/>
                            <w:sz w:val="48"/>
                            <w:szCs w:val="48"/>
                            <w:lang w:val="fr-BE"/>
                          </w:rPr>
                          <w:t>-</w:t>
                        </w:r>
                        <w:r w:rsidRPr="00C11C33">
                          <w:rPr>
                            <w:color w:val="FFFFFF" w:themeColor="background1"/>
                            <w:sz w:val="48"/>
                            <w:szCs w:val="48"/>
                            <w:lang w:val="fr-BE"/>
                          </w:rPr>
                          <w:t>of</w:t>
                        </w:r>
                        <w:r w:rsidR="001A732F">
                          <w:rPr>
                            <w:color w:val="FFFFFF" w:themeColor="background1"/>
                            <w:sz w:val="48"/>
                            <w:szCs w:val="48"/>
                            <w:lang w:val="fr-BE"/>
                          </w:rPr>
                          <w:t>-</w:t>
                        </w:r>
                        <w:r w:rsidRPr="00C11C33">
                          <w:rPr>
                            <w:color w:val="FFFFFF" w:themeColor="background1"/>
                            <w:sz w:val="48"/>
                            <w:szCs w:val="48"/>
                            <w:lang w:val="fr-BE"/>
                          </w:rPr>
                          <w:t>Play</w:t>
                        </w:r>
                      </w:p>
                    </w:txbxContent>
                  </v:textbox>
                </v:shape>
              </v:group>
            </w:pict>
          </mc:Fallback>
        </mc:AlternateContent>
      </w:r>
      <w:r w:rsidR="00BE5297">
        <w:rPr>
          <w:noProof/>
        </w:rPr>
        <mc:AlternateContent>
          <mc:Choice Requires="wpg">
            <w:drawing>
              <wp:anchor distT="0" distB="0" distL="114300" distR="114300" simplePos="0" relativeHeight="251700224" behindDoc="0" locked="0" layoutInCell="1" allowOverlap="1" wp14:anchorId="379AB63A" wp14:editId="5257FDF7">
                <wp:simplePos x="0" y="0"/>
                <wp:positionH relativeFrom="column">
                  <wp:posOffset>1165951</wp:posOffset>
                </wp:positionH>
                <wp:positionV relativeFrom="paragraph">
                  <wp:posOffset>2419985</wp:posOffset>
                </wp:positionV>
                <wp:extent cx="3180221" cy="1226819"/>
                <wp:effectExtent l="0" t="0" r="0" b="0"/>
                <wp:wrapNone/>
                <wp:docPr id="5" name="Group 5" descr="P52#y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221" cy="1226819"/>
                          <a:chOff x="0" y="0"/>
                          <a:chExt cx="3181363" cy="1236534"/>
                        </a:xfrm>
                      </wpg:grpSpPr>
                      <wps:wsp>
                        <wps:cNvPr id="6" name="Text Box 32"/>
                        <wps:cNvSpPr txBox="1">
                          <a:spLocks noChangeArrowheads="1"/>
                        </wps:cNvSpPr>
                        <wps:spPr bwMode="auto">
                          <a:xfrm>
                            <a:off x="0" y="0"/>
                            <a:ext cx="556459" cy="1236534"/>
                          </a:xfrm>
                          <a:prstGeom prst="rect">
                            <a:avLst/>
                          </a:prstGeom>
                          <a:noFill/>
                          <a:ln w="9525">
                            <a:noFill/>
                            <a:miter lim="800000"/>
                            <a:headEnd/>
                            <a:tailEnd/>
                          </a:ln>
                        </wps:spPr>
                        <wps:txbx>
                          <w:txbxContent>
                            <w:p w14:paraId="76CDA9DE" w14:textId="77777777" w:rsidR="00BE5297" w:rsidRPr="00166AB4" w:rsidRDefault="00BE5297" w:rsidP="00BE5297">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7" name="Text Box 7"/>
                        <wps:cNvSpPr txBox="1">
                          <a:spLocks noChangeArrowheads="1"/>
                        </wps:cNvSpPr>
                        <wps:spPr bwMode="auto">
                          <a:xfrm>
                            <a:off x="578835" y="213104"/>
                            <a:ext cx="2602528" cy="878758"/>
                          </a:xfrm>
                          <a:prstGeom prst="rect">
                            <a:avLst/>
                          </a:prstGeom>
                          <a:noFill/>
                          <a:ln w="9525">
                            <a:noFill/>
                            <a:miter lim="800000"/>
                            <a:headEnd/>
                            <a:tailEnd/>
                          </a:ln>
                        </wps:spPr>
                        <wps:txbx>
                          <w:txbxContent>
                            <w:p w14:paraId="4AFAB28B" w14:textId="77777777" w:rsidR="00BE5297" w:rsidRPr="006762DB" w:rsidRDefault="00BE5297" w:rsidP="00BE5297">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 of Play</w:t>
                              </w:r>
                            </w:p>
                          </w:txbxContent>
                        </wps:txbx>
                        <wps:bodyPr rot="0" vert="horz" wrap="square" lIns="91440" tIns="45720" rIns="91440" bIns="45720" anchor="t" anchorCtr="0">
                          <a:spAutoFit/>
                        </wps:bodyPr>
                      </wps:wsp>
                    </wpg:wgp>
                  </a:graphicData>
                </a:graphic>
              </wp:anchor>
            </w:drawing>
          </mc:Choice>
          <mc:Fallback>
            <w:pict>
              <v:group w14:anchorId="379AB63A" id="Group 5" o:spid="_x0000_s1030" alt="P52#y1" style="position:absolute;margin-left:91.8pt;margin-top:190.55pt;width:250.4pt;height:96.6pt;z-index:251700224" coordsize="31813,12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">
                <v:shape id="Text Box 32" o:spid="_x0000_s1031" type="#_x0000_t202" style="position:absolute;width:5564;height:1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76CDA9DE" w14:textId="77777777" w:rsidR="00BE5297" w:rsidRPr="00166AB4" w:rsidRDefault="00BE5297" w:rsidP="00BE5297">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7" o:spid="_x0000_s1032" type="#_x0000_t202" style="position:absolute;left:5788;top:2131;width:26025;height:8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4AFAB28B" w14:textId="77777777" w:rsidR="00BE5297" w:rsidRPr="006762DB" w:rsidRDefault="00BE5297" w:rsidP="00BE5297">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 of Play</w:t>
                        </w:r>
                      </w:p>
                    </w:txbxContent>
                  </v:textbox>
                </v:shape>
              </v:group>
            </w:pict>
          </mc:Fallback>
        </mc:AlternateContent>
      </w:r>
    </w:p>
    <w:p w14:paraId="57641BDE" w14:textId="06633B4B" w:rsidR="00892832" w:rsidRPr="001F07B9" w:rsidRDefault="006C4EA6" w:rsidP="00D73854">
      <w:pPr>
        <w:pStyle w:val="Heading1"/>
      </w:pPr>
      <w:bookmarkStart w:id="1" w:name="_Toc140675789"/>
      <w:bookmarkEnd w:id="0"/>
      <w:r>
        <w:t>Interoperability State</w:t>
      </w:r>
      <w:r w:rsidR="001A732F">
        <w:t>-</w:t>
      </w:r>
      <w:r>
        <w:t>of</w:t>
      </w:r>
      <w:r w:rsidR="001A732F">
        <w:t>-</w:t>
      </w:r>
      <w:r>
        <w:t>Play</w:t>
      </w:r>
      <w:bookmarkEnd w:id="1"/>
    </w:p>
    <w:p w14:paraId="07C04C51" w14:textId="77777777" w:rsidR="006C4EA6" w:rsidRDefault="006C4EA6" w:rsidP="00EE183B"/>
    <w:p w14:paraId="1799D470" w14:textId="4FDDB6F2" w:rsidR="00EE183B" w:rsidRDefault="00EE183B" w:rsidP="00EE183B">
      <w:r w:rsidRPr="001F07B9">
        <w:t xml:space="preserve">In 2017, the European Commission published the </w:t>
      </w:r>
      <w:hyperlink r:id="rId22" w:history="1">
        <w:r w:rsidRPr="001F07B9">
          <w:rPr>
            <w:rStyle w:val="Hyperlink"/>
          </w:rPr>
          <w:t>European Interoperability Framework</w:t>
        </w:r>
      </w:hyperlink>
      <w:r w:rsidRPr="001F07B9">
        <w:t xml:space="preserve"> (EIF) to give specific guidance on how to set up interoperable digital public services through a set of 47 recommendations</w:t>
      </w:r>
      <w:r w:rsidR="001F494C">
        <w:t xml:space="preserve"> divided in three pillars</w:t>
      </w:r>
      <w:r w:rsidRPr="001F07B9">
        <w:t xml:space="preserve">. </w:t>
      </w:r>
      <w:r w:rsidR="001F494C" w:rsidRPr="001F494C">
        <w:t xml:space="preserve">The EIF Monitoring Mechanism (MM) was built on these pillars to evaluate the level of implementation of the framework within the Member States. Whereas 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model and Cross-border interoperability), outlined below. </w:t>
      </w:r>
    </w:p>
    <w:p w14:paraId="5B1025A7" w14:textId="77777777" w:rsidR="005106E7" w:rsidRDefault="005106E7" w:rsidP="00EE183B"/>
    <w:p w14:paraId="03777E25" w14:textId="719C4ABB" w:rsidR="00EE183B" w:rsidRPr="001F07B9" w:rsidRDefault="005106E7" w:rsidP="005106E7">
      <w:r>
        <w:rPr>
          <w:noProof/>
        </w:rPr>
        <w:drawing>
          <wp:inline distT="0" distB="0" distL="0" distR="0" wp14:anchorId="7C2B5ECC" wp14:editId="1F85C72E">
            <wp:extent cx="5606858" cy="1787695"/>
            <wp:effectExtent l="0" t="0" r="0" b="3175"/>
            <wp:docPr id="25" name="Picture 25" descr="P5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57#yIS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29075" cy="1794779"/>
                    </a:xfrm>
                    <a:prstGeom prst="rect">
                      <a:avLst/>
                    </a:prstGeom>
                    <a:noFill/>
                  </pic:spPr>
                </pic:pic>
              </a:graphicData>
            </a:graphic>
          </wp:inline>
        </w:drawing>
      </w:r>
    </w:p>
    <w:p w14:paraId="1A2F006D" w14:textId="43B37CFE" w:rsidR="00EE183B" w:rsidRPr="001F07B9" w:rsidRDefault="00EE183B" w:rsidP="00EE183B">
      <w:pPr>
        <w:pStyle w:val="BodyText"/>
        <w:jc w:val="center"/>
        <w:rPr>
          <w:sz w:val="16"/>
          <w:szCs w:val="16"/>
        </w:rPr>
      </w:pPr>
      <w:r w:rsidRPr="001F07B9">
        <w:rPr>
          <w:sz w:val="16"/>
          <w:szCs w:val="16"/>
        </w:rPr>
        <w:t>Source:</w:t>
      </w:r>
      <w:r w:rsidRPr="001F07B9">
        <w:t xml:space="preserve"> </w:t>
      </w:r>
      <w:hyperlink r:id="rId24" w:history="1">
        <w:r w:rsidRPr="001F07B9">
          <w:rPr>
            <w:rStyle w:val="Hyperlink"/>
            <w:sz w:val="16"/>
            <w:szCs w:val="16"/>
          </w:rPr>
          <w:t>European Interoperability Framework Monitoring Mechanism 202</w:t>
        </w:r>
        <w:r w:rsidR="005106E7">
          <w:rPr>
            <w:rStyle w:val="Hyperlink"/>
            <w:sz w:val="16"/>
            <w:szCs w:val="16"/>
          </w:rPr>
          <w:t>2</w:t>
        </w:r>
      </w:hyperlink>
    </w:p>
    <w:p w14:paraId="7F6D3C12" w14:textId="54E9D1F5" w:rsidR="00506676" w:rsidRDefault="00457AB7" w:rsidP="00A8581D">
      <w:pPr>
        <w:pStyle w:val="BodyText"/>
        <w:rPr>
          <w:rFonts w:cs="Calibri"/>
        </w:rPr>
      </w:pPr>
      <w:r w:rsidRPr="00457AB7">
        <w:rPr>
          <w:rFonts w:cs="Calibri"/>
        </w:rPr>
        <w:t xml:space="preserve">Each scoreboard breaks down the results into thematic areas (i.e. principles). The thematic areas are evaluated on a scale from one to four, where one means a lower level of implementation and four means a higher level of implementation. The graphs below show the result of the EIF MM data collection exercise for </w:t>
      </w:r>
      <w:r>
        <w:rPr>
          <w:rFonts w:cs="Calibri"/>
        </w:rPr>
        <w:t>the Netherlands</w:t>
      </w:r>
      <w:r w:rsidRPr="00457AB7">
        <w:rPr>
          <w:rFonts w:cs="Calibri"/>
        </w:rPr>
        <w:t xml:space="preserve"> in 2022, comparing it with the EU average as well as the performance of the country in 2021.</w:t>
      </w:r>
      <w:r w:rsidR="00EE183B" w:rsidRPr="001F07B9">
        <w:rPr>
          <w:rFonts w:cs="Calibri"/>
        </w:rPr>
        <w:t xml:space="preserve"> </w:t>
      </w:r>
    </w:p>
    <w:p w14:paraId="4B9306A6" w14:textId="0AC12D22" w:rsidR="00A8581D" w:rsidRPr="001F07B9" w:rsidRDefault="00A8581D" w:rsidP="006D666A">
      <w:pPr>
        <w:pStyle w:val="BodyText"/>
        <w:jc w:val="center"/>
        <w:rPr>
          <w:rFonts w:cs="Calibri"/>
        </w:rPr>
      </w:pPr>
      <w:r w:rsidRPr="00A8581D">
        <w:rPr>
          <w:noProof/>
        </w:rPr>
        <w:drawing>
          <wp:inline distT="0" distB="0" distL="0" distR="0" wp14:anchorId="0C328D16" wp14:editId="5F89AA31">
            <wp:extent cx="3444314" cy="2267712"/>
            <wp:effectExtent l="0" t="0" r="3810" b="0"/>
            <wp:docPr id="33" name="Picture 33" descr="P6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61#yIS1"/>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98" t="10598" r="11118" b="8652"/>
                    <a:stretch/>
                  </pic:blipFill>
                  <pic:spPr bwMode="auto">
                    <a:xfrm>
                      <a:off x="0" y="0"/>
                      <a:ext cx="3444314" cy="2267712"/>
                    </a:xfrm>
                    <a:prstGeom prst="rect">
                      <a:avLst/>
                    </a:prstGeom>
                    <a:noFill/>
                    <a:ln>
                      <a:noFill/>
                    </a:ln>
                    <a:extLst>
                      <a:ext uri="{53640926-AAD7-44D8-BBD7-CCE9431645EC}">
                        <a14:shadowObscured xmlns:a14="http://schemas.microsoft.com/office/drawing/2010/main"/>
                      </a:ext>
                    </a:extLst>
                  </pic:spPr>
                </pic:pic>
              </a:graphicData>
            </a:graphic>
          </wp:inline>
        </w:drawing>
      </w:r>
    </w:p>
    <w:p w14:paraId="60BE2006" w14:textId="3C458B5E" w:rsidR="00EE183B" w:rsidRPr="001F07B9" w:rsidRDefault="00EE183B" w:rsidP="00EE183B">
      <w:pPr>
        <w:pStyle w:val="BodyText"/>
        <w:jc w:val="center"/>
        <w:rPr>
          <w:highlight w:val="yellow"/>
        </w:rPr>
      </w:pPr>
      <w:r w:rsidRPr="001F07B9">
        <w:rPr>
          <w:sz w:val="16"/>
          <w:szCs w:val="16"/>
        </w:rPr>
        <w:t>Source:</w:t>
      </w:r>
      <w:r w:rsidRPr="001F07B9">
        <w:t xml:space="preserve"> </w:t>
      </w:r>
      <w:hyperlink r:id="rId26" w:history="1">
        <w:r w:rsidRPr="001F07B9">
          <w:rPr>
            <w:rStyle w:val="Hyperlink"/>
            <w:sz w:val="16"/>
            <w:szCs w:val="16"/>
          </w:rPr>
          <w:t>European Interoperability Framework Monitoring Mechanism 202</w:t>
        </w:r>
      </w:hyperlink>
      <w:r w:rsidR="005106E7">
        <w:rPr>
          <w:rStyle w:val="Hyperlink"/>
          <w:sz w:val="16"/>
          <w:szCs w:val="16"/>
        </w:rPr>
        <w:t>2</w:t>
      </w:r>
    </w:p>
    <w:p w14:paraId="3AB7EC6E" w14:textId="69D6567B" w:rsidR="00506676" w:rsidRDefault="00EE183B" w:rsidP="00F65B22">
      <w:pPr>
        <w:pStyle w:val="BodyText"/>
        <w:rPr>
          <w:rFonts w:cs="Calibri"/>
        </w:rPr>
      </w:pPr>
      <w:r w:rsidRPr="001F07B9">
        <w:rPr>
          <w:rFonts w:cs="Calibri"/>
        </w:rPr>
        <w:t>The Netherlands’ results in Scoreboard 1 show an overall good implementation of the EIF Principles.</w:t>
      </w:r>
      <w:r w:rsidR="0049617A" w:rsidRPr="001F07B9">
        <w:rPr>
          <w:rFonts w:cs="Calibri"/>
        </w:rPr>
        <w:t xml:space="preserve"> Principle 3 (</w:t>
      </w:r>
      <w:r w:rsidR="00E76673" w:rsidRPr="001F07B9">
        <w:rPr>
          <w:rFonts w:cs="Calibri"/>
        </w:rPr>
        <w:t xml:space="preserve">Transparency) </w:t>
      </w:r>
      <w:r w:rsidR="004A0A16" w:rsidRPr="001F07B9">
        <w:rPr>
          <w:rFonts w:cs="Calibri"/>
        </w:rPr>
        <w:t>is the only Principle below the EU average</w:t>
      </w:r>
      <w:r w:rsidR="00C734CF" w:rsidRPr="001F07B9">
        <w:rPr>
          <w:rFonts w:cs="Calibri"/>
        </w:rPr>
        <w:t xml:space="preserve">, highlighting that the country should further ensure internal visibility and provide external interfaces for European public services. </w:t>
      </w:r>
      <w:r w:rsidRPr="001F07B9">
        <w:rPr>
          <w:rFonts w:cs="Calibri"/>
        </w:rPr>
        <w:t>Areas of improvements are concentrated in the Principles</w:t>
      </w:r>
      <w:r w:rsidR="00CE7E7F" w:rsidRPr="001F07B9">
        <w:rPr>
          <w:rFonts w:cs="Calibri"/>
        </w:rPr>
        <w:t xml:space="preserve"> </w:t>
      </w:r>
      <w:r w:rsidRPr="001F07B9">
        <w:rPr>
          <w:rFonts w:cs="Calibri"/>
        </w:rPr>
        <w:t>7 (Inclusion and Accessibility)</w:t>
      </w:r>
      <w:r w:rsidR="0037267F" w:rsidRPr="001F07B9">
        <w:rPr>
          <w:rFonts w:cs="Calibri"/>
        </w:rPr>
        <w:t xml:space="preserve"> </w:t>
      </w:r>
      <w:r w:rsidRPr="001F07B9">
        <w:rPr>
          <w:rFonts w:cs="Calibri"/>
        </w:rPr>
        <w:t>and 9 (Multilingualism) for which the score of 3 shows an upper-medium performance in the implementation of corresponding recommendations. Indeed, the use of e-accessibility specifications to ensure all public services are accessible to all citizens, including persons with disabilities, the elderly and other disadvantaged groups</w:t>
      </w:r>
      <w:r w:rsidR="002867F7" w:rsidRPr="001F07B9">
        <w:rPr>
          <w:rFonts w:cs="Calibri"/>
        </w:rPr>
        <w:t>, leveraging commonly agreed e-specifications</w:t>
      </w:r>
      <w:r w:rsidRPr="001F07B9">
        <w:rPr>
          <w:rFonts w:cs="Calibri"/>
        </w:rPr>
        <w:t xml:space="preserve"> (Principle 7 – Recommendation 14) and the use of information systems and technical architectures that cater for multilingualism when establishing a European public service (Principle 9 – Recommendation 16) are partial and could be bettered to reach the maximum score of 4. </w:t>
      </w:r>
    </w:p>
    <w:p w14:paraId="27A07A4A" w14:textId="288BA8F6" w:rsidR="00F65B22" w:rsidRPr="001F07B9" w:rsidRDefault="00F65B22" w:rsidP="007C1120">
      <w:pPr>
        <w:pStyle w:val="BodyText"/>
        <w:jc w:val="center"/>
        <w:rPr>
          <w:rFonts w:cs="Calibri"/>
        </w:rPr>
      </w:pPr>
      <w:r w:rsidRPr="00F65B22">
        <w:rPr>
          <w:noProof/>
        </w:rPr>
        <w:drawing>
          <wp:inline distT="0" distB="0" distL="0" distR="0" wp14:anchorId="495AE504" wp14:editId="582129D4">
            <wp:extent cx="3442179" cy="2267712"/>
            <wp:effectExtent l="0" t="0" r="6350" b="0"/>
            <wp:docPr id="37" name="Picture 37" descr="P6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65#yIS1"/>
                    <pic:cNvPicPr>
                      <a:picLocks noChangeAspect="1" noChangeArrowheads="1"/>
                    </pic:cNvPicPr>
                  </pic:nvPicPr>
                  <pic:blipFill rotWithShape="1">
                    <a:blip r:embed="rId27">
                      <a:extLst>
                        <a:ext uri="{28A0092B-C50C-407E-A947-70E740481C1C}">
                          <a14:useLocalDpi xmlns:a14="http://schemas.microsoft.com/office/drawing/2010/main" val="0"/>
                        </a:ext>
                      </a:extLst>
                    </a:blip>
                    <a:srcRect l="10704" t="5017" r="11006" b="9490"/>
                    <a:stretch/>
                  </pic:blipFill>
                  <pic:spPr bwMode="auto">
                    <a:xfrm>
                      <a:off x="0" y="0"/>
                      <a:ext cx="3442179" cy="2267712"/>
                    </a:xfrm>
                    <a:prstGeom prst="rect">
                      <a:avLst/>
                    </a:prstGeom>
                    <a:noFill/>
                    <a:ln>
                      <a:noFill/>
                    </a:ln>
                    <a:extLst>
                      <a:ext uri="{53640926-AAD7-44D8-BBD7-CCE9431645EC}">
                        <a14:shadowObscured xmlns:a14="http://schemas.microsoft.com/office/drawing/2010/main"/>
                      </a:ext>
                    </a:extLst>
                  </pic:spPr>
                </pic:pic>
              </a:graphicData>
            </a:graphic>
          </wp:inline>
        </w:drawing>
      </w:r>
    </w:p>
    <w:p w14:paraId="67A36A13" w14:textId="0F205990" w:rsidR="00EE183B" w:rsidRPr="001F07B9" w:rsidRDefault="00EE183B" w:rsidP="00EE183B">
      <w:pPr>
        <w:pStyle w:val="BodyText"/>
        <w:jc w:val="center"/>
        <w:rPr>
          <w:sz w:val="16"/>
          <w:szCs w:val="16"/>
        </w:rPr>
      </w:pPr>
      <w:r w:rsidRPr="001F07B9">
        <w:rPr>
          <w:sz w:val="16"/>
          <w:szCs w:val="16"/>
        </w:rPr>
        <w:t xml:space="preserve">Source: </w:t>
      </w:r>
      <w:hyperlink r:id="rId28" w:history="1">
        <w:r w:rsidRPr="001F07B9">
          <w:rPr>
            <w:rStyle w:val="Hyperlink"/>
            <w:sz w:val="16"/>
            <w:szCs w:val="16"/>
          </w:rPr>
          <w:t>European Interoperability Framework Monitoring Mechanism 202</w:t>
        </w:r>
      </w:hyperlink>
      <w:r w:rsidR="005106E7">
        <w:rPr>
          <w:rStyle w:val="Hyperlink"/>
          <w:sz w:val="16"/>
          <w:szCs w:val="16"/>
        </w:rPr>
        <w:t>2</w:t>
      </w:r>
    </w:p>
    <w:p w14:paraId="43E27C01" w14:textId="09068195" w:rsidR="00506676" w:rsidRPr="001F07B9" w:rsidRDefault="00EE183B" w:rsidP="00EE183B">
      <w:r w:rsidRPr="001F07B9">
        <w:t>The Dutch results for the implementation of interoperability layers assessed for Scoreboard 2 show</w:t>
      </w:r>
      <w:r w:rsidR="00FF08D9" w:rsidRPr="001F07B9">
        <w:t xml:space="preserve"> </w:t>
      </w:r>
      <w:r w:rsidRPr="001F07B9">
        <w:t xml:space="preserve">an </w:t>
      </w:r>
      <w:r w:rsidR="007C1120" w:rsidRPr="001F07B9">
        <w:t xml:space="preserve">excellent </w:t>
      </w:r>
      <w:r w:rsidR="00D871B1" w:rsidRPr="001F07B9">
        <w:t xml:space="preserve">overall </w:t>
      </w:r>
      <w:r w:rsidRPr="001F07B9">
        <w:t xml:space="preserve">performance with </w:t>
      </w:r>
      <w:r w:rsidR="00BC1FCA" w:rsidRPr="001F07B9">
        <w:t xml:space="preserve">all </w:t>
      </w:r>
      <w:r w:rsidR="00CE6C59" w:rsidRPr="001F07B9">
        <w:t>criteria scoring 4,</w:t>
      </w:r>
      <w:r w:rsidR="00BC1FCA" w:rsidRPr="001F07B9">
        <w:t xml:space="preserve"> in line with the EU average. </w:t>
      </w:r>
      <w:r w:rsidR="00D05CF3">
        <w:t>Semantic</w:t>
      </w:r>
      <w:r w:rsidR="00974E7D" w:rsidRPr="001F07B9">
        <w:t xml:space="preserve"> interoperability</w:t>
      </w:r>
      <w:r w:rsidR="00CC5DF3" w:rsidRPr="001F07B9">
        <w:t xml:space="preserve"> represent</w:t>
      </w:r>
      <w:r w:rsidR="006C5F4C" w:rsidRPr="001F07B9">
        <w:t>s</w:t>
      </w:r>
      <w:r w:rsidR="00CC5DF3" w:rsidRPr="001F07B9">
        <w:t xml:space="preserve"> an area of </w:t>
      </w:r>
      <w:r w:rsidR="006C5F4C" w:rsidRPr="001F07B9">
        <w:t xml:space="preserve">possible </w:t>
      </w:r>
      <w:r w:rsidR="00CC5DF3" w:rsidRPr="001F07B9">
        <w:t>improvement</w:t>
      </w:r>
      <w:r w:rsidR="006C5F4C" w:rsidRPr="001F07B9">
        <w:t>. In this context, the</w:t>
      </w:r>
      <w:r w:rsidR="00CC5DF3" w:rsidRPr="001F07B9">
        <w:t xml:space="preserve"> </w:t>
      </w:r>
      <w:r w:rsidR="006C5F4C" w:rsidRPr="001F07B9">
        <w:t xml:space="preserve">Netherlands </w:t>
      </w:r>
      <w:r w:rsidR="00CC5DF3" w:rsidRPr="001F07B9">
        <w:t xml:space="preserve">should </w:t>
      </w:r>
      <w:r w:rsidR="00DA765D" w:rsidRPr="001F07B9">
        <w:t>further enhance</w:t>
      </w:r>
      <w:r w:rsidR="002B1DCB">
        <w:t xml:space="preserve"> the</w:t>
      </w:r>
      <w:r w:rsidR="00074455">
        <w:t xml:space="preserve"> way it p</w:t>
      </w:r>
      <w:r w:rsidR="00074455" w:rsidRPr="00074455">
        <w:t>erceive</w:t>
      </w:r>
      <w:r w:rsidR="00074455">
        <w:t>s</w:t>
      </w:r>
      <w:r w:rsidR="00074455" w:rsidRPr="00074455">
        <w:t xml:space="preserve"> data and information as a public asset that should be appropriately generated, collected, managed, shared, protected and preserved</w:t>
      </w:r>
      <w:r w:rsidR="003D77F5">
        <w:t xml:space="preserve"> (R</w:t>
      </w:r>
      <w:r w:rsidR="0094765F" w:rsidRPr="001F07B9">
        <w:t xml:space="preserve">ecommendation </w:t>
      </w:r>
      <w:r w:rsidR="003D77F5">
        <w:t>30</w:t>
      </w:r>
      <w:r w:rsidR="0094765F" w:rsidRPr="001F07B9">
        <w:t xml:space="preserve">). </w:t>
      </w:r>
    </w:p>
    <w:p w14:paraId="3A6CF74E" w14:textId="110FA4A6" w:rsidR="00EE183B" w:rsidRDefault="00EE183B" w:rsidP="002B57F8">
      <w:pPr>
        <w:rPr>
          <w:highlight w:val="yellow"/>
        </w:rPr>
      </w:pPr>
    </w:p>
    <w:p w14:paraId="231CB4F8" w14:textId="4C4BE47E" w:rsidR="00A918F3" w:rsidRPr="001F07B9" w:rsidRDefault="00A918F3" w:rsidP="00027EAF">
      <w:pPr>
        <w:jc w:val="center"/>
        <w:rPr>
          <w:highlight w:val="yellow"/>
        </w:rPr>
      </w:pPr>
      <w:r w:rsidRPr="00A918F3">
        <w:rPr>
          <w:noProof/>
        </w:rPr>
        <w:drawing>
          <wp:inline distT="0" distB="0" distL="0" distR="0" wp14:anchorId="23426E7A" wp14:editId="37D16850">
            <wp:extent cx="3483063" cy="2267712"/>
            <wp:effectExtent l="0" t="0" r="3175" b="0"/>
            <wp:docPr id="38" name="Picture 38" descr="P7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70#yIS1"/>
                    <pic:cNvPicPr>
                      <a:picLocks noChangeAspect="1" noChangeArrowheads="1"/>
                    </pic:cNvPicPr>
                  </pic:nvPicPr>
                  <pic:blipFill rotWithShape="1">
                    <a:blip r:embed="rId29">
                      <a:extLst>
                        <a:ext uri="{28A0092B-C50C-407E-A947-70E740481C1C}">
                          <a14:useLocalDpi xmlns:a14="http://schemas.microsoft.com/office/drawing/2010/main" val="0"/>
                        </a:ext>
                      </a:extLst>
                    </a:blip>
                    <a:srcRect l="10488" t="9983" r="10793" b="13682"/>
                    <a:stretch/>
                  </pic:blipFill>
                  <pic:spPr bwMode="auto">
                    <a:xfrm>
                      <a:off x="0" y="0"/>
                      <a:ext cx="3483063" cy="2267712"/>
                    </a:xfrm>
                    <a:prstGeom prst="rect">
                      <a:avLst/>
                    </a:prstGeom>
                    <a:noFill/>
                    <a:ln>
                      <a:noFill/>
                    </a:ln>
                    <a:extLst>
                      <a:ext uri="{53640926-AAD7-44D8-BBD7-CCE9431645EC}">
                        <a14:shadowObscured xmlns:a14="http://schemas.microsoft.com/office/drawing/2010/main"/>
                      </a:ext>
                    </a:extLst>
                  </pic:spPr>
                </pic:pic>
              </a:graphicData>
            </a:graphic>
          </wp:inline>
        </w:drawing>
      </w:r>
    </w:p>
    <w:p w14:paraId="0158499A" w14:textId="36917691" w:rsidR="00EE183B" w:rsidRPr="001F07B9" w:rsidRDefault="00EE183B" w:rsidP="00EE183B">
      <w:pPr>
        <w:pStyle w:val="BodyText"/>
        <w:jc w:val="center"/>
        <w:rPr>
          <w:sz w:val="16"/>
          <w:szCs w:val="16"/>
        </w:rPr>
      </w:pPr>
      <w:r w:rsidRPr="001F07B9">
        <w:rPr>
          <w:sz w:val="16"/>
          <w:szCs w:val="16"/>
        </w:rPr>
        <w:t xml:space="preserve">Source: </w:t>
      </w:r>
      <w:hyperlink r:id="rId30" w:history="1">
        <w:r w:rsidRPr="001F07B9">
          <w:rPr>
            <w:rStyle w:val="Hyperlink"/>
            <w:sz w:val="16"/>
            <w:szCs w:val="16"/>
          </w:rPr>
          <w:t>European Interoperability Framework Monitoring Mechanism 202</w:t>
        </w:r>
      </w:hyperlink>
      <w:r w:rsidR="005106E7">
        <w:rPr>
          <w:rStyle w:val="Hyperlink"/>
          <w:sz w:val="16"/>
          <w:szCs w:val="16"/>
        </w:rPr>
        <w:t>2</w:t>
      </w:r>
    </w:p>
    <w:p w14:paraId="42E314DE" w14:textId="77777777" w:rsidR="008A6327" w:rsidRDefault="00EE183B" w:rsidP="008A6327">
      <w:pPr>
        <w:pStyle w:val="BodyText"/>
      </w:pPr>
      <w:r w:rsidRPr="001F07B9">
        <w:t>The Netherlands’ scores assessing the Conceptual Model in Scoreboard 3 show a</w:t>
      </w:r>
      <w:r w:rsidR="002B57F8">
        <w:t xml:space="preserve"> good</w:t>
      </w:r>
      <w:r w:rsidR="00D83937" w:rsidRPr="001F07B9">
        <w:t xml:space="preserve"> </w:t>
      </w:r>
      <w:r w:rsidRPr="001F07B9">
        <w:t>performance in the implementation of recommendations associated with</w:t>
      </w:r>
      <w:r w:rsidR="00027EAF" w:rsidRPr="001F07B9">
        <w:t xml:space="preserve"> all components</w:t>
      </w:r>
      <w:r w:rsidR="002B57F8">
        <w:t>, except the Conceptual model itself</w:t>
      </w:r>
      <w:r w:rsidR="005A0D6C" w:rsidRPr="001F07B9">
        <w:t xml:space="preserve">. Particularly, </w:t>
      </w:r>
      <w:r w:rsidR="003B6DB1">
        <w:t>the country could improve its score by further u</w:t>
      </w:r>
      <w:r w:rsidR="003B6DB1" w:rsidRPr="003B6DB1">
        <w:t>s</w:t>
      </w:r>
      <w:r w:rsidR="003B6DB1">
        <w:t>ing</w:t>
      </w:r>
      <w:r w:rsidR="003B6DB1" w:rsidRPr="003B6DB1">
        <w:t xml:space="preserve"> the conceptual model for European public services to design new services or reengineer existing ones and reuse, whenever possible, existing service and data components</w:t>
      </w:r>
      <w:r w:rsidR="00780B43">
        <w:t xml:space="preserve"> (Recommendation 34).</w:t>
      </w:r>
    </w:p>
    <w:p w14:paraId="61252A2E" w14:textId="4D75FFCC" w:rsidR="008A6327" w:rsidRPr="008A6327" w:rsidRDefault="008A6327" w:rsidP="008A6327">
      <w:pPr>
        <w:pStyle w:val="BodyText"/>
        <w:jc w:val="center"/>
        <w:rPr>
          <w:highlight w:val="yellow"/>
        </w:rPr>
      </w:pPr>
      <w:r w:rsidRPr="008A6327">
        <w:rPr>
          <w:noProof/>
        </w:rPr>
        <w:drawing>
          <wp:inline distT="0" distB="0" distL="0" distR="0" wp14:anchorId="47044CC0" wp14:editId="5D4C84A6">
            <wp:extent cx="3361585" cy="2267712"/>
            <wp:effectExtent l="0" t="0" r="0" b="0"/>
            <wp:docPr id="39" name="Picture 39" descr="P7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73#yIS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633" t="2888" r="5434" b="4837"/>
                    <a:stretch/>
                  </pic:blipFill>
                  <pic:spPr bwMode="auto">
                    <a:xfrm>
                      <a:off x="0" y="0"/>
                      <a:ext cx="3361585" cy="2267712"/>
                    </a:xfrm>
                    <a:prstGeom prst="rect">
                      <a:avLst/>
                    </a:prstGeom>
                    <a:noFill/>
                    <a:ln>
                      <a:noFill/>
                    </a:ln>
                    <a:extLst>
                      <a:ext uri="{53640926-AAD7-44D8-BBD7-CCE9431645EC}">
                        <a14:shadowObscured xmlns:a14="http://schemas.microsoft.com/office/drawing/2010/main"/>
                      </a:ext>
                    </a:extLst>
                  </pic:spPr>
                </pic:pic>
              </a:graphicData>
            </a:graphic>
          </wp:inline>
        </w:drawing>
      </w:r>
    </w:p>
    <w:p w14:paraId="69D00412" w14:textId="77777777" w:rsidR="008A6327" w:rsidRPr="008A6327" w:rsidRDefault="008A6327" w:rsidP="008A6327">
      <w:pPr>
        <w:spacing w:after="120"/>
        <w:jc w:val="center"/>
        <w:rPr>
          <w:sz w:val="16"/>
          <w:szCs w:val="16"/>
        </w:rPr>
      </w:pPr>
      <w:r w:rsidRPr="008A6327">
        <w:rPr>
          <w:sz w:val="16"/>
          <w:szCs w:val="16"/>
        </w:rPr>
        <w:t xml:space="preserve">Source: </w:t>
      </w:r>
      <w:hyperlink r:id="rId32" w:history="1">
        <w:r w:rsidRPr="008A6327">
          <w:rPr>
            <w:color w:val="1A3F7C"/>
            <w:sz w:val="16"/>
            <w:szCs w:val="16"/>
          </w:rPr>
          <w:t>European Interoperability Framework Monitoring Mechanism 202</w:t>
        </w:r>
      </w:hyperlink>
      <w:r w:rsidRPr="008A6327">
        <w:rPr>
          <w:color w:val="1A3F7C"/>
          <w:sz w:val="16"/>
          <w:szCs w:val="16"/>
        </w:rPr>
        <w:t>2</w:t>
      </w:r>
    </w:p>
    <w:p w14:paraId="07D2E341" w14:textId="3D21F151" w:rsidR="00371373" w:rsidRDefault="008A6327" w:rsidP="008A6327">
      <w:pPr>
        <w:spacing w:after="120"/>
      </w:pPr>
      <w:r w:rsidRPr="008A6327">
        <w:t xml:space="preserve">The </w:t>
      </w:r>
      <w:r w:rsidR="006E11D0">
        <w:t xml:space="preserve">available </w:t>
      </w:r>
      <w:r w:rsidR="00017840">
        <w:t xml:space="preserve">results of the </w:t>
      </w:r>
      <w:r w:rsidRPr="008A6327">
        <w:t>Netherlands</w:t>
      </w:r>
      <w:r w:rsidR="00017840">
        <w:t xml:space="preserve"> concerning Cross-border interoperability in Scoreboard 4 show</w:t>
      </w:r>
      <w:r w:rsidR="006E11D0">
        <w:t xml:space="preserve"> a high performance of the country </w:t>
      </w:r>
      <w:r w:rsidR="006E11D0" w:rsidRPr="00332838">
        <w:t>in</w:t>
      </w:r>
      <w:r w:rsidR="008645B0" w:rsidRPr="00332838">
        <w:t xml:space="preserve"> </w:t>
      </w:r>
      <w:r w:rsidR="006125B0">
        <w:t>7</w:t>
      </w:r>
      <w:r w:rsidR="008645B0" w:rsidRPr="00332838">
        <w:t xml:space="preserve"> indicators.</w:t>
      </w:r>
      <w:r w:rsidR="008645B0">
        <w:t xml:space="preserve"> Particularly, </w:t>
      </w:r>
      <w:r w:rsidR="00F06762">
        <w:t xml:space="preserve">even though the lack of data for some indicators does not allow for a complete analysis, </w:t>
      </w:r>
      <w:r w:rsidR="008645B0">
        <w:t xml:space="preserve">the Netherlands has a high performance </w:t>
      </w:r>
      <w:r w:rsidR="00892DAC">
        <w:t>above the EU average</w:t>
      </w:r>
      <w:r w:rsidR="00E4169E">
        <w:t xml:space="preserve"> in </w:t>
      </w:r>
      <w:r w:rsidR="00A1156A">
        <w:t>Principle 10 (</w:t>
      </w:r>
      <w:r w:rsidR="00A1156A" w:rsidRPr="00A1156A">
        <w:t>Administrative simplification</w:t>
      </w:r>
      <w:r w:rsidR="00A1156A">
        <w:t>)</w:t>
      </w:r>
      <w:r w:rsidR="007977B3">
        <w:t xml:space="preserve"> and Security and Privacy. </w:t>
      </w:r>
      <w:r w:rsidR="00F06762">
        <w:t xml:space="preserve">However, </w:t>
      </w:r>
      <w:r w:rsidR="00FB74A8">
        <w:t xml:space="preserve">the </w:t>
      </w:r>
      <w:r w:rsidR="00332838">
        <w:t>country</w:t>
      </w:r>
      <w:r w:rsidR="00FB74A8">
        <w:t xml:space="preserve"> still has margin for improvement in relation to </w:t>
      </w:r>
      <w:r w:rsidR="00371373">
        <w:t xml:space="preserve">Principle 7 (Inclusion and Accessibility) and </w:t>
      </w:r>
      <w:r w:rsidR="00D9573F">
        <w:t>should e</w:t>
      </w:r>
      <w:r w:rsidR="00D9573F" w:rsidRPr="00D9573F">
        <w:t>nsure that all public services are accessible to all citizens, including persons with disabilities, the elderly and other disadvantaged groups. For digital public services, public administrations should comply with e-accessibility specifications that are widely recognised at European or international level</w:t>
      </w:r>
      <w:r w:rsidR="004E7BDD">
        <w:t xml:space="preserve"> (Recommendation 14).</w:t>
      </w:r>
    </w:p>
    <w:p w14:paraId="744D65A9" w14:textId="171796B5" w:rsidR="00786EFC" w:rsidRDefault="00EE183B" w:rsidP="00786EFC">
      <w:pPr>
        <w:pStyle w:val="BodyText"/>
      </w:pPr>
      <w:r w:rsidRPr="001F07B9">
        <w:t xml:space="preserve">Additional information on the Netherlands’ results on the EIF Monitoring Mechanism is available online through </w:t>
      </w:r>
      <w:hyperlink r:id="rId33" w:history="1">
        <w:r w:rsidRPr="001F07B9">
          <w:rPr>
            <w:rStyle w:val="Hyperlink"/>
          </w:rPr>
          <w:t>interactive dashboards</w:t>
        </w:r>
      </w:hyperlink>
      <w:r w:rsidRPr="001F07B9">
        <w:t>.</w:t>
      </w:r>
    </w:p>
    <w:p w14:paraId="58080BC2" w14:textId="77777777" w:rsidR="00786EFC" w:rsidRDefault="00786EFC" w:rsidP="00786EFC">
      <w:pPr>
        <w:pStyle w:val="BodyText"/>
      </w:pPr>
    </w:p>
    <w:tbl>
      <w:tblPr>
        <w:tblStyle w:val="TableGrid"/>
        <w:tblW w:w="0" w:type="auto"/>
        <w:tblLook w:val="04A0" w:firstRow="1" w:lastRow="0" w:firstColumn="1" w:lastColumn="0" w:noHBand="0" w:noVBand="1"/>
      </w:tblPr>
      <w:tblGrid>
        <w:gridCol w:w="8777"/>
      </w:tblGrid>
      <w:tr w:rsidR="00786EFC" w14:paraId="2ED15EB5" w14:textId="77777777" w:rsidTr="00A94EDD">
        <w:tc>
          <w:tcPr>
            <w:tcW w:w="8777" w:type="dxa"/>
          </w:tcPr>
          <w:p w14:paraId="5841EDBE" w14:textId="77777777" w:rsidR="00786EFC" w:rsidRPr="002C4269" w:rsidRDefault="00786EFC" w:rsidP="00A94EDD">
            <w:pPr>
              <w:pStyle w:val="BodyText"/>
              <w:spacing w:before="120"/>
              <w:rPr>
                <w:b/>
                <w:bCs/>
              </w:rPr>
            </w:pPr>
            <w:r w:rsidRPr="002C4269">
              <w:rPr>
                <w:b/>
                <w:bCs/>
              </w:rPr>
              <w:t xml:space="preserve">Curious about the state-of-play on digital public administrations </w:t>
            </w:r>
            <w:r>
              <w:rPr>
                <w:b/>
                <w:bCs/>
              </w:rPr>
              <w:t>in</w:t>
            </w:r>
            <w:r w:rsidRPr="002C4269">
              <w:rPr>
                <w:b/>
                <w:bCs/>
              </w:rPr>
              <w:t xml:space="preserve"> this country? </w:t>
            </w:r>
          </w:p>
          <w:p w14:paraId="744A7AD8" w14:textId="77777777" w:rsidR="00786EFC" w:rsidRPr="007F3BDE" w:rsidRDefault="00786EFC" w:rsidP="00A94EDD">
            <w:pPr>
              <w:pStyle w:val="BodyText"/>
              <w:spacing w:after="0"/>
            </w:pPr>
            <w:r w:rsidRPr="007F3BDE">
              <w:t xml:space="preserve">Please find here some relevant </w:t>
            </w:r>
            <w:r>
              <w:t xml:space="preserve">indicators and </w:t>
            </w:r>
            <w:r w:rsidRPr="007F3BDE">
              <w:t>resources</w:t>
            </w:r>
            <w:r>
              <w:t xml:space="preserve"> on this topic</w:t>
            </w:r>
            <w:r w:rsidRPr="007F3BDE">
              <w:t xml:space="preserve">: </w:t>
            </w:r>
          </w:p>
          <w:p w14:paraId="6857B517" w14:textId="77777777" w:rsidR="00786EFC" w:rsidRPr="007F3BDE" w:rsidRDefault="00000000" w:rsidP="00786EFC">
            <w:pPr>
              <w:pStyle w:val="BodyText"/>
              <w:numPr>
                <w:ilvl w:val="0"/>
                <w:numId w:val="41"/>
              </w:numPr>
              <w:spacing w:after="0"/>
            </w:pPr>
            <w:hyperlink r:id="rId34" w:history="1">
              <w:r w:rsidR="00786EFC">
                <w:rPr>
                  <w:rStyle w:val="Hyperlink"/>
                </w:rPr>
                <w:t>Eurostat Information Society Indicators</w:t>
              </w:r>
            </w:hyperlink>
            <w:r w:rsidR="00786EFC">
              <w:t xml:space="preserve"> </w:t>
            </w:r>
            <w:r w:rsidR="00786EFC" w:rsidRPr="007F3BDE">
              <w:t xml:space="preserve"> </w:t>
            </w:r>
          </w:p>
          <w:p w14:paraId="07CB20AE" w14:textId="77777777" w:rsidR="00786EFC" w:rsidRPr="00BA7AAC" w:rsidRDefault="00000000" w:rsidP="00786EFC">
            <w:pPr>
              <w:pStyle w:val="BodyText"/>
              <w:numPr>
                <w:ilvl w:val="0"/>
                <w:numId w:val="41"/>
              </w:numPr>
              <w:spacing w:after="0"/>
              <w:rPr>
                <w:color w:val="1A3F7C"/>
              </w:rPr>
            </w:pPr>
            <w:hyperlink r:id="rId35" w:history="1">
              <w:r w:rsidR="00786EFC" w:rsidRPr="00BA7AAC">
                <w:rPr>
                  <w:rStyle w:val="Hyperlink"/>
                </w:rPr>
                <w:t>Digital Economy and Society Index (DESI)</w:t>
              </w:r>
            </w:hyperlink>
          </w:p>
          <w:p w14:paraId="16B16737" w14:textId="77777777" w:rsidR="00786EFC" w:rsidRDefault="00000000" w:rsidP="00786EFC">
            <w:pPr>
              <w:pStyle w:val="BodyText"/>
              <w:numPr>
                <w:ilvl w:val="0"/>
                <w:numId w:val="41"/>
              </w:numPr>
              <w:rPr>
                <w:rStyle w:val="Hyperlink"/>
              </w:rPr>
            </w:pPr>
            <w:hyperlink r:id="rId36" w:history="1">
              <w:r w:rsidR="00786EFC" w:rsidRPr="005C6EBF">
                <w:rPr>
                  <w:rStyle w:val="Hyperlink"/>
                </w:rPr>
                <w:t>eGovernment Benchmark</w:t>
              </w:r>
            </w:hyperlink>
          </w:p>
        </w:tc>
      </w:tr>
    </w:tbl>
    <w:p w14:paraId="5A1FECB6" w14:textId="77777777" w:rsidR="00164607" w:rsidRPr="001F07B9" w:rsidRDefault="00164607" w:rsidP="009F3824">
      <w:pPr>
        <w:jc w:val="left"/>
        <w:sectPr w:rsidR="00164607" w:rsidRPr="001F07B9" w:rsidSect="00164607">
          <w:headerReference w:type="default" r:id="rId37"/>
          <w:footerReference w:type="default" r:id="rId38"/>
          <w:type w:val="continuous"/>
          <w:pgSz w:w="11906" w:h="16838" w:code="9"/>
          <w:pgMar w:top="1702" w:right="1418" w:bottom="1418" w:left="1701" w:header="0" w:footer="385" w:gutter="0"/>
          <w:cols w:space="708"/>
          <w:docGrid w:linePitch="360"/>
        </w:sectPr>
      </w:pPr>
    </w:p>
    <w:p w14:paraId="60777380" w14:textId="5725DA19" w:rsidR="00FF4C0A" w:rsidRPr="001F07B9" w:rsidRDefault="00E01DFD">
      <w:pPr>
        <w:jc w:val="left"/>
        <w:rPr>
          <w:highlight w:val="yellow"/>
        </w:rPr>
      </w:pPr>
      <w:r>
        <w:rPr>
          <w:noProof/>
        </w:rPr>
        <mc:AlternateContent>
          <mc:Choice Requires="wps">
            <w:drawing>
              <wp:anchor distT="0" distB="0" distL="114300" distR="114300" simplePos="0" relativeHeight="251702272" behindDoc="0" locked="0" layoutInCell="1" allowOverlap="1" wp14:anchorId="7D55969C" wp14:editId="3153A9AF">
                <wp:simplePos x="0" y="0"/>
                <wp:positionH relativeFrom="column">
                  <wp:posOffset>-1069249</wp:posOffset>
                </wp:positionH>
                <wp:positionV relativeFrom="paragraph">
                  <wp:posOffset>-1222284</wp:posOffset>
                </wp:positionV>
                <wp:extent cx="7569200" cy="10918371"/>
                <wp:effectExtent l="0" t="0" r="0" b="0"/>
                <wp:wrapNone/>
                <wp:docPr id="18" name="Rectangle 18" descr="P85#y1"/>
                <wp:cNvGraphicFramePr/>
                <a:graphic xmlns:a="http://schemas.openxmlformats.org/drawingml/2006/main">
                  <a:graphicData uri="http://schemas.microsoft.com/office/word/2010/wordprocessingShape">
                    <wps:wsp>
                      <wps:cNvSpPr/>
                      <wps:spPr>
                        <a:xfrm>
                          <a:off x="0" y="0"/>
                          <a:ext cx="7569200" cy="10918371"/>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32138" id="Rectangle 18" o:spid="_x0000_s1026" style="position:absolute;margin-left:-84.2pt;margin-top:-96.25pt;width:596pt;height:859.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" fillcolor="#111f37" stroked="f" strokeweight="1pt">
                <v:fill opacity="58853f"/>
              </v:rect>
            </w:pict>
          </mc:Fallback>
        </mc:AlternateContent>
      </w:r>
    </w:p>
    <w:p w14:paraId="6196E3A5" w14:textId="5FF0BFC7" w:rsidR="007146E8" w:rsidRPr="001F07B9" w:rsidRDefault="007146E8">
      <w:pPr>
        <w:jc w:val="left"/>
      </w:pPr>
      <w:bookmarkStart w:id="2" w:name="_Toc1474951"/>
    </w:p>
    <w:p w14:paraId="74A816B1" w14:textId="55D368F8" w:rsidR="007146E8" w:rsidRPr="001F07B9" w:rsidRDefault="007146E8">
      <w:pPr>
        <w:jc w:val="left"/>
      </w:pPr>
    </w:p>
    <w:p w14:paraId="6F7B77C3" w14:textId="3F399987" w:rsidR="007146E8" w:rsidRPr="001F07B9" w:rsidRDefault="007146E8">
      <w:pPr>
        <w:jc w:val="left"/>
      </w:pPr>
    </w:p>
    <w:p w14:paraId="6EAE7098" w14:textId="70640249" w:rsidR="00345A58" w:rsidRPr="001F07B9" w:rsidRDefault="00E45041" w:rsidP="002A7D27">
      <w:pPr>
        <w:jc w:val="center"/>
        <w:rPr>
          <w:sz w:val="28"/>
          <w:szCs w:val="36"/>
        </w:rPr>
      </w:pPr>
      <w:r w:rsidRPr="005552C6">
        <w:rPr>
          <w:noProof/>
        </w:rPr>
        <mc:AlternateContent>
          <mc:Choice Requires="wpg">
            <w:drawing>
              <wp:anchor distT="0" distB="0" distL="114300" distR="114300" simplePos="0" relativeHeight="251706368" behindDoc="0" locked="0" layoutInCell="1" allowOverlap="1" wp14:anchorId="47B898E4" wp14:editId="02F3792B">
                <wp:simplePos x="0" y="0"/>
                <wp:positionH relativeFrom="margin">
                  <wp:posOffset>835660</wp:posOffset>
                </wp:positionH>
                <wp:positionV relativeFrom="margin">
                  <wp:posOffset>4013200</wp:posOffset>
                </wp:positionV>
                <wp:extent cx="4661535" cy="1376680"/>
                <wp:effectExtent l="0" t="0" r="0" b="0"/>
                <wp:wrapSquare wrapText="bothSides"/>
                <wp:docPr id="15" name="Group 15" descr="P89#y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17" name="Text Box 17"/>
                        <wps:cNvSpPr txBox="1">
                          <a:spLocks noChangeArrowheads="1"/>
                        </wps:cNvSpPr>
                        <wps:spPr bwMode="auto">
                          <a:xfrm>
                            <a:off x="58855" y="132117"/>
                            <a:ext cx="739139" cy="1216943"/>
                          </a:xfrm>
                          <a:prstGeom prst="rect">
                            <a:avLst/>
                          </a:prstGeom>
                          <a:noFill/>
                          <a:ln w="9525">
                            <a:noFill/>
                            <a:miter lim="800000"/>
                            <a:headEnd/>
                            <a:tailEnd/>
                          </a:ln>
                        </wps:spPr>
                        <wps:txbx>
                          <w:txbxContent>
                            <w:p w14:paraId="05FE4F00" w14:textId="77777777" w:rsidR="00E45041" w:rsidRPr="00166AB4" w:rsidRDefault="00E45041" w:rsidP="00E45041">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19" name="Text Box 19"/>
                        <wps:cNvSpPr txBox="1">
                          <a:spLocks noChangeArrowheads="1"/>
                        </wps:cNvSpPr>
                        <wps:spPr bwMode="auto">
                          <a:xfrm>
                            <a:off x="731283" y="152391"/>
                            <a:ext cx="2748467" cy="1362454"/>
                          </a:xfrm>
                          <a:prstGeom prst="rect">
                            <a:avLst/>
                          </a:prstGeom>
                          <a:noFill/>
                          <a:ln w="9525">
                            <a:noFill/>
                            <a:miter lim="800000"/>
                            <a:headEnd/>
                            <a:tailEnd/>
                          </a:ln>
                        </wps:spPr>
                        <wps:txbx>
                          <w:txbxContent>
                            <w:p w14:paraId="08296EB9" w14:textId="77777777" w:rsidR="00E45041" w:rsidRPr="006D73ED" w:rsidRDefault="00E45041" w:rsidP="00E45041">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388959C4" w14:textId="77777777" w:rsidR="00E45041" w:rsidRPr="00E7654F" w:rsidRDefault="00E45041" w:rsidP="00E45041">
                              <w:pPr>
                                <w:jc w:val="left"/>
                                <w:rPr>
                                  <w:color w:val="FFFFFF"/>
                                  <w:sz w:val="52"/>
                                  <w:szCs w:val="36"/>
                                </w:rPr>
                              </w:pPr>
                            </w:p>
                            <w:p w14:paraId="084594A4" w14:textId="77777777" w:rsidR="00E45041" w:rsidRPr="006762DB" w:rsidRDefault="00E45041" w:rsidP="00E45041">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7B898E4" id="Group 15" o:spid="_x0000_s1034" alt="P89#y2" style="position:absolute;left:0;text-align:left;margin-left:65.8pt;margin-top:316pt;width:367.05pt;height:108.4pt;z-index:251706368;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">
                <v:shape id="Text Box 17" o:spid="_x0000_s1035"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5FE4F00" w14:textId="77777777" w:rsidR="00E45041" w:rsidRPr="00166AB4" w:rsidRDefault="00E45041" w:rsidP="00E45041">
                        <w:pPr>
                          <w:jc w:val="left"/>
                          <w:rPr>
                            <w:color w:val="FFFFFF" w:themeColor="background1"/>
                            <w:sz w:val="144"/>
                            <w:szCs w:val="144"/>
                            <w:lang w:val="fr-BE"/>
                          </w:rPr>
                        </w:pPr>
                        <w:r>
                          <w:rPr>
                            <w:color w:val="FFFFFF" w:themeColor="background1"/>
                            <w:sz w:val="144"/>
                            <w:szCs w:val="144"/>
                            <w:lang w:val="fr-BE"/>
                          </w:rPr>
                          <w:t>2</w:t>
                        </w:r>
                      </w:p>
                    </w:txbxContent>
                  </v:textbox>
                </v:shape>
                <v:shape id="Text Box 19" o:spid="_x0000_s1036"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8296EB9" w14:textId="77777777" w:rsidR="00E45041" w:rsidRPr="006D73ED" w:rsidRDefault="00E45041" w:rsidP="00E45041">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388959C4" w14:textId="77777777" w:rsidR="00E45041" w:rsidRPr="00E7654F" w:rsidRDefault="00E45041" w:rsidP="00E45041">
                        <w:pPr>
                          <w:jc w:val="left"/>
                          <w:rPr>
                            <w:color w:val="FFFFFF"/>
                            <w:sz w:val="52"/>
                            <w:szCs w:val="36"/>
                          </w:rPr>
                        </w:pPr>
                      </w:p>
                      <w:p w14:paraId="084594A4" w14:textId="77777777" w:rsidR="00E45041" w:rsidRPr="006762DB" w:rsidRDefault="00E45041" w:rsidP="00E45041">
                        <w:pPr>
                          <w:spacing w:before="240"/>
                          <w:jc w:val="left"/>
                          <w:rPr>
                            <w:color w:val="FFFFFF" w:themeColor="background1"/>
                            <w:sz w:val="48"/>
                            <w:szCs w:val="32"/>
                          </w:rPr>
                        </w:pPr>
                      </w:p>
                    </w:txbxContent>
                  </v:textbox>
                </v:shape>
                <w10:wrap type="square" anchorx="margin" anchory="margin"/>
              </v:group>
            </w:pict>
          </mc:Fallback>
        </mc:AlternateContent>
      </w:r>
      <w:r w:rsidR="005F5A9B" w:rsidRPr="005552C6">
        <w:rPr>
          <w:noProof/>
        </w:rPr>
        <w:drawing>
          <wp:anchor distT="0" distB="0" distL="114300" distR="114300" simplePos="0" relativeHeight="251704320" behindDoc="1" locked="0" layoutInCell="1" allowOverlap="1" wp14:anchorId="63662F9C" wp14:editId="7F2580A8">
            <wp:simplePos x="0" y="0"/>
            <wp:positionH relativeFrom="margin">
              <wp:posOffset>-1076960</wp:posOffset>
            </wp:positionH>
            <wp:positionV relativeFrom="margin">
              <wp:posOffset>813889</wp:posOffset>
            </wp:positionV>
            <wp:extent cx="7569200" cy="6153785"/>
            <wp:effectExtent l="0" t="0" r="0" b="0"/>
            <wp:wrapSquare wrapText="bothSides"/>
            <wp:docPr id="14" name="Picture 14" descr="P8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89#y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261B1" w14:textId="77777777" w:rsidR="002A447E" w:rsidRPr="001F07B9" w:rsidRDefault="002A447E" w:rsidP="00D73854">
      <w:pPr>
        <w:pStyle w:val="Heading1"/>
      </w:pPr>
      <w:bookmarkStart w:id="3" w:name="_Toc140675790"/>
      <w:r w:rsidRPr="001F07B9">
        <w:t xml:space="preserve">Digital </w:t>
      </w:r>
      <w:r w:rsidR="007146E8" w:rsidRPr="001F07B9">
        <w:t>Public Administration</w:t>
      </w:r>
      <w:r w:rsidRPr="001F07B9">
        <w:t xml:space="preserve"> Political Communications</w:t>
      </w:r>
      <w:bookmarkEnd w:id="3"/>
      <w:r w:rsidRPr="001F07B9">
        <w:t xml:space="preserve"> </w:t>
      </w:r>
    </w:p>
    <w:p w14:paraId="030AA17D" w14:textId="194B1208" w:rsidR="003730DF" w:rsidRPr="001F07B9" w:rsidRDefault="003730DF" w:rsidP="00786EFC">
      <w:pPr>
        <w:pStyle w:val="Heading2"/>
      </w:pPr>
      <w:r w:rsidRPr="001F07B9">
        <w:t xml:space="preserve">Specific </w:t>
      </w:r>
      <w:r w:rsidR="006B235C">
        <w:t>P</w:t>
      </w:r>
      <w:r w:rsidRPr="001F07B9">
        <w:t xml:space="preserve">olitical </w:t>
      </w:r>
      <w:r w:rsidR="006B235C">
        <w:t>C</w:t>
      </w:r>
      <w:r w:rsidRPr="001F07B9">
        <w:t xml:space="preserve">ommunications on </w:t>
      </w:r>
      <w:r w:rsidR="00F47472" w:rsidRPr="001F07B9">
        <w:t>D</w:t>
      </w:r>
      <w:r w:rsidRPr="001F07B9">
        <w:t xml:space="preserve">igital </w:t>
      </w:r>
      <w:bookmarkEnd w:id="2"/>
      <w:r w:rsidR="00F47472" w:rsidRPr="001F07B9">
        <w:t>P</w:t>
      </w:r>
      <w:r w:rsidR="007146E8" w:rsidRPr="001F07B9">
        <w:t xml:space="preserve">ublic </w:t>
      </w:r>
      <w:r w:rsidR="00F47472" w:rsidRPr="001F07B9">
        <w:t>A</w:t>
      </w:r>
      <w:r w:rsidR="007146E8" w:rsidRPr="001F07B9">
        <w:t>dministration</w:t>
      </w:r>
    </w:p>
    <w:p w14:paraId="49E1F840" w14:textId="47FC486F" w:rsidR="005C061B" w:rsidRPr="00786EFC" w:rsidRDefault="005C061B" w:rsidP="007579E9">
      <w:pPr>
        <w:pStyle w:val="Subtitle"/>
        <w:rPr>
          <w:rFonts w:eastAsia="Arial"/>
          <w:color w:val="F7A33D"/>
          <w:szCs w:val="24"/>
          <w:lang w:eastAsia="en-US"/>
        </w:rPr>
      </w:pPr>
      <w:r w:rsidRPr="00786EFC">
        <w:rPr>
          <w:rFonts w:eastAsia="Arial"/>
          <w:color w:val="F7A33D"/>
          <w:szCs w:val="24"/>
          <w:lang w:eastAsia="en-US"/>
        </w:rPr>
        <w:t>NL Digibeter: Digital Government Agenda</w:t>
      </w:r>
    </w:p>
    <w:p w14:paraId="7CFD7FCC" w14:textId="460460D0" w:rsidR="003C5629" w:rsidRPr="001F07B9" w:rsidRDefault="003C5629" w:rsidP="00C94F94">
      <w:pPr>
        <w:keepNext/>
        <w:keepLines/>
        <w:widowControl w:val="0"/>
        <w:rPr>
          <w:szCs w:val="20"/>
        </w:rPr>
      </w:pPr>
      <w:r w:rsidRPr="001F07B9">
        <w:rPr>
          <w:szCs w:val="20"/>
        </w:rPr>
        <w:t xml:space="preserve">The </w:t>
      </w:r>
      <w:r w:rsidR="00D518B7" w:rsidRPr="001F07B9">
        <w:rPr>
          <w:szCs w:val="20"/>
        </w:rPr>
        <w:t xml:space="preserve"> NL Digibeter:</w:t>
      </w:r>
      <w:hyperlink r:id="rId39" w:history="1">
        <w:r w:rsidRPr="001F07B9">
          <w:rPr>
            <w:rStyle w:val="Hyperlink"/>
            <w:szCs w:val="20"/>
          </w:rPr>
          <w:t>Digital Government Agenda</w:t>
        </w:r>
      </w:hyperlink>
      <w:r w:rsidRPr="001F07B9">
        <w:rPr>
          <w:szCs w:val="20"/>
        </w:rPr>
        <w:t xml:space="preserve"> </w:t>
      </w:r>
      <w:r w:rsidR="00937FD6" w:rsidRPr="001F07B9">
        <w:rPr>
          <w:szCs w:val="20"/>
        </w:rPr>
        <w:t xml:space="preserve">is closely </w:t>
      </w:r>
      <w:r w:rsidRPr="001F07B9">
        <w:rPr>
          <w:szCs w:val="20"/>
        </w:rPr>
        <w:t xml:space="preserve">connected to the broader </w:t>
      </w:r>
      <w:hyperlink r:id="rId40" w:history="1">
        <w:r w:rsidRPr="001F07B9">
          <w:rPr>
            <w:rStyle w:val="Hyperlink"/>
            <w:szCs w:val="20"/>
          </w:rPr>
          <w:t>Dutch Digitalisation Strategy</w:t>
        </w:r>
      </w:hyperlink>
      <w:r w:rsidRPr="001F07B9">
        <w:rPr>
          <w:szCs w:val="20"/>
        </w:rPr>
        <w:t xml:space="preserve">. The </w:t>
      </w:r>
      <w:r w:rsidR="004A4EB7" w:rsidRPr="001F07B9">
        <w:rPr>
          <w:szCs w:val="20"/>
        </w:rPr>
        <w:t>D</w:t>
      </w:r>
      <w:r w:rsidRPr="001F07B9">
        <w:rPr>
          <w:szCs w:val="20"/>
        </w:rPr>
        <w:t xml:space="preserve">igital </w:t>
      </w:r>
      <w:r w:rsidR="004A4EB7" w:rsidRPr="001F07B9">
        <w:rPr>
          <w:szCs w:val="20"/>
        </w:rPr>
        <w:t>G</w:t>
      </w:r>
      <w:r w:rsidRPr="001F07B9">
        <w:rPr>
          <w:szCs w:val="20"/>
        </w:rPr>
        <w:t xml:space="preserve">overnment </w:t>
      </w:r>
      <w:r w:rsidR="004A4EB7" w:rsidRPr="001F07B9">
        <w:rPr>
          <w:szCs w:val="20"/>
        </w:rPr>
        <w:t>A</w:t>
      </w:r>
      <w:r w:rsidRPr="001F07B9">
        <w:rPr>
          <w:szCs w:val="20"/>
        </w:rPr>
        <w:t xml:space="preserve">genda is drawn up in close cooperation with other levels of government and key public and private partners. It </w:t>
      </w:r>
      <w:r w:rsidR="0006710B" w:rsidRPr="001F07B9">
        <w:rPr>
          <w:szCs w:val="20"/>
        </w:rPr>
        <w:t xml:space="preserve">is </w:t>
      </w:r>
      <w:r w:rsidRPr="001F07B9">
        <w:rPr>
          <w:szCs w:val="20"/>
        </w:rPr>
        <w:t xml:space="preserve">also </w:t>
      </w:r>
      <w:r w:rsidR="005E20DE" w:rsidRPr="001F07B9">
        <w:rPr>
          <w:szCs w:val="20"/>
        </w:rPr>
        <w:t xml:space="preserve">connected to </w:t>
      </w:r>
      <w:r w:rsidRPr="001F07B9">
        <w:rPr>
          <w:szCs w:val="20"/>
        </w:rPr>
        <w:t>the Tallinn declaration on eGovernment</w:t>
      </w:r>
      <w:r w:rsidR="0006710B" w:rsidRPr="001F07B9">
        <w:rPr>
          <w:szCs w:val="20"/>
        </w:rPr>
        <w:t>.</w:t>
      </w:r>
    </w:p>
    <w:p w14:paraId="241CB012" w14:textId="590A41EE" w:rsidR="003C5629" w:rsidRPr="001F07B9" w:rsidRDefault="003C5629" w:rsidP="00C94F94">
      <w:pPr>
        <w:keepNext/>
        <w:keepLines/>
        <w:widowControl w:val="0"/>
        <w:rPr>
          <w:szCs w:val="20"/>
        </w:rPr>
      </w:pPr>
      <w:r w:rsidRPr="001F07B9">
        <w:rPr>
          <w:szCs w:val="20"/>
        </w:rPr>
        <w:t xml:space="preserve">The agenda </w:t>
      </w:r>
      <w:r w:rsidR="00937FD6" w:rsidRPr="001F07B9">
        <w:rPr>
          <w:szCs w:val="20"/>
        </w:rPr>
        <w:t xml:space="preserve">is </w:t>
      </w:r>
      <w:r w:rsidRPr="001F07B9">
        <w:rPr>
          <w:szCs w:val="20"/>
        </w:rPr>
        <w:t xml:space="preserve">aimed at making optimal use of the opportunities that digitalisation offers, </w:t>
      </w:r>
      <w:r w:rsidR="00DE0A78" w:rsidRPr="001F07B9">
        <w:rPr>
          <w:szCs w:val="20"/>
        </w:rPr>
        <w:t xml:space="preserve">while </w:t>
      </w:r>
      <w:r w:rsidR="004A4EB7" w:rsidRPr="001F07B9">
        <w:rPr>
          <w:szCs w:val="20"/>
        </w:rPr>
        <w:t xml:space="preserve">it safeguards </w:t>
      </w:r>
      <w:r w:rsidRPr="001F07B9">
        <w:rPr>
          <w:szCs w:val="20"/>
        </w:rPr>
        <w:t>public values, like autonomy of individual citizen</w:t>
      </w:r>
      <w:r w:rsidR="004A4EB7" w:rsidRPr="001F07B9">
        <w:rPr>
          <w:szCs w:val="20"/>
        </w:rPr>
        <w:t>s</w:t>
      </w:r>
      <w:r w:rsidRPr="001F07B9">
        <w:rPr>
          <w:szCs w:val="20"/>
        </w:rPr>
        <w:t xml:space="preserve"> and promoting inclusion.</w:t>
      </w:r>
    </w:p>
    <w:p w14:paraId="7B9B58DC" w14:textId="77777777" w:rsidR="003C5629" w:rsidRPr="001F07B9" w:rsidRDefault="003C5629" w:rsidP="00C94F94">
      <w:pPr>
        <w:keepNext/>
        <w:keepLines/>
        <w:widowControl w:val="0"/>
        <w:rPr>
          <w:szCs w:val="20"/>
        </w:rPr>
      </w:pPr>
      <w:r w:rsidRPr="001F07B9">
        <w:rPr>
          <w:szCs w:val="20"/>
        </w:rPr>
        <w:t xml:space="preserve">The </w:t>
      </w:r>
      <w:r w:rsidR="002F7B08" w:rsidRPr="001F07B9">
        <w:rPr>
          <w:szCs w:val="20"/>
        </w:rPr>
        <w:t xml:space="preserve">Digital Government Agenda </w:t>
      </w:r>
      <w:r w:rsidRPr="001F07B9">
        <w:rPr>
          <w:szCs w:val="20"/>
        </w:rPr>
        <w:t>focuse</w:t>
      </w:r>
      <w:r w:rsidR="009177E6" w:rsidRPr="001F07B9">
        <w:rPr>
          <w:szCs w:val="20"/>
        </w:rPr>
        <w:t>s</w:t>
      </w:r>
      <w:r w:rsidRPr="001F07B9">
        <w:rPr>
          <w:szCs w:val="20"/>
        </w:rPr>
        <w:t xml:space="preserve"> on:</w:t>
      </w:r>
    </w:p>
    <w:p w14:paraId="11ACE437" w14:textId="083DE351" w:rsidR="003C5629" w:rsidRPr="001F07B9" w:rsidRDefault="005D4E10" w:rsidP="009F10A5">
      <w:pPr>
        <w:numPr>
          <w:ilvl w:val="0"/>
          <w:numId w:val="14"/>
        </w:numPr>
      </w:pPr>
      <w:r w:rsidRPr="001F07B9">
        <w:t>I</w:t>
      </w:r>
      <w:r w:rsidR="007744D6" w:rsidRPr="001F07B9">
        <w:t xml:space="preserve">nvesting </w:t>
      </w:r>
      <w:r w:rsidR="003C5629" w:rsidRPr="001F07B9">
        <w:t>in innovation</w:t>
      </w:r>
      <w:r w:rsidR="0006710B" w:rsidRPr="001F07B9">
        <w:t>;</w:t>
      </w:r>
    </w:p>
    <w:p w14:paraId="30BBC1DC" w14:textId="4081AC21" w:rsidR="003C5629" w:rsidRPr="001F07B9" w:rsidRDefault="005D4E10" w:rsidP="009F10A5">
      <w:pPr>
        <w:numPr>
          <w:ilvl w:val="0"/>
          <w:numId w:val="14"/>
        </w:numPr>
      </w:pPr>
      <w:r w:rsidRPr="001F07B9">
        <w:t>P</w:t>
      </w:r>
      <w:r w:rsidR="007744D6" w:rsidRPr="001F07B9">
        <w:t xml:space="preserve">rotecting </w:t>
      </w:r>
      <w:r w:rsidR="003C5629" w:rsidRPr="001F07B9">
        <w:t>fundamental rights and public values</w:t>
      </w:r>
      <w:r w:rsidR="0006710B" w:rsidRPr="001F07B9">
        <w:t>;</w:t>
      </w:r>
    </w:p>
    <w:p w14:paraId="2E08F163" w14:textId="4BB0D4C1" w:rsidR="003C5629" w:rsidRPr="001F07B9" w:rsidRDefault="005D4E10" w:rsidP="009F10A5">
      <w:pPr>
        <w:numPr>
          <w:ilvl w:val="0"/>
          <w:numId w:val="14"/>
        </w:numPr>
      </w:pPr>
      <w:r w:rsidRPr="001F07B9">
        <w:t>B</w:t>
      </w:r>
      <w:r w:rsidR="007744D6" w:rsidRPr="001F07B9">
        <w:t xml:space="preserve">eing </w:t>
      </w:r>
      <w:r w:rsidR="00585D20" w:rsidRPr="001F07B9">
        <w:t>accessible</w:t>
      </w:r>
      <w:r w:rsidR="003C5629" w:rsidRPr="001F07B9">
        <w:t>, understandable and intended for everyone</w:t>
      </w:r>
      <w:r w:rsidR="0006710B" w:rsidRPr="001F07B9">
        <w:t>;</w:t>
      </w:r>
    </w:p>
    <w:p w14:paraId="28211BFD" w14:textId="6F2FB16A" w:rsidR="003C5629" w:rsidRPr="001F07B9" w:rsidRDefault="005D4E10" w:rsidP="009F10A5">
      <w:pPr>
        <w:numPr>
          <w:ilvl w:val="0"/>
          <w:numId w:val="14"/>
        </w:numPr>
      </w:pPr>
      <w:r w:rsidRPr="001F07B9">
        <w:t>M</w:t>
      </w:r>
      <w:r w:rsidR="007744D6" w:rsidRPr="001F07B9">
        <w:t xml:space="preserve">aking </w:t>
      </w:r>
      <w:r w:rsidR="003C5629" w:rsidRPr="001F07B9">
        <w:t>public services more personal</w:t>
      </w:r>
      <w:r w:rsidR="0006710B" w:rsidRPr="001F07B9">
        <w:t>;</w:t>
      </w:r>
      <w:r w:rsidR="0086741C" w:rsidRPr="001F07B9">
        <w:t xml:space="preserve"> and</w:t>
      </w:r>
    </w:p>
    <w:p w14:paraId="193B7528" w14:textId="28F946EB" w:rsidR="003C5629" w:rsidRPr="001F07B9" w:rsidRDefault="005D4E10" w:rsidP="009F10A5">
      <w:pPr>
        <w:numPr>
          <w:ilvl w:val="0"/>
          <w:numId w:val="14"/>
        </w:numPr>
      </w:pPr>
      <w:r w:rsidRPr="001F07B9">
        <w:t>B</w:t>
      </w:r>
      <w:r w:rsidR="007744D6" w:rsidRPr="001F07B9">
        <w:t xml:space="preserve">eing </w:t>
      </w:r>
      <w:r w:rsidR="003C5629" w:rsidRPr="001F07B9">
        <w:t>ready for the future</w:t>
      </w:r>
      <w:r w:rsidR="0006710B" w:rsidRPr="001F07B9">
        <w:t>.</w:t>
      </w:r>
    </w:p>
    <w:p w14:paraId="7C666EB2" w14:textId="77777777" w:rsidR="005E20DE" w:rsidRPr="001F07B9" w:rsidRDefault="005E20DE" w:rsidP="00C33BFE"/>
    <w:p w14:paraId="190A3482" w14:textId="2ADD071B" w:rsidR="00166407" w:rsidRPr="001F07B9" w:rsidRDefault="005B0799" w:rsidP="00C33BFE">
      <w:r w:rsidRPr="001F07B9">
        <w:t xml:space="preserve">The main </w:t>
      </w:r>
      <w:r w:rsidR="00A7738F" w:rsidRPr="001F07B9">
        <w:t xml:space="preserve">implementation </w:t>
      </w:r>
      <w:r w:rsidR="00166407" w:rsidRPr="001F07B9">
        <w:t xml:space="preserve">milestones </w:t>
      </w:r>
      <w:r w:rsidR="006A1AE2" w:rsidRPr="001F07B9">
        <w:t>include</w:t>
      </w:r>
      <w:r w:rsidR="00166407" w:rsidRPr="001F07B9">
        <w:t>:</w:t>
      </w:r>
    </w:p>
    <w:p w14:paraId="378D22D0" w14:textId="07190A1C" w:rsidR="00166407" w:rsidRPr="001F07B9" w:rsidRDefault="005D4E10" w:rsidP="009F10A5">
      <w:pPr>
        <w:numPr>
          <w:ilvl w:val="0"/>
          <w:numId w:val="15"/>
        </w:numPr>
      </w:pPr>
      <w:r w:rsidRPr="001F07B9">
        <w:t>P</w:t>
      </w:r>
      <w:r w:rsidR="005B0799" w:rsidRPr="001F07B9">
        <w:t xml:space="preserve">ublication </w:t>
      </w:r>
      <w:r w:rsidR="00166407" w:rsidRPr="001F07B9">
        <w:t xml:space="preserve">of the </w:t>
      </w:r>
      <w:hyperlink r:id="rId41" w:history="1">
        <w:r w:rsidR="00572E0E" w:rsidRPr="001F07B9">
          <w:rPr>
            <w:rStyle w:val="Hyperlink"/>
            <w:szCs w:val="20"/>
          </w:rPr>
          <w:t>I</w:t>
        </w:r>
        <w:r w:rsidR="00166407" w:rsidRPr="001F07B9">
          <w:rPr>
            <w:rStyle w:val="Hyperlink"/>
            <w:szCs w:val="20"/>
          </w:rPr>
          <w:t xml:space="preserve">nclusion </w:t>
        </w:r>
        <w:r w:rsidR="00572E0E" w:rsidRPr="001F07B9">
          <w:rPr>
            <w:rStyle w:val="Hyperlink"/>
            <w:szCs w:val="20"/>
          </w:rPr>
          <w:t>L</w:t>
        </w:r>
        <w:r w:rsidR="00166407" w:rsidRPr="001F07B9">
          <w:rPr>
            <w:rStyle w:val="Hyperlink"/>
            <w:szCs w:val="20"/>
          </w:rPr>
          <w:t>etter</w:t>
        </w:r>
      </w:hyperlink>
      <w:r w:rsidR="00166407" w:rsidRPr="001F07B9">
        <w:rPr>
          <w:rStyle w:val="Hyperlink"/>
          <w:szCs w:val="20"/>
        </w:rPr>
        <w:t xml:space="preserve"> </w:t>
      </w:r>
      <w:r w:rsidR="00166407" w:rsidRPr="001F07B9">
        <w:t xml:space="preserve">in December 2018, with </w:t>
      </w:r>
      <w:r w:rsidR="006A1AE2" w:rsidRPr="001F07B9">
        <w:t xml:space="preserve">a </w:t>
      </w:r>
      <w:r w:rsidR="00166407" w:rsidRPr="001F07B9">
        <w:t xml:space="preserve">focus on making services easier for everyone, helping people to go digital, explaining </w:t>
      </w:r>
      <w:r w:rsidR="005B0799" w:rsidRPr="001F07B9">
        <w:t xml:space="preserve">people </w:t>
      </w:r>
      <w:r w:rsidR="00166407" w:rsidRPr="001F07B9">
        <w:t xml:space="preserve">what happens </w:t>
      </w:r>
      <w:r w:rsidR="006A1AE2" w:rsidRPr="001F07B9">
        <w:t xml:space="preserve">when </w:t>
      </w:r>
      <w:r w:rsidR="00B76A2B" w:rsidRPr="001F07B9">
        <w:t xml:space="preserve">they </w:t>
      </w:r>
      <w:r w:rsidR="006A1AE2" w:rsidRPr="001F07B9">
        <w:t xml:space="preserve">go </w:t>
      </w:r>
      <w:r w:rsidR="00166407" w:rsidRPr="001F07B9">
        <w:t>digital</w:t>
      </w:r>
      <w:r w:rsidR="006A1AE2" w:rsidRPr="001F07B9">
        <w:t>,</w:t>
      </w:r>
      <w:r w:rsidR="00166407" w:rsidRPr="001F07B9">
        <w:t xml:space="preserve"> and </w:t>
      </w:r>
      <w:r w:rsidR="005B0799" w:rsidRPr="001F07B9">
        <w:t xml:space="preserve">cooperating </w:t>
      </w:r>
      <w:r w:rsidR="00166407" w:rsidRPr="001F07B9">
        <w:t>with other organisations. The letter was written in non-official and accessible language</w:t>
      </w:r>
      <w:r w:rsidR="004B4D33" w:rsidRPr="001F07B9">
        <w:t>.</w:t>
      </w:r>
      <w:r w:rsidR="00166407" w:rsidRPr="001F07B9">
        <w:t xml:space="preserve"> </w:t>
      </w:r>
      <w:r w:rsidR="005C4E4C" w:rsidRPr="001F07B9">
        <w:t xml:space="preserve">The </w:t>
      </w:r>
      <w:hyperlink r:id="rId42" w:history="1">
        <w:r w:rsidR="005C4E4C" w:rsidRPr="001F07B9">
          <w:rPr>
            <w:rStyle w:val="Hyperlink"/>
          </w:rPr>
          <w:t>progress report</w:t>
        </w:r>
      </w:hyperlink>
      <w:r w:rsidR="005C4E4C" w:rsidRPr="001F07B9">
        <w:t xml:space="preserve"> was published in November 2020</w:t>
      </w:r>
      <w:r w:rsidR="005B0799" w:rsidRPr="001F07B9">
        <w:t>;</w:t>
      </w:r>
    </w:p>
    <w:p w14:paraId="3C7D5942" w14:textId="23333755" w:rsidR="008A1B07" w:rsidRPr="001F07B9" w:rsidRDefault="005D4E10" w:rsidP="009F10A5">
      <w:pPr>
        <w:numPr>
          <w:ilvl w:val="0"/>
          <w:numId w:val="15"/>
        </w:numPr>
      </w:pPr>
      <w:r w:rsidRPr="001F07B9">
        <w:t>P</w:t>
      </w:r>
      <w:r w:rsidR="005B0799" w:rsidRPr="001F07B9">
        <w:t xml:space="preserve">ublication </w:t>
      </w:r>
      <w:r w:rsidR="00166407" w:rsidRPr="001F07B9">
        <w:t>of</w:t>
      </w:r>
      <w:r w:rsidR="00572E0E" w:rsidRPr="001F07B9">
        <w:t xml:space="preserve"> the</w:t>
      </w:r>
      <w:r w:rsidR="00166407" w:rsidRPr="001F07B9">
        <w:t xml:space="preserve"> </w:t>
      </w:r>
      <w:hyperlink r:id="rId43" w:history="1">
        <w:r w:rsidR="00572E0E" w:rsidRPr="001F07B9">
          <w:rPr>
            <w:rStyle w:val="Hyperlink"/>
            <w:szCs w:val="20"/>
          </w:rPr>
          <w:t>D</w:t>
        </w:r>
        <w:r w:rsidR="00166407" w:rsidRPr="001F07B9">
          <w:rPr>
            <w:rStyle w:val="Hyperlink"/>
            <w:szCs w:val="20"/>
          </w:rPr>
          <w:t xml:space="preserve">ata </w:t>
        </w:r>
        <w:r w:rsidR="00572E0E" w:rsidRPr="001F07B9">
          <w:rPr>
            <w:rStyle w:val="Hyperlink"/>
            <w:szCs w:val="20"/>
          </w:rPr>
          <w:t>A</w:t>
        </w:r>
        <w:r w:rsidR="00166407" w:rsidRPr="001F07B9">
          <w:rPr>
            <w:rStyle w:val="Hyperlink"/>
            <w:szCs w:val="20"/>
          </w:rPr>
          <w:t xml:space="preserve">genda NL </w:t>
        </w:r>
        <w:r w:rsidR="00572E0E" w:rsidRPr="001F07B9">
          <w:rPr>
            <w:rStyle w:val="Hyperlink"/>
            <w:szCs w:val="20"/>
          </w:rPr>
          <w:t>D</w:t>
        </w:r>
        <w:r w:rsidR="00166407" w:rsidRPr="001F07B9">
          <w:rPr>
            <w:rStyle w:val="Hyperlink"/>
            <w:szCs w:val="20"/>
          </w:rPr>
          <w:t>igitaal</w:t>
        </w:r>
      </w:hyperlink>
      <w:r w:rsidR="00166407" w:rsidRPr="001F07B9">
        <w:t xml:space="preserve"> </w:t>
      </w:r>
      <w:r w:rsidR="003E4ADA" w:rsidRPr="001F07B9">
        <w:t>in</w:t>
      </w:r>
      <w:r w:rsidR="00C33BFE" w:rsidRPr="001F07B9">
        <w:t xml:space="preserve"> </w:t>
      </w:r>
      <w:r w:rsidR="00166407" w:rsidRPr="001F07B9">
        <w:t xml:space="preserve">March 2019. The agenda is about </w:t>
      </w:r>
      <w:r w:rsidR="006A1AE2" w:rsidRPr="001F07B9">
        <w:t xml:space="preserve">the </w:t>
      </w:r>
      <w:r w:rsidR="00166407" w:rsidRPr="001F07B9">
        <w:t xml:space="preserve">flow of data in society and is aimed at optimal and responsible use of data </w:t>
      </w:r>
      <w:r w:rsidR="00C33BFE" w:rsidRPr="001F07B9">
        <w:t>in</w:t>
      </w:r>
      <w:r w:rsidR="00166407" w:rsidRPr="001F07B9">
        <w:t xml:space="preserve"> public administration</w:t>
      </w:r>
      <w:r w:rsidR="00B76A2B" w:rsidRPr="001F07B9">
        <w:t xml:space="preserve"> bodie</w:t>
      </w:r>
      <w:r w:rsidR="00166407" w:rsidRPr="001F07B9">
        <w:t xml:space="preserve">s. The agenda </w:t>
      </w:r>
      <w:r w:rsidR="00C33BFE" w:rsidRPr="001F07B9">
        <w:t>aims</w:t>
      </w:r>
      <w:r w:rsidR="00166407" w:rsidRPr="001F07B9">
        <w:t xml:space="preserve"> at data driven approaches for solving societal issues, </w:t>
      </w:r>
      <w:r w:rsidR="00B76A2B" w:rsidRPr="001F07B9">
        <w:t>promoting</w:t>
      </w:r>
      <w:r w:rsidR="00166407" w:rsidRPr="001F07B9">
        <w:t xml:space="preserve"> public values, improving quality of data and </w:t>
      </w:r>
      <w:r w:rsidR="00B76A2B" w:rsidRPr="001F07B9">
        <w:t xml:space="preserve">the </w:t>
      </w:r>
      <w:r w:rsidR="00166407" w:rsidRPr="001F07B9">
        <w:t>efficient reuse thereof, sharing knowledge about data</w:t>
      </w:r>
      <w:r w:rsidR="00B76A2B" w:rsidRPr="001F07B9">
        <w:t>-</w:t>
      </w:r>
      <w:r w:rsidR="00166407" w:rsidRPr="001F07B9">
        <w:t xml:space="preserve">driven work, investing in people, </w:t>
      </w:r>
      <w:r w:rsidR="00B76A2B" w:rsidRPr="001F07B9">
        <w:t>organising and changing</w:t>
      </w:r>
      <w:r w:rsidR="00166407" w:rsidRPr="001F07B9">
        <w:t xml:space="preserve"> culture</w:t>
      </w:r>
      <w:r w:rsidR="00C34520" w:rsidRPr="001F07B9">
        <w:t>;</w:t>
      </w:r>
      <w:r w:rsidR="009102CA" w:rsidRPr="001F07B9">
        <w:t xml:space="preserve"> </w:t>
      </w:r>
      <w:r w:rsidR="0094257C" w:rsidRPr="001F07B9">
        <w:t>t</w:t>
      </w:r>
      <w:r w:rsidR="009102CA" w:rsidRPr="001F07B9">
        <w:t xml:space="preserve">he </w:t>
      </w:r>
      <w:hyperlink r:id="rId44" w:history="1">
        <w:r w:rsidR="009102CA" w:rsidRPr="001F07B9">
          <w:rPr>
            <w:rStyle w:val="Hyperlink"/>
          </w:rPr>
          <w:t>2020 update</w:t>
        </w:r>
      </w:hyperlink>
      <w:r w:rsidR="009102CA" w:rsidRPr="001F07B9">
        <w:t xml:space="preserve"> was published in April 2020</w:t>
      </w:r>
      <w:r w:rsidR="00511750" w:rsidRPr="001F07B9">
        <w:t>;</w:t>
      </w:r>
      <w:r w:rsidR="00B64F73" w:rsidRPr="001F07B9">
        <w:t xml:space="preserve"> and</w:t>
      </w:r>
    </w:p>
    <w:p w14:paraId="2FD60EB2" w14:textId="26365939" w:rsidR="00166407" w:rsidRPr="001F07B9" w:rsidRDefault="00B42F0A" w:rsidP="00C32ADE">
      <w:pPr>
        <w:numPr>
          <w:ilvl w:val="0"/>
          <w:numId w:val="15"/>
        </w:numPr>
      </w:pPr>
      <w:r w:rsidRPr="001F07B9">
        <w:t xml:space="preserve">Publication of the </w:t>
      </w:r>
      <w:hyperlink r:id="rId45" w:history="1">
        <w:r w:rsidRPr="001F07B9">
          <w:rPr>
            <w:rStyle w:val="Hyperlink"/>
          </w:rPr>
          <w:t>Policy Letter on Artificial Intelligence (AI)</w:t>
        </w:r>
      </w:hyperlink>
      <w:r w:rsidRPr="001F07B9">
        <w:t xml:space="preserve"> </w:t>
      </w:r>
      <w:hyperlink r:id="rId46" w:history="1">
        <w:r w:rsidRPr="001F07B9">
          <w:rPr>
            <w:rStyle w:val="Hyperlink"/>
          </w:rPr>
          <w:t>Kamerstuk 26643, nr. 924 | Overheid.nl &gt; Officiële bekendmakingen (officielebekendmakingen.nl)</w:t>
        </w:r>
      </w:hyperlink>
      <w:r w:rsidRPr="001F07B9">
        <w:t xml:space="preserve"> in October 2022. </w:t>
      </w:r>
      <w:r w:rsidR="00694986" w:rsidRPr="001F07B9">
        <w:t xml:space="preserve">The letter provides an overview of the opportunities and risks of AI for public values that are based on human rights and describes existing and future policy measures. </w:t>
      </w:r>
    </w:p>
    <w:p w14:paraId="41FE94B6" w14:textId="0E09B5A7" w:rsidR="001E5695" w:rsidRPr="00786EFC" w:rsidRDefault="00857C2A" w:rsidP="007579E9">
      <w:pPr>
        <w:pStyle w:val="Subtitle"/>
        <w:rPr>
          <w:rFonts w:eastAsia="Arial"/>
          <w:color w:val="F7A33D"/>
          <w:szCs w:val="24"/>
          <w:lang w:eastAsia="en-US"/>
        </w:rPr>
      </w:pPr>
      <w:r w:rsidRPr="00786EFC">
        <w:rPr>
          <w:rFonts w:eastAsia="Arial"/>
          <w:noProof/>
          <w:color w:val="F7A33D"/>
          <w:szCs w:val="24"/>
          <w:lang w:eastAsia="en-US"/>
        </w:rPr>
        <w:drawing>
          <wp:anchor distT="0" distB="0" distL="114300" distR="114300" simplePos="0" relativeHeight="251687936" behindDoc="0" locked="0" layoutInCell="1" allowOverlap="1" wp14:anchorId="7AB2209D" wp14:editId="44FAB640">
            <wp:simplePos x="0" y="0"/>
            <wp:positionH relativeFrom="leftMargin">
              <wp:posOffset>661035</wp:posOffset>
            </wp:positionH>
            <wp:positionV relativeFrom="paragraph">
              <wp:posOffset>82550</wp:posOffset>
            </wp:positionV>
            <wp:extent cx="300990" cy="141605"/>
            <wp:effectExtent l="0" t="0" r="3810" b="0"/>
            <wp:wrapNone/>
            <wp:docPr id="22" name="Picture 332" descr="P10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32" descr="P106#y1"/>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B74FF" w:rsidRPr="00786EFC">
        <w:rPr>
          <w:rFonts w:eastAsia="Arial"/>
          <w:color w:val="F7A33D"/>
          <w:szCs w:val="24"/>
          <w:lang w:eastAsia="en-US"/>
        </w:rPr>
        <w:t xml:space="preserve">Value Driven Digitalisation </w:t>
      </w:r>
      <w:r w:rsidR="003C1F59" w:rsidRPr="00786EFC">
        <w:rPr>
          <w:rFonts w:eastAsia="Arial"/>
          <w:color w:val="F7A33D"/>
          <w:szCs w:val="24"/>
          <w:lang w:eastAsia="en-US"/>
        </w:rPr>
        <w:t xml:space="preserve">Work </w:t>
      </w:r>
      <w:r w:rsidR="001B74FF" w:rsidRPr="00786EFC">
        <w:rPr>
          <w:rFonts w:eastAsia="Arial"/>
          <w:color w:val="F7A33D"/>
          <w:szCs w:val="24"/>
          <w:lang w:eastAsia="en-US"/>
        </w:rPr>
        <w:t>Agenda</w:t>
      </w:r>
    </w:p>
    <w:p w14:paraId="6578BDFD" w14:textId="204CBCE4" w:rsidR="001B74FF" w:rsidRPr="00786EFC" w:rsidRDefault="001B74FF" w:rsidP="001B74FF">
      <w:pPr>
        <w:rPr>
          <w:szCs w:val="20"/>
        </w:rPr>
      </w:pPr>
      <w:bookmarkStart w:id="4" w:name="_Hlk133418558"/>
      <w:r w:rsidRPr="001F07B9">
        <w:t>With the formation of a new cabinet in January 2022, the National Digitalisation Strategy</w:t>
      </w:r>
      <w:r w:rsidR="00606878" w:rsidRPr="001F07B9">
        <w:t xml:space="preserve"> was replaced </w:t>
      </w:r>
      <w:r w:rsidRPr="001F07B9">
        <w:t xml:space="preserve">by a new </w:t>
      </w:r>
      <w:hyperlink r:id="rId49" w:history="1">
        <w:r w:rsidRPr="001F07B9">
          <w:rPr>
            <w:rStyle w:val="Hyperlink"/>
          </w:rPr>
          <w:t>Priority Framework for Digitali</w:t>
        </w:r>
        <w:r w:rsidR="00841D26" w:rsidRPr="001F07B9">
          <w:rPr>
            <w:rStyle w:val="Hyperlink"/>
          </w:rPr>
          <w:t>s</w:t>
        </w:r>
        <w:r w:rsidRPr="001F07B9">
          <w:rPr>
            <w:rStyle w:val="Hyperlink"/>
          </w:rPr>
          <w:t>ation</w:t>
        </w:r>
      </w:hyperlink>
      <w:r w:rsidR="00390348" w:rsidRPr="001F07B9">
        <w:t xml:space="preserve">, which sets </w:t>
      </w:r>
      <w:r w:rsidR="00606878" w:rsidRPr="001F07B9">
        <w:t xml:space="preserve">out </w:t>
      </w:r>
      <w:r w:rsidRPr="001F07B9">
        <w:t xml:space="preserve">four </w:t>
      </w:r>
      <w:r w:rsidR="00390348" w:rsidRPr="001F07B9">
        <w:t xml:space="preserve">priority </w:t>
      </w:r>
      <w:r w:rsidRPr="001F07B9">
        <w:t xml:space="preserve">areas for digitalisation in the Netherlands: </w:t>
      </w:r>
      <w:r w:rsidR="00606878" w:rsidRPr="001F07B9">
        <w:t>s</w:t>
      </w:r>
      <w:r w:rsidRPr="001F07B9">
        <w:t xml:space="preserve">trengthening the </w:t>
      </w:r>
      <w:r w:rsidR="00606878" w:rsidRPr="001F07B9">
        <w:t>f</w:t>
      </w:r>
      <w:r w:rsidRPr="001F07B9">
        <w:t xml:space="preserve">oundations for digitalisation; </w:t>
      </w:r>
      <w:r w:rsidR="00606878" w:rsidRPr="001F07B9">
        <w:t>d</w:t>
      </w:r>
      <w:r w:rsidRPr="001F07B9">
        <w:t xml:space="preserve">igital </w:t>
      </w:r>
      <w:r w:rsidR="00606878" w:rsidRPr="001F07B9">
        <w:t>e</w:t>
      </w:r>
      <w:r w:rsidRPr="001F07B9">
        <w:t xml:space="preserve">conomy; </w:t>
      </w:r>
      <w:r w:rsidR="00606878" w:rsidRPr="001F07B9">
        <w:t>d</w:t>
      </w:r>
      <w:r w:rsidRPr="001F07B9">
        <w:t xml:space="preserve">igital </w:t>
      </w:r>
      <w:r w:rsidR="00606878" w:rsidRPr="001F07B9">
        <w:t>g</w:t>
      </w:r>
      <w:r w:rsidRPr="001F07B9">
        <w:t xml:space="preserve">overnment and </w:t>
      </w:r>
      <w:r w:rsidR="00606878" w:rsidRPr="001F07B9">
        <w:t>d</w:t>
      </w:r>
      <w:r w:rsidRPr="001F07B9">
        <w:t xml:space="preserve">igital </w:t>
      </w:r>
      <w:r w:rsidR="00606878" w:rsidRPr="001F07B9">
        <w:t>s</w:t>
      </w:r>
      <w:r w:rsidRPr="001F07B9">
        <w:t xml:space="preserve">ociety. These overarching </w:t>
      </w:r>
      <w:r w:rsidR="00390348" w:rsidRPr="001F07B9">
        <w:t>government</w:t>
      </w:r>
      <w:r w:rsidR="002A2514">
        <w:t>-</w:t>
      </w:r>
      <w:r w:rsidRPr="001F07B9">
        <w:t xml:space="preserve">wide priorities have been worked out in separate agendas. The </w:t>
      </w:r>
      <w:hyperlink r:id="rId50" w:history="1">
        <w:r w:rsidRPr="001F07B9">
          <w:rPr>
            <w:rStyle w:val="Hyperlink"/>
          </w:rPr>
          <w:t xml:space="preserve">Value </w:t>
        </w:r>
        <w:r w:rsidR="00C35EC4" w:rsidRPr="001F07B9">
          <w:rPr>
            <w:rStyle w:val="Hyperlink"/>
          </w:rPr>
          <w:t>D</w:t>
        </w:r>
        <w:r w:rsidRPr="001F07B9">
          <w:rPr>
            <w:rStyle w:val="Hyperlink"/>
          </w:rPr>
          <w:t>riven Digitalisation Work Agenda</w:t>
        </w:r>
      </w:hyperlink>
      <w:r w:rsidRPr="001F07B9">
        <w:t xml:space="preserve"> </w:t>
      </w:r>
      <w:r w:rsidR="007571CC" w:rsidRPr="001F07B9">
        <w:t xml:space="preserve">of </w:t>
      </w:r>
      <w:r w:rsidR="003C1F59" w:rsidRPr="001F07B9">
        <w:t xml:space="preserve">4 </w:t>
      </w:r>
      <w:r w:rsidRPr="001F07B9">
        <w:t xml:space="preserve">November </w:t>
      </w:r>
      <w:r w:rsidR="007571CC" w:rsidRPr="001F07B9">
        <w:t xml:space="preserve">2022 </w:t>
      </w:r>
      <w:r w:rsidRPr="001F07B9">
        <w:t xml:space="preserve">puts public values at the core of the digital transition and </w:t>
      </w:r>
      <w:r w:rsidR="007571CC" w:rsidRPr="001F07B9">
        <w:t xml:space="preserve">tackles </w:t>
      </w:r>
      <w:r w:rsidRPr="001F07B9">
        <w:t xml:space="preserve">topics such as online identity and data control, rule of law, digital inclusion, privacy, democracy, equal treatment and </w:t>
      </w:r>
      <w:r w:rsidR="00390348" w:rsidRPr="001F07B9">
        <w:t xml:space="preserve">policies for a </w:t>
      </w:r>
      <w:r w:rsidRPr="001F07B9">
        <w:t>digital government</w:t>
      </w:r>
      <w:r w:rsidR="00390348" w:rsidRPr="001F07B9">
        <w:t xml:space="preserve"> that works for all</w:t>
      </w:r>
      <w:r w:rsidRPr="001F07B9">
        <w:t xml:space="preserve">. The agenda </w:t>
      </w:r>
      <w:r w:rsidR="007571CC" w:rsidRPr="001F07B9">
        <w:t xml:space="preserve">covers </w:t>
      </w:r>
      <w:r w:rsidR="002A2514">
        <w:t>d</w:t>
      </w:r>
      <w:r w:rsidR="002A2514" w:rsidRPr="001F07B9">
        <w:t xml:space="preserve">igital </w:t>
      </w:r>
      <w:r w:rsidR="002A2514">
        <w:t>g</w:t>
      </w:r>
      <w:r w:rsidR="002A2514" w:rsidRPr="001F07B9">
        <w:t xml:space="preserve">overnment </w:t>
      </w:r>
      <w:r w:rsidR="007571CC" w:rsidRPr="001F07B9">
        <w:t xml:space="preserve">and parts of the foundations </w:t>
      </w:r>
      <w:r w:rsidR="008E168D" w:rsidRPr="001F07B9">
        <w:t xml:space="preserve">for digitalisation </w:t>
      </w:r>
      <w:r w:rsidR="007571CC" w:rsidRPr="001F07B9">
        <w:t xml:space="preserve">of the </w:t>
      </w:r>
      <w:r w:rsidR="002A2514">
        <w:t>p</w:t>
      </w:r>
      <w:r w:rsidR="002A2514" w:rsidRPr="001F07B9">
        <w:t xml:space="preserve">riority </w:t>
      </w:r>
      <w:r w:rsidR="002A2514">
        <w:t>f</w:t>
      </w:r>
      <w:r w:rsidR="002A2514" w:rsidRPr="001F07B9">
        <w:t>ramework</w:t>
      </w:r>
      <w:r w:rsidRPr="001F07B9">
        <w:t>. </w:t>
      </w:r>
      <w:bookmarkEnd w:id="4"/>
      <w:r w:rsidR="00C52C70" w:rsidRPr="001F07B9">
        <w:rPr>
          <w:szCs w:val="18"/>
          <w:lang w:eastAsia="nl-NL"/>
        </w:rPr>
        <w:t>The w</w:t>
      </w:r>
      <w:r w:rsidR="005E263D" w:rsidRPr="001F07B9">
        <w:rPr>
          <w:szCs w:val="18"/>
          <w:lang w:eastAsia="nl-NL"/>
        </w:rPr>
        <w:t xml:space="preserve">ork on an </w:t>
      </w:r>
      <w:r w:rsidR="005E263D" w:rsidRPr="00786EFC">
        <w:rPr>
          <w:szCs w:val="18"/>
          <w:lang w:eastAsia="nl-NL"/>
        </w:rPr>
        <w:t xml:space="preserve">inter-administrative Agenda for </w:t>
      </w:r>
      <w:r w:rsidR="002A2514">
        <w:rPr>
          <w:szCs w:val="18"/>
          <w:lang w:eastAsia="nl-NL"/>
        </w:rPr>
        <w:t xml:space="preserve">a </w:t>
      </w:r>
      <w:r w:rsidR="005E263D" w:rsidRPr="00786EFC">
        <w:rPr>
          <w:szCs w:val="18"/>
          <w:lang w:eastAsia="nl-NL"/>
        </w:rPr>
        <w:t>Digital Society is ongoing and will cover crosscutting digitali</w:t>
      </w:r>
      <w:r w:rsidR="00C33D3B" w:rsidRPr="00786EFC">
        <w:rPr>
          <w:szCs w:val="18"/>
          <w:lang w:eastAsia="nl-NL"/>
        </w:rPr>
        <w:t>s</w:t>
      </w:r>
      <w:r w:rsidR="005E263D" w:rsidRPr="00786EFC">
        <w:rPr>
          <w:szCs w:val="18"/>
          <w:lang w:eastAsia="nl-NL"/>
        </w:rPr>
        <w:t>ation issues related to tackling societal challenges.</w:t>
      </w:r>
    </w:p>
    <w:p w14:paraId="29727CA4" w14:textId="77777777" w:rsidR="00040A7E" w:rsidRPr="001F07B9" w:rsidRDefault="00040A7E" w:rsidP="007579E9">
      <w:pPr>
        <w:pStyle w:val="Subtitle"/>
      </w:pPr>
      <w:r w:rsidRPr="00786EFC">
        <w:rPr>
          <w:rFonts w:eastAsia="Arial"/>
          <w:color w:val="F7A33D"/>
          <w:szCs w:val="24"/>
          <w:lang w:eastAsia="en-US"/>
        </w:rPr>
        <w:t>iStrategy</w:t>
      </w:r>
      <w:r w:rsidRPr="001F07B9">
        <w:t xml:space="preserve"> </w:t>
      </w:r>
    </w:p>
    <w:p w14:paraId="2824662A" w14:textId="3AF73505" w:rsidR="00281F23" w:rsidRPr="001F07B9" w:rsidRDefault="00281F23" w:rsidP="00012D5A">
      <w:r w:rsidRPr="001F07B9">
        <w:t xml:space="preserve">In </w:t>
      </w:r>
      <w:r w:rsidR="00900251" w:rsidRPr="001F07B9">
        <w:t>September 2021</w:t>
      </w:r>
      <w:r w:rsidRPr="001F07B9">
        <w:t>, the Ministr</w:t>
      </w:r>
      <w:r w:rsidR="003415A1" w:rsidRPr="001F07B9">
        <w:t>y</w:t>
      </w:r>
      <w:r w:rsidRPr="001F07B9">
        <w:t xml:space="preserve"> </w:t>
      </w:r>
      <w:r w:rsidR="00A7738F" w:rsidRPr="001F07B9">
        <w:t xml:space="preserve">of </w:t>
      </w:r>
      <w:r w:rsidR="005A3F68" w:rsidRPr="001F07B9">
        <w:t xml:space="preserve">the </w:t>
      </w:r>
      <w:r w:rsidRPr="001F07B9">
        <w:t xml:space="preserve">Interior </w:t>
      </w:r>
      <w:r w:rsidR="003415A1" w:rsidRPr="001F07B9">
        <w:t xml:space="preserve">and Kingdom Relations </w:t>
      </w:r>
      <w:r w:rsidR="00221CA5" w:rsidRPr="001F07B9">
        <w:t xml:space="preserve">submitted </w:t>
      </w:r>
      <w:r w:rsidRPr="001F07B9">
        <w:t xml:space="preserve">the </w:t>
      </w:r>
      <w:hyperlink r:id="rId51" w:history="1">
        <w:r w:rsidR="00900251" w:rsidRPr="001F07B9">
          <w:rPr>
            <w:rStyle w:val="Hyperlink"/>
          </w:rPr>
          <w:t>I-strategie Rijk</w:t>
        </w:r>
        <w:r w:rsidRPr="001F07B9">
          <w:rPr>
            <w:rStyle w:val="Hyperlink"/>
          </w:rPr>
          <w:t xml:space="preserve"> 20</w:t>
        </w:r>
        <w:r w:rsidR="00AC18F3" w:rsidRPr="001F07B9">
          <w:rPr>
            <w:rStyle w:val="Hyperlink"/>
          </w:rPr>
          <w:t>21-2025</w:t>
        </w:r>
      </w:hyperlink>
      <w:r w:rsidRPr="001F07B9">
        <w:t xml:space="preserve"> to Parliament</w:t>
      </w:r>
      <w:r w:rsidR="00900251" w:rsidRPr="001F07B9">
        <w:t xml:space="preserve"> [</w:t>
      </w:r>
      <w:hyperlink r:id="rId52" w:history="1">
        <w:r w:rsidR="00900251" w:rsidRPr="001F07B9">
          <w:rPr>
            <w:rStyle w:val="Hyperlink"/>
          </w:rPr>
          <w:t>Kamerstuk 26643, nr. 779 | Overheid.nl &gt; Officiële bekendmakingen (officielebekendmakingen.nl)</w:t>
        </w:r>
      </w:hyperlink>
      <w:r w:rsidR="00900251" w:rsidRPr="001F07B9">
        <w:t>]</w:t>
      </w:r>
      <w:r w:rsidRPr="001F07B9">
        <w:t xml:space="preserve">. </w:t>
      </w:r>
      <w:r w:rsidR="00221CA5" w:rsidRPr="001F07B9">
        <w:t>Th</w:t>
      </w:r>
      <w:r w:rsidR="003415A1" w:rsidRPr="001F07B9">
        <w:t>is</w:t>
      </w:r>
      <w:r w:rsidR="00221CA5" w:rsidRPr="001F07B9">
        <w:t xml:space="preserve"> </w:t>
      </w:r>
      <w:r w:rsidR="00900251" w:rsidRPr="001F07B9">
        <w:t>I-strateg</w:t>
      </w:r>
      <w:r w:rsidR="003A1EB5" w:rsidRPr="001F07B9">
        <w:t>y</w:t>
      </w:r>
      <w:r w:rsidRPr="001F07B9">
        <w:t xml:space="preserve"> is aimed at the central government</w:t>
      </w:r>
      <w:r w:rsidR="00B64F73" w:rsidRPr="001F07B9">
        <w:t xml:space="preserve"> and it</w:t>
      </w:r>
      <w:r w:rsidR="002E3633" w:rsidRPr="001F07B9">
        <w:t xml:space="preserve"> describes the generic activities of the CIO council (the interdepartmental </w:t>
      </w:r>
      <w:r w:rsidR="00221CA5" w:rsidRPr="001F07B9">
        <w:t xml:space="preserve">council </w:t>
      </w:r>
      <w:r w:rsidR="002E3633" w:rsidRPr="001F07B9">
        <w:t xml:space="preserve">of </w:t>
      </w:r>
      <w:r w:rsidR="008178E4" w:rsidRPr="001F07B9">
        <w:t>Chief Information Officer</w:t>
      </w:r>
      <w:r w:rsidR="002E3633" w:rsidRPr="001F07B9">
        <w:t>s). T</w:t>
      </w:r>
      <w:r w:rsidRPr="001F07B9">
        <w:t xml:space="preserve">he agenda </w:t>
      </w:r>
      <w:r w:rsidR="00221CA5" w:rsidRPr="001F07B9">
        <w:t xml:space="preserve">deals with </w:t>
      </w:r>
      <w:r w:rsidR="00900251" w:rsidRPr="001F07B9">
        <w:t xml:space="preserve">ten different </w:t>
      </w:r>
      <w:r w:rsidR="002E3633" w:rsidRPr="001F07B9">
        <w:t>themes</w:t>
      </w:r>
      <w:r w:rsidR="00900251" w:rsidRPr="001F07B9">
        <w:t xml:space="preserve"> related to</w:t>
      </w:r>
      <w:r w:rsidR="00B16184" w:rsidRPr="001F07B9">
        <w:t>:</w:t>
      </w:r>
      <w:r w:rsidR="00F13992" w:rsidRPr="001F07B9">
        <w:t xml:space="preserve"> </w:t>
      </w:r>
      <w:r w:rsidR="002E3633" w:rsidRPr="001F07B9">
        <w:t>reliable</w:t>
      </w:r>
      <w:r w:rsidRPr="001F07B9">
        <w:t xml:space="preserve"> information and data</w:t>
      </w:r>
      <w:r w:rsidR="00B16184" w:rsidRPr="001F07B9">
        <w:t>;</w:t>
      </w:r>
      <w:r w:rsidRPr="001F07B9">
        <w:t xml:space="preserve"> </w:t>
      </w:r>
      <w:r w:rsidR="00B16184" w:rsidRPr="001F07B9">
        <w:t>well-functioning,</w:t>
      </w:r>
      <w:r w:rsidR="00221CA5" w:rsidRPr="001F07B9">
        <w:t xml:space="preserve"> consistent</w:t>
      </w:r>
      <w:r w:rsidR="00B16184" w:rsidRPr="001F07B9">
        <w:t xml:space="preserve"> and robust </w:t>
      </w:r>
      <w:r w:rsidR="007146E8" w:rsidRPr="001F07B9">
        <w:t>ICT; knowledge</w:t>
      </w:r>
      <w:r w:rsidRPr="001F07B9">
        <w:t xml:space="preserve"> and skills</w:t>
      </w:r>
      <w:r w:rsidR="00B16184" w:rsidRPr="001F07B9">
        <w:t>; and strategic I-</w:t>
      </w:r>
      <w:r w:rsidRPr="001F07B9">
        <w:t xml:space="preserve">governance. </w:t>
      </w:r>
      <w:r w:rsidR="00221CA5" w:rsidRPr="001F07B9">
        <w:t xml:space="preserve">With </w:t>
      </w:r>
      <w:r w:rsidR="006213C1" w:rsidRPr="001F07B9">
        <w:t xml:space="preserve">the </w:t>
      </w:r>
      <w:hyperlink r:id="rId53" w:history="1">
        <w:r w:rsidR="00121E1A" w:rsidRPr="001F07B9">
          <w:rPr>
            <w:rStyle w:val="Hyperlink"/>
          </w:rPr>
          <w:t>letter</w:t>
        </w:r>
      </w:hyperlink>
      <w:r w:rsidR="00121E1A" w:rsidRPr="001F07B9">
        <w:rPr>
          <w:rStyle w:val="Hyperlink"/>
        </w:rPr>
        <w:t xml:space="preserve"> of 15 July 2022 [</w:t>
      </w:r>
      <w:hyperlink r:id="rId54" w:history="1">
        <w:r w:rsidR="00121E1A" w:rsidRPr="001F07B9">
          <w:rPr>
            <w:rStyle w:val="Hyperlink"/>
          </w:rPr>
          <w:t>Kamerstuk 26643, nr. 899 | Overheid.nl &gt; Officiële bekendmakingen (officielebekendmakingen.nl)</w:t>
        </w:r>
      </w:hyperlink>
      <w:r w:rsidR="00121E1A" w:rsidRPr="001F07B9">
        <w:rPr>
          <w:rStyle w:val="Hyperlink"/>
        </w:rPr>
        <w:t>]</w:t>
      </w:r>
      <w:r w:rsidR="00FC20B4" w:rsidRPr="001F07B9">
        <w:rPr>
          <w:rStyle w:val="Hyperlink"/>
        </w:rPr>
        <w:t>,</w:t>
      </w:r>
      <w:r w:rsidR="002E3633" w:rsidRPr="001F07B9">
        <w:t xml:space="preserve"> </w:t>
      </w:r>
      <w:r w:rsidR="004F44CF" w:rsidRPr="001F07B9">
        <w:t xml:space="preserve">the </w:t>
      </w:r>
      <w:r w:rsidR="002E3633" w:rsidRPr="001F07B9">
        <w:t>Parliament was informed about the progress.</w:t>
      </w:r>
    </w:p>
    <w:p w14:paraId="177010C8" w14:textId="77777777" w:rsidR="007146E8" w:rsidRPr="001F07B9" w:rsidRDefault="007146E8" w:rsidP="00786EFC">
      <w:pPr>
        <w:pStyle w:val="Heading2"/>
      </w:pPr>
      <w:bookmarkStart w:id="5" w:name="_Toc1474959"/>
      <w:bookmarkStart w:id="6" w:name="_Toc1474952"/>
      <w:r w:rsidRPr="001F07B9">
        <w:t>Interoperability</w:t>
      </w:r>
      <w:bookmarkEnd w:id="5"/>
    </w:p>
    <w:p w14:paraId="414092FC" w14:textId="77777777" w:rsidR="007146E8" w:rsidRPr="00786EFC" w:rsidRDefault="007146E8" w:rsidP="007579E9">
      <w:pPr>
        <w:pStyle w:val="Subtitle"/>
        <w:rPr>
          <w:rFonts w:eastAsia="Arial"/>
          <w:color w:val="F7A33D"/>
          <w:szCs w:val="24"/>
          <w:lang w:eastAsia="en-US"/>
        </w:rPr>
      </w:pPr>
      <w:r w:rsidRPr="00786EFC">
        <w:rPr>
          <w:rFonts w:eastAsia="Arial"/>
          <w:color w:val="F7A33D"/>
          <w:szCs w:val="24"/>
          <w:lang w:eastAsia="en-US"/>
        </w:rPr>
        <w:t xml:space="preserve">Policy </w:t>
      </w:r>
      <w:r w:rsidR="00D01B8B" w:rsidRPr="00786EFC">
        <w:rPr>
          <w:rFonts w:eastAsia="Arial"/>
          <w:color w:val="F7A33D"/>
          <w:szCs w:val="24"/>
          <w:lang w:eastAsia="en-US"/>
        </w:rPr>
        <w:t xml:space="preserve">Framework </w:t>
      </w:r>
      <w:r w:rsidRPr="00786EFC">
        <w:rPr>
          <w:rFonts w:eastAsia="Arial"/>
          <w:color w:val="F7A33D"/>
          <w:szCs w:val="24"/>
          <w:lang w:eastAsia="en-US"/>
        </w:rPr>
        <w:t xml:space="preserve">for the </w:t>
      </w:r>
      <w:r w:rsidR="00D01B8B" w:rsidRPr="00786EFC">
        <w:rPr>
          <w:rFonts w:eastAsia="Arial"/>
          <w:color w:val="F7A33D"/>
          <w:szCs w:val="24"/>
          <w:lang w:eastAsia="en-US"/>
        </w:rPr>
        <w:t>Further D</w:t>
      </w:r>
      <w:r w:rsidRPr="00786EFC">
        <w:rPr>
          <w:rFonts w:eastAsia="Arial"/>
          <w:color w:val="F7A33D"/>
          <w:szCs w:val="24"/>
          <w:lang w:eastAsia="en-US"/>
        </w:rPr>
        <w:t xml:space="preserve">evelopment of the </w:t>
      </w:r>
      <w:r w:rsidR="00D01B8B" w:rsidRPr="00786EFC">
        <w:rPr>
          <w:rFonts w:eastAsia="Arial"/>
          <w:color w:val="F7A33D"/>
          <w:szCs w:val="24"/>
          <w:lang w:eastAsia="en-US"/>
        </w:rPr>
        <w:t>D</w:t>
      </w:r>
      <w:r w:rsidRPr="00786EFC">
        <w:rPr>
          <w:rFonts w:eastAsia="Arial"/>
          <w:color w:val="F7A33D"/>
          <w:szCs w:val="24"/>
          <w:lang w:eastAsia="en-US"/>
        </w:rPr>
        <w:t xml:space="preserve">igital </w:t>
      </w:r>
      <w:r w:rsidR="00D01B8B" w:rsidRPr="00786EFC">
        <w:rPr>
          <w:rFonts w:eastAsia="Arial"/>
          <w:color w:val="F7A33D"/>
          <w:szCs w:val="24"/>
          <w:lang w:eastAsia="en-US"/>
        </w:rPr>
        <w:t>G</w:t>
      </w:r>
      <w:r w:rsidRPr="00786EFC">
        <w:rPr>
          <w:rFonts w:eastAsia="Arial"/>
          <w:color w:val="F7A33D"/>
          <w:szCs w:val="24"/>
          <w:lang w:eastAsia="en-US"/>
        </w:rPr>
        <w:t xml:space="preserve">overnment </w:t>
      </w:r>
      <w:r w:rsidR="00D01B8B" w:rsidRPr="00786EFC">
        <w:rPr>
          <w:rFonts w:eastAsia="Arial"/>
          <w:color w:val="F7A33D"/>
          <w:szCs w:val="24"/>
          <w:lang w:eastAsia="en-US"/>
        </w:rPr>
        <w:t>I</w:t>
      </w:r>
      <w:r w:rsidRPr="00786EFC">
        <w:rPr>
          <w:rFonts w:eastAsia="Arial"/>
          <w:color w:val="F7A33D"/>
          <w:szCs w:val="24"/>
          <w:lang w:eastAsia="en-US"/>
        </w:rPr>
        <w:t xml:space="preserve">nfrastructure </w:t>
      </w:r>
    </w:p>
    <w:p w14:paraId="1AC68BCE" w14:textId="1C671100" w:rsidR="00E66C7C" w:rsidRPr="001F07B9" w:rsidRDefault="00012D5A" w:rsidP="007146E8">
      <w:r w:rsidRPr="001F07B9">
        <w:t>T</w:t>
      </w:r>
      <w:r w:rsidR="007146E8" w:rsidRPr="001F07B9">
        <w:t xml:space="preserve">he </w:t>
      </w:r>
      <w:r w:rsidR="00572E0E" w:rsidRPr="001F07B9">
        <w:t xml:space="preserve">Policy Framework for the Further Development of the Digital Government Infrastructure </w:t>
      </w:r>
      <w:r w:rsidR="007146E8" w:rsidRPr="001F07B9">
        <w:t>was published</w:t>
      </w:r>
      <w:r w:rsidRPr="001F07B9">
        <w:t xml:space="preserve"> in connection with the publication of </w:t>
      </w:r>
      <w:hyperlink r:id="rId55" w:history="1">
        <w:r w:rsidRPr="001F07B9">
          <w:rPr>
            <w:rStyle w:val="Hyperlink"/>
          </w:rPr>
          <w:t>NL DigiBeter2.0</w:t>
        </w:r>
      </w:hyperlink>
      <w:r w:rsidR="007146E8" w:rsidRPr="001F07B9">
        <w:t xml:space="preserve">. The policy framework includes </w:t>
      </w:r>
      <w:r w:rsidR="004F44CF" w:rsidRPr="001F07B9">
        <w:t xml:space="preserve">some </w:t>
      </w:r>
      <w:r w:rsidR="007146E8" w:rsidRPr="001F07B9">
        <w:t xml:space="preserve">principles </w:t>
      </w:r>
      <w:r w:rsidR="004F44CF" w:rsidRPr="001F07B9">
        <w:t>aimed to</w:t>
      </w:r>
      <w:r w:rsidR="007146E8" w:rsidRPr="001F07B9">
        <w:t xml:space="preserve"> develop the policy for the digital government basic infrastructure and </w:t>
      </w:r>
      <w:r w:rsidR="004F44CF" w:rsidRPr="001F07B9">
        <w:t>to</w:t>
      </w:r>
      <w:r w:rsidR="007146E8" w:rsidRPr="001F07B9">
        <w:t xml:space="preserve"> </w:t>
      </w:r>
      <w:r w:rsidR="0083117D" w:rsidRPr="001F07B9">
        <w:t xml:space="preserve">further develop </w:t>
      </w:r>
      <w:r w:rsidR="007146E8" w:rsidRPr="001F07B9">
        <w:t xml:space="preserve">the generic functions of the digital government basic infrastructure. The generic functions </w:t>
      </w:r>
      <w:r w:rsidR="0083117D" w:rsidRPr="001F07B9">
        <w:t>are based on</w:t>
      </w:r>
      <w:r w:rsidR="007146E8" w:rsidRPr="001F07B9">
        <w:t xml:space="preserve"> agreements, standards and </w:t>
      </w:r>
      <w:r w:rsidR="00A60851" w:rsidRPr="001F07B9">
        <w:t>building blocks</w:t>
      </w:r>
      <w:r w:rsidR="0083117D" w:rsidRPr="001F07B9">
        <w:t>.</w:t>
      </w:r>
    </w:p>
    <w:p w14:paraId="565D4638" w14:textId="38B9D184" w:rsidR="008F3F38" w:rsidRPr="001F07B9" w:rsidRDefault="003730DF" w:rsidP="00786EFC">
      <w:pPr>
        <w:pStyle w:val="Heading2"/>
      </w:pPr>
      <w:r w:rsidRPr="001F07B9">
        <w:t xml:space="preserve">Key </w:t>
      </w:r>
      <w:r w:rsidR="008B63EA">
        <w:t>E</w:t>
      </w:r>
      <w:r w:rsidRPr="001F07B9">
        <w:t>nablers</w:t>
      </w:r>
      <w:bookmarkEnd w:id="6"/>
    </w:p>
    <w:p w14:paraId="535BC61B" w14:textId="1AA98CAF" w:rsidR="003730DF" w:rsidRPr="001F07B9" w:rsidRDefault="00F47472" w:rsidP="00FE7293">
      <w:pPr>
        <w:pStyle w:val="Heading3"/>
      </w:pPr>
      <w:bookmarkStart w:id="7" w:name="_Toc1474953"/>
      <w:r w:rsidRPr="001F07B9">
        <w:t xml:space="preserve">Open Data, Reusability and </w:t>
      </w:r>
      <w:r w:rsidR="003730DF" w:rsidRPr="001F07B9">
        <w:t xml:space="preserve">Access to </w:t>
      </w:r>
      <w:r w:rsidR="00430EAA" w:rsidRPr="001F07B9">
        <w:t>P</w:t>
      </w:r>
      <w:r w:rsidR="003730DF" w:rsidRPr="001F07B9">
        <w:t xml:space="preserve">ublic </w:t>
      </w:r>
      <w:r w:rsidR="00430EAA" w:rsidRPr="001F07B9">
        <w:t>I</w:t>
      </w:r>
      <w:r w:rsidR="003730DF" w:rsidRPr="001F07B9">
        <w:t>nformation</w:t>
      </w:r>
      <w:bookmarkEnd w:id="7"/>
    </w:p>
    <w:p w14:paraId="61206EE8" w14:textId="77777777" w:rsidR="00AB66E8" w:rsidRPr="00786EFC" w:rsidRDefault="00AB66E8" w:rsidP="007579E9">
      <w:pPr>
        <w:pStyle w:val="Subtitle"/>
        <w:rPr>
          <w:rFonts w:eastAsia="Arial"/>
          <w:color w:val="F7A33D"/>
          <w:szCs w:val="24"/>
          <w:lang w:eastAsia="en-US"/>
        </w:rPr>
      </w:pPr>
      <w:r w:rsidRPr="00786EFC">
        <w:rPr>
          <w:rFonts w:eastAsia="Arial"/>
          <w:color w:val="F7A33D"/>
          <w:szCs w:val="24"/>
          <w:lang w:eastAsia="en-US"/>
        </w:rPr>
        <w:t>Open Government Vision and Action Plan</w:t>
      </w:r>
    </w:p>
    <w:p w14:paraId="344B9CAA" w14:textId="58CEECB7" w:rsidR="00AB66E8" w:rsidRPr="001F07B9" w:rsidRDefault="00AB66E8" w:rsidP="00AB66E8">
      <w:r w:rsidRPr="001F07B9">
        <w:t xml:space="preserve">The Netherlands has a long history of promoting open data. Closely interlinked with the 2017 </w:t>
      </w:r>
      <w:r w:rsidR="003378FF">
        <w:t>d</w:t>
      </w:r>
      <w:r w:rsidR="003378FF" w:rsidRPr="001F07B9">
        <w:t xml:space="preserve">igital </w:t>
      </w:r>
      <w:r w:rsidRPr="001F07B9">
        <w:t xml:space="preserve">ambitions, the </w:t>
      </w:r>
      <w:hyperlink r:id="rId56" w:history="1">
        <w:r w:rsidRPr="001F07B9">
          <w:rPr>
            <w:rStyle w:val="Hyperlink"/>
            <w:bCs/>
          </w:rPr>
          <w:t>Open Government Vision and Action Plan</w:t>
        </w:r>
      </w:hyperlink>
      <w:r w:rsidRPr="001F07B9">
        <w:t xml:space="preserve"> were presented to the Parliament on 1 September 2013. The vision paper described different developments around the topic of open government and underlined the importance of more openness from an economic, democratic and societal perspective. Three main themes were addressed in the vision paper: more transparency around government activities, government responsiveness to initiatives from society, and government accountability. The main principle was an active disclosure of information.</w:t>
      </w:r>
    </w:p>
    <w:p w14:paraId="57F22ADE" w14:textId="77777777" w:rsidR="003C55A8" w:rsidRPr="001F07B9" w:rsidRDefault="003C55A8" w:rsidP="00AB66E8"/>
    <w:p w14:paraId="53C5EC31" w14:textId="068F8CEE" w:rsidR="00AB66E8" w:rsidRPr="001F07B9" w:rsidRDefault="00AB66E8" w:rsidP="00AB66E8">
      <w:r w:rsidRPr="001F07B9">
        <w:t>The fo</w:t>
      </w:r>
      <w:r w:rsidR="003415A1" w:rsidRPr="001F07B9">
        <w:t>u</w:t>
      </w:r>
      <w:r w:rsidRPr="001F07B9">
        <w:t xml:space="preserve">rth </w:t>
      </w:r>
      <w:hyperlink r:id="rId57" w:history="1">
        <w:r w:rsidRPr="001F07B9">
          <w:rPr>
            <w:rStyle w:val="Hyperlink"/>
          </w:rPr>
          <w:t>Action Plan for Open Government 2020</w:t>
        </w:r>
      </w:hyperlink>
      <w:r w:rsidRPr="001F07B9">
        <w:rPr>
          <w:rStyle w:val="Hyperlink"/>
        </w:rPr>
        <w:t>-2022</w:t>
      </w:r>
      <w:r w:rsidRPr="001F07B9">
        <w:t xml:space="preserve"> contains commitments by </w:t>
      </w:r>
      <w:r w:rsidR="003378FF">
        <w:t xml:space="preserve">the </w:t>
      </w:r>
      <w:r w:rsidRPr="001F07B9">
        <w:t>government and civil society network partners to promote openness in the Netherlands. A broad range of parties was involved in designing the Open Government Action Plan 2020-2022. The action plan is based on the ideas, suggestions and lessons learned from stakeholder meetings, discussions with partners inside and outside government, the experiences from previous action plans and the reviews of the Independent Review Mechanism (IRM).</w:t>
      </w:r>
    </w:p>
    <w:p w14:paraId="037314AB" w14:textId="0EB2F19E" w:rsidR="00AB66E8" w:rsidRPr="001F07B9" w:rsidRDefault="00AB66E8" w:rsidP="004D7697">
      <w:pPr>
        <w:rPr>
          <w:szCs w:val="18"/>
        </w:rPr>
      </w:pPr>
      <w:r w:rsidRPr="001F07B9">
        <w:t xml:space="preserve">The fourth National Open Government Action Plan includes the lessons learned from the first three action plans, stakeholder feedback and IRM-reports. </w:t>
      </w:r>
    </w:p>
    <w:p w14:paraId="70EC8696" w14:textId="77777777" w:rsidR="00AB66E8" w:rsidRPr="001F07B9" w:rsidRDefault="00AB66E8" w:rsidP="00AB66E8"/>
    <w:p w14:paraId="3CF4179D" w14:textId="77777777" w:rsidR="00AB66E8" w:rsidRPr="001F07B9" w:rsidRDefault="00AB66E8" w:rsidP="00AB66E8">
      <w:r w:rsidRPr="001F07B9">
        <w:rPr>
          <w:rFonts w:eastAsia="Arial"/>
          <w:color w:val="F7A33D"/>
          <w:sz w:val="22"/>
          <w:lang w:eastAsia="en-US"/>
        </w:rPr>
        <w:t>National Data Strategy</w:t>
      </w:r>
    </w:p>
    <w:p w14:paraId="7B3AA3E5" w14:textId="4E18A6E2" w:rsidR="00AB66E8" w:rsidRPr="001F07B9" w:rsidRDefault="00AB66E8" w:rsidP="00AB66E8">
      <w:r w:rsidRPr="001F07B9">
        <w:t>The government</w:t>
      </w:r>
      <w:r w:rsidR="003A1EB5" w:rsidRPr="001F07B9">
        <w:t>al agenda on data strategy,</w:t>
      </w:r>
      <w:hyperlink r:id="rId58" w:history="1">
        <w:r w:rsidRPr="001F07B9">
          <w:rPr>
            <w:rStyle w:val="Hyperlink"/>
            <w:szCs w:val="20"/>
          </w:rPr>
          <w:t xml:space="preserve"> NL Digitaal</w:t>
        </w:r>
      </w:hyperlink>
      <w:r w:rsidR="003A1EB5" w:rsidRPr="001F07B9">
        <w:rPr>
          <w:rStyle w:val="Hyperlink"/>
          <w:szCs w:val="20"/>
        </w:rPr>
        <w:t>,</w:t>
      </w:r>
      <w:r w:rsidRPr="001F07B9">
        <w:t xml:space="preserve"> was published in March 2019 and </w:t>
      </w:r>
      <w:hyperlink r:id="rId59" w:history="1">
        <w:r w:rsidRPr="001F07B9">
          <w:rPr>
            <w:rStyle w:val="Hyperlink"/>
          </w:rPr>
          <w:t>updated</w:t>
        </w:r>
      </w:hyperlink>
      <w:r w:rsidRPr="001F07B9">
        <w:t xml:space="preserve"> in April 2020. The agenda focuses on the flow of data in society and is aimed at optimal and responsible use of data in public administration bodies. The agenda aims at data driven approaches for solving societal issues, promoting public values, improving the quality of data and the efficient reuse thereof, sharing knowledge about data driven working, investing in people, organising and changing culture.</w:t>
      </w:r>
    </w:p>
    <w:p w14:paraId="5C74F1E3" w14:textId="77777777" w:rsidR="00FC20B4" w:rsidRPr="001F07B9" w:rsidRDefault="00FC20B4" w:rsidP="00AB66E8"/>
    <w:p w14:paraId="13AE7B6F" w14:textId="7C572977" w:rsidR="00AB66E8" w:rsidRPr="001F07B9" w:rsidRDefault="00AB66E8" w:rsidP="00AB66E8">
      <w:r w:rsidRPr="001F07B9">
        <w:t xml:space="preserve">In 2021, the </w:t>
      </w:r>
      <w:hyperlink r:id="rId60" w:history="1">
        <w:r w:rsidRPr="001F07B9">
          <w:rPr>
            <w:rStyle w:val="Hyperlink"/>
          </w:rPr>
          <w:t>Dutch Inter-administrative Data</w:t>
        </w:r>
      </w:hyperlink>
      <w:r w:rsidRPr="001F07B9">
        <w:t xml:space="preserve"> strategy was published. The strategy outlines how </w:t>
      </w:r>
      <w:r w:rsidR="003A1EB5" w:rsidRPr="001F07B9">
        <w:t>all levels of</w:t>
      </w:r>
      <w:r w:rsidRPr="001F07B9">
        <w:t xml:space="preserve"> government can tackle soci</w:t>
      </w:r>
      <w:r w:rsidR="00A17077" w:rsidRPr="001F07B9">
        <w:t>et</w:t>
      </w:r>
      <w:r w:rsidRPr="001F07B9">
        <w:t>al challenges using data in an effective and responsible way. The data strategy also contains initial suggestions for data system functions that should be available to all government bodies. Lastly, the data strategy elaborates on the need for orchestration of responsible data sharing.</w:t>
      </w:r>
    </w:p>
    <w:p w14:paraId="1A16E866" w14:textId="77777777" w:rsidR="003730DF" w:rsidRPr="001F07B9" w:rsidRDefault="003730DF" w:rsidP="00FE7293">
      <w:pPr>
        <w:pStyle w:val="Heading3"/>
      </w:pPr>
      <w:bookmarkStart w:id="8" w:name="_Toc1474954"/>
      <w:r w:rsidRPr="001F07B9">
        <w:t>eID and Trust Services</w:t>
      </w:r>
      <w:bookmarkEnd w:id="8"/>
    </w:p>
    <w:p w14:paraId="7BDE4E28" w14:textId="77777777" w:rsidR="00E652F5" w:rsidRPr="00786EFC" w:rsidRDefault="00E652F5" w:rsidP="007579E9">
      <w:pPr>
        <w:pStyle w:val="Subtitle"/>
        <w:rPr>
          <w:rFonts w:eastAsia="Arial"/>
          <w:color w:val="F7A33D"/>
          <w:szCs w:val="24"/>
          <w:lang w:eastAsia="en-US"/>
        </w:rPr>
      </w:pPr>
      <w:r w:rsidRPr="00786EFC">
        <w:rPr>
          <w:rFonts w:eastAsia="Arial"/>
          <w:color w:val="F7A33D"/>
          <w:szCs w:val="24"/>
          <w:lang w:eastAsia="en-US"/>
        </w:rPr>
        <w:t>eID Progress</w:t>
      </w:r>
    </w:p>
    <w:p w14:paraId="3C9D03C5" w14:textId="0352A8A8" w:rsidR="00B01966" w:rsidRPr="001F07B9" w:rsidRDefault="0070081E" w:rsidP="00B01966">
      <w:r w:rsidRPr="001F07B9">
        <w:t xml:space="preserve">The purpose of the </w:t>
      </w:r>
      <w:r w:rsidR="00D146B9" w:rsidRPr="001F07B9">
        <w:t xml:space="preserve">Dutch eID </w:t>
      </w:r>
      <w:r w:rsidRPr="001F07B9">
        <w:t>program</w:t>
      </w:r>
      <w:r w:rsidR="009F00A8" w:rsidRPr="001F07B9">
        <w:t>me</w:t>
      </w:r>
      <w:r w:rsidRPr="001F07B9">
        <w:t xml:space="preserve"> is to enable user-friendly, safe and reliable digital interaction </w:t>
      </w:r>
      <w:r w:rsidR="00CE3595">
        <w:t>between</w:t>
      </w:r>
      <w:r w:rsidR="00CE3595" w:rsidRPr="001F07B9">
        <w:t xml:space="preserve"> </w:t>
      </w:r>
      <w:r w:rsidRPr="001F07B9">
        <w:t>citizens and business</w:t>
      </w:r>
      <w:r w:rsidR="00D962B4" w:rsidRPr="001F07B9">
        <w:t>es</w:t>
      </w:r>
      <w:r w:rsidRPr="001F07B9">
        <w:t xml:space="preserve"> </w:t>
      </w:r>
      <w:r w:rsidR="00CE3595">
        <w:t>and</w:t>
      </w:r>
      <w:r w:rsidR="00CE3595" w:rsidRPr="001F07B9">
        <w:t xml:space="preserve"> </w:t>
      </w:r>
      <w:r w:rsidRPr="001F07B9">
        <w:t>the government.</w:t>
      </w:r>
      <w:r w:rsidR="000A66B2" w:rsidRPr="001F07B9">
        <w:t xml:space="preserve"> </w:t>
      </w:r>
      <w:r w:rsidR="00D146B9" w:rsidRPr="001F07B9">
        <w:t xml:space="preserve">The Dutch Parliament was </w:t>
      </w:r>
      <w:r w:rsidR="00CE3595">
        <w:t>updated</w:t>
      </w:r>
      <w:r w:rsidR="00D146B9" w:rsidRPr="001F07B9">
        <w:t xml:space="preserve"> about the progress of the proposal </w:t>
      </w:r>
      <w:r w:rsidR="00CE3595">
        <w:t>for</w:t>
      </w:r>
      <w:r w:rsidR="00CE3595" w:rsidRPr="001F07B9">
        <w:t xml:space="preserve"> </w:t>
      </w:r>
      <w:r w:rsidR="00D146B9" w:rsidRPr="001F07B9">
        <w:t xml:space="preserve">the eID programme and the European Digital </w:t>
      </w:r>
      <w:r w:rsidR="00CE3595">
        <w:t>I</w:t>
      </w:r>
      <w:r w:rsidR="00D146B9" w:rsidRPr="001F07B9">
        <w:t xml:space="preserve">dentity </w:t>
      </w:r>
      <w:r w:rsidR="00CE3595">
        <w:t>F</w:t>
      </w:r>
      <w:r w:rsidR="00D146B9" w:rsidRPr="001F07B9">
        <w:t>ramework in July, November and December 2022 and in February 2023.</w:t>
      </w:r>
      <w:r w:rsidR="00D146B9" w:rsidRPr="001F07B9" w:rsidDel="00D146B9">
        <w:t xml:space="preserve"> </w:t>
      </w:r>
    </w:p>
    <w:p w14:paraId="53C0EAB8" w14:textId="151CDE18" w:rsidR="003730DF" w:rsidRPr="001F07B9" w:rsidRDefault="003730DF" w:rsidP="00FE7293">
      <w:pPr>
        <w:pStyle w:val="Heading3"/>
      </w:pPr>
      <w:bookmarkStart w:id="9" w:name="_Toc1474955"/>
      <w:r w:rsidRPr="001F07B9">
        <w:t xml:space="preserve">Security </w:t>
      </w:r>
      <w:r w:rsidR="00CE3595">
        <w:t>A</w:t>
      </w:r>
      <w:r w:rsidRPr="001F07B9">
        <w:t xml:space="preserve">spects </w:t>
      </w:r>
      <w:bookmarkEnd w:id="9"/>
    </w:p>
    <w:p w14:paraId="7F7CC904" w14:textId="7FE4DB99" w:rsidR="00B25D1A" w:rsidRPr="00786EFC" w:rsidRDefault="00864269" w:rsidP="007579E9">
      <w:pPr>
        <w:pStyle w:val="Subtitle"/>
        <w:rPr>
          <w:rFonts w:eastAsia="Arial"/>
          <w:color w:val="F7A33D"/>
          <w:szCs w:val="24"/>
          <w:lang w:eastAsia="en-US"/>
        </w:rPr>
      </w:pPr>
      <w:r w:rsidRPr="00786EFC">
        <w:rPr>
          <w:rFonts w:eastAsia="Arial"/>
          <w:noProof/>
          <w:color w:val="F7A33D"/>
          <w:szCs w:val="24"/>
          <w:lang w:eastAsia="en-US"/>
        </w:rPr>
        <w:drawing>
          <wp:anchor distT="0" distB="0" distL="114300" distR="114300" simplePos="0" relativeHeight="251649024" behindDoc="0" locked="0" layoutInCell="1" allowOverlap="1" wp14:anchorId="14644F8C" wp14:editId="612E81C0">
            <wp:simplePos x="0" y="0"/>
            <wp:positionH relativeFrom="column">
              <wp:posOffset>-457200</wp:posOffset>
            </wp:positionH>
            <wp:positionV relativeFrom="paragraph">
              <wp:posOffset>105740</wp:posOffset>
            </wp:positionV>
            <wp:extent cx="300990" cy="141605"/>
            <wp:effectExtent l="0" t="0" r="3810" b="0"/>
            <wp:wrapNone/>
            <wp:docPr id="332" name="Picture 332" descr="P12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P129#y1"/>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D71EC" w:rsidRPr="00786EFC">
        <w:rPr>
          <w:rFonts w:eastAsia="Arial"/>
          <w:color w:val="F7A33D"/>
          <w:szCs w:val="24"/>
          <w:lang w:eastAsia="en-US"/>
        </w:rPr>
        <w:t>Netherlands Cybersecurity Strategy 2022-2028</w:t>
      </w:r>
    </w:p>
    <w:p w14:paraId="7B4DC816" w14:textId="4CFD3893" w:rsidR="007943DC" w:rsidRPr="001F07B9" w:rsidRDefault="00DD71EC" w:rsidP="00DD71EC">
      <w:r w:rsidRPr="001F07B9">
        <w:t xml:space="preserve">The </w:t>
      </w:r>
      <w:hyperlink r:id="rId61" w:history="1">
        <w:r w:rsidRPr="001F07B9">
          <w:rPr>
            <w:rStyle w:val="Hyperlink"/>
          </w:rPr>
          <w:t>Netherlands Cybersecurity Strategy 2022-2028</w:t>
        </w:r>
      </w:hyperlink>
      <w:r w:rsidRPr="001F07B9">
        <w:t xml:space="preserve"> was published in October 2022. </w:t>
      </w:r>
      <w:r w:rsidR="00924B92" w:rsidRPr="001F07B9">
        <w:t>The strategy describes the government’s vision o</w:t>
      </w:r>
      <w:r w:rsidR="005048D2" w:rsidRPr="001F07B9">
        <w:t>n</w:t>
      </w:r>
      <w:r w:rsidR="00924B92" w:rsidRPr="001F07B9">
        <w:t xml:space="preserve"> </w:t>
      </w:r>
      <w:r w:rsidR="001A379E" w:rsidRPr="001F07B9">
        <w:t xml:space="preserve">the security of </w:t>
      </w:r>
      <w:r w:rsidR="00924B92" w:rsidRPr="001F07B9">
        <w:t>the digital society and the role played by public authorities, businesses and the public within it. It is accompanied by an action plan that sets out specific actions aimed at making the Netherlands more secure.</w:t>
      </w:r>
    </w:p>
    <w:p w14:paraId="6469BB6F" w14:textId="2EEEB586" w:rsidR="00B01966" w:rsidRPr="001F07B9" w:rsidRDefault="007943DC" w:rsidP="00B01966">
      <w:r w:rsidRPr="001F07B9">
        <w:t xml:space="preserve">The strategy sets out aims and actions across four pillars. The first pillar is enhancing the cyber resilience of the government, businesses and civil society organisations. The second is providing </w:t>
      </w:r>
      <w:r w:rsidR="00BD322C" w:rsidRPr="001F07B9">
        <w:t>secure</w:t>
      </w:r>
      <w:r w:rsidRPr="001F07B9">
        <w:t xml:space="preserve"> and innovative digital products and services. The third is countering cyber threats posed by states and criminals, and the fourth is ensuring sufficient cybersecurity expertise, strengthening education on cybersecurity and boosting public cyber resilience.</w:t>
      </w:r>
    </w:p>
    <w:p w14:paraId="6EF2AED5" w14:textId="64D8619A" w:rsidR="009B2C4B" w:rsidRPr="00786EFC" w:rsidRDefault="00850FF8" w:rsidP="007579E9">
      <w:pPr>
        <w:pStyle w:val="Subtitle"/>
        <w:rPr>
          <w:rFonts w:eastAsia="Arial"/>
          <w:color w:val="F7A33D"/>
          <w:szCs w:val="24"/>
          <w:lang w:eastAsia="en-US"/>
        </w:rPr>
      </w:pPr>
      <w:r w:rsidRPr="00786EFC">
        <w:rPr>
          <w:rFonts w:eastAsia="Arial"/>
          <w:color w:val="F7A33D"/>
          <w:szCs w:val="24"/>
          <w:lang w:eastAsia="en-US"/>
        </w:rPr>
        <w:t>Government Information Security Baseline</w:t>
      </w:r>
    </w:p>
    <w:p w14:paraId="6F2A09AD" w14:textId="77777777" w:rsidR="0011041B" w:rsidRPr="001F07B9" w:rsidRDefault="007A0FD8" w:rsidP="0011041B">
      <w:r w:rsidRPr="001F07B9">
        <w:t xml:space="preserve">In </w:t>
      </w:r>
      <w:r w:rsidR="0011041B" w:rsidRPr="001F07B9">
        <w:t>October 2018</w:t>
      </w:r>
      <w:r w:rsidR="00F81622" w:rsidRPr="001F07B9">
        <w:t>,</w:t>
      </w:r>
      <w:r w:rsidR="0011041B" w:rsidRPr="001F07B9">
        <w:t xml:space="preserve"> a</w:t>
      </w:r>
      <w:r w:rsidR="00F002EA" w:rsidRPr="001F07B9">
        <w:t xml:space="preserve"> </w:t>
      </w:r>
      <w:hyperlink r:id="rId62" w:history="1">
        <w:r w:rsidR="00325BA6" w:rsidRPr="001F07B9">
          <w:rPr>
            <w:rStyle w:val="Hyperlink"/>
            <w:szCs w:val="20"/>
          </w:rPr>
          <w:t>policy letter</w:t>
        </w:r>
      </w:hyperlink>
      <w:r w:rsidR="0011041B" w:rsidRPr="001F07B9">
        <w:t xml:space="preserve"> </w:t>
      </w:r>
      <w:r w:rsidR="00325BA6" w:rsidRPr="001F07B9">
        <w:t xml:space="preserve">was sent to the Parliament </w:t>
      </w:r>
      <w:r w:rsidR="0011041B" w:rsidRPr="001F07B9">
        <w:t>concerning measures to improve information security in the public sector.</w:t>
      </w:r>
      <w:r w:rsidRPr="001F07B9">
        <w:t xml:space="preserve"> </w:t>
      </w:r>
      <w:r w:rsidR="0011041B" w:rsidRPr="001F07B9">
        <w:t xml:space="preserve">As </w:t>
      </w:r>
      <w:r w:rsidRPr="001F07B9">
        <w:t xml:space="preserve">a </w:t>
      </w:r>
      <w:r w:rsidR="0011041B" w:rsidRPr="001F07B9">
        <w:t>follow up,</w:t>
      </w:r>
      <w:r w:rsidR="00D01B8B" w:rsidRPr="001F07B9">
        <w:t xml:space="preserve"> the</w:t>
      </w:r>
      <w:r w:rsidR="0011041B" w:rsidRPr="001F07B9">
        <w:t xml:space="preserve"> </w:t>
      </w:r>
      <w:hyperlink r:id="rId63" w:history="1">
        <w:r w:rsidR="00F002EA" w:rsidRPr="001F07B9">
          <w:rPr>
            <w:rStyle w:val="Hyperlink"/>
          </w:rPr>
          <w:t>Government Information Security Baseline</w:t>
        </w:r>
      </w:hyperlink>
      <w:r w:rsidR="00F002EA" w:rsidRPr="001F07B9">
        <w:t xml:space="preserve"> (</w:t>
      </w:r>
      <w:r w:rsidR="00F002EA" w:rsidRPr="001F07B9">
        <w:rPr>
          <w:i/>
        </w:rPr>
        <w:t xml:space="preserve">Baseline </w:t>
      </w:r>
      <w:r w:rsidR="00BD181B" w:rsidRPr="001F07B9">
        <w:rPr>
          <w:i/>
        </w:rPr>
        <w:t>I</w:t>
      </w:r>
      <w:r w:rsidR="00F002EA" w:rsidRPr="001F07B9">
        <w:rPr>
          <w:i/>
        </w:rPr>
        <w:t>nformatiebeveiliging Overheid</w:t>
      </w:r>
      <w:r w:rsidR="00BD181B" w:rsidRPr="001F07B9">
        <w:rPr>
          <w:i/>
        </w:rPr>
        <w:t>,</w:t>
      </w:r>
      <w:r w:rsidR="00F002EA" w:rsidRPr="001F07B9">
        <w:t xml:space="preserve"> BIO)</w:t>
      </w:r>
      <w:r w:rsidR="007B4789" w:rsidRPr="001F07B9">
        <w:t xml:space="preserve"> has been effective since 1 January 2020.</w:t>
      </w:r>
      <w:r w:rsidR="00F002EA" w:rsidRPr="001F07B9">
        <w:t xml:space="preserve"> </w:t>
      </w:r>
      <w:r w:rsidR="007B4789" w:rsidRPr="001F07B9">
        <w:t xml:space="preserve">The BIO </w:t>
      </w:r>
      <w:r w:rsidR="00F002EA" w:rsidRPr="001F07B9">
        <w:t xml:space="preserve">is the basic information security framework encompassing all layers of the public sector: central government, municipalities, provinces and water </w:t>
      </w:r>
      <w:r w:rsidR="00D01B8B" w:rsidRPr="001F07B9">
        <w:t>authorities</w:t>
      </w:r>
      <w:r w:rsidR="00CC449B" w:rsidRPr="001F07B9">
        <w:t>.</w:t>
      </w:r>
    </w:p>
    <w:p w14:paraId="3AC22C0E" w14:textId="74CF68A8" w:rsidR="003730DF" w:rsidRPr="001F07B9" w:rsidRDefault="003730DF" w:rsidP="00FE7293">
      <w:pPr>
        <w:pStyle w:val="Heading3"/>
      </w:pPr>
      <w:bookmarkStart w:id="10" w:name="_Toc1474956"/>
      <w:r w:rsidRPr="001F07B9">
        <w:t xml:space="preserve">Interconnection of </w:t>
      </w:r>
      <w:r w:rsidR="00CE3595">
        <w:t>B</w:t>
      </w:r>
      <w:r w:rsidRPr="001F07B9">
        <w:t xml:space="preserve">ase </w:t>
      </w:r>
      <w:r w:rsidR="00CE3595">
        <w:t>R</w:t>
      </w:r>
      <w:r w:rsidRPr="001F07B9">
        <w:t>egistries</w:t>
      </w:r>
      <w:bookmarkEnd w:id="10"/>
    </w:p>
    <w:p w14:paraId="4620F8D1" w14:textId="77777777" w:rsidR="00505737" w:rsidRPr="00786EFC" w:rsidRDefault="001020D7" w:rsidP="007579E9">
      <w:pPr>
        <w:pStyle w:val="Subtitle"/>
        <w:rPr>
          <w:rFonts w:eastAsia="Arial"/>
          <w:color w:val="F7A33D"/>
          <w:szCs w:val="24"/>
          <w:lang w:eastAsia="en-US"/>
        </w:rPr>
      </w:pPr>
      <w:r w:rsidRPr="00786EFC">
        <w:rPr>
          <w:rFonts w:eastAsia="Arial"/>
          <w:color w:val="F7A33D"/>
          <w:szCs w:val="24"/>
          <w:lang w:eastAsia="en-US"/>
        </w:rPr>
        <w:t>Dutch</w:t>
      </w:r>
      <w:r w:rsidR="00BE6E84" w:rsidRPr="00786EFC">
        <w:rPr>
          <w:rFonts w:eastAsia="Arial"/>
          <w:color w:val="F7A33D"/>
          <w:szCs w:val="24"/>
          <w:lang w:eastAsia="en-US"/>
        </w:rPr>
        <w:t xml:space="preserve"> </w:t>
      </w:r>
      <w:r w:rsidR="00D01B8B" w:rsidRPr="00786EFC">
        <w:rPr>
          <w:rFonts w:eastAsia="Arial"/>
          <w:color w:val="F7A33D"/>
          <w:szCs w:val="24"/>
          <w:lang w:eastAsia="en-US"/>
        </w:rPr>
        <w:t>Base Registries System</w:t>
      </w:r>
      <w:r w:rsidR="00932953" w:rsidRPr="00786EFC">
        <w:rPr>
          <w:rFonts w:eastAsia="Arial"/>
          <w:color w:val="F7A33D"/>
          <w:szCs w:val="24"/>
          <w:lang w:eastAsia="en-US"/>
        </w:rPr>
        <w:t xml:space="preserve"> </w:t>
      </w:r>
    </w:p>
    <w:p w14:paraId="79F63AB2" w14:textId="502891ED" w:rsidR="00505737" w:rsidRPr="001F07B9" w:rsidRDefault="001020D7" w:rsidP="00505737">
      <w:r w:rsidRPr="001F07B9">
        <w:t xml:space="preserve">The system of base </w:t>
      </w:r>
      <w:r w:rsidR="007B4789" w:rsidRPr="001F07B9">
        <w:t xml:space="preserve">registries </w:t>
      </w:r>
      <w:r w:rsidRPr="001F07B9">
        <w:t xml:space="preserve">has been operational </w:t>
      </w:r>
      <w:r w:rsidR="00D01B8B" w:rsidRPr="001F07B9">
        <w:t xml:space="preserve">for </w:t>
      </w:r>
      <w:r w:rsidRPr="001F07B9">
        <w:t xml:space="preserve">a decade. </w:t>
      </w:r>
      <w:r w:rsidR="008F5F7C" w:rsidRPr="001F07B9">
        <w:t>In June 201</w:t>
      </w:r>
      <w:r w:rsidR="00871FF4" w:rsidRPr="001F07B9">
        <w:t>9</w:t>
      </w:r>
      <w:r w:rsidR="00943807" w:rsidRPr="001F07B9">
        <w:t>,</w:t>
      </w:r>
      <w:r w:rsidR="008F5F7C" w:rsidRPr="001F07B9">
        <w:t xml:space="preserve"> </w:t>
      </w:r>
      <w:r w:rsidR="00943807" w:rsidRPr="001F07B9">
        <w:t>t</w:t>
      </w:r>
      <w:r w:rsidR="00505737" w:rsidRPr="001F07B9">
        <w:t xml:space="preserve">he Court of Audit </w:t>
      </w:r>
      <w:r w:rsidR="008F5F7C" w:rsidRPr="001F07B9">
        <w:t xml:space="preserve">published the </w:t>
      </w:r>
      <w:r w:rsidR="00D01B8B" w:rsidRPr="001F07B9">
        <w:t>investigation</w:t>
      </w:r>
      <w:r w:rsidR="00505737" w:rsidRPr="001F07B9">
        <w:t xml:space="preserve"> </w:t>
      </w:r>
      <w:r w:rsidR="00D01B8B" w:rsidRPr="001F07B9">
        <w:t>into the base registries system operation</w:t>
      </w:r>
      <w:r w:rsidR="00505737" w:rsidRPr="001F07B9">
        <w:t xml:space="preserve"> and </w:t>
      </w:r>
      <w:hyperlink r:id="rId64" w:history="1">
        <w:r w:rsidR="00505737" w:rsidRPr="001F07B9">
          <w:rPr>
            <w:rStyle w:val="Hyperlink"/>
          </w:rPr>
          <w:t xml:space="preserve">issued </w:t>
        </w:r>
        <w:r w:rsidR="00073506" w:rsidRPr="001F07B9">
          <w:rPr>
            <w:rStyle w:val="Hyperlink"/>
          </w:rPr>
          <w:t xml:space="preserve">an </w:t>
        </w:r>
        <w:r w:rsidR="00505737" w:rsidRPr="001F07B9">
          <w:rPr>
            <w:rStyle w:val="Hyperlink"/>
          </w:rPr>
          <w:t>advice</w:t>
        </w:r>
      </w:hyperlink>
      <w:r w:rsidR="00505737" w:rsidRPr="001F07B9">
        <w:t xml:space="preserve"> to the Minister of the Interior and Kingdom Relations</w:t>
      </w:r>
      <w:r w:rsidR="00BE6E84" w:rsidRPr="001F07B9">
        <w:t xml:space="preserve">. In response to this </w:t>
      </w:r>
      <w:r w:rsidR="001746C3" w:rsidRPr="001F07B9">
        <w:t>advice</w:t>
      </w:r>
      <w:r w:rsidR="00EE13D2" w:rsidRPr="001F07B9">
        <w:t xml:space="preserve"> and the discussions in </w:t>
      </w:r>
      <w:r w:rsidR="00181C0B" w:rsidRPr="001F07B9">
        <w:t>P</w:t>
      </w:r>
      <w:r w:rsidR="00D01B8B" w:rsidRPr="001F07B9">
        <w:t>arliament</w:t>
      </w:r>
      <w:r w:rsidR="001746C3" w:rsidRPr="001F07B9">
        <w:t>,</w:t>
      </w:r>
      <w:r w:rsidR="00EE13D2" w:rsidRPr="001F07B9">
        <w:t xml:space="preserve"> </w:t>
      </w:r>
      <w:r w:rsidR="008F5F7C" w:rsidRPr="001F07B9">
        <w:t>the</w:t>
      </w:r>
      <w:r w:rsidR="00F002EA" w:rsidRPr="001F07B9">
        <w:t xml:space="preserve"> government issued letters</w:t>
      </w:r>
      <w:r w:rsidR="00B623AE" w:rsidRPr="001F07B9">
        <w:t xml:space="preserve"> </w:t>
      </w:r>
      <w:r w:rsidR="00D01B8B" w:rsidRPr="001F07B9">
        <w:t xml:space="preserve">about </w:t>
      </w:r>
      <w:r w:rsidR="00AB4AAA" w:rsidRPr="001F07B9">
        <w:t>the further development of the system</w:t>
      </w:r>
      <w:r w:rsidR="003338BC" w:rsidRPr="001F07B9">
        <w:t xml:space="preserve">, </w:t>
      </w:r>
      <w:r w:rsidR="00073506" w:rsidRPr="001F07B9">
        <w:t xml:space="preserve">including its </w:t>
      </w:r>
      <w:hyperlink r:id="rId65" w:history="1">
        <w:r w:rsidR="00073506" w:rsidRPr="001F07B9">
          <w:rPr>
            <w:rStyle w:val="Hyperlink"/>
          </w:rPr>
          <w:t>intentions to set up a central reporting point</w:t>
        </w:r>
      </w:hyperlink>
      <w:r w:rsidR="00B623AE" w:rsidRPr="001F07B9">
        <w:t xml:space="preserve"> and </w:t>
      </w:r>
      <w:hyperlink r:id="rId66" w:history="1">
        <w:r w:rsidR="00B623AE" w:rsidRPr="001F07B9">
          <w:rPr>
            <w:rStyle w:val="Hyperlink"/>
          </w:rPr>
          <w:t>deve</w:t>
        </w:r>
        <w:r w:rsidR="003338BC" w:rsidRPr="001F07B9">
          <w:rPr>
            <w:rStyle w:val="Hyperlink"/>
          </w:rPr>
          <w:t>lop a vision on the future of the system</w:t>
        </w:r>
      </w:hyperlink>
      <w:r w:rsidR="00B623AE" w:rsidRPr="001F07B9">
        <w:t xml:space="preserve">. </w:t>
      </w:r>
      <w:r w:rsidR="007D212A" w:rsidRPr="001F07B9">
        <w:t>In November 2020</w:t>
      </w:r>
      <w:r w:rsidR="00F4084B" w:rsidRPr="001F07B9">
        <w:t>,</w:t>
      </w:r>
      <w:r w:rsidR="007D212A" w:rsidRPr="001F07B9">
        <w:t xml:space="preserve"> the government issue</w:t>
      </w:r>
      <w:r w:rsidR="00F4084B" w:rsidRPr="001F07B9">
        <w:t>d</w:t>
      </w:r>
      <w:r w:rsidR="007D212A" w:rsidRPr="001F07B9">
        <w:t xml:space="preserve"> a </w:t>
      </w:r>
      <w:hyperlink r:id="rId67" w:history="1">
        <w:r w:rsidR="007D212A" w:rsidRPr="001F07B9">
          <w:rPr>
            <w:rStyle w:val="Hyperlink"/>
          </w:rPr>
          <w:t>letter to Parliament</w:t>
        </w:r>
      </w:hyperlink>
      <w:r w:rsidR="007D212A" w:rsidRPr="001F07B9">
        <w:t xml:space="preserve"> about </w:t>
      </w:r>
      <w:r w:rsidR="00073506" w:rsidRPr="001F07B9">
        <w:t xml:space="preserve">the </w:t>
      </w:r>
      <w:r w:rsidR="007D212A" w:rsidRPr="001F07B9">
        <w:t xml:space="preserve">current developments and further improvement of the system of base </w:t>
      </w:r>
      <w:r w:rsidR="007B4789" w:rsidRPr="001F07B9">
        <w:t>registries</w:t>
      </w:r>
      <w:r w:rsidR="007D212A" w:rsidRPr="001F07B9">
        <w:t xml:space="preserve">, including a central hotline for reporting errors in the registrations and the latest scheme </w:t>
      </w:r>
      <w:r w:rsidR="00073506" w:rsidRPr="001F07B9">
        <w:t xml:space="preserve">for the </w:t>
      </w:r>
      <w:r w:rsidR="007D212A" w:rsidRPr="001F07B9">
        <w:t xml:space="preserve">base </w:t>
      </w:r>
      <w:r w:rsidR="007B4789" w:rsidRPr="001F07B9">
        <w:t xml:space="preserve">registries </w:t>
      </w:r>
      <w:r w:rsidR="007D212A" w:rsidRPr="001F07B9">
        <w:t>and its interconnections.</w:t>
      </w:r>
      <w:r w:rsidR="00791B67" w:rsidRPr="001F07B9">
        <w:t xml:space="preserve"> In January 2021</w:t>
      </w:r>
      <w:r w:rsidR="000360DB" w:rsidRPr="001F07B9">
        <w:t>,</w:t>
      </w:r>
      <w:r w:rsidR="00791B67" w:rsidRPr="001F07B9">
        <w:t xml:space="preserve"> the central reporting point (</w:t>
      </w:r>
      <w:hyperlink r:id="rId68" w:history="1">
        <w:r w:rsidR="00791B67" w:rsidRPr="001F07B9">
          <w:rPr>
            <w:rStyle w:val="Hyperlink"/>
            <w:i/>
            <w:iCs/>
          </w:rPr>
          <w:t>Meldpunt Fouten in overheidsregistraties</w:t>
        </w:r>
      </w:hyperlink>
      <w:r w:rsidR="007B4789" w:rsidRPr="001F07B9">
        <w:rPr>
          <w:rStyle w:val="Hyperlink"/>
        </w:rPr>
        <w:t>,</w:t>
      </w:r>
      <w:r w:rsidR="00791B67" w:rsidRPr="001F07B9">
        <w:t xml:space="preserve"> MFO) was realised. The MFO helps citizens, companies and organisations solve problems with regard to government </w:t>
      </w:r>
      <w:r w:rsidR="00C836D5" w:rsidRPr="001F07B9">
        <w:t xml:space="preserve">registries. </w:t>
      </w:r>
    </w:p>
    <w:p w14:paraId="7636B785" w14:textId="77777777" w:rsidR="005C2786" w:rsidRPr="001F07B9" w:rsidRDefault="003730DF" w:rsidP="00FE7293">
      <w:pPr>
        <w:pStyle w:val="Heading3"/>
      </w:pPr>
      <w:bookmarkStart w:id="11" w:name="_Toc1474957"/>
      <w:r w:rsidRPr="001F07B9">
        <w:t>eProcurement</w:t>
      </w:r>
      <w:bookmarkEnd w:id="11"/>
    </w:p>
    <w:p w14:paraId="2C2B6912" w14:textId="77777777" w:rsidR="00AA258F" w:rsidRPr="001F07B9" w:rsidRDefault="000F7684" w:rsidP="00AA258F">
      <w:r w:rsidRPr="001F07B9">
        <w:t xml:space="preserve">No political communication </w:t>
      </w:r>
      <w:r w:rsidR="00D01B8B" w:rsidRPr="001F07B9">
        <w:t xml:space="preserve">has been </w:t>
      </w:r>
      <w:r w:rsidRPr="001F07B9">
        <w:t>adopted in this field to date.</w:t>
      </w:r>
    </w:p>
    <w:p w14:paraId="186AA5D8" w14:textId="584D0193" w:rsidR="003730DF" w:rsidRPr="001F07B9" w:rsidRDefault="003730DF" w:rsidP="00786EFC">
      <w:pPr>
        <w:pStyle w:val="Heading2"/>
      </w:pPr>
      <w:bookmarkStart w:id="12" w:name="_Toc1474958"/>
      <w:r w:rsidRPr="001F07B9">
        <w:t xml:space="preserve">Domain-specific </w:t>
      </w:r>
      <w:r w:rsidR="00CE3595">
        <w:t>P</w:t>
      </w:r>
      <w:r w:rsidRPr="001F07B9">
        <w:t xml:space="preserve">olitical </w:t>
      </w:r>
      <w:r w:rsidR="00CE3595">
        <w:t>C</w:t>
      </w:r>
      <w:r w:rsidRPr="001F07B9">
        <w:t>ommunications</w:t>
      </w:r>
      <w:bookmarkEnd w:id="12"/>
    </w:p>
    <w:p w14:paraId="4E68FBD3" w14:textId="77777777" w:rsidR="00E450F1" w:rsidRPr="00786EFC" w:rsidRDefault="00BF1D26" w:rsidP="007579E9">
      <w:pPr>
        <w:pStyle w:val="Subtitle"/>
        <w:rPr>
          <w:rFonts w:eastAsia="Arial"/>
          <w:color w:val="F7A33D"/>
          <w:szCs w:val="24"/>
          <w:lang w:eastAsia="en-US"/>
        </w:rPr>
      </w:pPr>
      <w:r w:rsidRPr="00786EFC">
        <w:rPr>
          <w:rFonts w:eastAsia="Arial"/>
          <w:color w:val="F7A33D"/>
          <w:szCs w:val="24"/>
          <w:lang w:eastAsia="en-US"/>
        </w:rPr>
        <w:t xml:space="preserve">Approach to </w:t>
      </w:r>
      <w:r w:rsidR="00D01B8B" w:rsidRPr="00786EFC">
        <w:rPr>
          <w:rFonts w:eastAsia="Arial"/>
          <w:color w:val="F7A33D"/>
          <w:szCs w:val="24"/>
          <w:lang w:eastAsia="en-US"/>
        </w:rPr>
        <w:t>D</w:t>
      </w:r>
      <w:r w:rsidRPr="00786EFC">
        <w:rPr>
          <w:rFonts w:eastAsia="Arial"/>
          <w:color w:val="F7A33D"/>
          <w:szCs w:val="24"/>
          <w:lang w:eastAsia="en-US"/>
        </w:rPr>
        <w:t xml:space="preserve">igitalisation in </w:t>
      </w:r>
      <w:r w:rsidR="004B2608" w:rsidRPr="00786EFC">
        <w:rPr>
          <w:rFonts w:eastAsia="Arial"/>
          <w:color w:val="F7A33D"/>
          <w:szCs w:val="24"/>
          <w:lang w:eastAsia="en-US"/>
        </w:rPr>
        <w:t>the Judiciary</w:t>
      </w:r>
    </w:p>
    <w:p w14:paraId="2C91BBE0" w14:textId="6676BDB0" w:rsidR="00532FFB" w:rsidRPr="001F07B9" w:rsidRDefault="00060996" w:rsidP="006277BD">
      <w:pPr>
        <w:rPr>
          <w:szCs w:val="20"/>
        </w:rPr>
      </w:pPr>
      <w:r w:rsidRPr="001F07B9">
        <w:rPr>
          <w:szCs w:val="20"/>
        </w:rPr>
        <w:t xml:space="preserve">The </w:t>
      </w:r>
      <w:r w:rsidR="00C95E5A" w:rsidRPr="001F07B9">
        <w:rPr>
          <w:szCs w:val="20"/>
        </w:rPr>
        <w:t xml:space="preserve">Ministry of Justice and Security published </w:t>
      </w:r>
      <w:r w:rsidR="00341AD2" w:rsidRPr="001F07B9">
        <w:rPr>
          <w:szCs w:val="20"/>
        </w:rPr>
        <w:t xml:space="preserve">its </w:t>
      </w:r>
      <w:hyperlink r:id="rId69" w:history="1">
        <w:r w:rsidR="00C95E5A" w:rsidRPr="001F07B9">
          <w:rPr>
            <w:rStyle w:val="Hyperlink"/>
            <w:szCs w:val="20"/>
          </w:rPr>
          <w:t xml:space="preserve">approach </w:t>
        </w:r>
        <w:r w:rsidR="00341AD2" w:rsidRPr="001F07B9">
          <w:rPr>
            <w:rStyle w:val="Hyperlink"/>
            <w:szCs w:val="20"/>
          </w:rPr>
          <w:t xml:space="preserve">to </w:t>
        </w:r>
        <w:r w:rsidR="00C95E5A" w:rsidRPr="001F07B9">
          <w:rPr>
            <w:rStyle w:val="Hyperlink"/>
            <w:szCs w:val="20"/>
          </w:rPr>
          <w:t>digitalisation</w:t>
        </w:r>
      </w:hyperlink>
      <w:r w:rsidR="00C95E5A" w:rsidRPr="001F07B9">
        <w:rPr>
          <w:szCs w:val="20"/>
        </w:rPr>
        <w:t xml:space="preserve"> in the criminal justice domain. </w:t>
      </w:r>
      <w:r w:rsidR="00AF2C3E" w:rsidRPr="001F07B9">
        <w:rPr>
          <w:szCs w:val="20"/>
        </w:rPr>
        <w:t>This approach addresse</w:t>
      </w:r>
      <w:r w:rsidR="007A0FD8" w:rsidRPr="001F07B9">
        <w:rPr>
          <w:szCs w:val="20"/>
        </w:rPr>
        <w:t>d</w:t>
      </w:r>
      <w:r w:rsidR="00AF2C3E" w:rsidRPr="001F07B9">
        <w:rPr>
          <w:szCs w:val="20"/>
        </w:rPr>
        <w:t xml:space="preserve"> the need </w:t>
      </w:r>
      <w:r w:rsidR="007A0FD8" w:rsidRPr="001F07B9">
        <w:rPr>
          <w:szCs w:val="20"/>
        </w:rPr>
        <w:t xml:space="preserve">for </w:t>
      </w:r>
      <w:r w:rsidR="00C95E5A" w:rsidRPr="001F07B9">
        <w:rPr>
          <w:szCs w:val="20"/>
        </w:rPr>
        <w:t xml:space="preserve">improving information through </w:t>
      </w:r>
      <w:r w:rsidR="003A6CE2" w:rsidRPr="001F07B9">
        <w:rPr>
          <w:szCs w:val="20"/>
        </w:rPr>
        <w:t xml:space="preserve">the </w:t>
      </w:r>
      <w:r w:rsidR="00C95E5A" w:rsidRPr="001F07B9">
        <w:rPr>
          <w:szCs w:val="20"/>
        </w:rPr>
        <w:t>digit</w:t>
      </w:r>
      <w:r w:rsidR="005D2C41" w:rsidRPr="001F07B9">
        <w:rPr>
          <w:szCs w:val="20"/>
        </w:rPr>
        <w:t>ali</w:t>
      </w:r>
      <w:r w:rsidR="00C95E5A" w:rsidRPr="001F07B9">
        <w:rPr>
          <w:szCs w:val="20"/>
        </w:rPr>
        <w:t>sation of procedural documents throughout the entire criminal justice chain, both for internal use and for exchange</w:t>
      </w:r>
      <w:r w:rsidR="003A6CE2" w:rsidRPr="001F07B9">
        <w:rPr>
          <w:szCs w:val="20"/>
        </w:rPr>
        <w:t>s</w:t>
      </w:r>
      <w:r w:rsidR="00C95E5A" w:rsidRPr="001F07B9">
        <w:rPr>
          <w:szCs w:val="20"/>
        </w:rPr>
        <w:t xml:space="preserve"> with third parties.</w:t>
      </w:r>
    </w:p>
    <w:p w14:paraId="6DE13B44" w14:textId="77777777" w:rsidR="00F62CB3" w:rsidRPr="00786EFC" w:rsidRDefault="00B63E92" w:rsidP="007579E9">
      <w:pPr>
        <w:pStyle w:val="Subtitle"/>
        <w:rPr>
          <w:rFonts w:eastAsia="Arial"/>
          <w:color w:val="F7A33D"/>
          <w:szCs w:val="24"/>
          <w:lang w:eastAsia="en-US"/>
        </w:rPr>
      </w:pPr>
      <w:r w:rsidRPr="00786EFC">
        <w:rPr>
          <w:rFonts w:eastAsia="Arial"/>
          <w:color w:val="F7A33D"/>
          <w:szCs w:val="24"/>
          <w:lang w:eastAsia="en-US"/>
        </w:rPr>
        <w:t>Digital Agenda for Primary and Secondary</w:t>
      </w:r>
      <w:r w:rsidR="00693D73" w:rsidRPr="00786EFC">
        <w:rPr>
          <w:rFonts w:eastAsia="Arial"/>
          <w:color w:val="F7A33D"/>
          <w:szCs w:val="24"/>
          <w:lang w:eastAsia="en-US"/>
        </w:rPr>
        <w:t xml:space="preserve"> </w:t>
      </w:r>
      <w:r w:rsidR="00D01B8B" w:rsidRPr="00786EFC">
        <w:rPr>
          <w:rFonts w:eastAsia="Arial"/>
          <w:color w:val="F7A33D"/>
          <w:szCs w:val="24"/>
          <w:lang w:eastAsia="en-US"/>
        </w:rPr>
        <w:t>E</w:t>
      </w:r>
      <w:r w:rsidR="00693D73" w:rsidRPr="00786EFC">
        <w:rPr>
          <w:rFonts w:eastAsia="Arial"/>
          <w:color w:val="F7A33D"/>
          <w:szCs w:val="24"/>
          <w:lang w:eastAsia="en-US"/>
        </w:rPr>
        <w:t>ducation</w:t>
      </w:r>
    </w:p>
    <w:p w14:paraId="74AB9710" w14:textId="77777777" w:rsidR="00F62CB3" w:rsidRPr="001F07B9" w:rsidRDefault="00060996" w:rsidP="00F62CB3">
      <w:r w:rsidRPr="001F07B9">
        <w:t xml:space="preserve">The </w:t>
      </w:r>
      <w:r w:rsidR="00F62CB3" w:rsidRPr="001F07B9">
        <w:t xml:space="preserve">Ministry of Education published the </w:t>
      </w:r>
      <w:hyperlink r:id="rId70" w:history="1">
        <w:r w:rsidR="00C35F92" w:rsidRPr="001F07B9">
          <w:rPr>
            <w:rStyle w:val="Hyperlink"/>
          </w:rPr>
          <w:t>Digital Agenda for Primary and Secondary Education</w:t>
        </w:r>
      </w:hyperlink>
      <w:r w:rsidR="00F62CB3" w:rsidRPr="001F07B9">
        <w:t xml:space="preserve">. The agenda </w:t>
      </w:r>
      <w:r w:rsidR="00E207C6" w:rsidRPr="001F07B9">
        <w:t>was aimed</w:t>
      </w:r>
      <w:r w:rsidR="00F62CB3" w:rsidRPr="001F07B9">
        <w:t xml:space="preserve"> at strengthening </w:t>
      </w:r>
      <w:r w:rsidR="00767BE7" w:rsidRPr="001F07B9">
        <w:t xml:space="preserve">the </w:t>
      </w:r>
      <w:r w:rsidR="00F62CB3" w:rsidRPr="001F07B9">
        <w:t xml:space="preserve">innovative capacity of schools and teachers, digital literacy </w:t>
      </w:r>
      <w:r w:rsidR="00F43BE9" w:rsidRPr="001F07B9">
        <w:t xml:space="preserve">among </w:t>
      </w:r>
      <w:r w:rsidR="00F62CB3" w:rsidRPr="001F07B9">
        <w:t xml:space="preserve">pupils and teachers, innovative educational resources, infrastructure and ethics/public values. </w:t>
      </w:r>
    </w:p>
    <w:p w14:paraId="75CF2849" w14:textId="1AF2C3BB" w:rsidR="001D1366" w:rsidRPr="001F07B9" w:rsidRDefault="00F47472" w:rsidP="00786EFC">
      <w:pPr>
        <w:pStyle w:val="Heading2"/>
      </w:pPr>
      <w:bookmarkStart w:id="13" w:name="_Toc1474960"/>
      <w:r w:rsidRPr="001F07B9">
        <w:t>Innovative</w:t>
      </w:r>
      <w:r w:rsidR="003730DF" w:rsidRPr="001F07B9">
        <w:t xml:space="preserve"> </w:t>
      </w:r>
      <w:r w:rsidR="00CE3595">
        <w:t>T</w:t>
      </w:r>
      <w:r w:rsidR="003730DF" w:rsidRPr="001F07B9">
        <w:t>echnologies</w:t>
      </w:r>
      <w:bookmarkEnd w:id="13"/>
    </w:p>
    <w:p w14:paraId="15897A9F" w14:textId="7086DEAA" w:rsidR="00FF0049" w:rsidRPr="001F07B9" w:rsidRDefault="00FF0049" w:rsidP="00FE7293">
      <w:pPr>
        <w:pStyle w:val="Heading3"/>
      </w:pPr>
      <w:r w:rsidRPr="001F07B9">
        <w:t>Artificial Intelligence</w:t>
      </w:r>
      <w:r w:rsidR="00420919" w:rsidRPr="001F07B9">
        <w:t xml:space="preserve"> (AI)</w:t>
      </w:r>
    </w:p>
    <w:p w14:paraId="7129CF32" w14:textId="77777777" w:rsidR="00C959CF" w:rsidRPr="00786EFC" w:rsidRDefault="00C959CF" w:rsidP="007579E9">
      <w:pPr>
        <w:pStyle w:val="Subtitle"/>
        <w:rPr>
          <w:rFonts w:eastAsia="Arial"/>
          <w:color w:val="F7A33D"/>
          <w:szCs w:val="24"/>
          <w:lang w:eastAsia="en-US"/>
        </w:rPr>
      </w:pPr>
      <w:bookmarkStart w:id="14" w:name="_Hlk93940861"/>
      <w:r w:rsidRPr="00786EFC">
        <w:rPr>
          <w:rFonts w:eastAsia="Arial"/>
          <w:color w:val="F7A33D"/>
          <w:szCs w:val="24"/>
          <w:lang w:eastAsia="en-US"/>
        </w:rPr>
        <w:t>Public Values and Technology in Society</w:t>
      </w:r>
    </w:p>
    <w:p w14:paraId="6BFEA1EE" w14:textId="23D23FA9" w:rsidR="00C959CF" w:rsidRPr="001F07B9" w:rsidRDefault="00C959CF" w:rsidP="00655D72">
      <w:pPr>
        <w:pStyle w:val="BodyText"/>
        <w:keepNext/>
        <w:spacing w:after="0"/>
        <w:rPr>
          <w:color w:val="222222"/>
        </w:rPr>
      </w:pPr>
      <w:r w:rsidRPr="001F07B9">
        <w:rPr>
          <w:color w:val="222222"/>
        </w:rPr>
        <w:t>In March 2018, the Minister of the Interior and Kingdom Relations sent</w:t>
      </w:r>
      <w:r w:rsidR="00D66776" w:rsidRPr="001F07B9">
        <w:rPr>
          <w:color w:val="222222"/>
        </w:rPr>
        <w:t xml:space="preserve"> a</w:t>
      </w:r>
      <w:r w:rsidRPr="001F07B9">
        <w:rPr>
          <w:color w:val="222222"/>
        </w:rPr>
        <w:t xml:space="preserve"> </w:t>
      </w:r>
      <w:hyperlink r:id="rId71" w:history="1">
        <w:r w:rsidR="00D66776" w:rsidRPr="001F07B9">
          <w:rPr>
            <w:rStyle w:val="Hyperlink"/>
          </w:rPr>
          <w:t>letter</w:t>
        </w:r>
      </w:hyperlink>
      <w:r w:rsidRPr="001F07B9">
        <w:rPr>
          <w:color w:val="222222"/>
        </w:rPr>
        <w:t xml:space="preserve"> to </w:t>
      </w:r>
      <w:r w:rsidR="00D66776" w:rsidRPr="001F07B9">
        <w:rPr>
          <w:color w:val="222222"/>
        </w:rPr>
        <w:t xml:space="preserve">the </w:t>
      </w:r>
      <w:r w:rsidRPr="001F07B9">
        <w:rPr>
          <w:color w:val="222222"/>
        </w:rPr>
        <w:t xml:space="preserve">Parliament in reply to the Rathenau Institute's reports </w:t>
      </w:r>
      <w:hyperlink r:id="rId72" w:history="1">
        <w:r w:rsidRPr="001F07B9">
          <w:rPr>
            <w:rStyle w:val="Hyperlink"/>
          </w:rPr>
          <w:t>Urgent Upgrade - Guaranteeing Public Values in the Digital Society</w:t>
        </w:r>
      </w:hyperlink>
      <w:r w:rsidRPr="001F07B9">
        <w:rPr>
          <w:color w:val="222222"/>
        </w:rPr>
        <w:t xml:space="preserve"> and </w:t>
      </w:r>
      <w:hyperlink r:id="rId73" w:history="1">
        <w:r w:rsidRPr="001F07B9">
          <w:rPr>
            <w:rStyle w:val="Hyperlink"/>
          </w:rPr>
          <w:t>Human Rights in the Robot Age</w:t>
        </w:r>
      </w:hyperlink>
      <w:r w:rsidRPr="001F07B9">
        <w:rPr>
          <w:color w:val="222222"/>
        </w:rPr>
        <w:t xml:space="preserve">. In both reports, the Rathenau Institute provided the cabinet with recommendations on how to deal with the impact of technology on important public values </w:t>
      </w:r>
      <w:r w:rsidRPr="001F07B9">
        <w:rPr>
          <w:rFonts w:ascii="Arial" w:hAnsi="Arial" w:cs="Arial"/>
          <w:color w:val="222222"/>
        </w:rPr>
        <w:t>​​</w:t>
      </w:r>
      <w:r w:rsidRPr="001F07B9">
        <w:rPr>
          <w:color w:val="222222"/>
        </w:rPr>
        <w:t>– in particular human rights – in our society.</w:t>
      </w:r>
    </w:p>
    <w:bookmarkEnd w:id="14"/>
    <w:p w14:paraId="22970F8A" w14:textId="02924A54" w:rsidR="00C959CF" w:rsidRPr="001F07B9" w:rsidRDefault="00C959CF" w:rsidP="00C959CF">
      <w:r w:rsidRPr="001F07B9">
        <w:t xml:space="preserve">On 10 October 2019, the Ministry of the Interior and Kingdom Relations published a </w:t>
      </w:r>
      <w:hyperlink r:id="rId74" w:history="1">
        <w:r w:rsidR="00D66776" w:rsidRPr="001F07B9">
          <w:rPr>
            <w:rStyle w:val="Hyperlink"/>
          </w:rPr>
          <w:t>Policy Letter on Artificial Intelligence</w:t>
        </w:r>
      </w:hyperlink>
      <w:r w:rsidR="00D66776" w:rsidRPr="001F07B9">
        <w:rPr>
          <w:rStyle w:val="Hyperlink"/>
        </w:rPr>
        <w:t xml:space="preserve"> (AI)</w:t>
      </w:r>
      <w:r w:rsidRPr="001F07B9">
        <w:t>. The letter provides an overview of the opportunities and risks of AI for public values that are based on human rights</w:t>
      </w:r>
      <w:r w:rsidR="00D66776" w:rsidRPr="001F07B9">
        <w:t>; it also</w:t>
      </w:r>
      <w:r w:rsidRPr="001F07B9">
        <w:t xml:space="preserve"> describes existing and future policy measures. The policy letter was published in close connection to the broader </w:t>
      </w:r>
      <w:hyperlink r:id="rId75" w:history="1">
        <w:r w:rsidR="00591073" w:rsidRPr="001F07B9">
          <w:rPr>
            <w:rStyle w:val="Hyperlink"/>
          </w:rPr>
          <w:t xml:space="preserve">Strategic </w:t>
        </w:r>
        <w:r w:rsidR="00FE53CA" w:rsidRPr="001F07B9">
          <w:rPr>
            <w:rStyle w:val="Hyperlink"/>
          </w:rPr>
          <w:t xml:space="preserve">Action Plan on Artificial Intelligence </w:t>
        </w:r>
        <w:r w:rsidRPr="001F07B9">
          <w:rPr>
            <w:rStyle w:val="Hyperlink"/>
          </w:rPr>
          <w:t>(SAPAI)</w:t>
        </w:r>
      </w:hyperlink>
      <w:r w:rsidRPr="001F07B9">
        <w:t xml:space="preserve"> published by the Ministry of Economic Affairs</w:t>
      </w:r>
      <w:r w:rsidR="00422BCE" w:rsidRPr="001F07B9">
        <w:t xml:space="preserve"> and Climate Policy</w:t>
      </w:r>
      <w:r w:rsidR="008D536F" w:rsidRPr="001F07B9">
        <w:t xml:space="preserve"> </w:t>
      </w:r>
      <w:r w:rsidRPr="001F07B9">
        <w:t>. Both documents have been prepared in close cooperation between the Ministry of Economic Affairs</w:t>
      </w:r>
      <w:r w:rsidR="00422BCE" w:rsidRPr="001F07B9">
        <w:t xml:space="preserve"> and Climate Policy</w:t>
      </w:r>
      <w:r w:rsidRPr="001F07B9">
        <w:t>,</w:t>
      </w:r>
      <w:r w:rsidR="008D536F" w:rsidRPr="001F07B9">
        <w:t xml:space="preserve"> </w:t>
      </w:r>
      <w:r w:rsidR="00D66776" w:rsidRPr="001F07B9">
        <w:t xml:space="preserve">the </w:t>
      </w:r>
      <w:r w:rsidR="008D536F" w:rsidRPr="001F07B9">
        <w:t>Ministry of</w:t>
      </w:r>
      <w:r w:rsidRPr="001F07B9">
        <w:t xml:space="preserve"> Justice and Security, and the Ministry of the Interior and Kingdom Relations.</w:t>
      </w:r>
    </w:p>
    <w:p w14:paraId="306D568E" w14:textId="413A3475" w:rsidR="00C959CF" w:rsidRPr="001F07B9" w:rsidRDefault="00C959CF" w:rsidP="00C959CF">
      <w:pPr>
        <w:pStyle w:val="BodyText"/>
        <w:keepNext/>
      </w:pPr>
      <w:r w:rsidRPr="001F07B9">
        <w:rPr>
          <w:color w:val="222222"/>
        </w:rPr>
        <w:t>In October 2019</w:t>
      </w:r>
      <w:r w:rsidR="0098296B" w:rsidRPr="001F07B9">
        <w:rPr>
          <w:color w:val="222222"/>
        </w:rPr>
        <w:t>,</w:t>
      </w:r>
      <w:r w:rsidRPr="001F07B9">
        <w:rPr>
          <w:color w:val="222222"/>
        </w:rPr>
        <w:t xml:space="preserve"> the Ministry of the Interior and Kingdom Relations published a collection of essays named ‘</w:t>
      </w:r>
      <w:hyperlink r:id="rId76" w:history="1">
        <w:r w:rsidRPr="001F07B9">
          <w:rPr>
            <w:rStyle w:val="Hyperlink"/>
          </w:rPr>
          <w:t>Appropriate use of data in public space</w:t>
        </w:r>
      </w:hyperlink>
      <w:r w:rsidRPr="001F07B9">
        <w:rPr>
          <w:rStyle w:val="Hyperlink"/>
        </w:rPr>
        <w:t>’</w:t>
      </w:r>
      <w:r w:rsidRPr="001F07B9">
        <w:rPr>
          <w:color w:val="222222"/>
        </w:rPr>
        <w:t xml:space="preserve">. The aim was to identify possible challenges related to data policy derived from the use of different new technologies (AI, Internet of Things, </w:t>
      </w:r>
      <w:r w:rsidR="00D66776" w:rsidRPr="001F07B9">
        <w:rPr>
          <w:color w:val="222222"/>
        </w:rPr>
        <w:t>b</w:t>
      </w:r>
      <w:r w:rsidRPr="001F07B9">
        <w:rPr>
          <w:color w:val="222222"/>
        </w:rPr>
        <w:t xml:space="preserve">lockchain) and to establish a shared view on these issues. </w:t>
      </w:r>
      <w:r w:rsidRPr="001F07B9">
        <w:t xml:space="preserve">In November 2020, a </w:t>
      </w:r>
      <w:hyperlink r:id="rId77" w:history="1">
        <w:r w:rsidRPr="001F07B9">
          <w:rPr>
            <w:rStyle w:val="Hyperlink"/>
          </w:rPr>
          <w:t>letter</w:t>
        </w:r>
      </w:hyperlink>
      <w:r w:rsidRPr="001F07B9">
        <w:t xml:space="preserve"> was sent to </w:t>
      </w:r>
      <w:r w:rsidR="00D66776" w:rsidRPr="001F07B9">
        <w:t xml:space="preserve">the </w:t>
      </w:r>
      <w:r w:rsidRPr="001F07B9">
        <w:t>Parliament about the use of algorithms.</w:t>
      </w:r>
    </w:p>
    <w:p w14:paraId="6948DBAB" w14:textId="034BD6B3" w:rsidR="00B53F96" w:rsidRPr="00786EFC" w:rsidRDefault="00B53F96" w:rsidP="00786EFC">
      <w:pPr>
        <w:pStyle w:val="BodyText"/>
        <w:rPr>
          <w:rFonts w:eastAsia="Arial"/>
          <w:color w:val="F7A33D"/>
          <w:lang w:eastAsia="en-US"/>
        </w:rPr>
      </w:pPr>
      <w:r w:rsidRPr="00786EFC">
        <w:rPr>
          <w:rFonts w:eastAsia="Arial"/>
          <w:color w:val="F7A33D"/>
          <w:sz w:val="22"/>
          <w:lang w:eastAsia="en-US"/>
        </w:rPr>
        <w:t>Netherlands AI Coalition</w:t>
      </w:r>
    </w:p>
    <w:p w14:paraId="179F812C" w14:textId="1EC4165D" w:rsidR="00D53837" w:rsidRPr="001F07B9" w:rsidRDefault="000D5B10" w:rsidP="00B53F96">
      <w:r w:rsidRPr="001F07B9">
        <w:t>Created in the frame of the Dutch Digitalisation Agenda, t</w:t>
      </w:r>
      <w:r w:rsidR="00B53F96" w:rsidRPr="001F07B9">
        <w:t xml:space="preserve">he </w:t>
      </w:r>
      <w:hyperlink r:id="rId78" w:history="1">
        <w:r w:rsidR="00B53F96" w:rsidRPr="001F07B9">
          <w:rPr>
            <w:rStyle w:val="Hyperlink"/>
          </w:rPr>
          <w:t>Netherlands AI Coalition (NL AIC)</w:t>
        </w:r>
      </w:hyperlink>
      <w:r w:rsidR="00B53F96" w:rsidRPr="001F07B9">
        <w:t xml:space="preserve"> aims at substantiating and stimulating AI activities in the Netherlands. The NL AIC is a public-private partnership </w:t>
      </w:r>
      <w:r w:rsidR="008A096A" w:rsidRPr="001F07B9">
        <w:t xml:space="preserve">with over 400 organisations </w:t>
      </w:r>
      <w:r w:rsidR="00B53F96" w:rsidRPr="001F07B9">
        <w:t xml:space="preserve">in which the government, the business sector, educational and research institutions, as well as civil society organisations collaborate to accelerate and connect AI developments and initiatives. The ambition is to position the Netherlands at the forefront of AI knowledge and application for prosperity and well-being, with due observance of both Dutch and European standards and values. </w:t>
      </w:r>
    </w:p>
    <w:p w14:paraId="22B92909" w14:textId="633E9993" w:rsidR="00B53F96" w:rsidRPr="001F07B9" w:rsidRDefault="00D53837" w:rsidP="00B53F96">
      <w:r w:rsidRPr="001F07B9">
        <w:t xml:space="preserve">To strengthen the position of the Netherlands and to make the most of the opportunities, a long-term programme called </w:t>
      </w:r>
      <w:hyperlink r:id="rId79" w:history="1">
        <w:r w:rsidR="00485188" w:rsidRPr="001F07B9">
          <w:rPr>
            <w:rStyle w:val="Hyperlink"/>
          </w:rPr>
          <w:t>AiNED</w:t>
        </w:r>
      </w:hyperlink>
      <w:r w:rsidR="0002713F" w:rsidRPr="001F07B9">
        <w:rPr>
          <w:rStyle w:val="Hyperlink"/>
        </w:rPr>
        <w:t xml:space="preserve"> </w:t>
      </w:r>
      <w:r w:rsidRPr="001F07B9">
        <w:t xml:space="preserve">has been drawn up by the </w:t>
      </w:r>
      <w:r w:rsidR="008A096A" w:rsidRPr="001F07B9">
        <w:t xml:space="preserve">NL </w:t>
      </w:r>
      <w:r w:rsidRPr="001F07B9">
        <w:t xml:space="preserve">AI Coalition. The programme accelerates the development and application of AI so that the Netherlands can reap the economic and social rewards of AI and keep pace with other leading countries. The Netherlands has invested </w:t>
      </w:r>
      <w:r w:rsidR="008A096A" w:rsidRPr="001F07B9">
        <w:t xml:space="preserve">EUR </w:t>
      </w:r>
      <w:r w:rsidRPr="001F07B9">
        <w:t xml:space="preserve">276 million in the first part of this programme, focusing on innovation AI projects and </w:t>
      </w:r>
      <w:r w:rsidR="008A096A" w:rsidRPr="001F07B9">
        <w:t>labs on ethical, legal and societal aspects (</w:t>
      </w:r>
      <w:r w:rsidRPr="001F07B9">
        <w:t>ELSA labs</w:t>
      </w:r>
      <w:r w:rsidR="008A096A" w:rsidRPr="001F07B9">
        <w:t>)</w:t>
      </w:r>
      <w:r w:rsidRPr="001F07B9">
        <w:t xml:space="preserve">. Ahead of this programme several </w:t>
      </w:r>
      <w:r w:rsidR="008A096A" w:rsidRPr="001F07B9">
        <w:t>M</w:t>
      </w:r>
      <w:r w:rsidRPr="001F07B9">
        <w:t>inistries</w:t>
      </w:r>
      <w:r w:rsidR="008A096A" w:rsidRPr="001F07B9">
        <w:t>,</w:t>
      </w:r>
      <w:r w:rsidRPr="001F07B9">
        <w:t xml:space="preserve"> including the </w:t>
      </w:r>
      <w:r w:rsidR="008A096A" w:rsidRPr="001F07B9">
        <w:t>M</w:t>
      </w:r>
      <w:r w:rsidRPr="001F07B9">
        <w:t>inistry of the Interior and Kingdom Relations</w:t>
      </w:r>
      <w:r w:rsidR="008A096A" w:rsidRPr="001F07B9">
        <w:t>,</w:t>
      </w:r>
      <w:r w:rsidRPr="001F07B9">
        <w:t xml:space="preserve"> funded an</w:t>
      </w:r>
      <w:r w:rsidR="00C334EF" w:rsidRPr="001F07B9">
        <w:t xml:space="preserve"> </w:t>
      </w:r>
      <w:r w:rsidR="00C334EF" w:rsidRPr="001F07B9">
        <w:rPr>
          <w:i/>
          <w:iCs/>
        </w:rPr>
        <w:t>Nederlandse Organisatie voor Wetenschappelijk Onderzoek</w:t>
      </w:r>
      <w:r w:rsidR="00C334EF" w:rsidRPr="001F07B9">
        <w:t xml:space="preserve"> (Dutch Research Council,</w:t>
      </w:r>
      <w:r w:rsidRPr="001F07B9">
        <w:t xml:space="preserve"> </w:t>
      </w:r>
      <w:r w:rsidR="00C334EF" w:rsidRPr="001F07B9">
        <w:t>NOW)</w:t>
      </w:r>
      <w:r w:rsidRPr="001F07B9">
        <w:t xml:space="preserve"> call in </w:t>
      </w:r>
      <w:r w:rsidR="00FF787A" w:rsidRPr="001F07B9">
        <w:t xml:space="preserve">the </w:t>
      </w:r>
      <w:r w:rsidR="00B866B9" w:rsidRPr="001F07B9">
        <w:rPr>
          <w:i/>
          <w:iCs/>
        </w:rPr>
        <w:t xml:space="preserve">Nationale Wetenschapsagenda </w:t>
      </w:r>
      <w:r w:rsidR="00B866B9" w:rsidRPr="001F07B9">
        <w:t xml:space="preserve">(Dutch Research Agenda, </w:t>
      </w:r>
      <w:r w:rsidRPr="001F07B9">
        <w:t>NWA</w:t>
      </w:r>
      <w:r w:rsidR="00B866B9" w:rsidRPr="001F07B9">
        <w:t>)</w:t>
      </w:r>
      <w:r w:rsidRPr="001F07B9">
        <w:t xml:space="preserve"> programme for ELSA labs. The </w:t>
      </w:r>
      <w:r w:rsidR="001D0AD8" w:rsidRPr="001F07B9">
        <w:t>M</w:t>
      </w:r>
      <w:r w:rsidRPr="001F07B9">
        <w:t>inistry of the Interior and Kingdom Relations subsidized the ELSA lab</w:t>
      </w:r>
      <w:r w:rsidR="00507B55" w:rsidRPr="001F07B9">
        <w:t>s</w:t>
      </w:r>
      <w:r w:rsidRPr="001F07B9">
        <w:t xml:space="preserve"> debts. </w:t>
      </w:r>
    </w:p>
    <w:p w14:paraId="7F47FDF1" w14:textId="48175ED3" w:rsidR="00D53837" w:rsidRPr="001F07B9" w:rsidRDefault="00B53F96" w:rsidP="00031104">
      <w:pPr>
        <w:rPr>
          <w:color w:val="222222"/>
        </w:rPr>
      </w:pPr>
      <w:r w:rsidRPr="001F07B9">
        <w:rPr>
          <w:color w:val="222222"/>
        </w:rPr>
        <w:t xml:space="preserve">The Netherlands is also working on a public European Digital Innovation hub, an important connection to provide knowledge and instruments to those involved in developing and implementing innovative, digital solutions. The Netherlands supports the development of labs and innovation hubs on AI. Good examples of such initiatives are the </w:t>
      </w:r>
      <w:hyperlink r:id="rId80" w:history="1">
        <w:r w:rsidRPr="001F07B9">
          <w:rPr>
            <w:rStyle w:val="Hyperlink"/>
          </w:rPr>
          <w:t>Civic Lab</w:t>
        </w:r>
      </w:hyperlink>
      <w:r w:rsidRPr="001F07B9">
        <w:rPr>
          <w:color w:val="222222"/>
        </w:rPr>
        <w:t xml:space="preserve">, focusing on human-centric AI and the </w:t>
      </w:r>
      <w:hyperlink r:id="rId81" w:history="1">
        <w:r w:rsidRPr="001F07B9">
          <w:rPr>
            <w:rStyle w:val="Hyperlink"/>
          </w:rPr>
          <w:t>ELSA Lab</w:t>
        </w:r>
      </w:hyperlink>
      <w:r w:rsidRPr="001F07B9">
        <w:rPr>
          <w:color w:val="222222"/>
        </w:rPr>
        <w:t xml:space="preserve"> on personal finance, poverty and debts, in connection with the </w:t>
      </w:r>
      <w:hyperlink r:id="rId82" w:history="1">
        <w:r w:rsidRPr="001F07B9">
          <w:rPr>
            <w:rStyle w:val="Hyperlink"/>
          </w:rPr>
          <w:t>NL AIC</w:t>
        </w:r>
      </w:hyperlink>
      <w:r w:rsidRPr="001F07B9">
        <w:rPr>
          <w:color w:val="222222"/>
        </w:rPr>
        <w:t>.</w:t>
      </w:r>
    </w:p>
    <w:p w14:paraId="3FFFCC31" w14:textId="11E72D2A" w:rsidR="00FF0049" w:rsidRPr="001F07B9" w:rsidRDefault="00420919" w:rsidP="00FE7293">
      <w:pPr>
        <w:pStyle w:val="Heading3"/>
      </w:pPr>
      <w:r w:rsidRPr="001F07B9">
        <w:t xml:space="preserve">Distributed </w:t>
      </w:r>
      <w:r w:rsidR="008C75AD">
        <w:t>L</w:t>
      </w:r>
      <w:r w:rsidRPr="001F07B9">
        <w:t xml:space="preserve">edger </w:t>
      </w:r>
      <w:r w:rsidR="008C75AD">
        <w:t>T</w:t>
      </w:r>
      <w:r w:rsidRPr="001F07B9">
        <w:t>echnologies</w:t>
      </w:r>
    </w:p>
    <w:p w14:paraId="61D7F2A1" w14:textId="77777777" w:rsidR="00AE7BA4" w:rsidRPr="00786EFC" w:rsidRDefault="00AE7BA4" w:rsidP="00786EFC">
      <w:pPr>
        <w:pStyle w:val="BodyText"/>
        <w:rPr>
          <w:rFonts w:eastAsia="Arial"/>
          <w:color w:val="F7A33D"/>
          <w:lang w:eastAsia="en-US"/>
        </w:rPr>
      </w:pPr>
      <w:bookmarkStart w:id="15" w:name="_Hlk93997062"/>
      <w:r w:rsidRPr="00786EFC">
        <w:rPr>
          <w:rFonts w:eastAsia="Arial"/>
          <w:color w:val="F7A33D"/>
          <w:sz w:val="22"/>
          <w:lang w:eastAsia="en-US"/>
        </w:rPr>
        <w:t>Dutch Blockchain Coalition</w:t>
      </w:r>
    </w:p>
    <w:bookmarkEnd w:id="15"/>
    <w:p w14:paraId="3483F8A2" w14:textId="539D7FC1" w:rsidR="00AE7BA4" w:rsidRPr="001F07B9" w:rsidRDefault="000D5B10" w:rsidP="00225500">
      <w:pPr>
        <w:pStyle w:val="BodyText"/>
        <w:spacing w:after="0"/>
      </w:pPr>
      <w:r w:rsidRPr="001F07B9">
        <w:t>As part of</w:t>
      </w:r>
      <w:r w:rsidR="00AE7BA4" w:rsidRPr="001F07B9">
        <w:t xml:space="preserve"> the </w:t>
      </w:r>
      <w:hyperlink r:id="rId83" w:history="1">
        <w:r w:rsidR="00AE7BA4" w:rsidRPr="001F07B9">
          <w:rPr>
            <w:rStyle w:val="Hyperlink"/>
          </w:rPr>
          <w:t>Dutch Digitalisation Agenda</w:t>
        </w:r>
      </w:hyperlink>
      <w:r w:rsidR="00AE7BA4" w:rsidRPr="001F07B9">
        <w:t xml:space="preserve">, the </w:t>
      </w:r>
      <w:hyperlink r:id="rId84" w:history="1">
        <w:r w:rsidR="00AE7BA4" w:rsidRPr="001F07B9">
          <w:rPr>
            <w:rStyle w:val="Hyperlink"/>
          </w:rPr>
          <w:t>Dutch Blockchain Coalition (DBC)</w:t>
        </w:r>
      </w:hyperlink>
      <w:r w:rsidR="00AE7BA4" w:rsidRPr="001F07B9">
        <w:t xml:space="preserve"> is a joint venture between partners from the government, knowledge institutions and industry. The DBC's mission is to promote reliable and robust blockchain technologies, create the best possible conditions to allow blockchain applications to arise, and utilise blockchain as a source of trust, welfare, prosperity and security for the Dutch society. For this mission, the DBC is mainly a catalyst and facilitator that activates and connects within a broad public-private network. </w:t>
      </w:r>
    </w:p>
    <w:p w14:paraId="2C2AEF33" w14:textId="47D31696" w:rsidR="00AE7BA4" w:rsidRPr="001F07B9" w:rsidRDefault="00AE7BA4" w:rsidP="00D73854">
      <w:pPr>
        <w:pStyle w:val="BodyText"/>
        <w:spacing w:after="0"/>
        <w:rPr>
          <w:color w:val="222222"/>
        </w:rPr>
      </w:pPr>
      <w:r w:rsidRPr="001F07B9">
        <w:t xml:space="preserve">In both </w:t>
      </w:r>
      <w:r w:rsidR="002B72D5" w:rsidRPr="001F07B9">
        <w:t xml:space="preserve">the AI and </w:t>
      </w:r>
      <w:r w:rsidR="00507B55" w:rsidRPr="001F07B9">
        <w:t>b</w:t>
      </w:r>
      <w:r w:rsidR="002B72D5" w:rsidRPr="001F07B9">
        <w:t>lockchain Coalitions</w:t>
      </w:r>
      <w:r w:rsidRPr="001F07B9">
        <w:t xml:space="preserve"> the application of new technologies in public administration is addressed. </w:t>
      </w:r>
      <w:r w:rsidRPr="001F07B9">
        <w:rPr>
          <w:color w:val="222222"/>
        </w:rPr>
        <w:t xml:space="preserve">In connection with the two main coalitions mentioned above, the Dutch government focuses on building a </w:t>
      </w:r>
      <w:hyperlink r:id="rId85" w:history="1">
        <w:r w:rsidRPr="001F07B9">
          <w:rPr>
            <w:rStyle w:val="Hyperlink"/>
          </w:rPr>
          <w:t>Community of Practice</w:t>
        </w:r>
      </w:hyperlink>
      <w:r w:rsidRPr="001F07B9">
        <w:rPr>
          <w:color w:val="222222"/>
        </w:rPr>
        <w:t xml:space="preserve">, providing guidelines and instruments to develop and deploy new technology solutions – mainly AI and </w:t>
      </w:r>
      <w:r w:rsidR="00507B55" w:rsidRPr="001F07B9">
        <w:rPr>
          <w:color w:val="222222"/>
        </w:rPr>
        <w:t>b</w:t>
      </w:r>
      <w:r w:rsidRPr="001F07B9">
        <w:rPr>
          <w:color w:val="222222"/>
        </w:rPr>
        <w:t xml:space="preserve">lockchain – to solve societal challenges and improve public services. Use cases are stimulated using a variety of instruments, such as hackathons, pre-commercial procurement and buyer groups. </w:t>
      </w:r>
    </w:p>
    <w:p w14:paraId="5E2A650C" w14:textId="54E48BA3" w:rsidR="004C3394" w:rsidRPr="001F07B9" w:rsidRDefault="004C3394" w:rsidP="00FE7293">
      <w:pPr>
        <w:pStyle w:val="Heading3"/>
      </w:pPr>
      <w:r w:rsidRPr="001F07B9">
        <w:t xml:space="preserve">Big </w:t>
      </w:r>
      <w:r w:rsidR="008C75AD">
        <w:t>D</w:t>
      </w:r>
      <w:r w:rsidRPr="001F07B9">
        <w:t>ata</w:t>
      </w:r>
    </w:p>
    <w:p w14:paraId="51562373" w14:textId="76608087" w:rsidR="00AE7BA4" w:rsidRPr="001F07B9" w:rsidRDefault="00AE7BA4" w:rsidP="00D73854">
      <w:pPr>
        <w:pStyle w:val="BodyText"/>
        <w:spacing w:after="0"/>
      </w:pPr>
      <w:r w:rsidRPr="001F07B9">
        <w:t xml:space="preserve">No political communication </w:t>
      </w:r>
      <w:r w:rsidR="00DB7EEA" w:rsidRPr="001F07B9">
        <w:t>was</w:t>
      </w:r>
      <w:r w:rsidRPr="001F07B9">
        <w:t xml:space="preserve"> adopted in this field to date.</w:t>
      </w:r>
    </w:p>
    <w:p w14:paraId="534B1FF2" w14:textId="43001C1A" w:rsidR="004C3394" w:rsidRPr="001F07B9" w:rsidRDefault="0002713F" w:rsidP="00FE7293">
      <w:pPr>
        <w:pStyle w:val="Heading3"/>
      </w:pPr>
      <w:r w:rsidRPr="00786EFC">
        <w:rPr>
          <w:noProof/>
        </w:rPr>
        <w:drawing>
          <wp:anchor distT="0" distB="0" distL="114300" distR="114300" simplePos="0" relativeHeight="251689984" behindDoc="0" locked="0" layoutInCell="1" allowOverlap="1" wp14:anchorId="4701BFCF" wp14:editId="50348E0C">
            <wp:simplePos x="0" y="0"/>
            <wp:positionH relativeFrom="column">
              <wp:posOffset>-425450</wp:posOffset>
            </wp:positionH>
            <wp:positionV relativeFrom="paragraph">
              <wp:posOffset>405765</wp:posOffset>
            </wp:positionV>
            <wp:extent cx="300990" cy="141605"/>
            <wp:effectExtent l="0" t="0" r="3810" b="0"/>
            <wp:wrapNone/>
            <wp:docPr id="23" name="Picture 332" descr="P16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32" descr="P160#y1"/>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C3394" w:rsidRPr="001F07B9">
        <w:t xml:space="preserve">Cloud </w:t>
      </w:r>
      <w:r w:rsidR="008C75AD">
        <w:t>C</w:t>
      </w:r>
      <w:r w:rsidR="004C3394" w:rsidRPr="001F07B9">
        <w:t>omputing</w:t>
      </w:r>
    </w:p>
    <w:p w14:paraId="50EAF12C" w14:textId="750F4B8E" w:rsidR="001358C8" w:rsidRPr="001F07B9" w:rsidRDefault="001358C8" w:rsidP="001358C8">
      <w:pPr>
        <w:pStyle w:val="BodyText"/>
        <w:rPr>
          <w:rFonts w:eastAsia="Arial"/>
          <w:color w:val="F7A33D"/>
          <w:sz w:val="22"/>
          <w:lang w:eastAsia="en-US"/>
        </w:rPr>
      </w:pPr>
      <w:r w:rsidRPr="001F07B9">
        <w:rPr>
          <w:rFonts w:eastAsia="Arial"/>
          <w:color w:val="F7A33D"/>
          <w:sz w:val="22"/>
          <w:lang w:eastAsia="en-US"/>
        </w:rPr>
        <w:t>Cloudbeleid</w:t>
      </w:r>
    </w:p>
    <w:p w14:paraId="7E80648C" w14:textId="2FE88F5A" w:rsidR="00AE7BA4" w:rsidRPr="001F07B9" w:rsidRDefault="00121E1A" w:rsidP="00D73854">
      <w:pPr>
        <w:pStyle w:val="BodyText"/>
        <w:spacing w:after="0"/>
      </w:pPr>
      <w:r w:rsidRPr="001F07B9">
        <w:t xml:space="preserve">The </w:t>
      </w:r>
      <w:r w:rsidR="00A17077" w:rsidRPr="001F07B9">
        <w:t>Ministry of the Interior and Kingdom Relations</w:t>
      </w:r>
      <w:r w:rsidRPr="001F07B9">
        <w:t xml:space="preserve"> published a new policy for the use of </w:t>
      </w:r>
      <w:r w:rsidR="008C75AD">
        <w:t>c</w:t>
      </w:r>
      <w:r w:rsidR="008C75AD" w:rsidRPr="001F07B9">
        <w:t xml:space="preserve">loud </w:t>
      </w:r>
      <w:r w:rsidR="008C75AD">
        <w:t xml:space="preserve">solutions </w:t>
      </w:r>
      <w:r w:rsidRPr="001F07B9">
        <w:t xml:space="preserve">by the </w:t>
      </w:r>
      <w:r w:rsidR="00A17077" w:rsidRPr="001F07B9">
        <w:t>national</w:t>
      </w:r>
      <w:r w:rsidRPr="001F07B9">
        <w:t xml:space="preserve"> government</w:t>
      </w:r>
      <w:r w:rsidR="00C25E2B" w:rsidRPr="001F07B9">
        <w:t xml:space="preserve"> in August 2022 [</w:t>
      </w:r>
      <w:hyperlink r:id="rId86" w:history="1">
        <w:r w:rsidR="00C25E2B" w:rsidRPr="001F07B9">
          <w:rPr>
            <w:rStyle w:val="Hyperlink"/>
          </w:rPr>
          <w:t>Kamerbrief Rijksbreed cloudbeleid 2022 | Kamerstuk | Rijksoverheid.nl</w:t>
        </w:r>
      </w:hyperlink>
      <w:r w:rsidR="00C25E2B" w:rsidRPr="001F07B9">
        <w:t>]. Th</w:t>
      </w:r>
      <w:r w:rsidR="00A17077" w:rsidRPr="001F07B9">
        <w:t xml:space="preserve">is policy contains </w:t>
      </w:r>
      <w:r w:rsidR="00C25E2B" w:rsidRPr="001F07B9">
        <w:t xml:space="preserve">conditions </w:t>
      </w:r>
      <w:r w:rsidR="001A4790" w:rsidRPr="001F07B9">
        <w:t>for</w:t>
      </w:r>
      <w:r w:rsidR="00A17077" w:rsidRPr="001F07B9">
        <w:t xml:space="preserve"> keeping</w:t>
      </w:r>
      <w:r w:rsidR="00C25E2B" w:rsidRPr="001F07B9">
        <w:t xml:space="preserve"> information safe, avoid</w:t>
      </w:r>
      <w:r w:rsidR="00A17077" w:rsidRPr="001F07B9">
        <w:t>ing</w:t>
      </w:r>
      <w:r w:rsidR="00C25E2B" w:rsidRPr="001F07B9">
        <w:t xml:space="preserve"> a vendor lock-in and </w:t>
      </w:r>
      <w:r w:rsidR="008C75AD">
        <w:t>benefit</w:t>
      </w:r>
      <w:r w:rsidR="0065252A">
        <w:t>ing</w:t>
      </w:r>
      <w:r w:rsidR="008C75AD" w:rsidRPr="001F07B9">
        <w:t xml:space="preserve"> </w:t>
      </w:r>
      <w:r w:rsidR="00C25E2B" w:rsidRPr="001F07B9">
        <w:t xml:space="preserve">from new technologies. </w:t>
      </w:r>
      <w:r w:rsidRPr="001F07B9">
        <w:t xml:space="preserve"> </w:t>
      </w:r>
    </w:p>
    <w:p w14:paraId="27D30EB0" w14:textId="4E1062EF" w:rsidR="004C3394" w:rsidRPr="001F07B9" w:rsidRDefault="0084345B" w:rsidP="00FE7293">
      <w:pPr>
        <w:pStyle w:val="Heading3"/>
      </w:pPr>
      <w:r w:rsidRPr="001F07B9">
        <w:t xml:space="preserve">Internet of </w:t>
      </w:r>
      <w:r w:rsidR="00420919" w:rsidRPr="001F07B9">
        <w:t>T</w:t>
      </w:r>
      <w:r w:rsidRPr="001F07B9">
        <w:t>hings</w:t>
      </w:r>
      <w:r w:rsidR="00420919" w:rsidRPr="001F07B9">
        <w:t xml:space="preserve"> (IoT)</w:t>
      </w:r>
    </w:p>
    <w:p w14:paraId="2AEDA9AB" w14:textId="5B1ABCB1" w:rsidR="00AE7BA4" w:rsidRPr="001F07B9" w:rsidRDefault="00AE7BA4" w:rsidP="00D73854">
      <w:pPr>
        <w:pStyle w:val="BodyText"/>
        <w:spacing w:after="0"/>
      </w:pPr>
      <w:r w:rsidRPr="001F07B9">
        <w:t xml:space="preserve">No political communication </w:t>
      </w:r>
      <w:r w:rsidR="00DB7EEA" w:rsidRPr="001F07B9">
        <w:t>was</w:t>
      </w:r>
      <w:r w:rsidRPr="001F07B9">
        <w:t xml:space="preserve"> adopted in this field to date.</w:t>
      </w:r>
    </w:p>
    <w:p w14:paraId="66A121B6" w14:textId="07D02D37" w:rsidR="0084345B" w:rsidRPr="001F07B9" w:rsidRDefault="00420919" w:rsidP="00FE7293">
      <w:pPr>
        <w:pStyle w:val="Heading3"/>
      </w:pPr>
      <w:r w:rsidRPr="001F07B9">
        <w:t>High-performance</w:t>
      </w:r>
      <w:r w:rsidR="008C75AD">
        <w:t xml:space="preserve"> C</w:t>
      </w:r>
      <w:r w:rsidRPr="001F07B9">
        <w:t>omputing</w:t>
      </w:r>
    </w:p>
    <w:p w14:paraId="583F2D13" w14:textId="07984404" w:rsidR="00AE7BA4" w:rsidRPr="001F07B9" w:rsidRDefault="00AE7BA4" w:rsidP="00D73854">
      <w:pPr>
        <w:pStyle w:val="BodyText"/>
        <w:spacing w:after="0"/>
      </w:pPr>
      <w:r w:rsidRPr="001F07B9">
        <w:t xml:space="preserve">No political communication </w:t>
      </w:r>
      <w:r w:rsidR="00DB7EEA" w:rsidRPr="001F07B9">
        <w:t>was</w:t>
      </w:r>
      <w:r w:rsidRPr="001F07B9">
        <w:t xml:space="preserve"> adopted in this field to date.</w:t>
      </w:r>
    </w:p>
    <w:p w14:paraId="42F906D1" w14:textId="74E713C4" w:rsidR="009C7B71" w:rsidRPr="001F07B9" w:rsidRDefault="009C7B71" w:rsidP="00FE7293">
      <w:pPr>
        <w:pStyle w:val="Heading3"/>
      </w:pPr>
      <w:r w:rsidRPr="001F07B9">
        <w:t xml:space="preserve">High-speed </w:t>
      </w:r>
      <w:r w:rsidR="008C75AD">
        <w:t>B</w:t>
      </w:r>
      <w:r w:rsidRPr="001F07B9">
        <w:t xml:space="preserve">roadband </w:t>
      </w:r>
      <w:r w:rsidR="008C75AD">
        <w:t>C</w:t>
      </w:r>
      <w:r w:rsidRPr="001F07B9">
        <w:t>onnectivity</w:t>
      </w:r>
    </w:p>
    <w:p w14:paraId="1BE13C3F" w14:textId="782E541B" w:rsidR="00A84F8F" w:rsidRPr="00786EFC" w:rsidRDefault="004859A3" w:rsidP="007579E9">
      <w:pPr>
        <w:pStyle w:val="Subtitle"/>
        <w:rPr>
          <w:rFonts w:eastAsia="Arial"/>
          <w:color w:val="F7A33D"/>
          <w:szCs w:val="24"/>
          <w:lang w:eastAsia="en-US"/>
        </w:rPr>
      </w:pPr>
      <w:r w:rsidRPr="00786EFC">
        <w:rPr>
          <w:rFonts w:eastAsia="Arial"/>
          <w:color w:val="F7A33D"/>
          <w:szCs w:val="24"/>
          <w:lang w:eastAsia="en-US"/>
        </w:rPr>
        <w:t>5G and the Netherlands Authority for Consumers &amp; Markets</w:t>
      </w:r>
    </w:p>
    <w:p w14:paraId="03C77D6C" w14:textId="709ECD41" w:rsidR="002E7586" w:rsidRPr="001F07B9" w:rsidRDefault="008E43D2" w:rsidP="00A84F8F">
      <w:pPr>
        <w:pStyle w:val="BodyText"/>
      </w:pPr>
      <w:r w:rsidRPr="001F07B9">
        <w:t xml:space="preserve">In December 2018, the </w:t>
      </w:r>
      <w:r w:rsidR="00A84F8F" w:rsidRPr="001F07B9">
        <w:t xml:space="preserve">Netherlands Authority for Consumers and Markets (ACM) released a </w:t>
      </w:r>
      <w:hyperlink r:id="rId87" w:history="1">
        <w:r w:rsidR="00A84F8F" w:rsidRPr="001F07B9">
          <w:rPr>
            <w:rStyle w:val="Hyperlink"/>
          </w:rPr>
          <w:t>paper on 5G</w:t>
        </w:r>
      </w:hyperlink>
      <w:r w:rsidR="00A84F8F" w:rsidRPr="001F07B9">
        <w:t xml:space="preserve">, the next generation of mobile networks. The paper covers regulation and the regulator’s role with regard to 5G. Throughout the paper, ACM explains where 5G overlaps with its duties and highlights that market participants need to make choices concerning the roll-out of the 5G-network, and </w:t>
      </w:r>
      <w:r w:rsidR="00507B55" w:rsidRPr="001F07B9">
        <w:t xml:space="preserve">the </w:t>
      </w:r>
      <w:r w:rsidR="00A84F8F" w:rsidRPr="001F07B9">
        <w:t>ACM would like to help them in that development process within the boundaries of its regulatory framework.</w:t>
      </w:r>
    </w:p>
    <w:p w14:paraId="27C98078" w14:textId="222F2573" w:rsidR="002E7586" w:rsidRPr="00786EFC" w:rsidRDefault="002E7586" w:rsidP="007579E9">
      <w:pPr>
        <w:pStyle w:val="Subtitle"/>
        <w:rPr>
          <w:rFonts w:eastAsia="Arial"/>
          <w:color w:val="F7A33D"/>
          <w:szCs w:val="24"/>
          <w:lang w:eastAsia="en-US"/>
        </w:rPr>
      </w:pPr>
      <w:r w:rsidRPr="00786EFC">
        <w:rPr>
          <w:rFonts w:eastAsia="Arial"/>
          <w:color w:val="F7A33D"/>
          <w:szCs w:val="24"/>
          <w:lang w:eastAsia="en-US"/>
        </w:rPr>
        <w:t>Connectivity Action Plan</w:t>
      </w:r>
    </w:p>
    <w:p w14:paraId="6238C5DE" w14:textId="231F029B" w:rsidR="008E43D2" w:rsidRPr="001F07B9" w:rsidRDefault="002E7586" w:rsidP="00D73854">
      <w:pPr>
        <w:pStyle w:val="BodyText"/>
        <w:spacing w:after="0"/>
      </w:pPr>
      <w:r w:rsidRPr="001F07B9">
        <w:t xml:space="preserve">In July 2018, </w:t>
      </w:r>
      <w:r w:rsidR="00FC2952" w:rsidRPr="001F07B9">
        <w:t xml:space="preserve">the Ministry of Economic Affairs and Climate Policy published the </w:t>
      </w:r>
      <w:hyperlink r:id="rId88" w:history="1">
        <w:r w:rsidR="00FC2952" w:rsidRPr="001F07B9">
          <w:rPr>
            <w:rStyle w:val="Hyperlink"/>
          </w:rPr>
          <w:t>Connectivity Action Plan</w:t>
        </w:r>
      </w:hyperlink>
      <w:r w:rsidR="00507B55" w:rsidRPr="001F07B9">
        <w:rPr>
          <w:rStyle w:val="Hyperlink"/>
        </w:rPr>
        <w:t>,</w:t>
      </w:r>
      <w:r w:rsidR="00FC2952" w:rsidRPr="001F07B9">
        <w:t xml:space="preserve"> </w:t>
      </w:r>
      <w:r w:rsidR="00F230FF" w:rsidRPr="001F07B9">
        <w:t xml:space="preserve">which </w:t>
      </w:r>
      <w:r w:rsidR="009C7961" w:rsidRPr="001F07B9">
        <w:t>refines the objectives of the Dutch Digitalisation Strategy and outlines the government’s efforts to remain the European digital leader</w:t>
      </w:r>
      <w:r w:rsidR="00507B55" w:rsidRPr="001F07B9">
        <w:t xml:space="preserve">. Its </w:t>
      </w:r>
      <w:r w:rsidR="009C7961" w:rsidRPr="001F07B9">
        <w:t xml:space="preserve">aim </w:t>
      </w:r>
      <w:r w:rsidR="00507B55" w:rsidRPr="001F07B9">
        <w:t>is to</w:t>
      </w:r>
      <w:r w:rsidR="009C7961" w:rsidRPr="001F07B9">
        <w:t xml:space="preserve"> provid</w:t>
      </w:r>
      <w:r w:rsidR="00507B55" w:rsidRPr="001F07B9">
        <w:t>e</w:t>
      </w:r>
      <w:r w:rsidR="009C7961" w:rsidRPr="001F07B9">
        <w:t xml:space="preserve"> high-quality connectivity that can serve a wide range of demands and is available at competitive prices anytime and everywhere. In this </w:t>
      </w:r>
      <w:r w:rsidR="00A51834" w:rsidRPr="001F07B9">
        <w:t>P</w:t>
      </w:r>
      <w:r w:rsidR="009C7961" w:rsidRPr="001F07B9">
        <w:t>lan, the Dutch government supports the EU Gigabit Society targets. All households should have the opportunity to access broadband networks of at least 100 Mbps and a vast majority should be taking advantage of 1 Gbps by 2023.</w:t>
      </w:r>
    </w:p>
    <w:p w14:paraId="04D495E8" w14:textId="0A83B541" w:rsidR="00F47472" w:rsidRPr="001F07B9" w:rsidRDefault="00F47472" w:rsidP="00FE7293">
      <w:pPr>
        <w:pStyle w:val="Heading3"/>
      </w:pPr>
      <w:r w:rsidRPr="001F07B9">
        <w:t>GovTech</w:t>
      </w:r>
    </w:p>
    <w:p w14:paraId="29DB6762" w14:textId="77777777" w:rsidR="00B57980" w:rsidRPr="001F07B9" w:rsidRDefault="00A855E5" w:rsidP="00B57980">
      <w:pPr>
        <w:pStyle w:val="BodyText"/>
      </w:pPr>
      <w:r w:rsidRPr="001F07B9">
        <w:rPr>
          <w:color w:val="222222"/>
        </w:rPr>
        <w:t>No political communication</w:t>
      </w:r>
      <w:r w:rsidR="00B57980" w:rsidRPr="001F07B9">
        <w:rPr>
          <w:color w:val="222222"/>
        </w:rPr>
        <w:t xml:space="preserve"> </w:t>
      </w:r>
      <w:r w:rsidR="00B57980" w:rsidRPr="001F07B9">
        <w:t>was adopted in this field to date.</w:t>
      </w:r>
    </w:p>
    <w:p w14:paraId="55721BF7" w14:textId="4551AD0A" w:rsidR="00F80E0F" w:rsidRPr="001F07B9" w:rsidRDefault="00A855E5" w:rsidP="005F0897">
      <w:pPr>
        <w:pStyle w:val="BodyText"/>
        <w:rPr>
          <w:color w:val="222222"/>
        </w:rPr>
        <w:sectPr w:rsidR="00F80E0F" w:rsidRPr="001F07B9" w:rsidSect="00EE22A9">
          <w:headerReference w:type="default" r:id="rId89"/>
          <w:pgSz w:w="11906" w:h="16838" w:code="9"/>
          <w:pgMar w:top="1702" w:right="1418" w:bottom="1418" w:left="1701" w:header="0" w:footer="385" w:gutter="0"/>
          <w:cols w:space="708"/>
          <w:titlePg/>
          <w:docGrid w:linePitch="360"/>
        </w:sectPr>
      </w:pPr>
      <w:r w:rsidRPr="001F07B9">
        <w:rPr>
          <w:color w:val="222222"/>
        </w:rPr>
        <w:t xml:space="preserve"> </w:t>
      </w:r>
    </w:p>
    <w:p w14:paraId="43462B96" w14:textId="33526014" w:rsidR="00065163" w:rsidRPr="001F07B9" w:rsidRDefault="000875CA" w:rsidP="005F0897">
      <w:pPr>
        <w:pStyle w:val="BodyText"/>
        <w:rPr>
          <w:color w:val="222222"/>
        </w:rPr>
      </w:pPr>
      <w:r>
        <w:rPr>
          <w:noProof/>
        </w:rPr>
        <mc:AlternateContent>
          <mc:Choice Requires="wps">
            <w:drawing>
              <wp:anchor distT="0" distB="0" distL="114300" distR="114300" simplePos="0" relativeHeight="251708416" behindDoc="0" locked="0" layoutInCell="1" allowOverlap="1" wp14:anchorId="780156CA" wp14:editId="226DDD0E">
                <wp:simplePos x="0" y="0"/>
                <wp:positionH relativeFrom="column">
                  <wp:posOffset>-1066800</wp:posOffset>
                </wp:positionH>
                <wp:positionV relativeFrom="paragraph">
                  <wp:posOffset>-1083219</wp:posOffset>
                </wp:positionV>
                <wp:extent cx="7569200" cy="10700657"/>
                <wp:effectExtent l="0" t="0" r="0" b="5715"/>
                <wp:wrapNone/>
                <wp:docPr id="47" name="Rectangle 47" descr="P175#y1"/>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0EE742" id="Rectangle 47" o:spid="_x0000_s1026" style="position:absolute;margin-left:-84pt;margin-top:-85.3pt;width:596pt;height:842.5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" fillcolor="#111f37" stroked="f" strokeweight="1pt">
                <v:fill opacity="58853f"/>
              </v:rect>
            </w:pict>
          </mc:Fallback>
        </mc:AlternateContent>
      </w:r>
    </w:p>
    <w:p w14:paraId="7602DFEC" w14:textId="483D95B1" w:rsidR="00340D18" w:rsidRPr="001F07B9" w:rsidRDefault="00340D18">
      <w:pPr>
        <w:jc w:val="left"/>
      </w:pPr>
    </w:p>
    <w:p w14:paraId="6755570B" w14:textId="21CA9BA8" w:rsidR="00340D18" w:rsidRPr="001F07B9" w:rsidRDefault="00340D18">
      <w:pPr>
        <w:jc w:val="left"/>
      </w:pPr>
    </w:p>
    <w:p w14:paraId="4FF93A01" w14:textId="7A3CA313" w:rsidR="00A00E3F" w:rsidRPr="001F07B9" w:rsidRDefault="00F83143" w:rsidP="00A00E3F">
      <w:pPr>
        <w:jc w:val="center"/>
        <w:rPr>
          <w:sz w:val="28"/>
          <w:szCs w:val="36"/>
          <w:highlight w:val="yellow"/>
        </w:rPr>
      </w:pPr>
      <w:r w:rsidRPr="005552C6">
        <w:rPr>
          <w:noProof/>
        </w:rPr>
        <mc:AlternateContent>
          <mc:Choice Requires="wpg">
            <w:drawing>
              <wp:anchor distT="0" distB="0" distL="114300" distR="114300" simplePos="0" relativeHeight="251712512" behindDoc="0" locked="0" layoutInCell="1" allowOverlap="1" wp14:anchorId="19CE3B9D" wp14:editId="761D079E">
                <wp:simplePos x="0" y="0"/>
                <wp:positionH relativeFrom="margin">
                  <wp:posOffset>1195523</wp:posOffset>
                </wp:positionH>
                <wp:positionV relativeFrom="margin">
                  <wp:posOffset>4046402</wp:posOffset>
                </wp:positionV>
                <wp:extent cx="3339370" cy="1417320"/>
                <wp:effectExtent l="0" t="0" r="0" b="0"/>
                <wp:wrapSquare wrapText="bothSides"/>
                <wp:docPr id="21" name="Group 21" descr="P178#y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9370" cy="1417320"/>
                          <a:chOff x="-7618" y="152979"/>
                          <a:chExt cx="3299950" cy="1422332"/>
                        </a:xfrm>
                      </wpg:grpSpPr>
                      <wps:wsp>
                        <wps:cNvPr id="34" name="Text Box 34"/>
                        <wps:cNvSpPr txBox="1">
                          <a:spLocks noChangeArrowheads="1"/>
                        </wps:cNvSpPr>
                        <wps:spPr bwMode="auto">
                          <a:xfrm>
                            <a:off x="-7618" y="152979"/>
                            <a:ext cx="739139" cy="1216819"/>
                          </a:xfrm>
                          <a:prstGeom prst="rect">
                            <a:avLst/>
                          </a:prstGeom>
                          <a:noFill/>
                          <a:ln w="9525">
                            <a:noFill/>
                            <a:miter lim="800000"/>
                            <a:headEnd/>
                            <a:tailEnd/>
                          </a:ln>
                        </wps:spPr>
                        <wps:txbx>
                          <w:txbxContent>
                            <w:p w14:paraId="06B6279E" w14:textId="77777777" w:rsidR="00F83143" w:rsidRPr="00166AB4" w:rsidRDefault="00F83143" w:rsidP="00F83143">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36" name="Text Box 36"/>
                        <wps:cNvSpPr txBox="1">
                          <a:spLocks noChangeArrowheads="1"/>
                        </wps:cNvSpPr>
                        <wps:spPr bwMode="auto">
                          <a:xfrm>
                            <a:off x="731378" y="213226"/>
                            <a:ext cx="2560954" cy="1362085"/>
                          </a:xfrm>
                          <a:prstGeom prst="rect">
                            <a:avLst/>
                          </a:prstGeom>
                          <a:noFill/>
                          <a:ln w="9525">
                            <a:noFill/>
                            <a:miter lim="800000"/>
                            <a:headEnd/>
                            <a:tailEnd/>
                          </a:ln>
                        </wps:spPr>
                        <wps:txbx>
                          <w:txbxContent>
                            <w:p w14:paraId="151A97DE" w14:textId="77777777" w:rsidR="00F83143" w:rsidRPr="006D73ED" w:rsidRDefault="00F83143" w:rsidP="00F83143">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3840CD5B" w14:textId="77777777" w:rsidR="00F83143" w:rsidRPr="00E7654F" w:rsidRDefault="00F83143" w:rsidP="00F83143">
                              <w:pPr>
                                <w:jc w:val="left"/>
                                <w:rPr>
                                  <w:color w:val="FFFFFF"/>
                                  <w:sz w:val="52"/>
                                  <w:szCs w:val="36"/>
                                </w:rPr>
                              </w:pPr>
                            </w:p>
                            <w:p w14:paraId="2912EE42" w14:textId="77777777" w:rsidR="00F83143" w:rsidRPr="006762DB" w:rsidRDefault="00F83143" w:rsidP="00F83143">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9CE3B9D" id="Group 21" o:spid="_x0000_s1037" alt="P178#y2" style="position:absolute;left:0;text-align:left;margin-left:94.15pt;margin-top:318.6pt;width:262.95pt;height:111.6pt;z-index:251712512;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">
                <v:shape id="Text Box 34" o:spid="_x0000_s1038"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06B6279E" w14:textId="77777777" w:rsidR="00F83143" w:rsidRPr="00166AB4" w:rsidRDefault="00F83143" w:rsidP="00F83143">
                        <w:pPr>
                          <w:jc w:val="left"/>
                          <w:rPr>
                            <w:color w:val="FFFFFF" w:themeColor="background1"/>
                            <w:sz w:val="144"/>
                            <w:szCs w:val="144"/>
                            <w:lang w:val="fr-BE"/>
                          </w:rPr>
                        </w:pPr>
                        <w:r>
                          <w:rPr>
                            <w:color w:val="FFFFFF" w:themeColor="background1"/>
                            <w:sz w:val="144"/>
                            <w:szCs w:val="144"/>
                            <w:lang w:val="fr-BE"/>
                          </w:rPr>
                          <w:t>3</w:t>
                        </w:r>
                      </w:p>
                    </w:txbxContent>
                  </v:textbox>
                </v:shape>
                <v:shape id="Text Box 36" o:spid="_x0000_s1039"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1A97DE" w14:textId="77777777" w:rsidR="00F83143" w:rsidRPr="006D73ED" w:rsidRDefault="00F83143" w:rsidP="00F83143">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3840CD5B" w14:textId="77777777" w:rsidR="00F83143" w:rsidRPr="00E7654F" w:rsidRDefault="00F83143" w:rsidP="00F83143">
                        <w:pPr>
                          <w:jc w:val="left"/>
                          <w:rPr>
                            <w:color w:val="FFFFFF"/>
                            <w:sz w:val="52"/>
                            <w:szCs w:val="36"/>
                          </w:rPr>
                        </w:pPr>
                      </w:p>
                      <w:p w14:paraId="2912EE42" w14:textId="77777777" w:rsidR="00F83143" w:rsidRPr="006762DB" w:rsidRDefault="00F83143" w:rsidP="00F83143">
                        <w:pPr>
                          <w:spacing w:before="240"/>
                          <w:jc w:val="left"/>
                          <w:rPr>
                            <w:color w:val="FFFFFF" w:themeColor="background1"/>
                            <w:sz w:val="48"/>
                            <w:szCs w:val="32"/>
                          </w:rPr>
                        </w:pPr>
                      </w:p>
                    </w:txbxContent>
                  </v:textbox>
                </v:shape>
                <w10:wrap type="square" anchorx="margin" anchory="margin"/>
              </v:group>
            </w:pict>
          </mc:Fallback>
        </mc:AlternateContent>
      </w:r>
      <w:r w:rsidR="00D54C42" w:rsidRPr="005552C6">
        <w:rPr>
          <w:noProof/>
        </w:rPr>
        <w:drawing>
          <wp:anchor distT="0" distB="0" distL="114300" distR="114300" simplePos="0" relativeHeight="251710464" behindDoc="1" locked="0" layoutInCell="1" allowOverlap="1" wp14:anchorId="1AAE85CA" wp14:editId="07B3D8D3">
            <wp:simplePos x="0" y="0"/>
            <wp:positionH relativeFrom="margin">
              <wp:posOffset>-1076960</wp:posOffset>
            </wp:positionH>
            <wp:positionV relativeFrom="margin">
              <wp:posOffset>867773</wp:posOffset>
            </wp:positionV>
            <wp:extent cx="7569200" cy="6153785"/>
            <wp:effectExtent l="0" t="0" r="0" b="0"/>
            <wp:wrapSquare wrapText="bothSides"/>
            <wp:docPr id="48" name="Picture 48" descr="P1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178#y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31F9E" w14:textId="523BA872" w:rsidR="00A00E3F" w:rsidRPr="001F07B9" w:rsidRDefault="00A00E3F" w:rsidP="00A00E3F">
      <w:pPr>
        <w:jc w:val="center"/>
        <w:rPr>
          <w:sz w:val="28"/>
          <w:szCs w:val="36"/>
          <w:highlight w:val="yellow"/>
        </w:rPr>
      </w:pPr>
    </w:p>
    <w:p w14:paraId="6F50AF69" w14:textId="5627E881" w:rsidR="007146E8" w:rsidRPr="001F07B9" w:rsidRDefault="007146E8" w:rsidP="00A00E3F">
      <w:pPr>
        <w:jc w:val="center"/>
        <w:rPr>
          <w:sz w:val="28"/>
          <w:szCs w:val="36"/>
        </w:rPr>
      </w:pPr>
    </w:p>
    <w:p w14:paraId="05664622" w14:textId="77777777" w:rsidR="003730DF" w:rsidRPr="001F07B9" w:rsidRDefault="003730DF" w:rsidP="00D73854">
      <w:pPr>
        <w:pStyle w:val="Heading1"/>
      </w:pPr>
      <w:bookmarkStart w:id="16" w:name="_Toc140675791"/>
      <w:r w:rsidRPr="001F07B9">
        <w:t xml:space="preserve">Digital </w:t>
      </w:r>
      <w:r w:rsidR="007146E8" w:rsidRPr="001F07B9">
        <w:t>Public Administration</w:t>
      </w:r>
      <w:r w:rsidRPr="001F07B9">
        <w:t xml:space="preserve"> Legislation</w:t>
      </w:r>
      <w:bookmarkEnd w:id="16"/>
    </w:p>
    <w:p w14:paraId="3F9D4AE9" w14:textId="2EA6C062" w:rsidR="003730DF" w:rsidRPr="001F07B9" w:rsidRDefault="003730DF" w:rsidP="00786EFC">
      <w:pPr>
        <w:pStyle w:val="Heading2"/>
      </w:pPr>
      <w:bookmarkStart w:id="17" w:name="_Toc1474962"/>
      <w:r w:rsidRPr="001F07B9">
        <w:t xml:space="preserve">Specific </w:t>
      </w:r>
      <w:r w:rsidR="008C75AD">
        <w:t>L</w:t>
      </w:r>
      <w:r w:rsidRPr="001F07B9">
        <w:t xml:space="preserve">egislation on </w:t>
      </w:r>
      <w:r w:rsidR="00164607" w:rsidRPr="001F07B9">
        <w:t>D</w:t>
      </w:r>
      <w:r w:rsidRPr="001F07B9">
        <w:t xml:space="preserve">igital </w:t>
      </w:r>
      <w:bookmarkEnd w:id="17"/>
      <w:r w:rsidR="00164607" w:rsidRPr="001F07B9">
        <w:t>P</w:t>
      </w:r>
      <w:r w:rsidR="007146E8" w:rsidRPr="001F07B9">
        <w:t xml:space="preserve">ublic </w:t>
      </w:r>
      <w:r w:rsidR="00164607" w:rsidRPr="001F07B9">
        <w:t>A</w:t>
      </w:r>
      <w:r w:rsidR="007146E8" w:rsidRPr="001F07B9">
        <w:t>dministration</w:t>
      </w:r>
    </w:p>
    <w:p w14:paraId="104FAE34" w14:textId="516285C7" w:rsidR="008345A4" w:rsidRPr="00786EFC" w:rsidRDefault="00E543A9" w:rsidP="007579E9">
      <w:pPr>
        <w:pStyle w:val="Subtitle"/>
        <w:rPr>
          <w:rFonts w:eastAsia="Arial"/>
          <w:color w:val="F7A33D"/>
          <w:szCs w:val="24"/>
          <w:lang w:eastAsia="en-US"/>
        </w:rPr>
      </w:pPr>
      <w:r w:rsidRPr="00786EFC">
        <w:rPr>
          <w:rFonts w:eastAsia="Arial"/>
          <w:noProof/>
          <w:color w:val="F7A33D"/>
          <w:szCs w:val="24"/>
          <w:lang w:eastAsia="en-US"/>
        </w:rPr>
        <w:drawing>
          <wp:anchor distT="0" distB="0" distL="114300" distR="114300" simplePos="0" relativeHeight="251692032" behindDoc="0" locked="0" layoutInCell="1" allowOverlap="1" wp14:anchorId="319C6598" wp14:editId="2D73A1CC">
            <wp:simplePos x="0" y="0"/>
            <wp:positionH relativeFrom="column">
              <wp:posOffset>-457200</wp:posOffset>
            </wp:positionH>
            <wp:positionV relativeFrom="paragraph">
              <wp:posOffset>82550</wp:posOffset>
            </wp:positionV>
            <wp:extent cx="300990" cy="141605"/>
            <wp:effectExtent l="0" t="0" r="3810" b="0"/>
            <wp:wrapNone/>
            <wp:docPr id="28" name="Picture 332" descr="P18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2" descr="P183#y1"/>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45A4" w:rsidRPr="00786EFC">
        <w:rPr>
          <w:rFonts w:eastAsia="Arial"/>
          <w:color w:val="F7A33D"/>
          <w:szCs w:val="24"/>
          <w:lang w:eastAsia="en-US"/>
        </w:rPr>
        <w:t>Digital Government Law</w:t>
      </w:r>
    </w:p>
    <w:p w14:paraId="01868BF5" w14:textId="18DF4031" w:rsidR="000279AB" w:rsidRPr="001F07B9" w:rsidRDefault="008345A4" w:rsidP="008345A4">
      <w:pPr>
        <w:rPr>
          <w:szCs w:val="20"/>
        </w:rPr>
      </w:pPr>
      <w:r w:rsidRPr="001F07B9">
        <w:t xml:space="preserve">The </w:t>
      </w:r>
      <w:hyperlink r:id="rId90" w:history="1">
        <w:r w:rsidRPr="001F07B9">
          <w:rPr>
            <w:rStyle w:val="Hyperlink"/>
          </w:rPr>
          <w:t>Digital Government Law</w:t>
        </w:r>
      </w:hyperlink>
      <w:r w:rsidRPr="001F07B9">
        <w:t xml:space="preserve"> (</w:t>
      </w:r>
      <w:r w:rsidRPr="001F07B9">
        <w:rPr>
          <w:i/>
        </w:rPr>
        <w:t>wet Digitale Overheid</w:t>
      </w:r>
      <w:r w:rsidRPr="001F07B9">
        <w:t xml:space="preserve">) </w:t>
      </w:r>
      <w:r w:rsidR="004A1256" w:rsidRPr="001F07B9">
        <w:rPr>
          <w:szCs w:val="20"/>
        </w:rPr>
        <w:t xml:space="preserve">was passed by the Senate </w:t>
      </w:r>
      <w:r w:rsidR="00BC19F3" w:rsidRPr="001F07B9">
        <w:t xml:space="preserve">on </w:t>
      </w:r>
      <w:r w:rsidR="004A1256" w:rsidRPr="001F07B9">
        <w:rPr>
          <w:szCs w:val="20"/>
        </w:rPr>
        <w:t>21 March</w:t>
      </w:r>
      <w:r w:rsidR="00BC19F3" w:rsidRPr="001F07B9">
        <w:rPr>
          <w:szCs w:val="20"/>
        </w:rPr>
        <w:t xml:space="preserve"> 202</w:t>
      </w:r>
      <w:r w:rsidR="004A1256" w:rsidRPr="001F07B9">
        <w:rPr>
          <w:szCs w:val="20"/>
        </w:rPr>
        <w:t xml:space="preserve">3 and will </w:t>
      </w:r>
      <w:r w:rsidR="008C75AD">
        <w:rPr>
          <w:szCs w:val="20"/>
        </w:rPr>
        <w:t xml:space="preserve">enter into force on </w:t>
      </w:r>
      <w:r w:rsidR="001D0AD8" w:rsidRPr="001F07B9">
        <w:rPr>
          <w:szCs w:val="20"/>
        </w:rPr>
        <w:t xml:space="preserve">1 </w:t>
      </w:r>
      <w:r w:rsidR="004A1256" w:rsidRPr="001F07B9">
        <w:rPr>
          <w:szCs w:val="20"/>
        </w:rPr>
        <w:t>July 2023.</w:t>
      </w:r>
      <w:r w:rsidR="00BC19F3" w:rsidRPr="001F07B9">
        <w:t xml:space="preserve"> </w:t>
      </w:r>
      <w:r w:rsidRPr="001F07B9">
        <w:t xml:space="preserve">The </w:t>
      </w:r>
      <w:r w:rsidR="000D6724" w:rsidRPr="001F07B9">
        <w:t>main</w:t>
      </w:r>
      <w:r w:rsidR="00E207C6" w:rsidRPr="001F07B9">
        <w:t xml:space="preserve"> </w:t>
      </w:r>
      <w:r w:rsidRPr="001F07B9">
        <w:t xml:space="preserve">objective </w:t>
      </w:r>
      <w:r w:rsidR="00614B93" w:rsidRPr="001F07B9">
        <w:t xml:space="preserve">of the draft law </w:t>
      </w:r>
      <w:r w:rsidR="004A1256" w:rsidRPr="001F07B9">
        <w:rPr>
          <w:szCs w:val="20"/>
        </w:rPr>
        <w:t xml:space="preserve">is </w:t>
      </w:r>
      <w:r w:rsidRPr="001F07B9">
        <w:t xml:space="preserve">to ensure safe </w:t>
      </w:r>
      <w:r w:rsidR="00614B93" w:rsidRPr="001F07B9">
        <w:t>access of</w:t>
      </w:r>
      <w:r w:rsidRPr="001F07B9">
        <w:t xml:space="preserve"> Dutch citizens and businesses to </w:t>
      </w:r>
      <w:r w:rsidR="00640FDE" w:rsidRPr="001F07B9">
        <w:t>(para-) governmental agencies</w:t>
      </w:r>
      <w:r w:rsidRPr="001F07B9">
        <w:t xml:space="preserve">. The law also </w:t>
      </w:r>
      <w:r w:rsidR="00E207C6" w:rsidRPr="001F07B9">
        <w:t>set</w:t>
      </w:r>
      <w:r w:rsidR="00E04A84" w:rsidRPr="001F07B9">
        <w:t>s</w:t>
      </w:r>
      <w:r w:rsidRPr="001F07B9">
        <w:t xml:space="preserve"> </w:t>
      </w:r>
      <w:r w:rsidR="00E207C6" w:rsidRPr="001F07B9">
        <w:t xml:space="preserve">minimum </w:t>
      </w:r>
      <w:r w:rsidRPr="001F07B9">
        <w:t xml:space="preserve">mandatory standards. </w:t>
      </w:r>
    </w:p>
    <w:p w14:paraId="73206AF8" w14:textId="77777777" w:rsidR="008345A4" w:rsidRPr="00786EFC" w:rsidRDefault="008345A4" w:rsidP="007579E9">
      <w:pPr>
        <w:pStyle w:val="Subtitle"/>
        <w:rPr>
          <w:rFonts w:eastAsia="Arial"/>
          <w:color w:val="F7A33D"/>
          <w:szCs w:val="24"/>
          <w:lang w:eastAsia="en-US"/>
        </w:rPr>
      </w:pPr>
      <w:r w:rsidRPr="00786EFC">
        <w:rPr>
          <w:rFonts w:eastAsia="Arial"/>
          <w:color w:val="F7A33D"/>
          <w:szCs w:val="24"/>
          <w:lang w:eastAsia="en-US"/>
        </w:rPr>
        <w:t xml:space="preserve">Administrative </w:t>
      </w:r>
      <w:r w:rsidR="00614B93" w:rsidRPr="00786EFC">
        <w:rPr>
          <w:rFonts w:eastAsia="Arial"/>
          <w:color w:val="F7A33D"/>
          <w:szCs w:val="24"/>
          <w:lang w:eastAsia="en-US"/>
        </w:rPr>
        <w:t>L</w:t>
      </w:r>
      <w:r w:rsidRPr="00786EFC">
        <w:rPr>
          <w:rFonts w:eastAsia="Arial"/>
          <w:color w:val="F7A33D"/>
          <w:szCs w:val="24"/>
          <w:lang w:eastAsia="en-US"/>
        </w:rPr>
        <w:t>aw</w:t>
      </w:r>
    </w:p>
    <w:p w14:paraId="3DB4A0E8" w14:textId="07875211" w:rsidR="008345A4" w:rsidRPr="001F07B9" w:rsidRDefault="00000000" w:rsidP="008345A4">
      <w:pPr>
        <w:rPr>
          <w:szCs w:val="20"/>
        </w:rPr>
      </w:pPr>
      <w:hyperlink r:id="rId91" w:history="1">
        <w:r w:rsidR="008345A4" w:rsidRPr="001F07B9">
          <w:rPr>
            <w:rStyle w:val="Hyperlink"/>
            <w:szCs w:val="20"/>
          </w:rPr>
          <w:t xml:space="preserve">Legislation on </w:t>
        </w:r>
        <w:r w:rsidR="00572E0E" w:rsidRPr="001F07B9">
          <w:rPr>
            <w:rStyle w:val="Hyperlink"/>
            <w:szCs w:val="20"/>
          </w:rPr>
          <w:t>A</w:t>
        </w:r>
        <w:r w:rsidR="008345A4" w:rsidRPr="001F07B9">
          <w:rPr>
            <w:rStyle w:val="Hyperlink"/>
            <w:szCs w:val="20"/>
          </w:rPr>
          <w:t xml:space="preserve">dministrative </w:t>
        </w:r>
        <w:r w:rsidR="00572E0E" w:rsidRPr="001F07B9">
          <w:rPr>
            <w:rStyle w:val="Hyperlink"/>
            <w:szCs w:val="20"/>
          </w:rPr>
          <w:t>L</w:t>
        </w:r>
        <w:r w:rsidR="008345A4" w:rsidRPr="001F07B9">
          <w:rPr>
            <w:rStyle w:val="Hyperlink"/>
            <w:szCs w:val="20"/>
          </w:rPr>
          <w:t>aw</w:t>
        </w:r>
      </w:hyperlink>
      <w:r w:rsidR="008345A4" w:rsidRPr="001F07B9">
        <w:rPr>
          <w:szCs w:val="20"/>
        </w:rPr>
        <w:t xml:space="preserve"> contains general rules </w:t>
      </w:r>
      <w:r w:rsidR="00B87574" w:rsidRPr="001F07B9">
        <w:rPr>
          <w:szCs w:val="20"/>
        </w:rPr>
        <w:t xml:space="preserve">concerning </w:t>
      </w:r>
      <w:r w:rsidR="008345A4" w:rsidRPr="001F07B9">
        <w:rPr>
          <w:szCs w:val="20"/>
        </w:rPr>
        <w:t xml:space="preserve">the relationship between the government and individual citizens, companies and the like. The 2004 </w:t>
      </w:r>
      <w:r w:rsidR="00E03EEC" w:rsidRPr="001F07B9">
        <w:rPr>
          <w:szCs w:val="20"/>
        </w:rPr>
        <w:t xml:space="preserve">amendment </w:t>
      </w:r>
      <w:r w:rsidR="008345A4" w:rsidRPr="001F07B9">
        <w:rPr>
          <w:szCs w:val="20"/>
        </w:rPr>
        <w:t xml:space="preserve">of the law </w:t>
      </w:r>
      <w:r w:rsidR="00E03EEC" w:rsidRPr="001F07B9">
        <w:rPr>
          <w:szCs w:val="20"/>
        </w:rPr>
        <w:t xml:space="preserve">regulates administrative </w:t>
      </w:r>
      <w:r w:rsidR="008345A4" w:rsidRPr="001F07B9">
        <w:rPr>
          <w:szCs w:val="20"/>
        </w:rPr>
        <w:t>electronic traffic (mod. 2004). Currently</w:t>
      </w:r>
      <w:r w:rsidR="00E207C6" w:rsidRPr="001F07B9">
        <w:rPr>
          <w:szCs w:val="20"/>
        </w:rPr>
        <w:t>,</w:t>
      </w:r>
      <w:r w:rsidR="008345A4" w:rsidRPr="001F07B9">
        <w:rPr>
          <w:szCs w:val="20"/>
        </w:rPr>
        <w:t xml:space="preserve"> further modification </w:t>
      </w:r>
      <w:r w:rsidR="00E03EEC" w:rsidRPr="001F07B9">
        <w:rPr>
          <w:szCs w:val="20"/>
        </w:rPr>
        <w:t xml:space="preserve">has been </w:t>
      </w:r>
      <w:r w:rsidR="00B623AE" w:rsidRPr="001F07B9">
        <w:rPr>
          <w:szCs w:val="20"/>
        </w:rPr>
        <w:t xml:space="preserve">proposed </w:t>
      </w:r>
      <w:r w:rsidR="008345A4" w:rsidRPr="001F07B9">
        <w:rPr>
          <w:szCs w:val="20"/>
        </w:rPr>
        <w:t xml:space="preserve">to </w:t>
      </w:r>
      <w:r w:rsidR="00C57598" w:rsidRPr="001F07B9">
        <w:rPr>
          <w:szCs w:val="20"/>
        </w:rPr>
        <w:t>establish</w:t>
      </w:r>
      <w:r w:rsidR="008345A4" w:rsidRPr="001F07B9">
        <w:rPr>
          <w:szCs w:val="20"/>
        </w:rPr>
        <w:t xml:space="preserve"> the right for digital interaction with government. </w:t>
      </w:r>
      <w:r w:rsidR="006222E6" w:rsidRPr="001F07B9">
        <w:rPr>
          <w:szCs w:val="20"/>
        </w:rPr>
        <w:t xml:space="preserve">The proposal </w:t>
      </w:r>
      <w:r w:rsidR="004A1256" w:rsidRPr="001F07B9">
        <w:rPr>
          <w:szCs w:val="20"/>
        </w:rPr>
        <w:t xml:space="preserve">was passed </w:t>
      </w:r>
      <w:r w:rsidR="001D0AD8" w:rsidRPr="001F07B9">
        <w:rPr>
          <w:szCs w:val="20"/>
        </w:rPr>
        <w:t xml:space="preserve">by </w:t>
      </w:r>
      <w:r w:rsidR="004A1256" w:rsidRPr="001F07B9">
        <w:rPr>
          <w:szCs w:val="20"/>
        </w:rPr>
        <w:t>the Senate o</w:t>
      </w:r>
      <w:r w:rsidR="00C23B68" w:rsidRPr="001F07B9">
        <w:rPr>
          <w:szCs w:val="20"/>
        </w:rPr>
        <w:t>n 9 May 2023</w:t>
      </w:r>
      <w:r w:rsidR="00C969AD" w:rsidRPr="001F07B9">
        <w:rPr>
          <w:szCs w:val="20"/>
        </w:rPr>
        <w:t>.</w:t>
      </w:r>
    </w:p>
    <w:p w14:paraId="558DC503" w14:textId="77777777" w:rsidR="008345A4" w:rsidRPr="00786EFC" w:rsidRDefault="008345A4" w:rsidP="007579E9">
      <w:pPr>
        <w:pStyle w:val="Subtitle"/>
        <w:rPr>
          <w:rFonts w:eastAsia="Arial"/>
          <w:color w:val="F7A33D"/>
          <w:szCs w:val="24"/>
          <w:lang w:eastAsia="en-US"/>
        </w:rPr>
      </w:pPr>
      <w:r w:rsidRPr="00786EFC">
        <w:rPr>
          <w:rFonts w:eastAsia="Arial"/>
          <w:color w:val="F7A33D"/>
          <w:szCs w:val="24"/>
          <w:lang w:eastAsia="en-US"/>
        </w:rPr>
        <w:t>Electronic Announcement Act</w:t>
      </w:r>
    </w:p>
    <w:p w14:paraId="71B3E9A8" w14:textId="343481EC" w:rsidR="00F1784F" w:rsidRPr="001F07B9" w:rsidRDefault="00B9235E" w:rsidP="00B16154">
      <w:r w:rsidRPr="001F07B9">
        <w:t xml:space="preserve">The </w:t>
      </w:r>
      <w:hyperlink r:id="rId92" w:history="1">
        <w:r w:rsidR="008345A4" w:rsidRPr="001F07B9">
          <w:rPr>
            <w:rStyle w:val="Hyperlink"/>
            <w:szCs w:val="20"/>
          </w:rPr>
          <w:t>Electronic Announcement Act</w:t>
        </w:r>
      </w:hyperlink>
      <w:r w:rsidR="009652B9" w:rsidRPr="001F07B9">
        <w:t xml:space="preserve"> </w:t>
      </w:r>
      <w:r w:rsidR="008345A4" w:rsidRPr="001F07B9">
        <w:t>establish</w:t>
      </w:r>
      <w:r w:rsidR="00E207C6" w:rsidRPr="001F07B9">
        <w:t>ed</w:t>
      </w:r>
      <w:r w:rsidR="008345A4" w:rsidRPr="001F07B9">
        <w:t xml:space="preserve"> the obligation for national government official publications to be published on the internet rather than on paper (official journals, local papers etc.)</w:t>
      </w:r>
      <w:r w:rsidR="009A1211" w:rsidRPr="001F07B9">
        <w:t>.</w:t>
      </w:r>
      <w:r w:rsidR="008345A4" w:rsidRPr="001F07B9">
        <w:t xml:space="preserve"> </w:t>
      </w:r>
      <w:r w:rsidR="00BC19F3" w:rsidRPr="001F07B9">
        <w:t xml:space="preserve">The aim of </w:t>
      </w:r>
      <w:r w:rsidR="004A05FB" w:rsidRPr="001F07B9">
        <w:t xml:space="preserve">the </w:t>
      </w:r>
      <w:r w:rsidR="006222E6" w:rsidRPr="001F07B9">
        <w:t>la</w:t>
      </w:r>
      <w:r w:rsidR="00B87574" w:rsidRPr="001F07B9">
        <w:t>te</w:t>
      </w:r>
      <w:r w:rsidR="006222E6" w:rsidRPr="001F07B9">
        <w:t xml:space="preserve">st </w:t>
      </w:r>
      <w:r w:rsidR="009A1211" w:rsidRPr="001F07B9">
        <w:t>amendment</w:t>
      </w:r>
      <w:r w:rsidR="00F1784F" w:rsidRPr="001F07B9">
        <w:t>,</w:t>
      </w:r>
      <w:r w:rsidR="004A05FB" w:rsidRPr="001F07B9">
        <w:t xml:space="preserve"> </w:t>
      </w:r>
      <w:r w:rsidR="00F1784F" w:rsidRPr="001F07B9">
        <w:t xml:space="preserve">that came into force on 1 </w:t>
      </w:r>
      <w:r w:rsidR="004A05FB" w:rsidRPr="001F07B9">
        <w:t>July 202</w:t>
      </w:r>
      <w:r w:rsidR="00731370" w:rsidRPr="001F07B9">
        <w:t>1</w:t>
      </w:r>
      <w:r w:rsidR="00F1784F" w:rsidRPr="001F07B9">
        <w:t>,</w:t>
      </w:r>
      <w:r w:rsidR="009A1211" w:rsidRPr="001F07B9">
        <w:t xml:space="preserve"> </w:t>
      </w:r>
      <w:r w:rsidR="00BC19F3" w:rsidRPr="001F07B9">
        <w:t>is</w:t>
      </w:r>
      <w:r w:rsidR="008345A4" w:rsidRPr="001F07B9">
        <w:t xml:space="preserve"> to </w:t>
      </w:r>
      <w:r w:rsidR="009A1211" w:rsidRPr="001F07B9">
        <w:t xml:space="preserve">define </w:t>
      </w:r>
      <w:r w:rsidR="008345A4" w:rsidRPr="001F07B9">
        <w:t>the obligation for administrative bodies (including local and regional government</w:t>
      </w:r>
      <w:r w:rsidR="009A1211" w:rsidRPr="001F07B9">
        <w:t xml:space="preserve"> bodie</w:t>
      </w:r>
      <w:r w:rsidR="008345A4" w:rsidRPr="001F07B9">
        <w:t>s) to publish</w:t>
      </w:r>
      <w:r w:rsidR="00F1784F" w:rsidRPr="001F07B9">
        <w:t xml:space="preserve"> all official</w:t>
      </w:r>
      <w:r w:rsidR="008345A4" w:rsidRPr="001F07B9">
        <w:t xml:space="preserve"> </w:t>
      </w:r>
      <w:r w:rsidR="00F1784F" w:rsidRPr="001F07B9">
        <w:t xml:space="preserve">announcements and publications </w:t>
      </w:r>
      <w:r w:rsidR="007F094B" w:rsidRPr="001F07B9">
        <w:t>on officielebekendmakingen.nl</w:t>
      </w:r>
      <w:r w:rsidR="00E207C6" w:rsidRPr="001F07B9">
        <w:t xml:space="preserve">, and also to arrange </w:t>
      </w:r>
      <w:r w:rsidR="008345A4" w:rsidRPr="001F07B9">
        <w:t xml:space="preserve">a digital </w:t>
      </w:r>
      <w:r w:rsidR="007F094B" w:rsidRPr="001F07B9">
        <w:t>e-mail</w:t>
      </w:r>
      <w:r w:rsidR="001A4790" w:rsidRPr="001F07B9">
        <w:t xml:space="preserve"> </w:t>
      </w:r>
      <w:r w:rsidR="007F094B" w:rsidRPr="001F07B9">
        <w:t xml:space="preserve">service </w:t>
      </w:r>
      <w:r w:rsidR="008C75AD">
        <w:t>informing</w:t>
      </w:r>
      <w:r w:rsidR="008C75AD" w:rsidRPr="001F07B9">
        <w:t xml:space="preserve"> </w:t>
      </w:r>
      <w:r w:rsidR="007F094B" w:rsidRPr="001F07B9">
        <w:t>citizens about relevant announcements and publications that relate to their specific living environment</w:t>
      </w:r>
      <w:r w:rsidR="008345A4" w:rsidRPr="001F07B9">
        <w:t>.</w:t>
      </w:r>
    </w:p>
    <w:p w14:paraId="3CEAC428" w14:textId="77777777" w:rsidR="00340D18" w:rsidRPr="001F07B9" w:rsidRDefault="00340D18" w:rsidP="00786EFC">
      <w:pPr>
        <w:pStyle w:val="Heading2"/>
      </w:pPr>
      <w:bookmarkStart w:id="18" w:name="_Toc1474970"/>
      <w:bookmarkStart w:id="19" w:name="_Toc1474963"/>
      <w:r w:rsidRPr="001F07B9">
        <w:t>Interoperability</w:t>
      </w:r>
      <w:bookmarkEnd w:id="18"/>
      <w:r w:rsidRPr="001F07B9">
        <w:t xml:space="preserve"> </w:t>
      </w:r>
    </w:p>
    <w:p w14:paraId="1573FCDD" w14:textId="72DE7426" w:rsidR="00340D18" w:rsidRPr="001F07B9" w:rsidRDefault="00340D18" w:rsidP="00D73854">
      <w:pPr>
        <w:pStyle w:val="BodyText"/>
        <w:spacing w:after="0"/>
      </w:pPr>
      <w:r w:rsidRPr="001F07B9">
        <w:t xml:space="preserve">No legislation </w:t>
      </w:r>
      <w:r w:rsidR="00DB7EEA" w:rsidRPr="001F07B9">
        <w:t>was</w:t>
      </w:r>
      <w:r w:rsidR="00BB6FF5" w:rsidRPr="001F07B9">
        <w:t xml:space="preserve"> </w:t>
      </w:r>
      <w:r w:rsidRPr="001F07B9">
        <w:t>adopted in this field to date</w:t>
      </w:r>
      <w:r w:rsidR="00C40B60" w:rsidRPr="001F07B9">
        <w:t>.</w:t>
      </w:r>
    </w:p>
    <w:p w14:paraId="1DB864F5" w14:textId="5D691CF7" w:rsidR="008F3F38" w:rsidRPr="001F07B9" w:rsidRDefault="003730DF" w:rsidP="00786EFC">
      <w:pPr>
        <w:pStyle w:val="Heading2"/>
      </w:pPr>
      <w:r w:rsidRPr="001F07B9">
        <w:t xml:space="preserve">Key </w:t>
      </w:r>
      <w:r w:rsidR="008C75AD">
        <w:t>E</w:t>
      </w:r>
      <w:r w:rsidRPr="001F07B9">
        <w:t>nablers</w:t>
      </w:r>
      <w:bookmarkEnd w:id="19"/>
    </w:p>
    <w:p w14:paraId="4605C719" w14:textId="2622420F" w:rsidR="003730DF" w:rsidRPr="001F07B9" w:rsidRDefault="00E309B2" w:rsidP="00FE7293">
      <w:pPr>
        <w:pStyle w:val="Heading3"/>
      </w:pPr>
      <w:bookmarkStart w:id="20" w:name="_Toc1474964"/>
      <w:r w:rsidRPr="001F07B9">
        <w:t xml:space="preserve">Open Data, Reusability and </w:t>
      </w:r>
      <w:r w:rsidR="003730DF" w:rsidRPr="001F07B9">
        <w:t xml:space="preserve">Access to </w:t>
      </w:r>
      <w:r w:rsidR="00D145CB" w:rsidRPr="001F07B9">
        <w:t>P</w:t>
      </w:r>
      <w:r w:rsidR="003730DF" w:rsidRPr="001F07B9">
        <w:t xml:space="preserve">ublic </w:t>
      </w:r>
      <w:r w:rsidR="00D145CB" w:rsidRPr="001F07B9">
        <w:t>I</w:t>
      </w:r>
      <w:r w:rsidR="003730DF" w:rsidRPr="001F07B9">
        <w:t>nformation</w:t>
      </w:r>
      <w:bookmarkEnd w:id="20"/>
      <w:r w:rsidR="00BC19F3" w:rsidRPr="001F07B9">
        <w:t xml:space="preserve"> </w:t>
      </w:r>
    </w:p>
    <w:p w14:paraId="66B3D77B" w14:textId="77777777" w:rsidR="000319FD" w:rsidRPr="00786EFC" w:rsidRDefault="00122CF2" w:rsidP="007579E9">
      <w:pPr>
        <w:pStyle w:val="Subtitle"/>
        <w:rPr>
          <w:rFonts w:eastAsia="Arial"/>
          <w:color w:val="F7A33D"/>
          <w:szCs w:val="24"/>
          <w:lang w:eastAsia="en-US"/>
        </w:rPr>
      </w:pPr>
      <w:bookmarkStart w:id="21" w:name="_Toc1474965"/>
      <w:r w:rsidRPr="00786EFC">
        <w:rPr>
          <w:rFonts w:eastAsia="Arial"/>
          <w:color w:val="F7A33D"/>
          <w:szCs w:val="24"/>
          <w:lang w:eastAsia="en-US"/>
        </w:rPr>
        <w:t>Government Information (Public Access) Act</w:t>
      </w:r>
    </w:p>
    <w:p w14:paraId="1C5E7BE0" w14:textId="0477B7EE" w:rsidR="00C73095" w:rsidRPr="001F07B9" w:rsidRDefault="000319FD" w:rsidP="00C73095">
      <w:r w:rsidRPr="001F07B9">
        <w:t xml:space="preserve">Freedom of </w:t>
      </w:r>
      <w:r w:rsidR="000B26C0" w:rsidRPr="001F07B9">
        <w:t>I</w:t>
      </w:r>
      <w:r w:rsidRPr="001F07B9">
        <w:t>nformation legislation was first adopted in the Netherlands in 1978</w:t>
      </w:r>
      <w:r w:rsidR="00E207C6" w:rsidRPr="001F07B9">
        <w:t>. It</w:t>
      </w:r>
      <w:r w:rsidRPr="001F07B9">
        <w:t xml:space="preserve"> was replaced by the </w:t>
      </w:r>
      <w:hyperlink r:id="rId93" w:history="1">
        <w:r w:rsidR="000B26C0" w:rsidRPr="001F07B9">
          <w:rPr>
            <w:rStyle w:val="Hyperlink"/>
          </w:rPr>
          <w:t>Act of 31 October 1991 on Public Access to Government Information</w:t>
        </w:r>
      </w:hyperlink>
      <w:r w:rsidRPr="001F07B9">
        <w:t xml:space="preserve">. Under the 1991 Act, any person can request information related to an administrative matter if it is contained in documents held by public authorities or companies carrying out work on behalf of a public authority. </w:t>
      </w:r>
      <w:hyperlink r:id="rId94" w:history="1">
        <w:r w:rsidR="00CA5E89" w:rsidRPr="001F07B9">
          <w:rPr>
            <w:rStyle w:val="Hyperlink"/>
          </w:rPr>
          <w:t>A revised version of the law enter</w:t>
        </w:r>
        <w:r w:rsidR="00677A44" w:rsidRPr="001F07B9">
          <w:rPr>
            <w:rStyle w:val="Hyperlink"/>
          </w:rPr>
          <w:t>ed</w:t>
        </w:r>
        <w:r w:rsidR="00CA5E89" w:rsidRPr="001F07B9">
          <w:rPr>
            <w:rStyle w:val="Hyperlink"/>
          </w:rPr>
          <w:t xml:space="preserve"> into force on </w:t>
        </w:r>
        <w:r w:rsidR="004C2F9B" w:rsidRPr="001F07B9">
          <w:rPr>
            <w:rStyle w:val="Hyperlink"/>
          </w:rPr>
          <w:t>1</w:t>
        </w:r>
        <w:r w:rsidR="00BC0D97" w:rsidRPr="001F07B9">
          <w:rPr>
            <w:rStyle w:val="Hyperlink"/>
          </w:rPr>
          <w:t xml:space="preserve"> </w:t>
        </w:r>
        <w:r w:rsidR="00CA5E89" w:rsidRPr="001F07B9">
          <w:rPr>
            <w:rStyle w:val="Hyperlink"/>
          </w:rPr>
          <w:t>May 2022</w:t>
        </w:r>
      </w:hyperlink>
      <w:r w:rsidR="00C73095" w:rsidRPr="001F07B9">
        <w:t xml:space="preserve">. </w:t>
      </w:r>
      <w:hyperlink r:id="rId95" w:history="1">
        <w:r w:rsidR="005618ED" w:rsidRPr="001F07B9">
          <w:rPr>
            <w:rStyle w:val="Hyperlink"/>
          </w:rPr>
          <w:t>Some of the changes</w:t>
        </w:r>
      </w:hyperlink>
      <w:r w:rsidR="005618ED" w:rsidRPr="001F07B9">
        <w:t xml:space="preserve"> include shortening of the time period to respond to </w:t>
      </w:r>
      <w:r w:rsidR="005904D6" w:rsidRPr="001F07B9">
        <w:t xml:space="preserve">information </w:t>
      </w:r>
      <w:r w:rsidR="005618ED" w:rsidRPr="001F07B9">
        <w:t xml:space="preserve">requests and putting more emphasis on active disclosure of information on a new </w:t>
      </w:r>
      <w:r w:rsidR="005904D6" w:rsidRPr="001F07B9">
        <w:t xml:space="preserve">government </w:t>
      </w:r>
      <w:r w:rsidR="005618ED" w:rsidRPr="001F07B9">
        <w:t>website (</w:t>
      </w:r>
      <w:hyperlink r:id="rId96" w:history="1">
        <w:r w:rsidR="005618ED" w:rsidRPr="001F07B9">
          <w:rPr>
            <w:rStyle w:val="Hyperlink"/>
          </w:rPr>
          <w:t>PLOOI</w:t>
        </w:r>
      </w:hyperlink>
      <w:r w:rsidR="005618ED" w:rsidRPr="001F07B9">
        <w:t>)</w:t>
      </w:r>
      <w:r w:rsidR="000360DB" w:rsidRPr="001F07B9">
        <w:t>.</w:t>
      </w:r>
      <w:r w:rsidR="005618ED" w:rsidRPr="001F07B9">
        <w:t xml:space="preserve"> </w:t>
      </w:r>
    </w:p>
    <w:p w14:paraId="6FC31351" w14:textId="5E662BE9" w:rsidR="00E01FB2" w:rsidRPr="00786EFC" w:rsidRDefault="00E01FB2" w:rsidP="007579E9">
      <w:pPr>
        <w:pStyle w:val="Subtitle"/>
        <w:rPr>
          <w:rFonts w:eastAsia="Arial"/>
          <w:color w:val="F7A33D"/>
          <w:szCs w:val="24"/>
          <w:lang w:eastAsia="en-US"/>
        </w:rPr>
      </w:pPr>
      <w:r w:rsidRPr="00786EFC">
        <w:rPr>
          <w:rFonts w:eastAsia="Arial"/>
          <w:color w:val="F7A33D"/>
          <w:szCs w:val="24"/>
          <w:lang w:eastAsia="en-US"/>
        </w:rPr>
        <w:t>Re</w:t>
      </w:r>
      <w:r w:rsidR="00572E0E" w:rsidRPr="00786EFC">
        <w:rPr>
          <w:rFonts w:eastAsia="Arial"/>
          <w:color w:val="F7A33D"/>
          <w:szCs w:val="24"/>
          <w:lang w:eastAsia="en-US"/>
        </w:rPr>
        <w:t>u</w:t>
      </w:r>
      <w:r w:rsidRPr="00786EFC">
        <w:rPr>
          <w:rFonts w:eastAsia="Arial"/>
          <w:color w:val="F7A33D"/>
          <w:szCs w:val="24"/>
          <w:lang w:eastAsia="en-US"/>
        </w:rPr>
        <w:t>se of Public Sector Information</w:t>
      </w:r>
    </w:p>
    <w:p w14:paraId="29C90D8D" w14:textId="733F2619" w:rsidR="00DE74BC" w:rsidRPr="001F07B9" w:rsidRDefault="00CD2CA5">
      <w:pPr>
        <w:rPr>
          <w:szCs w:val="20"/>
        </w:rPr>
      </w:pPr>
      <w:r w:rsidRPr="001F07B9">
        <w:rPr>
          <w:szCs w:val="20"/>
        </w:rPr>
        <w:t>The Directive on open data and the re-use of public sector information, also known as the Open Data Directive (</w:t>
      </w:r>
      <w:hyperlink r:id="rId97" w:history="1">
        <w:r w:rsidRPr="001F07B9">
          <w:rPr>
            <w:rStyle w:val="Hyperlink"/>
            <w:rFonts w:cs="Arial"/>
            <w:szCs w:val="20"/>
          </w:rPr>
          <w:t>Directive (EU) 2019/1024</w:t>
        </w:r>
      </w:hyperlink>
      <w:r w:rsidRPr="001F07B9">
        <w:rPr>
          <w:szCs w:val="20"/>
        </w:rPr>
        <w:t>) entered into force on 16 July 2019. It replaces the Public Sector Information Directive, also known as</w:t>
      </w:r>
      <w:r w:rsidR="006673C4" w:rsidRPr="001F07B9">
        <w:rPr>
          <w:szCs w:val="20"/>
        </w:rPr>
        <w:t xml:space="preserve"> </w:t>
      </w:r>
      <w:r w:rsidRPr="001F07B9">
        <w:rPr>
          <w:szCs w:val="20"/>
        </w:rPr>
        <w:t>PSI Directive</w:t>
      </w:r>
      <w:r w:rsidR="00E34127" w:rsidRPr="001F07B9">
        <w:rPr>
          <w:szCs w:val="20"/>
        </w:rPr>
        <w:t xml:space="preserve"> </w:t>
      </w:r>
      <w:r w:rsidRPr="001F07B9">
        <w:rPr>
          <w:szCs w:val="20"/>
        </w:rPr>
        <w:t>(</w:t>
      </w:r>
      <w:hyperlink r:id="rId98" w:history="1">
        <w:r w:rsidRPr="001F07B9">
          <w:rPr>
            <w:rStyle w:val="Hyperlink"/>
            <w:rFonts w:cs="Arial"/>
            <w:szCs w:val="20"/>
          </w:rPr>
          <w:t>Directive 2003/98/EC</w:t>
        </w:r>
      </w:hyperlink>
      <w:r w:rsidRPr="001F07B9">
        <w:rPr>
          <w:szCs w:val="20"/>
        </w:rPr>
        <w:t xml:space="preserve">) </w:t>
      </w:r>
      <w:r w:rsidR="00955714" w:rsidRPr="001F07B9">
        <w:rPr>
          <w:szCs w:val="20"/>
        </w:rPr>
        <w:t>dating</w:t>
      </w:r>
      <w:r w:rsidRPr="001F07B9">
        <w:rPr>
          <w:szCs w:val="20"/>
        </w:rPr>
        <w:t xml:space="preserve"> </w:t>
      </w:r>
      <w:r w:rsidR="006673C4" w:rsidRPr="001F07B9">
        <w:rPr>
          <w:szCs w:val="20"/>
        </w:rPr>
        <w:t xml:space="preserve">back to </w:t>
      </w:r>
      <w:r w:rsidRPr="001F07B9">
        <w:rPr>
          <w:szCs w:val="20"/>
        </w:rPr>
        <w:t xml:space="preserve">2003 and was subsequently amended by </w:t>
      </w:r>
      <w:hyperlink r:id="rId99" w:history="1">
        <w:r w:rsidRPr="001F07B9">
          <w:rPr>
            <w:rStyle w:val="Hyperlink"/>
            <w:rFonts w:cs="Arial"/>
            <w:szCs w:val="20"/>
          </w:rPr>
          <w:t>Directive 2013/37/EU</w:t>
        </w:r>
      </w:hyperlink>
      <w:r w:rsidRPr="001F07B9">
        <w:rPr>
          <w:szCs w:val="20"/>
        </w:rPr>
        <w:t>.</w:t>
      </w:r>
      <w:r w:rsidR="001A4790" w:rsidRPr="001F07B9">
        <w:rPr>
          <w:szCs w:val="20"/>
        </w:rPr>
        <w:t xml:space="preserve"> Before the summer, the proposal for transposition into national law will be sent to the Dutch Parliament. </w:t>
      </w:r>
      <w:r w:rsidR="001D0AD8" w:rsidRPr="001F07B9">
        <w:rPr>
          <w:szCs w:val="20"/>
        </w:rPr>
        <w:t xml:space="preserve">As part of the Open Data Directive, the preparation for the implementation of the High Value Datasets Implementing Regulation has </w:t>
      </w:r>
      <w:r w:rsidR="008C75AD">
        <w:rPr>
          <w:szCs w:val="20"/>
        </w:rPr>
        <w:t>launched</w:t>
      </w:r>
      <w:r w:rsidR="001D0AD8" w:rsidRPr="001F07B9">
        <w:rPr>
          <w:szCs w:val="20"/>
        </w:rPr>
        <w:t>. Various stakeholders have been asked to carry out an impact analysis.</w:t>
      </w:r>
    </w:p>
    <w:p w14:paraId="14411987" w14:textId="77777777" w:rsidR="001A4790" w:rsidRPr="00786EFC" w:rsidRDefault="001A4790">
      <w:pPr>
        <w:rPr>
          <w:szCs w:val="20"/>
        </w:rPr>
      </w:pPr>
    </w:p>
    <w:p w14:paraId="2119AF45" w14:textId="33131DEF" w:rsidR="003730DF" w:rsidRDefault="003730DF" w:rsidP="00FE7293">
      <w:pPr>
        <w:pStyle w:val="Heading3"/>
      </w:pPr>
      <w:r w:rsidRPr="001F07B9">
        <w:t>eID and Trust Services</w:t>
      </w:r>
      <w:bookmarkEnd w:id="21"/>
    </w:p>
    <w:p w14:paraId="477ABEF9" w14:textId="77777777" w:rsidR="008C75AD" w:rsidRPr="008C75AD" w:rsidRDefault="008C75AD" w:rsidP="00786EFC">
      <w:pPr>
        <w:pStyle w:val="BodyText"/>
      </w:pPr>
    </w:p>
    <w:p w14:paraId="79A06CE4" w14:textId="64113378" w:rsidR="004D7697" w:rsidRPr="001F07B9" w:rsidRDefault="00D146B9" w:rsidP="00CE195F">
      <w:pPr>
        <w:rPr>
          <w:rFonts w:eastAsia="Arial"/>
          <w:color w:val="F7A33D"/>
          <w:sz w:val="22"/>
          <w:lang w:eastAsia="en-US"/>
        </w:rPr>
      </w:pPr>
      <w:r w:rsidRPr="001F07B9">
        <w:rPr>
          <w:rFonts w:eastAsia="Arial"/>
          <w:color w:val="F7A33D"/>
          <w:sz w:val="22"/>
          <w:lang w:eastAsia="en-US"/>
        </w:rPr>
        <w:t xml:space="preserve">eIDAS </w:t>
      </w:r>
      <w:r w:rsidR="004D7697" w:rsidRPr="001F07B9">
        <w:rPr>
          <w:rFonts w:eastAsia="Arial"/>
          <w:color w:val="F7A33D"/>
          <w:sz w:val="22"/>
          <w:lang w:eastAsia="en-US"/>
        </w:rPr>
        <w:t>R</w:t>
      </w:r>
      <w:r w:rsidRPr="001F07B9">
        <w:rPr>
          <w:rFonts w:eastAsia="Arial"/>
          <w:color w:val="F7A33D"/>
          <w:sz w:val="22"/>
          <w:lang w:eastAsia="en-US"/>
        </w:rPr>
        <w:t>egulation</w:t>
      </w:r>
      <w:r w:rsidRPr="001F07B9" w:rsidDel="00D146B9">
        <w:rPr>
          <w:rFonts w:eastAsia="Arial"/>
          <w:color w:val="F7A33D"/>
          <w:sz w:val="22"/>
          <w:lang w:eastAsia="en-US"/>
        </w:rPr>
        <w:t xml:space="preserve"> </w:t>
      </w:r>
    </w:p>
    <w:p w14:paraId="24D7331D" w14:textId="77777777" w:rsidR="004D7697" w:rsidRPr="001F07B9" w:rsidRDefault="004D7697" w:rsidP="00CE195F">
      <w:pPr>
        <w:rPr>
          <w:rFonts w:eastAsia="Arial"/>
          <w:color w:val="F7A33D"/>
          <w:sz w:val="22"/>
          <w:lang w:eastAsia="en-US"/>
        </w:rPr>
      </w:pPr>
    </w:p>
    <w:p w14:paraId="6348446F" w14:textId="176D43E8" w:rsidR="005523ED" w:rsidRPr="001F07B9" w:rsidRDefault="00725950" w:rsidP="00CE195F">
      <w:pPr>
        <w:rPr>
          <w:rFonts w:cs="Arial"/>
          <w:b/>
          <w:bCs/>
          <w:i/>
          <w:iCs/>
          <w:color w:val="263673"/>
          <w:sz w:val="22"/>
          <w:szCs w:val="28"/>
        </w:rPr>
      </w:pPr>
      <w:r w:rsidRPr="001F07B9">
        <w:t>The Regulation on electronic identification and trust services for electronic transactions in the internal market (</w:t>
      </w:r>
      <w:hyperlink r:id="rId100" w:history="1">
        <w:r w:rsidRPr="001F07B9">
          <w:rPr>
            <w:rStyle w:val="Hyperlink"/>
          </w:rPr>
          <w:t>EU Regulation 910/2014</w:t>
        </w:r>
      </w:hyperlink>
      <w:r w:rsidRPr="001F07B9">
        <w:t xml:space="preserve">) entered into force on 1 July 2016 and sets standards for electronic identification and trust services for electronic transactions in the </w:t>
      </w:r>
      <w:r w:rsidR="00851BBA" w:rsidRPr="001F07B9">
        <w:t>single market</w:t>
      </w:r>
      <w:r w:rsidRPr="001F07B9">
        <w:t xml:space="preserve">. The national </w:t>
      </w:r>
      <w:hyperlink r:id="rId101" w:history="1">
        <w:r w:rsidRPr="001F07B9">
          <w:rPr>
            <w:rStyle w:val="Hyperlink"/>
          </w:rPr>
          <w:t>eIDAS Implementation Act</w:t>
        </w:r>
      </w:hyperlink>
      <w:r w:rsidRPr="001F07B9">
        <w:t xml:space="preserve"> has been applicable since </w:t>
      </w:r>
      <w:r w:rsidR="00D146B9" w:rsidRPr="001F07B9">
        <w:t xml:space="preserve">March </w:t>
      </w:r>
      <w:r w:rsidRPr="001F07B9">
        <w:t>2017. The act implements parts of the eIDAS Regulatio</w:t>
      </w:r>
      <w:r w:rsidR="003328F8" w:rsidRPr="001F07B9">
        <w:t>n</w:t>
      </w:r>
      <w:r w:rsidRPr="001F07B9">
        <w:t xml:space="preserve"> by means of changes in existing Dutch laws such as the Telecommunications Law, Civil Law and General Administrative Law. The eID part </w:t>
      </w:r>
      <w:r w:rsidR="008B6445" w:rsidRPr="001F07B9">
        <w:t>will be</w:t>
      </w:r>
      <w:r w:rsidRPr="001F07B9">
        <w:t xml:space="preserve"> transposed in the </w:t>
      </w:r>
      <w:hyperlink r:id="rId102" w:history="1">
        <w:r w:rsidR="00241D36" w:rsidRPr="001F07B9">
          <w:rPr>
            <w:rStyle w:val="Hyperlink"/>
          </w:rPr>
          <w:t>Digital Government Law</w:t>
        </w:r>
      </w:hyperlink>
      <w:r w:rsidRPr="001F07B9">
        <w:t xml:space="preserve">. </w:t>
      </w:r>
    </w:p>
    <w:p w14:paraId="66763302" w14:textId="3E0BB565" w:rsidR="003730DF" w:rsidRPr="001F07B9" w:rsidRDefault="003730DF" w:rsidP="00FE7293">
      <w:pPr>
        <w:pStyle w:val="Heading3"/>
      </w:pPr>
      <w:bookmarkStart w:id="22" w:name="_Toc1474966"/>
      <w:r w:rsidRPr="001F07B9">
        <w:t xml:space="preserve">Security </w:t>
      </w:r>
      <w:r w:rsidR="00806751">
        <w:t>A</w:t>
      </w:r>
      <w:r w:rsidRPr="001F07B9">
        <w:t>spects</w:t>
      </w:r>
      <w:bookmarkEnd w:id="22"/>
    </w:p>
    <w:p w14:paraId="5F8FC803" w14:textId="77777777" w:rsidR="002C7C8B" w:rsidRPr="00786EFC" w:rsidRDefault="002C7C8B" w:rsidP="007579E9">
      <w:pPr>
        <w:pStyle w:val="Subtitle"/>
        <w:rPr>
          <w:rFonts w:eastAsia="Arial"/>
          <w:color w:val="F7A33D"/>
          <w:szCs w:val="24"/>
          <w:lang w:eastAsia="en-US"/>
        </w:rPr>
      </w:pPr>
      <w:bookmarkStart w:id="23" w:name="_Hlk10017207"/>
      <w:r w:rsidRPr="00786EFC">
        <w:rPr>
          <w:rFonts w:eastAsia="Arial"/>
          <w:color w:val="F7A33D"/>
          <w:szCs w:val="24"/>
          <w:lang w:eastAsia="en-US"/>
        </w:rPr>
        <w:t>Digital Government Law</w:t>
      </w:r>
    </w:p>
    <w:bookmarkEnd w:id="23"/>
    <w:p w14:paraId="0D883146" w14:textId="56D8A365" w:rsidR="001D0AD8" w:rsidRPr="00786EFC" w:rsidRDefault="001D0AD8" w:rsidP="001D0AD8">
      <w:pPr>
        <w:rPr>
          <w:color w:val="auto"/>
          <w:szCs w:val="18"/>
          <w:lang w:eastAsia="en-US"/>
        </w:rPr>
      </w:pPr>
      <w:r w:rsidRPr="00786EFC">
        <w:rPr>
          <w:szCs w:val="18"/>
        </w:rPr>
        <w:t xml:space="preserve">The </w:t>
      </w:r>
      <w:hyperlink r:id="rId103" w:history="1">
        <w:r w:rsidRPr="00786EFC">
          <w:rPr>
            <w:rStyle w:val="Hyperlink"/>
            <w:szCs w:val="18"/>
          </w:rPr>
          <w:t>Digital Government Law</w:t>
        </w:r>
      </w:hyperlink>
      <w:r w:rsidRPr="00786EFC">
        <w:rPr>
          <w:szCs w:val="18"/>
        </w:rPr>
        <w:t xml:space="preserve"> (</w:t>
      </w:r>
      <w:r w:rsidRPr="00786EFC">
        <w:rPr>
          <w:i/>
          <w:iCs/>
          <w:szCs w:val="18"/>
        </w:rPr>
        <w:t>wet Digitale Overheid</w:t>
      </w:r>
      <w:r w:rsidRPr="00786EFC">
        <w:rPr>
          <w:szCs w:val="18"/>
        </w:rPr>
        <w:t xml:space="preserve">) was passed by the Senate on 21 March 2023 and will </w:t>
      </w:r>
      <w:r w:rsidR="00806751">
        <w:rPr>
          <w:szCs w:val="18"/>
        </w:rPr>
        <w:t>enter into force on</w:t>
      </w:r>
      <w:r w:rsidRPr="00786EFC">
        <w:rPr>
          <w:szCs w:val="18"/>
        </w:rPr>
        <w:t xml:space="preserve"> July 1, 2023. The main objective of the draft law is to ensure safe access of Dutch citizens and businesses to (</w:t>
      </w:r>
      <w:r w:rsidR="00806751">
        <w:rPr>
          <w:szCs w:val="18"/>
        </w:rPr>
        <w:t>para-</w:t>
      </w:r>
      <w:r w:rsidRPr="00786EFC">
        <w:rPr>
          <w:szCs w:val="18"/>
        </w:rPr>
        <w:t>)</w:t>
      </w:r>
      <w:r w:rsidR="00806751">
        <w:rPr>
          <w:szCs w:val="18"/>
        </w:rPr>
        <w:t xml:space="preserve"> </w:t>
      </w:r>
      <w:r w:rsidRPr="00786EFC">
        <w:rPr>
          <w:szCs w:val="18"/>
        </w:rPr>
        <w:t>governmental entities. The law also indirect</w:t>
      </w:r>
      <w:r w:rsidR="00940F79" w:rsidRPr="00786EFC">
        <w:rPr>
          <w:szCs w:val="18"/>
        </w:rPr>
        <w:t xml:space="preserve">ly </w:t>
      </w:r>
      <w:r w:rsidRPr="00786EFC">
        <w:rPr>
          <w:szCs w:val="18"/>
        </w:rPr>
        <w:t>regulates mandatory minimum standards for internet security.</w:t>
      </w:r>
    </w:p>
    <w:p w14:paraId="540EE420" w14:textId="77777777" w:rsidR="0021400A" w:rsidRPr="00786EFC" w:rsidRDefault="0021400A" w:rsidP="007579E9">
      <w:pPr>
        <w:pStyle w:val="Subtitle"/>
        <w:rPr>
          <w:rFonts w:eastAsia="Arial"/>
          <w:color w:val="F7A33D"/>
          <w:szCs w:val="24"/>
          <w:lang w:eastAsia="en-US"/>
        </w:rPr>
      </w:pPr>
      <w:r w:rsidRPr="00786EFC">
        <w:rPr>
          <w:rFonts w:eastAsia="Arial"/>
          <w:color w:val="F7A33D"/>
          <w:szCs w:val="24"/>
          <w:lang w:eastAsia="en-US"/>
        </w:rPr>
        <w:t>General Data Protection Regulation</w:t>
      </w:r>
    </w:p>
    <w:p w14:paraId="5A527F02" w14:textId="526631E8" w:rsidR="005117E1" w:rsidRPr="001F07B9" w:rsidRDefault="005117E1" w:rsidP="005117E1">
      <w:pPr>
        <w:rPr>
          <w:bCs/>
          <w:iCs/>
        </w:rPr>
      </w:pPr>
      <w:r w:rsidRPr="001F07B9">
        <w:rPr>
          <w:bCs/>
          <w:iCs/>
        </w:rPr>
        <w:t xml:space="preserve">The General Data Protection Regulation (EU) 2016/679 </w:t>
      </w:r>
      <w:r w:rsidR="002B11CA" w:rsidRPr="001F07B9">
        <w:rPr>
          <w:bCs/>
          <w:iCs/>
        </w:rPr>
        <w:t>has been</w:t>
      </w:r>
      <w:r w:rsidRPr="001F07B9">
        <w:rPr>
          <w:bCs/>
          <w:iCs/>
        </w:rPr>
        <w:t xml:space="preserve"> applicable </w:t>
      </w:r>
      <w:r w:rsidR="002B11CA" w:rsidRPr="001F07B9">
        <w:rPr>
          <w:bCs/>
          <w:iCs/>
        </w:rPr>
        <w:t xml:space="preserve">as of </w:t>
      </w:r>
      <w:r w:rsidRPr="001F07B9">
        <w:rPr>
          <w:bCs/>
          <w:iCs/>
        </w:rPr>
        <w:t xml:space="preserve">25 May 2018. </w:t>
      </w:r>
      <w:r w:rsidR="00B70631" w:rsidRPr="001F07B9">
        <w:rPr>
          <w:bCs/>
          <w:iCs/>
        </w:rPr>
        <w:t xml:space="preserve">It </w:t>
      </w:r>
      <w:r w:rsidR="002B11CA" w:rsidRPr="001F07B9">
        <w:rPr>
          <w:bCs/>
          <w:iCs/>
        </w:rPr>
        <w:t xml:space="preserve">ensures </w:t>
      </w:r>
      <w:r w:rsidRPr="001F07B9">
        <w:rPr>
          <w:bCs/>
          <w:iCs/>
        </w:rPr>
        <w:t xml:space="preserve">that the same privacy rules </w:t>
      </w:r>
      <w:r w:rsidR="002B11CA" w:rsidRPr="001F07B9">
        <w:rPr>
          <w:bCs/>
          <w:iCs/>
        </w:rPr>
        <w:t xml:space="preserve">apply across </w:t>
      </w:r>
      <w:r w:rsidRPr="001F07B9">
        <w:rPr>
          <w:bCs/>
          <w:iCs/>
        </w:rPr>
        <w:t xml:space="preserve">the European Union. In the Netherlands, the GDPR </w:t>
      </w:r>
      <w:r w:rsidR="00A856D5" w:rsidRPr="001F07B9">
        <w:rPr>
          <w:bCs/>
          <w:iCs/>
        </w:rPr>
        <w:t xml:space="preserve">has been transposed </w:t>
      </w:r>
      <w:r w:rsidR="00B70631" w:rsidRPr="001F07B9">
        <w:rPr>
          <w:bCs/>
          <w:iCs/>
        </w:rPr>
        <w:t xml:space="preserve">into law. </w:t>
      </w:r>
    </w:p>
    <w:p w14:paraId="29DF5255" w14:textId="5B02C47B" w:rsidR="003730DF" w:rsidRPr="001F07B9" w:rsidRDefault="003730DF" w:rsidP="00FE7293">
      <w:pPr>
        <w:pStyle w:val="Heading3"/>
      </w:pPr>
      <w:bookmarkStart w:id="24" w:name="_Toc1474967"/>
      <w:r w:rsidRPr="001F07B9">
        <w:t xml:space="preserve">Interconnection of </w:t>
      </w:r>
      <w:r w:rsidR="00806751">
        <w:t>B</w:t>
      </w:r>
      <w:r w:rsidRPr="001F07B9">
        <w:t xml:space="preserve">ase </w:t>
      </w:r>
      <w:r w:rsidR="00806751">
        <w:t>R</w:t>
      </w:r>
      <w:r w:rsidRPr="001F07B9">
        <w:t>egistries</w:t>
      </w:r>
      <w:bookmarkEnd w:id="24"/>
    </w:p>
    <w:p w14:paraId="611F4E45" w14:textId="0296F958" w:rsidR="00890E3F" w:rsidRPr="00786EFC" w:rsidRDefault="00890E3F" w:rsidP="007579E9">
      <w:pPr>
        <w:pStyle w:val="Subtitle"/>
        <w:rPr>
          <w:rFonts w:eastAsia="Arial"/>
          <w:color w:val="F7A33D"/>
          <w:szCs w:val="24"/>
          <w:lang w:eastAsia="en-US"/>
        </w:rPr>
      </w:pPr>
      <w:r w:rsidRPr="00786EFC">
        <w:rPr>
          <w:rFonts w:eastAsia="Arial"/>
          <w:color w:val="F7A33D"/>
          <w:szCs w:val="24"/>
          <w:lang w:eastAsia="en-US"/>
        </w:rPr>
        <w:t>Base Registries System</w:t>
      </w:r>
    </w:p>
    <w:p w14:paraId="2EB9AF46" w14:textId="386338B4" w:rsidR="00F267A7" w:rsidRPr="001F07B9" w:rsidRDefault="00EA0B2E" w:rsidP="00BE5F28">
      <w:pPr>
        <w:rPr>
          <w:szCs w:val="20"/>
        </w:rPr>
      </w:pPr>
      <w:r w:rsidRPr="001F07B9">
        <w:rPr>
          <w:szCs w:val="20"/>
        </w:rPr>
        <w:t>T</w:t>
      </w:r>
      <w:r w:rsidR="00A6359E" w:rsidRPr="001F07B9">
        <w:rPr>
          <w:szCs w:val="20"/>
        </w:rPr>
        <w:t xml:space="preserve">he </w:t>
      </w:r>
      <w:hyperlink r:id="rId104" w:history="1">
        <w:r w:rsidR="00A6359E" w:rsidRPr="001F07B9">
          <w:rPr>
            <w:rStyle w:val="Hyperlink"/>
            <w:szCs w:val="20"/>
          </w:rPr>
          <w:t>system of base registries</w:t>
        </w:r>
      </w:hyperlink>
      <w:r w:rsidR="00A6359E" w:rsidRPr="001F07B9">
        <w:rPr>
          <w:szCs w:val="20"/>
        </w:rPr>
        <w:t xml:space="preserve"> consists of 10 registries and services for data exchange.</w:t>
      </w:r>
      <w:r w:rsidR="00F13992" w:rsidRPr="001F07B9">
        <w:rPr>
          <w:szCs w:val="20"/>
        </w:rPr>
        <w:t xml:space="preserve"> </w:t>
      </w:r>
      <w:r w:rsidR="00A6359E" w:rsidRPr="001F07B9">
        <w:rPr>
          <w:szCs w:val="20"/>
        </w:rPr>
        <w:t xml:space="preserve">Each base registry is </w:t>
      </w:r>
      <w:r w:rsidR="002B11CA" w:rsidRPr="001F07B9">
        <w:rPr>
          <w:szCs w:val="20"/>
        </w:rPr>
        <w:t>regulated by</w:t>
      </w:r>
      <w:r w:rsidR="00A6359E" w:rsidRPr="001F07B9">
        <w:rPr>
          <w:szCs w:val="20"/>
        </w:rPr>
        <w:t xml:space="preserve"> specific </w:t>
      </w:r>
      <w:r w:rsidR="007157AE" w:rsidRPr="001F07B9">
        <w:rPr>
          <w:szCs w:val="20"/>
        </w:rPr>
        <w:t>legislation</w:t>
      </w:r>
      <w:r w:rsidR="00A6359E" w:rsidRPr="001F07B9">
        <w:rPr>
          <w:szCs w:val="20"/>
        </w:rPr>
        <w:t>, following</w:t>
      </w:r>
      <w:r w:rsidR="006F3D6C" w:rsidRPr="001F07B9">
        <w:rPr>
          <w:szCs w:val="20"/>
        </w:rPr>
        <w:t xml:space="preserve"> </w:t>
      </w:r>
      <w:hyperlink r:id="rId105" w:history="1">
        <w:r w:rsidR="006F3D6C" w:rsidRPr="001F07B9">
          <w:rPr>
            <w:rStyle w:val="Hyperlink"/>
            <w:szCs w:val="20"/>
          </w:rPr>
          <w:t>12 common requirements</w:t>
        </w:r>
      </w:hyperlink>
      <w:r w:rsidR="006F3D6C" w:rsidRPr="001F07B9">
        <w:rPr>
          <w:szCs w:val="20"/>
        </w:rPr>
        <w:t xml:space="preserve"> agreed </w:t>
      </w:r>
      <w:r w:rsidR="00B70631" w:rsidRPr="001F07B9">
        <w:rPr>
          <w:szCs w:val="20"/>
        </w:rPr>
        <w:t xml:space="preserve">to </w:t>
      </w:r>
      <w:r w:rsidR="006F3D6C" w:rsidRPr="001F07B9">
        <w:rPr>
          <w:szCs w:val="20"/>
        </w:rPr>
        <w:t>in 2003</w:t>
      </w:r>
      <w:r w:rsidR="00A6359E" w:rsidRPr="001F07B9">
        <w:rPr>
          <w:szCs w:val="20"/>
        </w:rPr>
        <w:t>.</w:t>
      </w:r>
    </w:p>
    <w:p w14:paraId="09669B4F" w14:textId="2A2206C3" w:rsidR="009040BB" w:rsidRPr="001F07B9" w:rsidRDefault="00A6359E" w:rsidP="00BE5F28">
      <w:r w:rsidRPr="001F07B9">
        <w:rPr>
          <w:szCs w:val="20"/>
        </w:rPr>
        <w:t xml:space="preserve">One </w:t>
      </w:r>
      <w:r w:rsidR="00AD7967" w:rsidRPr="001F07B9">
        <w:rPr>
          <w:szCs w:val="20"/>
        </w:rPr>
        <w:t>of the base registries is t</w:t>
      </w:r>
      <w:r w:rsidR="009040BB" w:rsidRPr="001F07B9">
        <w:rPr>
          <w:szCs w:val="20"/>
        </w:rPr>
        <w:t xml:space="preserve">he </w:t>
      </w:r>
      <w:hyperlink r:id="rId106" w:history="1">
        <w:r w:rsidR="003D5554" w:rsidRPr="001F07B9">
          <w:rPr>
            <w:rStyle w:val="Hyperlink"/>
            <w:szCs w:val="20"/>
          </w:rPr>
          <w:t xml:space="preserve"> </w:t>
        </w:r>
        <w:r w:rsidR="00FD1AE3" w:rsidRPr="001F07B9">
          <w:rPr>
            <w:rStyle w:val="Hyperlink"/>
            <w:szCs w:val="20"/>
          </w:rPr>
          <w:t>Personal Records Base Registr</w:t>
        </w:r>
        <w:r w:rsidR="00E5612D" w:rsidRPr="001F07B9">
          <w:rPr>
            <w:rStyle w:val="Hyperlink"/>
            <w:szCs w:val="20"/>
          </w:rPr>
          <w:t>y</w:t>
        </w:r>
        <w:r w:rsidR="00FD1AE3" w:rsidRPr="001F07B9">
          <w:rPr>
            <w:rStyle w:val="Hyperlink"/>
            <w:szCs w:val="20"/>
          </w:rPr>
          <w:t xml:space="preserve"> and BRP law</w:t>
        </w:r>
      </w:hyperlink>
      <w:r w:rsidR="00B70631" w:rsidRPr="001F07B9">
        <w:rPr>
          <w:szCs w:val="20"/>
        </w:rPr>
        <w:t>. A</w:t>
      </w:r>
      <w:r w:rsidR="009040BB" w:rsidRPr="001F07B9">
        <w:rPr>
          <w:szCs w:val="20"/>
        </w:rPr>
        <w:t xml:space="preserve">pplicable </w:t>
      </w:r>
      <w:r w:rsidR="00B70631" w:rsidRPr="001F07B9">
        <w:rPr>
          <w:szCs w:val="20"/>
        </w:rPr>
        <w:t xml:space="preserve">since </w:t>
      </w:r>
      <w:r w:rsidR="009040BB" w:rsidRPr="001F07B9">
        <w:rPr>
          <w:szCs w:val="20"/>
        </w:rPr>
        <w:t xml:space="preserve">2015, </w:t>
      </w:r>
      <w:r w:rsidR="00B70631" w:rsidRPr="001F07B9">
        <w:rPr>
          <w:szCs w:val="20"/>
        </w:rPr>
        <w:t xml:space="preserve">it </w:t>
      </w:r>
      <w:r w:rsidR="009040BB" w:rsidRPr="001F07B9">
        <w:rPr>
          <w:szCs w:val="20"/>
        </w:rPr>
        <w:t>set</w:t>
      </w:r>
      <w:r w:rsidR="002B11CA" w:rsidRPr="001F07B9">
        <w:rPr>
          <w:szCs w:val="20"/>
        </w:rPr>
        <w:t>s</w:t>
      </w:r>
      <w:r w:rsidR="009040BB" w:rsidRPr="001F07B9">
        <w:rPr>
          <w:szCs w:val="20"/>
        </w:rPr>
        <w:t xml:space="preserve"> the </w:t>
      </w:r>
      <w:r w:rsidR="00B70631" w:rsidRPr="001F07B9">
        <w:rPr>
          <w:szCs w:val="20"/>
        </w:rPr>
        <w:t xml:space="preserve">following </w:t>
      </w:r>
      <w:r w:rsidR="009040BB" w:rsidRPr="001F07B9">
        <w:rPr>
          <w:szCs w:val="20"/>
        </w:rPr>
        <w:t xml:space="preserve">objectives: </w:t>
      </w:r>
      <w:r w:rsidR="00D125D8" w:rsidRPr="001F07B9">
        <w:rPr>
          <w:szCs w:val="20"/>
        </w:rPr>
        <w:t>i</w:t>
      </w:r>
      <w:r w:rsidR="009040BB" w:rsidRPr="001F07B9">
        <w:rPr>
          <w:szCs w:val="20"/>
        </w:rPr>
        <w:t xml:space="preserve">) </w:t>
      </w:r>
      <w:r w:rsidR="002B11CA" w:rsidRPr="001F07B9">
        <w:rPr>
          <w:szCs w:val="20"/>
        </w:rPr>
        <w:t xml:space="preserve">promoting the </w:t>
      </w:r>
      <w:r w:rsidR="009040BB" w:rsidRPr="001F07B9">
        <w:rPr>
          <w:szCs w:val="20"/>
        </w:rPr>
        <w:t xml:space="preserve">efficient provision of personal data; </w:t>
      </w:r>
      <w:r w:rsidR="00D125D8" w:rsidRPr="001F07B9">
        <w:rPr>
          <w:szCs w:val="20"/>
        </w:rPr>
        <w:t>ii</w:t>
      </w:r>
      <w:r w:rsidR="009040BB" w:rsidRPr="001F07B9">
        <w:rPr>
          <w:szCs w:val="20"/>
        </w:rPr>
        <w:t xml:space="preserve">) </w:t>
      </w:r>
      <w:r w:rsidR="002B11CA" w:rsidRPr="001F07B9">
        <w:rPr>
          <w:szCs w:val="20"/>
        </w:rPr>
        <w:t xml:space="preserve">modernising </w:t>
      </w:r>
      <w:r w:rsidR="009040BB" w:rsidRPr="001F07B9">
        <w:rPr>
          <w:szCs w:val="20"/>
        </w:rPr>
        <w:t xml:space="preserve">the registry; </w:t>
      </w:r>
      <w:r w:rsidR="00C1577E" w:rsidRPr="001F07B9">
        <w:rPr>
          <w:szCs w:val="20"/>
        </w:rPr>
        <w:t>and iii</w:t>
      </w:r>
      <w:r w:rsidR="009040BB" w:rsidRPr="001F07B9">
        <w:rPr>
          <w:szCs w:val="20"/>
        </w:rPr>
        <w:t xml:space="preserve">) </w:t>
      </w:r>
      <w:r w:rsidR="002B11CA" w:rsidRPr="001F07B9">
        <w:rPr>
          <w:szCs w:val="20"/>
        </w:rPr>
        <w:t xml:space="preserve">managing </w:t>
      </w:r>
      <w:r w:rsidR="009040BB" w:rsidRPr="001F07B9">
        <w:rPr>
          <w:szCs w:val="20"/>
        </w:rPr>
        <w:t xml:space="preserve">the corresponding </w:t>
      </w:r>
      <w:hyperlink r:id="rId107" w:history="1">
        <w:r w:rsidR="009040BB" w:rsidRPr="001F07B9">
          <w:rPr>
            <w:rStyle w:val="Hyperlink"/>
            <w:szCs w:val="20"/>
          </w:rPr>
          <w:t>legal protection and privacy of individuals</w:t>
        </w:r>
      </w:hyperlink>
      <w:r w:rsidR="009040BB" w:rsidRPr="001F07B9">
        <w:rPr>
          <w:szCs w:val="20"/>
        </w:rPr>
        <w:t xml:space="preserve">. It </w:t>
      </w:r>
      <w:r w:rsidR="002B11CA" w:rsidRPr="001F07B9">
        <w:rPr>
          <w:szCs w:val="20"/>
        </w:rPr>
        <w:t xml:space="preserve">describes </w:t>
      </w:r>
      <w:r w:rsidR="009040BB" w:rsidRPr="001F07B9">
        <w:rPr>
          <w:szCs w:val="20"/>
        </w:rPr>
        <w:t xml:space="preserve">how the registration </w:t>
      </w:r>
      <w:r w:rsidR="002B11CA" w:rsidRPr="001F07B9">
        <w:rPr>
          <w:szCs w:val="20"/>
        </w:rPr>
        <w:t xml:space="preserve">should </w:t>
      </w:r>
      <w:r w:rsidR="009E30FF" w:rsidRPr="001F07B9">
        <w:rPr>
          <w:szCs w:val="20"/>
        </w:rPr>
        <w:t>be</w:t>
      </w:r>
      <w:r w:rsidR="009040BB" w:rsidRPr="001F07B9">
        <w:rPr>
          <w:szCs w:val="20"/>
        </w:rPr>
        <w:t xml:space="preserve"> organised</w:t>
      </w:r>
      <w:r w:rsidR="00B70631" w:rsidRPr="001F07B9">
        <w:rPr>
          <w:szCs w:val="20"/>
        </w:rPr>
        <w:t xml:space="preserve"> and</w:t>
      </w:r>
      <w:r w:rsidR="009040BB" w:rsidRPr="001F07B9">
        <w:rPr>
          <w:szCs w:val="20"/>
        </w:rPr>
        <w:t xml:space="preserve"> who </w:t>
      </w:r>
      <w:r w:rsidR="002B11CA" w:rsidRPr="001F07B9">
        <w:rPr>
          <w:szCs w:val="20"/>
        </w:rPr>
        <w:t xml:space="preserve">should </w:t>
      </w:r>
      <w:r w:rsidR="00B70631" w:rsidRPr="001F07B9">
        <w:rPr>
          <w:szCs w:val="20"/>
        </w:rPr>
        <w:t xml:space="preserve">be </w:t>
      </w:r>
      <w:r w:rsidR="009040BB" w:rsidRPr="001F07B9">
        <w:rPr>
          <w:szCs w:val="20"/>
        </w:rPr>
        <w:t xml:space="preserve">responsible for </w:t>
      </w:r>
      <w:r w:rsidR="002B11CA" w:rsidRPr="001F07B9">
        <w:rPr>
          <w:szCs w:val="20"/>
        </w:rPr>
        <w:t xml:space="preserve">managing </w:t>
      </w:r>
      <w:r w:rsidR="009040BB" w:rsidRPr="001F07B9">
        <w:rPr>
          <w:szCs w:val="20"/>
        </w:rPr>
        <w:t xml:space="preserve">data and central facilities. Additionally, the legislation </w:t>
      </w:r>
      <w:r w:rsidR="002B11CA" w:rsidRPr="001F07B9">
        <w:rPr>
          <w:szCs w:val="20"/>
        </w:rPr>
        <w:t xml:space="preserve">describes </w:t>
      </w:r>
      <w:r w:rsidR="007157AE" w:rsidRPr="001F07B9">
        <w:rPr>
          <w:szCs w:val="20"/>
        </w:rPr>
        <w:t xml:space="preserve">the </w:t>
      </w:r>
      <w:r w:rsidR="009040BB" w:rsidRPr="001F07B9">
        <w:rPr>
          <w:szCs w:val="20"/>
        </w:rPr>
        <w:t xml:space="preserve">specific </w:t>
      </w:r>
      <w:r w:rsidR="006930B3" w:rsidRPr="001F07B9">
        <w:rPr>
          <w:szCs w:val="20"/>
        </w:rPr>
        <w:t>information personal re</w:t>
      </w:r>
      <w:r w:rsidR="009040BB" w:rsidRPr="001F07B9">
        <w:rPr>
          <w:szCs w:val="20"/>
        </w:rPr>
        <w:t xml:space="preserve">cords must include and the registration process. This law </w:t>
      </w:r>
      <w:r w:rsidR="004B2608" w:rsidRPr="001F07B9">
        <w:rPr>
          <w:szCs w:val="20"/>
        </w:rPr>
        <w:t>details</w:t>
      </w:r>
      <w:r w:rsidR="002B11CA" w:rsidRPr="001F07B9">
        <w:rPr>
          <w:szCs w:val="20"/>
        </w:rPr>
        <w:t xml:space="preserve"> </w:t>
      </w:r>
      <w:r w:rsidR="007157AE" w:rsidRPr="001F07B9">
        <w:rPr>
          <w:szCs w:val="20"/>
        </w:rPr>
        <w:t xml:space="preserve">the </w:t>
      </w:r>
      <w:r w:rsidR="009040BB" w:rsidRPr="001F07B9">
        <w:rPr>
          <w:szCs w:val="20"/>
        </w:rPr>
        <w:t>information the registry can provide</w:t>
      </w:r>
      <w:r w:rsidR="00B70631" w:rsidRPr="001F07B9">
        <w:t>.</w:t>
      </w:r>
    </w:p>
    <w:p w14:paraId="4060E2FE" w14:textId="766A2301" w:rsidR="009040BB" w:rsidRPr="00786EFC" w:rsidRDefault="009040BB" w:rsidP="007579E9">
      <w:pPr>
        <w:pStyle w:val="Subtitle"/>
        <w:rPr>
          <w:rFonts w:eastAsia="Arial"/>
          <w:color w:val="F7A33D"/>
          <w:szCs w:val="24"/>
          <w:lang w:eastAsia="en-US"/>
        </w:rPr>
      </w:pPr>
      <w:r w:rsidRPr="00786EFC">
        <w:rPr>
          <w:rFonts w:eastAsia="Arial"/>
          <w:color w:val="F7A33D"/>
          <w:szCs w:val="24"/>
          <w:lang w:eastAsia="en-US"/>
        </w:rPr>
        <w:t>Trade Regist</w:t>
      </w:r>
      <w:r w:rsidR="00FD1AE3" w:rsidRPr="00786EFC">
        <w:rPr>
          <w:rFonts w:eastAsia="Arial"/>
          <w:color w:val="F7A33D"/>
          <w:szCs w:val="24"/>
          <w:lang w:eastAsia="en-US"/>
        </w:rPr>
        <w:t>e</w:t>
      </w:r>
      <w:r w:rsidRPr="00786EFC">
        <w:rPr>
          <w:rFonts w:eastAsia="Arial"/>
          <w:color w:val="F7A33D"/>
          <w:szCs w:val="24"/>
          <w:lang w:eastAsia="en-US"/>
        </w:rPr>
        <w:t>r Act</w:t>
      </w:r>
    </w:p>
    <w:p w14:paraId="5FF0F414" w14:textId="344A95A5" w:rsidR="009040BB" w:rsidRPr="001F07B9" w:rsidRDefault="006F3D6C" w:rsidP="009040BB">
      <w:pPr>
        <w:rPr>
          <w:szCs w:val="20"/>
        </w:rPr>
      </w:pPr>
      <w:r w:rsidRPr="001F07B9">
        <w:rPr>
          <w:szCs w:val="20"/>
        </w:rPr>
        <w:t xml:space="preserve">Another important base </w:t>
      </w:r>
      <w:r w:rsidR="00806751" w:rsidRPr="001F07B9">
        <w:rPr>
          <w:szCs w:val="20"/>
        </w:rPr>
        <w:t>regist</w:t>
      </w:r>
      <w:r w:rsidR="00806751">
        <w:rPr>
          <w:szCs w:val="20"/>
        </w:rPr>
        <w:t>er</w:t>
      </w:r>
      <w:r w:rsidR="00806751" w:rsidRPr="001F07B9">
        <w:rPr>
          <w:szCs w:val="20"/>
        </w:rPr>
        <w:t xml:space="preserve"> </w:t>
      </w:r>
      <w:r w:rsidR="00AD7967" w:rsidRPr="001F07B9">
        <w:rPr>
          <w:szCs w:val="20"/>
        </w:rPr>
        <w:t xml:space="preserve">is the </w:t>
      </w:r>
      <w:r w:rsidRPr="001F07B9">
        <w:rPr>
          <w:szCs w:val="20"/>
        </w:rPr>
        <w:t xml:space="preserve">Trade </w:t>
      </w:r>
      <w:r w:rsidR="009040BB" w:rsidRPr="001F07B9">
        <w:rPr>
          <w:szCs w:val="20"/>
        </w:rPr>
        <w:t>Regist</w:t>
      </w:r>
      <w:r w:rsidR="00FD1AE3" w:rsidRPr="001F07B9">
        <w:rPr>
          <w:szCs w:val="20"/>
        </w:rPr>
        <w:t>e</w:t>
      </w:r>
      <w:r w:rsidR="009040BB" w:rsidRPr="001F07B9">
        <w:rPr>
          <w:szCs w:val="20"/>
        </w:rPr>
        <w:t>r, the regist</w:t>
      </w:r>
      <w:r w:rsidR="00FD1AE3" w:rsidRPr="001F07B9">
        <w:rPr>
          <w:szCs w:val="20"/>
        </w:rPr>
        <w:t>e</w:t>
      </w:r>
      <w:r w:rsidR="009040BB" w:rsidRPr="001F07B9">
        <w:rPr>
          <w:szCs w:val="20"/>
        </w:rPr>
        <w:t>r for companies and legal persons</w:t>
      </w:r>
      <w:r w:rsidRPr="001F07B9">
        <w:rPr>
          <w:szCs w:val="20"/>
        </w:rPr>
        <w:t>. It is</w:t>
      </w:r>
      <w:r w:rsidR="009040BB" w:rsidRPr="001F07B9">
        <w:rPr>
          <w:szCs w:val="20"/>
        </w:rPr>
        <w:t xml:space="preserve"> </w:t>
      </w:r>
      <w:r w:rsidR="002A4017" w:rsidRPr="001F07B9">
        <w:rPr>
          <w:szCs w:val="20"/>
        </w:rPr>
        <w:t xml:space="preserve">regulated </w:t>
      </w:r>
      <w:r w:rsidR="009040BB" w:rsidRPr="001F07B9">
        <w:rPr>
          <w:szCs w:val="20"/>
        </w:rPr>
        <w:t xml:space="preserve">by the </w:t>
      </w:r>
      <w:hyperlink r:id="rId108" w:history="1">
        <w:r w:rsidR="009040BB" w:rsidRPr="001F07B9">
          <w:rPr>
            <w:rStyle w:val="Hyperlink"/>
            <w:szCs w:val="20"/>
          </w:rPr>
          <w:t>Trade Registry Act</w:t>
        </w:r>
      </w:hyperlink>
      <w:r w:rsidR="009040BB" w:rsidRPr="001F07B9">
        <w:rPr>
          <w:szCs w:val="20"/>
        </w:rPr>
        <w:t>. This act describes the fundamentals for the creation of the Business Regist</w:t>
      </w:r>
      <w:r w:rsidR="00FD1AE3" w:rsidRPr="001F07B9">
        <w:rPr>
          <w:szCs w:val="20"/>
        </w:rPr>
        <w:t>e</w:t>
      </w:r>
      <w:r w:rsidR="009040BB" w:rsidRPr="001F07B9">
        <w:rPr>
          <w:szCs w:val="20"/>
        </w:rPr>
        <w:t xml:space="preserve">r (for instance, </w:t>
      </w:r>
      <w:r w:rsidR="009C3BB9" w:rsidRPr="001F07B9">
        <w:rPr>
          <w:szCs w:val="20"/>
        </w:rPr>
        <w:t>promoting</w:t>
      </w:r>
      <w:r w:rsidR="009040BB" w:rsidRPr="001F07B9">
        <w:rPr>
          <w:szCs w:val="20"/>
        </w:rPr>
        <w:t xml:space="preserve"> legal certainty in trade), </w:t>
      </w:r>
      <w:r w:rsidR="009B3493" w:rsidRPr="001F07B9">
        <w:rPr>
          <w:szCs w:val="20"/>
        </w:rPr>
        <w:t xml:space="preserve">defines </w:t>
      </w:r>
      <w:r w:rsidR="009040BB" w:rsidRPr="001F07B9">
        <w:rPr>
          <w:szCs w:val="20"/>
        </w:rPr>
        <w:t>who is in charge of the regist</w:t>
      </w:r>
      <w:r w:rsidR="00FD1AE3" w:rsidRPr="001F07B9">
        <w:rPr>
          <w:szCs w:val="20"/>
        </w:rPr>
        <w:t>e</w:t>
      </w:r>
      <w:r w:rsidR="009040BB" w:rsidRPr="001F07B9">
        <w:rPr>
          <w:szCs w:val="20"/>
        </w:rPr>
        <w:t xml:space="preserve">r (the Chamber), and what kind of companies are registered. It details the information about </w:t>
      </w:r>
      <w:r w:rsidR="009B3493" w:rsidRPr="001F07B9">
        <w:rPr>
          <w:szCs w:val="20"/>
        </w:rPr>
        <w:t>companies</w:t>
      </w:r>
      <w:r w:rsidR="009040BB" w:rsidRPr="001F07B9">
        <w:rPr>
          <w:szCs w:val="20"/>
        </w:rPr>
        <w:t>, the person to whom they belong, legal persons, and other data. The Act also includes articles regarding the provision and the use of data (use by administrative bodies, one-time data provision, etc.), the change of data already entered in the regist</w:t>
      </w:r>
      <w:r w:rsidR="00FD1AE3" w:rsidRPr="001F07B9">
        <w:rPr>
          <w:szCs w:val="20"/>
        </w:rPr>
        <w:t>e</w:t>
      </w:r>
      <w:r w:rsidR="009040BB" w:rsidRPr="001F07B9">
        <w:rPr>
          <w:szCs w:val="20"/>
        </w:rPr>
        <w:t xml:space="preserve">r and </w:t>
      </w:r>
      <w:r w:rsidR="009B3493" w:rsidRPr="001F07B9">
        <w:rPr>
          <w:szCs w:val="20"/>
        </w:rPr>
        <w:t xml:space="preserve">data </w:t>
      </w:r>
      <w:r w:rsidR="009040BB" w:rsidRPr="001F07B9">
        <w:rPr>
          <w:szCs w:val="20"/>
        </w:rPr>
        <w:t>quality (controls to ensure the availability, performance, security, accuracy and completeness of data).</w:t>
      </w:r>
    </w:p>
    <w:p w14:paraId="39D079E2" w14:textId="77777777" w:rsidR="00422E70" w:rsidRPr="00786EFC" w:rsidRDefault="00F56BBB" w:rsidP="007579E9">
      <w:pPr>
        <w:pStyle w:val="Subtitle"/>
        <w:rPr>
          <w:rFonts w:eastAsia="Arial"/>
          <w:color w:val="F7A33D"/>
          <w:szCs w:val="24"/>
          <w:lang w:eastAsia="en-US"/>
        </w:rPr>
      </w:pPr>
      <w:r w:rsidRPr="00786EFC">
        <w:rPr>
          <w:rFonts w:eastAsia="Arial"/>
          <w:color w:val="F7A33D"/>
          <w:szCs w:val="24"/>
          <w:lang w:eastAsia="en-US"/>
        </w:rPr>
        <w:t>Unique Identifying Numbers Law</w:t>
      </w:r>
    </w:p>
    <w:p w14:paraId="0DE0AC0B" w14:textId="20FB76FA" w:rsidR="00422E70" w:rsidRPr="001F07B9" w:rsidRDefault="00A557DE" w:rsidP="005D2C41">
      <w:pPr>
        <w:pStyle w:val="ListParagraph"/>
        <w:numPr>
          <w:ilvl w:val="0"/>
          <w:numId w:val="0"/>
        </w:numPr>
        <w:spacing w:before="0" w:after="0" w:line="240" w:lineRule="auto"/>
        <w:rPr>
          <w:rFonts w:ascii="Verdana" w:eastAsia="Times New Roman" w:hAnsi="Verdana"/>
          <w:color w:val="333333"/>
          <w:sz w:val="20"/>
          <w:szCs w:val="24"/>
          <w:lang w:eastAsia="en-GB"/>
        </w:rPr>
      </w:pPr>
      <w:r w:rsidRPr="001F07B9">
        <w:rPr>
          <w:rFonts w:ascii="Verdana" w:eastAsia="Times New Roman" w:hAnsi="Verdana"/>
          <w:color w:val="333333"/>
          <w:sz w:val="20"/>
          <w:szCs w:val="24"/>
          <w:lang w:eastAsia="en-GB"/>
        </w:rPr>
        <w:t xml:space="preserve">The </w:t>
      </w:r>
      <w:hyperlink r:id="rId109" w:history="1">
        <w:r w:rsidRPr="001F07B9">
          <w:rPr>
            <w:rStyle w:val="Hyperlink"/>
            <w:rFonts w:eastAsia="Times New Roman"/>
            <w:szCs w:val="24"/>
            <w:lang w:eastAsia="en-GB"/>
          </w:rPr>
          <w:t>Unique Identifying Numbers Law</w:t>
        </w:r>
      </w:hyperlink>
      <w:r w:rsidRPr="001F07B9">
        <w:rPr>
          <w:rFonts w:ascii="Verdana" w:eastAsia="Times New Roman" w:hAnsi="Verdana"/>
          <w:color w:val="333333"/>
          <w:sz w:val="20"/>
          <w:szCs w:val="24"/>
          <w:lang w:eastAsia="en-GB"/>
        </w:rPr>
        <w:t xml:space="preserve"> introduces a unique personal number in order to increase the efficiency of the administration and to improve services to citizens. To achieve this, the legislation includes information about the management, creation and </w:t>
      </w:r>
      <w:r w:rsidR="009C3BB9" w:rsidRPr="001F07B9">
        <w:rPr>
          <w:rFonts w:ascii="Verdana" w:eastAsia="Times New Roman" w:hAnsi="Verdana"/>
          <w:color w:val="333333"/>
          <w:sz w:val="20"/>
          <w:szCs w:val="24"/>
          <w:lang w:eastAsia="en-GB"/>
        </w:rPr>
        <w:t xml:space="preserve">assignment </w:t>
      </w:r>
      <w:r w:rsidRPr="001F07B9">
        <w:rPr>
          <w:rFonts w:ascii="Verdana" w:eastAsia="Times New Roman" w:hAnsi="Verdana"/>
          <w:color w:val="333333"/>
          <w:sz w:val="20"/>
          <w:szCs w:val="24"/>
          <w:lang w:eastAsia="en-GB"/>
        </w:rPr>
        <w:t xml:space="preserve">of numbers. </w:t>
      </w:r>
    </w:p>
    <w:p w14:paraId="7F34ECC5" w14:textId="77777777" w:rsidR="003730DF" w:rsidRPr="001F07B9" w:rsidRDefault="00F56BBB" w:rsidP="00FE7293">
      <w:pPr>
        <w:pStyle w:val="Heading3"/>
      </w:pPr>
      <w:bookmarkStart w:id="25" w:name="_Toc1474968"/>
      <w:r w:rsidRPr="001F07B9">
        <w:t>eProc</w:t>
      </w:r>
      <w:r w:rsidR="003730DF" w:rsidRPr="001F07B9">
        <w:t>urement</w:t>
      </w:r>
      <w:bookmarkEnd w:id="25"/>
    </w:p>
    <w:p w14:paraId="2C6C4C69" w14:textId="77777777" w:rsidR="006E79F2" w:rsidRPr="00786EFC" w:rsidRDefault="00D75ADF" w:rsidP="007579E9">
      <w:pPr>
        <w:pStyle w:val="Subtitle"/>
        <w:rPr>
          <w:rFonts w:eastAsia="Arial"/>
          <w:color w:val="F7A33D"/>
          <w:szCs w:val="24"/>
          <w:lang w:eastAsia="en-US"/>
        </w:rPr>
      </w:pPr>
      <w:bookmarkStart w:id="26" w:name="_Toc1474969"/>
      <w:r w:rsidRPr="00786EFC">
        <w:rPr>
          <w:rFonts w:eastAsia="Arial"/>
          <w:color w:val="F7A33D"/>
          <w:szCs w:val="24"/>
          <w:lang w:eastAsia="en-US"/>
        </w:rPr>
        <w:t xml:space="preserve">Procurement Act </w:t>
      </w:r>
    </w:p>
    <w:p w14:paraId="51BC21F3" w14:textId="43D1BD67" w:rsidR="00A32D76" w:rsidRPr="001F07B9" w:rsidRDefault="009C3BB9" w:rsidP="007F154E">
      <w:pPr>
        <w:rPr>
          <w:rStyle w:val="Hyperlink"/>
          <w:color w:val="F7A33D"/>
        </w:rPr>
      </w:pPr>
      <w:r w:rsidRPr="001F07B9">
        <w:t xml:space="preserve">Since </w:t>
      </w:r>
      <w:r w:rsidR="00AA551F" w:rsidRPr="001F07B9">
        <w:t xml:space="preserve">1 April 2013, the </w:t>
      </w:r>
      <w:hyperlink r:id="rId110" w:history="1">
        <w:r w:rsidR="00AA551F" w:rsidRPr="001F07B9">
          <w:rPr>
            <w:rStyle w:val="Hyperlink"/>
          </w:rPr>
          <w:t>Procurement Act 2012</w:t>
        </w:r>
      </w:hyperlink>
      <w:r w:rsidR="00AA551F" w:rsidRPr="001F07B9">
        <w:t xml:space="preserve"> </w:t>
      </w:r>
      <w:r w:rsidRPr="001F07B9">
        <w:t xml:space="preserve">has become applicable </w:t>
      </w:r>
      <w:r w:rsidR="00AA551F" w:rsidRPr="001F07B9">
        <w:t xml:space="preserve">to all procurement </w:t>
      </w:r>
      <w:r w:rsidRPr="001F07B9">
        <w:t xml:space="preserve">processes </w:t>
      </w:r>
      <w:r w:rsidR="00AA551F" w:rsidRPr="001F07B9">
        <w:t>conducted by (semi) public organisations in the Netherlands. More information is available on</w:t>
      </w:r>
      <w:r w:rsidR="005748E7" w:rsidRPr="001F07B9">
        <w:t xml:space="preserve"> the</w:t>
      </w:r>
      <w:r w:rsidR="005748E7" w:rsidRPr="001F07B9">
        <w:rPr>
          <w:color w:val="auto"/>
        </w:rPr>
        <w:t xml:space="preserve"> </w:t>
      </w:r>
      <w:hyperlink r:id="rId111" w:history="1">
        <w:r w:rsidR="00B14E0E" w:rsidRPr="001F07B9">
          <w:rPr>
            <w:rStyle w:val="Hyperlink"/>
          </w:rPr>
          <w:t>PIANOO portal</w:t>
        </w:r>
      </w:hyperlink>
      <w:r w:rsidR="005748E7" w:rsidRPr="001F07B9">
        <w:rPr>
          <w:color w:val="auto"/>
        </w:rPr>
        <w:t>.</w:t>
      </w:r>
      <w:r w:rsidR="00050AA9" w:rsidRPr="001F07B9">
        <w:rPr>
          <w:color w:val="F7A33D"/>
          <w:sz w:val="20"/>
        </w:rPr>
        <w:fldChar w:fldCharType="begin"/>
      </w:r>
      <w:r w:rsidR="00050AA9" w:rsidRPr="001F07B9">
        <w:rPr>
          <w:color w:val="F7A33D"/>
        </w:rPr>
        <w:instrText xml:space="preserve"> HYPERLINK "https://zoek.officielebekendmakingen.nl/stb-2018-1.html" </w:instrText>
      </w:r>
      <w:r w:rsidR="00050AA9" w:rsidRPr="001F07B9">
        <w:rPr>
          <w:color w:val="F7A33D"/>
          <w:sz w:val="20"/>
        </w:rPr>
        <w:fldChar w:fldCharType="separate"/>
      </w:r>
    </w:p>
    <w:p w14:paraId="396F3DE5" w14:textId="77777777" w:rsidR="00CC6D7A" w:rsidRPr="001F07B9" w:rsidRDefault="00050AA9" w:rsidP="007579E9">
      <w:pPr>
        <w:pStyle w:val="Subtitle"/>
      </w:pPr>
      <w:r w:rsidRPr="001F07B9">
        <w:rPr>
          <w:rStyle w:val="Hyperlink"/>
          <w:color w:val="F7A33D"/>
          <w:sz w:val="22"/>
        </w:rPr>
        <w:t>eInvoicing Legislation</w:t>
      </w:r>
      <w:r w:rsidRPr="001F07B9">
        <w:fldChar w:fldCharType="end"/>
      </w:r>
      <w:r w:rsidR="00F75B17" w:rsidRPr="001F07B9">
        <w:t xml:space="preserve"> </w:t>
      </w:r>
    </w:p>
    <w:p w14:paraId="7BA65321" w14:textId="5E029180" w:rsidR="00F92584" w:rsidRPr="001F07B9" w:rsidRDefault="006508F9" w:rsidP="00F92584">
      <w:r w:rsidRPr="001F07B9">
        <w:t xml:space="preserve">The </w:t>
      </w:r>
      <w:r w:rsidR="00F92584" w:rsidRPr="001F07B9">
        <w:t xml:space="preserve">EU </w:t>
      </w:r>
      <w:hyperlink r:id="rId112" w:history="1">
        <w:r w:rsidR="002F1746" w:rsidRPr="001F07B9">
          <w:rPr>
            <w:rStyle w:val="Hyperlink"/>
          </w:rPr>
          <w:t>eInvoicing Directive 2014/55/EU</w:t>
        </w:r>
      </w:hyperlink>
      <w:r w:rsidR="00F92584" w:rsidRPr="001F07B9">
        <w:t xml:space="preserve"> </w:t>
      </w:r>
      <w:r w:rsidR="00B70631" w:rsidRPr="001F07B9">
        <w:t>was</w:t>
      </w:r>
      <w:r w:rsidR="004770E5" w:rsidRPr="001F07B9">
        <w:t xml:space="preserve"> </w:t>
      </w:r>
      <w:r w:rsidR="00F92584" w:rsidRPr="001F07B9">
        <w:t>implemented in national legislation by means of a Decision which amend</w:t>
      </w:r>
      <w:r w:rsidR="00B70631" w:rsidRPr="001F07B9">
        <w:t>ed</w:t>
      </w:r>
      <w:r w:rsidR="00F92584" w:rsidRPr="001F07B9">
        <w:t xml:space="preserve"> the Dutch Procurement Law and the Dutch Procurement Law for the Defence and Safety Domain. The amendment of the procurement law is known as </w:t>
      </w:r>
      <w:hyperlink r:id="rId113" w:history="1">
        <w:r w:rsidR="00F92584" w:rsidRPr="001F07B9">
          <w:rPr>
            <w:rStyle w:val="Hyperlink"/>
          </w:rPr>
          <w:t>eInvoicing legislation</w:t>
        </w:r>
      </w:hyperlink>
      <w:r w:rsidR="00F92584" w:rsidRPr="001F07B9">
        <w:t xml:space="preserve">. </w:t>
      </w:r>
    </w:p>
    <w:p w14:paraId="36D00A22" w14:textId="62644A5F" w:rsidR="00F92584" w:rsidRPr="001F07B9" w:rsidRDefault="00F92584" w:rsidP="00F92584">
      <w:r w:rsidRPr="001F07B9">
        <w:t xml:space="preserve">Furthermore, in the Netherlands B2G eInvoicing </w:t>
      </w:r>
      <w:r w:rsidR="00B70631" w:rsidRPr="001F07B9">
        <w:t>has been</w:t>
      </w:r>
      <w:r w:rsidRPr="001F07B9">
        <w:t xml:space="preserve"> mandatory since January 2017 for central government agencies</w:t>
      </w:r>
      <w:r w:rsidR="00B70631" w:rsidRPr="001F07B9">
        <w:t>. S</w:t>
      </w:r>
      <w:r w:rsidRPr="001F07B9">
        <w:t>ince 18 April 2019</w:t>
      </w:r>
      <w:r w:rsidR="00B70631" w:rsidRPr="001F07B9">
        <w:t>,</w:t>
      </w:r>
      <w:r w:rsidRPr="001F07B9">
        <w:t xml:space="preserve"> all government bodies </w:t>
      </w:r>
      <w:r w:rsidR="00B70631" w:rsidRPr="001F07B9">
        <w:t xml:space="preserve">were </w:t>
      </w:r>
      <w:r w:rsidRPr="001F07B9">
        <w:t xml:space="preserve">obliged to accept and process </w:t>
      </w:r>
      <w:r w:rsidR="00C1577E" w:rsidRPr="001F07B9">
        <w:t>eInvoices</w:t>
      </w:r>
      <w:r w:rsidRPr="001F07B9">
        <w:t>.</w:t>
      </w:r>
    </w:p>
    <w:p w14:paraId="6621789D" w14:textId="2C5BA9FE" w:rsidR="003730DF" w:rsidRPr="001F07B9" w:rsidRDefault="003730DF" w:rsidP="00786EFC">
      <w:pPr>
        <w:pStyle w:val="Heading2"/>
      </w:pPr>
      <w:r w:rsidRPr="001F07B9">
        <w:t xml:space="preserve">Domain-specific </w:t>
      </w:r>
      <w:r w:rsidR="00806751">
        <w:t>L</w:t>
      </w:r>
      <w:r w:rsidRPr="001F07B9">
        <w:t>egislation</w:t>
      </w:r>
      <w:bookmarkEnd w:id="26"/>
    </w:p>
    <w:p w14:paraId="2D1D1D11" w14:textId="77777777" w:rsidR="00FE3708" w:rsidRPr="00786EFC" w:rsidRDefault="00FE3708" w:rsidP="007579E9">
      <w:pPr>
        <w:pStyle w:val="Subtitle"/>
        <w:rPr>
          <w:rFonts w:eastAsia="Arial"/>
          <w:color w:val="F7A33D"/>
          <w:szCs w:val="24"/>
          <w:lang w:eastAsia="en-US"/>
        </w:rPr>
      </w:pPr>
      <w:r w:rsidRPr="00786EFC">
        <w:rPr>
          <w:rFonts w:eastAsia="Arial"/>
          <w:color w:val="F7A33D"/>
          <w:szCs w:val="24"/>
          <w:lang w:eastAsia="en-US"/>
        </w:rPr>
        <w:t>Services Act</w:t>
      </w:r>
    </w:p>
    <w:p w14:paraId="50F0DC95" w14:textId="6BB9D058" w:rsidR="00FE3708" w:rsidRDefault="00FE3708" w:rsidP="00FE3708">
      <w:r w:rsidRPr="001F07B9">
        <w:t xml:space="preserve">The </w:t>
      </w:r>
      <w:hyperlink r:id="rId114" w:history="1">
        <w:r w:rsidRPr="001F07B9">
          <w:rPr>
            <w:rStyle w:val="Hyperlink"/>
          </w:rPr>
          <w:t>Services Act (</w:t>
        </w:r>
        <w:r w:rsidRPr="001F07B9">
          <w:rPr>
            <w:rStyle w:val="Hyperlink"/>
            <w:i/>
          </w:rPr>
          <w:t>Dienstenwet</w:t>
        </w:r>
        <w:r w:rsidRPr="001F07B9">
          <w:rPr>
            <w:rStyle w:val="Hyperlink"/>
          </w:rPr>
          <w:t>)</w:t>
        </w:r>
      </w:hyperlink>
      <w:r w:rsidRPr="001F07B9">
        <w:t xml:space="preserve"> simplifie</w:t>
      </w:r>
      <w:r w:rsidR="00B70631" w:rsidRPr="001F07B9">
        <w:t>d</w:t>
      </w:r>
      <w:r w:rsidRPr="001F07B9">
        <w:t xml:space="preserve"> the business activities for service providers in all EU Member States. It implement</w:t>
      </w:r>
      <w:r w:rsidR="00B70631" w:rsidRPr="001F07B9">
        <w:t>ed</w:t>
      </w:r>
      <w:r w:rsidRPr="001F07B9">
        <w:t xml:space="preserve"> the </w:t>
      </w:r>
      <w:hyperlink r:id="rId115" w:history="1">
        <w:r w:rsidRPr="001F07B9">
          <w:rPr>
            <w:rStyle w:val="Hyperlink"/>
          </w:rPr>
          <w:t>EU Services Directive</w:t>
        </w:r>
      </w:hyperlink>
      <w:r w:rsidRPr="001F07B9">
        <w:t xml:space="preserve"> which took effect on 28 December 2009, and incorporate</w:t>
      </w:r>
      <w:r w:rsidR="00B70631" w:rsidRPr="001F07B9">
        <w:t>d</w:t>
      </w:r>
      <w:r w:rsidRPr="001F07B9">
        <w:t xml:space="preserve"> the main rules from the EU Services Directive into Dutch law. It </w:t>
      </w:r>
      <w:r w:rsidR="006508F9" w:rsidRPr="001F07B9">
        <w:t xml:space="preserve">introduced </w:t>
      </w:r>
      <w:r w:rsidRPr="001F07B9">
        <w:t xml:space="preserve">the right for entrepreneurs to interact with government digitally for a specific set of services. </w:t>
      </w:r>
    </w:p>
    <w:p w14:paraId="7EFD9855" w14:textId="77777777" w:rsidR="00380D96" w:rsidRPr="001F07B9" w:rsidRDefault="00380D96" w:rsidP="00FE3708"/>
    <w:p w14:paraId="434B1DF0" w14:textId="527ABD2C" w:rsidR="00FE3708" w:rsidRPr="00786EFC" w:rsidRDefault="00FE3708" w:rsidP="00786EFC">
      <w:pPr>
        <w:pStyle w:val="BodyText"/>
        <w:rPr>
          <w:rFonts w:eastAsia="Arial"/>
          <w:color w:val="F7A33D"/>
          <w:lang w:eastAsia="en-US"/>
        </w:rPr>
      </w:pPr>
      <w:r w:rsidRPr="00786EFC">
        <w:rPr>
          <w:rFonts w:eastAsia="Arial"/>
          <w:color w:val="F7A33D"/>
          <w:sz w:val="22"/>
          <w:lang w:eastAsia="en-US"/>
        </w:rPr>
        <w:t xml:space="preserve">SUWI </w:t>
      </w:r>
      <w:r w:rsidR="006508F9" w:rsidRPr="00786EFC">
        <w:rPr>
          <w:rFonts w:eastAsia="Arial"/>
          <w:color w:val="F7A33D"/>
          <w:sz w:val="22"/>
          <w:lang w:eastAsia="en-US"/>
        </w:rPr>
        <w:t>A</w:t>
      </w:r>
      <w:r w:rsidRPr="00786EFC">
        <w:rPr>
          <w:rFonts w:eastAsia="Arial"/>
          <w:color w:val="F7A33D"/>
          <w:sz w:val="22"/>
          <w:lang w:eastAsia="en-US"/>
        </w:rPr>
        <w:t>ct</w:t>
      </w:r>
    </w:p>
    <w:p w14:paraId="33C869EA" w14:textId="49B82EE7" w:rsidR="00FE3708" w:rsidRPr="001F07B9" w:rsidRDefault="00FE3708" w:rsidP="00FE3708">
      <w:r w:rsidRPr="001F07B9">
        <w:t xml:space="preserve">The </w:t>
      </w:r>
      <w:hyperlink r:id="rId116" w:history="1">
        <w:r w:rsidRPr="001F07B9">
          <w:rPr>
            <w:rStyle w:val="Hyperlink"/>
          </w:rPr>
          <w:t>SUWI act</w:t>
        </w:r>
      </w:hyperlink>
      <w:r w:rsidRPr="001F07B9">
        <w:t xml:space="preserve"> </w:t>
      </w:r>
      <w:r w:rsidR="00275B5D" w:rsidRPr="001F07B9">
        <w:t xml:space="preserve">defines </w:t>
      </w:r>
      <w:r w:rsidRPr="001F07B9">
        <w:t xml:space="preserve">mandatory digital interactions between citizens and government in the </w:t>
      </w:r>
      <w:r w:rsidR="00275B5D" w:rsidRPr="001F07B9">
        <w:t xml:space="preserve">employment </w:t>
      </w:r>
      <w:r w:rsidRPr="001F07B9">
        <w:t>and income domain, in particular with the Employee Insurance Agency (UWV).</w:t>
      </w:r>
    </w:p>
    <w:p w14:paraId="2A93F4CD" w14:textId="1186F352" w:rsidR="003730DF" w:rsidRPr="001F07B9" w:rsidRDefault="00167459" w:rsidP="00786EFC">
      <w:pPr>
        <w:pStyle w:val="Heading2"/>
      </w:pPr>
      <w:bookmarkStart w:id="27" w:name="_Toc1474971"/>
      <w:r w:rsidRPr="001F07B9">
        <w:t>Innovative</w:t>
      </w:r>
      <w:r w:rsidR="003730DF" w:rsidRPr="001F07B9">
        <w:t xml:space="preserve"> </w:t>
      </w:r>
      <w:r w:rsidR="00E13661">
        <w:t>T</w:t>
      </w:r>
      <w:r w:rsidR="003730DF" w:rsidRPr="001F07B9">
        <w:t>echnologies</w:t>
      </w:r>
      <w:bookmarkEnd w:id="27"/>
    </w:p>
    <w:p w14:paraId="1445F164" w14:textId="5DB51BD8" w:rsidR="000C72D9" w:rsidRPr="001F07B9" w:rsidRDefault="000C72D9" w:rsidP="00FE7293">
      <w:pPr>
        <w:pStyle w:val="Heading3"/>
      </w:pPr>
      <w:r w:rsidRPr="001F07B9">
        <w:t>Artificial Intelligence</w:t>
      </w:r>
      <w:r w:rsidR="00420919" w:rsidRPr="001F07B9">
        <w:t xml:space="preserve"> (AI)</w:t>
      </w:r>
    </w:p>
    <w:p w14:paraId="1C9D26E4" w14:textId="559C0801" w:rsidR="00FD287E" w:rsidRPr="001F07B9" w:rsidRDefault="00FD287E" w:rsidP="00D73854">
      <w:pPr>
        <w:pStyle w:val="BodyText"/>
        <w:spacing w:after="0"/>
      </w:pPr>
      <w:r w:rsidRPr="001F07B9">
        <w:t xml:space="preserve">No legislation </w:t>
      </w:r>
      <w:r w:rsidR="00DB7EEA" w:rsidRPr="001F07B9">
        <w:t>was</w:t>
      </w:r>
      <w:r w:rsidRPr="001F07B9">
        <w:t xml:space="preserve"> adopted in this field to date.</w:t>
      </w:r>
    </w:p>
    <w:p w14:paraId="24CEC7DE" w14:textId="720BA7E7" w:rsidR="00BB0931" w:rsidRPr="001F07B9" w:rsidRDefault="00420919" w:rsidP="00FE7293">
      <w:pPr>
        <w:pStyle w:val="Heading3"/>
      </w:pPr>
      <w:r w:rsidRPr="001F07B9">
        <w:t xml:space="preserve">Distributed </w:t>
      </w:r>
      <w:r w:rsidR="00E13661">
        <w:t>L</w:t>
      </w:r>
      <w:r w:rsidRPr="001F07B9">
        <w:t xml:space="preserve">edger </w:t>
      </w:r>
      <w:r w:rsidR="00E13661">
        <w:t>T</w:t>
      </w:r>
      <w:r w:rsidRPr="001F07B9">
        <w:t>echnologies</w:t>
      </w:r>
    </w:p>
    <w:p w14:paraId="02A10E11" w14:textId="493613A8" w:rsidR="00FD287E" w:rsidRPr="001F07B9" w:rsidRDefault="00FD287E" w:rsidP="00D73854">
      <w:pPr>
        <w:pStyle w:val="BodyText"/>
        <w:spacing w:after="0"/>
      </w:pPr>
      <w:r w:rsidRPr="001F07B9">
        <w:t xml:space="preserve">No legislation </w:t>
      </w:r>
      <w:r w:rsidR="00DB7EEA" w:rsidRPr="001F07B9">
        <w:t>was</w:t>
      </w:r>
      <w:r w:rsidRPr="001F07B9">
        <w:t xml:space="preserve"> adopted in this field to date.</w:t>
      </w:r>
    </w:p>
    <w:p w14:paraId="11FE52DF" w14:textId="4435357D" w:rsidR="00BB0931" w:rsidRPr="001F07B9" w:rsidRDefault="00BB0931" w:rsidP="00FE7293">
      <w:pPr>
        <w:pStyle w:val="Heading3"/>
      </w:pPr>
      <w:r w:rsidRPr="001F07B9">
        <w:t xml:space="preserve">Big </w:t>
      </w:r>
      <w:r w:rsidR="00E13661">
        <w:t>D</w:t>
      </w:r>
      <w:r w:rsidRPr="001F07B9">
        <w:t>ata</w:t>
      </w:r>
    </w:p>
    <w:p w14:paraId="03323033" w14:textId="4F26FBD5" w:rsidR="00FD287E" w:rsidRPr="001F07B9" w:rsidRDefault="00FD287E" w:rsidP="00D73854">
      <w:pPr>
        <w:pStyle w:val="BodyText"/>
        <w:spacing w:after="0"/>
      </w:pPr>
      <w:r w:rsidRPr="001F07B9">
        <w:t xml:space="preserve">No legislation </w:t>
      </w:r>
      <w:r w:rsidR="00DB7EEA" w:rsidRPr="001F07B9">
        <w:t>was</w:t>
      </w:r>
      <w:r w:rsidRPr="001F07B9">
        <w:t xml:space="preserve"> adopted in this field to date.</w:t>
      </w:r>
    </w:p>
    <w:p w14:paraId="2E8B2CE5" w14:textId="520366D0" w:rsidR="00BB0931" w:rsidRPr="001F07B9" w:rsidRDefault="00B01966" w:rsidP="00FE7293">
      <w:pPr>
        <w:pStyle w:val="Heading3"/>
      </w:pPr>
      <w:r w:rsidRPr="00786EFC">
        <w:rPr>
          <w:noProof/>
        </w:rPr>
        <w:drawing>
          <wp:anchor distT="0" distB="0" distL="114300" distR="114300" simplePos="0" relativeHeight="251683840" behindDoc="0" locked="0" layoutInCell="1" allowOverlap="1" wp14:anchorId="15B591DD" wp14:editId="4812CBF3">
            <wp:simplePos x="0" y="0"/>
            <wp:positionH relativeFrom="column">
              <wp:posOffset>-428625</wp:posOffset>
            </wp:positionH>
            <wp:positionV relativeFrom="paragraph">
              <wp:posOffset>394335</wp:posOffset>
            </wp:positionV>
            <wp:extent cx="300990" cy="141605"/>
            <wp:effectExtent l="0" t="0" r="3810" b="0"/>
            <wp:wrapNone/>
            <wp:docPr id="52" name="Picture 52" descr="P23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P235#y1"/>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B0931" w:rsidRPr="001F07B9">
        <w:t xml:space="preserve">Cloud </w:t>
      </w:r>
      <w:r w:rsidR="00E13661">
        <w:t>C</w:t>
      </w:r>
      <w:r w:rsidR="00BB0931" w:rsidRPr="001F07B9">
        <w:t>omputing</w:t>
      </w:r>
    </w:p>
    <w:p w14:paraId="25870204" w14:textId="108A31A7" w:rsidR="00B01966" w:rsidRPr="001F07B9" w:rsidRDefault="00B01966" w:rsidP="00FD287E">
      <w:pPr>
        <w:pStyle w:val="BodyText"/>
        <w:rPr>
          <w:rFonts w:eastAsia="Arial"/>
          <w:color w:val="F7A33D"/>
          <w:sz w:val="22"/>
          <w:lang w:eastAsia="en-US"/>
        </w:rPr>
      </w:pPr>
      <w:r w:rsidRPr="001F07B9">
        <w:rPr>
          <w:rFonts w:eastAsia="Arial"/>
          <w:color w:val="F7A33D"/>
          <w:sz w:val="22"/>
          <w:lang w:eastAsia="en-US"/>
        </w:rPr>
        <w:t>Cloud</w:t>
      </w:r>
      <w:r w:rsidR="001358C8" w:rsidRPr="001F07B9">
        <w:rPr>
          <w:rFonts w:eastAsia="Arial"/>
          <w:color w:val="F7A33D"/>
          <w:sz w:val="22"/>
          <w:lang w:eastAsia="en-US"/>
        </w:rPr>
        <w:t>beleid</w:t>
      </w:r>
    </w:p>
    <w:p w14:paraId="3DA76AAB" w14:textId="619970F6" w:rsidR="00A46AB0" w:rsidRPr="001F07B9" w:rsidRDefault="00554BE3" w:rsidP="00D73854">
      <w:pPr>
        <w:pStyle w:val="BodyText"/>
        <w:spacing w:after="0"/>
      </w:pPr>
      <w:r w:rsidRPr="001F07B9">
        <w:t xml:space="preserve">The Ministry of the Interior and Kingdom Relations published a new policy for the use of </w:t>
      </w:r>
      <w:r w:rsidR="00FE7293">
        <w:t>c</w:t>
      </w:r>
      <w:r w:rsidR="00FE7293" w:rsidRPr="001F07B9">
        <w:t xml:space="preserve">loud </w:t>
      </w:r>
      <w:r w:rsidR="00FE7293">
        <w:t xml:space="preserve">solutions </w:t>
      </w:r>
      <w:r w:rsidRPr="001F07B9">
        <w:t>by the national government in August 2022 [</w:t>
      </w:r>
      <w:hyperlink r:id="rId117" w:history="1">
        <w:r w:rsidRPr="001F07B9">
          <w:rPr>
            <w:rStyle w:val="Hyperlink"/>
          </w:rPr>
          <w:t>Kamerbrief Rijksbreed cloudbeleid 2022 | Kamerstuk | Rijksoverheid.nl</w:t>
        </w:r>
      </w:hyperlink>
      <w:r w:rsidRPr="001F07B9">
        <w:t xml:space="preserve">]. This policy contains conditions for keeping some information safe, avoiding a vendor lock-in and </w:t>
      </w:r>
      <w:r w:rsidR="00861B73">
        <w:t>benefiting</w:t>
      </w:r>
      <w:r w:rsidR="00861B73" w:rsidRPr="001F07B9">
        <w:t xml:space="preserve"> </w:t>
      </w:r>
      <w:r w:rsidRPr="001F07B9">
        <w:t xml:space="preserve">from new technologies. </w:t>
      </w:r>
    </w:p>
    <w:p w14:paraId="2461ED89" w14:textId="7433711F" w:rsidR="00BB0931" w:rsidRPr="001F07B9" w:rsidRDefault="00BB0931" w:rsidP="00FE7293">
      <w:pPr>
        <w:pStyle w:val="Heading3"/>
      </w:pPr>
      <w:r w:rsidRPr="001F07B9">
        <w:t xml:space="preserve">Internet of </w:t>
      </w:r>
      <w:r w:rsidR="00420919" w:rsidRPr="001F07B9">
        <w:t>T</w:t>
      </w:r>
      <w:r w:rsidRPr="001F07B9">
        <w:t>hings</w:t>
      </w:r>
      <w:r w:rsidR="00420919" w:rsidRPr="001F07B9">
        <w:t xml:space="preserve"> (IoT)</w:t>
      </w:r>
    </w:p>
    <w:p w14:paraId="48D30EFC" w14:textId="597A60ED" w:rsidR="00BC6BC3" w:rsidRPr="00786EFC" w:rsidRDefault="00651560" w:rsidP="007579E9">
      <w:pPr>
        <w:pStyle w:val="Subtitle"/>
        <w:rPr>
          <w:rFonts w:eastAsia="Arial"/>
          <w:color w:val="F7A33D"/>
          <w:szCs w:val="24"/>
          <w:lang w:eastAsia="en-US"/>
        </w:rPr>
      </w:pPr>
      <w:r w:rsidRPr="00786EFC">
        <w:rPr>
          <w:rFonts w:eastAsia="Arial"/>
          <w:color w:val="F7A33D"/>
          <w:szCs w:val="24"/>
          <w:lang w:eastAsia="en-US"/>
        </w:rPr>
        <w:t xml:space="preserve">Upcoming legislation on </w:t>
      </w:r>
      <w:r w:rsidR="000F0A62" w:rsidRPr="00786EFC">
        <w:rPr>
          <w:rFonts w:eastAsia="Arial"/>
          <w:color w:val="F7A33D"/>
          <w:szCs w:val="24"/>
          <w:lang w:eastAsia="en-US"/>
        </w:rPr>
        <w:t>smart devices security</w:t>
      </w:r>
    </w:p>
    <w:p w14:paraId="0446E5EC" w14:textId="09AD3153" w:rsidR="00A46AB0" w:rsidRPr="001F07B9" w:rsidRDefault="00187D43" w:rsidP="00D73854">
      <w:pPr>
        <w:pStyle w:val="BodyText"/>
        <w:spacing w:after="0"/>
      </w:pPr>
      <w:r w:rsidRPr="001F07B9">
        <w:t xml:space="preserve">A </w:t>
      </w:r>
      <w:hyperlink r:id="rId118" w:history="1">
        <w:r w:rsidRPr="001F07B9">
          <w:rPr>
            <w:rStyle w:val="Hyperlink"/>
          </w:rPr>
          <w:t>communication</w:t>
        </w:r>
      </w:hyperlink>
      <w:r w:rsidRPr="001F07B9">
        <w:t xml:space="preserve"> from the</w:t>
      </w:r>
      <w:r w:rsidR="00A46AB0" w:rsidRPr="001F07B9">
        <w:t xml:space="preserve"> Netherlands Enterprise Agency</w:t>
      </w:r>
      <w:r w:rsidRPr="001F07B9">
        <w:t xml:space="preserve"> announced </w:t>
      </w:r>
      <w:r w:rsidR="00120F67" w:rsidRPr="001F07B9">
        <w:t xml:space="preserve">that the Dutch Parliament is currently discussing </w:t>
      </w:r>
      <w:r w:rsidR="003627A3" w:rsidRPr="001F07B9">
        <w:t>to introduce minimum requirements to ensure the digital security of devices connected to the internet –IoT devices. These new rules will apply to all wireless devices and products that communicate via and are connected to the internet, such a</w:t>
      </w:r>
      <w:r w:rsidR="00506B52" w:rsidRPr="001F07B9">
        <w:t xml:space="preserve">s </w:t>
      </w:r>
      <w:r w:rsidR="003627A3" w:rsidRPr="001F07B9">
        <w:t>routers</w:t>
      </w:r>
      <w:r w:rsidR="00506B52" w:rsidRPr="001F07B9">
        <w:t xml:space="preserve">, </w:t>
      </w:r>
      <w:r w:rsidR="003627A3" w:rsidRPr="001F07B9">
        <w:t>security cameras</w:t>
      </w:r>
      <w:r w:rsidR="00C1577E" w:rsidRPr="001F07B9">
        <w:t>,</w:t>
      </w:r>
      <w:r w:rsidR="00506B52" w:rsidRPr="001F07B9">
        <w:t xml:space="preserve"> </w:t>
      </w:r>
      <w:r w:rsidR="003627A3" w:rsidRPr="001F07B9">
        <w:t>smart thermostats, fridges, lamps, doorbells</w:t>
      </w:r>
      <w:r w:rsidR="00C1577E" w:rsidRPr="001F07B9">
        <w:t>, etc</w:t>
      </w:r>
      <w:r w:rsidR="00506B52" w:rsidRPr="001F07B9">
        <w:t xml:space="preserve">. </w:t>
      </w:r>
      <w:r w:rsidR="00FF6762" w:rsidRPr="001F07B9">
        <w:t>This legislation is expected to come into force on 1 July 2024.</w:t>
      </w:r>
    </w:p>
    <w:p w14:paraId="21D242EC" w14:textId="568F7225" w:rsidR="00BB0931" w:rsidRPr="001F07B9" w:rsidRDefault="00B64F09" w:rsidP="00FE7293">
      <w:pPr>
        <w:pStyle w:val="Heading3"/>
      </w:pPr>
      <w:r w:rsidRPr="001F07B9">
        <w:t>High</w:t>
      </w:r>
      <w:r w:rsidR="00420919" w:rsidRPr="001F07B9">
        <w:t xml:space="preserve">-performance </w:t>
      </w:r>
      <w:r w:rsidR="0065252A">
        <w:t>C</w:t>
      </w:r>
      <w:r w:rsidR="00420919" w:rsidRPr="001F07B9">
        <w:t>omputing</w:t>
      </w:r>
    </w:p>
    <w:p w14:paraId="72D1A2BD" w14:textId="41D40835" w:rsidR="00420919" w:rsidRPr="001F07B9" w:rsidRDefault="00420919" w:rsidP="00D73854">
      <w:pPr>
        <w:pStyle w:val="BodyText"/>
        <w:spacing w:after="0"/>
      </w:pPr>
      <w:r w:rsidRPr="001F07B9">
        <w:t>No legislation has been adopted in this field to date.</w:t>
      </w:r>
    </w:p>
    <w:p w14:paraId="2AEBBEC6" w14:textId="19521A87" w:rsidR="009C7B71" w:rsidRPr="001F07B9" w:rsidRDefault="009C7B71" w:rsidP="00FE7293">
      <w:pPr>
        <w:pStyle w:val="Heading3"/>
      </w:pPr>
      <w:r w:rsidRPr="001F07B9">
        <w:t xml:space="preserve">High-speed </w:t>
      </w:r>
      <w:r w:rsidR="0065252A">
        <w:t>B</w:t>
      </w:r>
      <w:r w:rsidRPr="001F07B9">
        <w:t xml:space="preserve">roadband </w:t>
      </w:r>
      <w:r w:rsidR="0065252A">
        <w:t>C</w:t>
      </w:r>
      <w:r w:rsidRPr="001F07B9">
        <w:t>onnectivity</w:t>
      </w:r>
    </w:p>
    <w:p w14:paraId="6549006F" w14:textId="7F6697C6" w:rsidR="009C7B71" w:rsidRPr="001F07B9" w:rsidRDefault="009C7B71" w:rsidP="00D73854">
      <w:pPr>
        <w:pStyle w:val="BodyText"/>
        <w:spacing w:after="0"/>
      </w:pPr>
      <w:r w:rsidRPr="001F07B9">
        <w:t>No legislation has been adopted in this field to date.</w:t>
      </w:r>
    </w:p>
    <w:p w14:paraId="76F93636" w14:textId="0C921755" w:rsidR="00167459" w:rsidRPr="001F07B9" w:rsidRDefault="00167459" w:rsidP="00FE7293">
      <w:pPr>
        <w:pStyle w:val="Heading3"/>
      </w:pPr>
      <w:r w:rsidRPr="001F07B9">
        <w:t>GovTech</w:t>
      </w:r>
    </w:p>
    <w:p w14:paraId="3E3FAA2A" w14:textId="2091B70B" w:rsidR="00C864D7" w:rsidRPr="001F07B9" w:rsidRDefault="00CF4A8E" w:rsidP="00D73854">
      <w:pPr>
        <w:pStyle w:val="BodyText"/>
        <w:spacing w:after="0"/>
      </w:pPr>
      <w:r w:rsidRPr="001F07B9">
        <w:t>No legislation has been adopted in this field to date.</w:t>
      </w:r>
      <w:r w:rsidR="00C864D7" w:rsidRPr="001F07B9">
        <w:t xml:space="preserve"> </w:t>
      </w:r>
    </w:p>
    <w:p w14:paraId="27ABC135" w14:textId="3EC8B7D7" w:rsidR="00420919" w:rsidRPr="001F07B9" w:rsidRDefault="00420919" w:rsidP="00FE7293">
      <w:pPr>
        <w:pStyle w:val="Heading3"/>
      </w:pPr>
      <w:r w:rsidRPr="001F07B9">
        <w:t xml:space="preserve">Other </w:t>
      </w:r>
      <w:r w:rsidR="0065252A">
        <w:t>E</w:t>
      </w:r>
      <w:r w:rsidRPr="001F07B9">
        <w:t xml:space="preserve">merging </w:t>
      </w:r>
      <w:r w:rsidR="0065252A">
        <w:t>T</w:t>
      </w:r>
      <w:r w:rsidRPr="001F07B9">
        <w:t>echnologies</w:t>
      </w:r>
    </w:p>
    <w:p w14:paraId="06624B2D" w14:textId="77777777" w:rsidR="00420919" w:rsidRPr="00786EFC" w:rsidRDefault="00420919" w:rsidP="007579E9">
      <w:pPr>
        <w:pStyle w:val="Subtitle"/>
        <w:rPr>
          <w:rFonts w:eastAsia="Arial"/>
          <w:color w:val="F7A33D"/>
          <w:szCs w:val="24"/>
          <w:lang w:eastAsia="en-US"/>
        </w:rPr>
      </w:pPr>
      <w:r w:rsidRPr="00786EFC">
        <w:rPr>
          <w:rFonts w:eastAsia="Arial"/>
          <w:color w:val="F7A33D"/>
          <w:szCs w:val="24"/>
          <w:lang w:eastAsia="en-US"/>
        </w:rPr>
        <w:t>Experimental Law on Self-Driving Vehicles</w:t>
      </w:r>
    </w:p>
    <w:p w14:paraId="2CCF2D50" w14:textId="7D45565C" w:rsidR="00420919" w:rsidRPr="001F07B9" w:rsidRDefault="00420919">
      <w:r w:rsidRPr="001F07B9">
        <w:t xml:space="preserve">On 1 July 2019, the </w:t>
      </w:r>
      <w:hyperlink r:id="rId119" w:history="1">
        <w:r w:rsidRPr="001F07B9">
          <w:rPr>
            <w:rStyle w:val="Hyperlink"/>
          </w:rPr>
          <w:t>Experimental Law on Self-Driving Vehicles</w:t>
        </w:r>
      </w:hyperlink>
      <w:r w:rsidRPr="001F07B9">
        <w:t xml:space="preserve"> was enacted, enabling public road tests involving self-driving under defined conditions. Prior to</w:t>
      </w:r>
      <w:r w:rsidR="00C1577E" w:rsidRPr="001F07B9">
        <w:t xml:space="preserve"> the</w:t>
      </w:r>
      <w:r w:rsidRPr="001F07B9">
        <w:t xml:space="preserve"> approval from the Minister of Infrastructure and Water Management, applications for such tests were assessed by the Netherlands Vehicle Authority (RDW), the police, road authorities, and the Dutch Institute for Road Safety Research (SWOV). They verify whether the prevention of traffic safety risks is sufficiently warranted. This aims </w:t>
      </w:r>
      <w:r w:rsidR="00C1577E" w:rsidRPr="001F07B9">
        <w:t xml:space="preserve">to </w:t>
      </w:r>
      <w:r w:rsidRPr="001F07B9">
        <w:t>plac</w:t>
      </w:r>
      <w:r w:rsidR="00C1577E" w:rsidRPr="001F07B9">
        <w:t>e</w:t>
      </w:r>
      <w:r w:rsidRPr="001F07B9">
        <w:t xml:space="preserve"> the Netherlands at the forefront among the countries that are getting ready for self-driving transport.</w:t>
      </w:r>
    </w:p>
    <w:p w14:paraId="10697574" w14:textId="77777777" w:rsidR="00164607" w:rsidRPr="001F07B9" w:rsidRDefault="00164607">
      <w:pPr>
        <w:jc w:val="left"/>
        <w:sectPr w:rsidR="00164607" w:rsidRPr="001F07B9" w:rsidSect="00EE22A9">
          <w:pgSz w:w="11906" w:h="16838" w:code="9"/>
          <w:pgMar w:top="1702" w:right="1418" w:bottom="1418" w:left="1701" w:header="0" w:footer="385" w:gutter="0"/>
          <w:cols w:space="708"/>
          <w:titlePg/>
          <w:docGrid w:linePitch="360"/>
        </w:sectPr>
      </w:pPr>
    </w:p>
    <w:p w14:paraId="5C65D9A6" w14:textId="3276F133" w:rsidR="00065163" w:rsidRPr="001F07B9" w:rsidRDefault="0093083C">
      <w:pPr>
        <w:jc w:val="left"/>
      </w:pPr>
      <w:r>
        <w:rPr>
          <w:noProof/>
        </w:rPr>
        <mc:AlternateContent>
          <mc:Choice Requires="wps">
            <w:drawing>
              <wp:anchor distT="0" distB="0" distL="114300" distR="114300" simplePos="0" relativeHeight="251714560" behindDoc="0" locked="0" layoutInCell="1" allowOverlap="1" wp14:anchorId="343C1013" wp14:editId="3E63F4AC">
                <wp:simplePos x="0" y="0"/>
                <wp:positionH relativeFrom="column">
                  <wp:posOffset>-1065530</wp:posOffset>
                </wp:positionH>
                <wp:positionV relativeFrom="paragraph">
                  <wp:posOffset>-1077686</wp:posOffset>
                </wp:positionV>
                <wp:extent cx="7569200" cy="10700657"/>
                <wp:effectExtent l="0" t="0" r="0" b="5715"/>
                <wp:wrapNone/>
                <wp:docPr id="53" name="Rectangle 53" descr="P251#y1"/>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EFC1C" id="Rectangle 53" o:spid="_x0000_s1026" style="position:absolute;margin-left:-83.9pt;margin-top:-84.85pt;width:596pt;height:842.5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" fillcolor="#111f37" stroked="f" strokeweight="1pt">
                <v:fill opacity="58853f"/>
              </v:rect>
            </w:pict>
          </mc:Fallback>
        </mc:AlternateContent>
      </w:r>
    </w:p>
    <w:p w14:paraId="4A5BA3D3" w14:textId="63A1FAE9" w:rsidR="00C00A10" w:rsidRPr="001F07B9" w:rsidRDefault="00C00A10">
      <w:pPr>
        <w:jc w:val="left"/>
      </w:pPr>
    </w:p>
    <w:p w14:paraId="38A8AC6C" w14:textId="1ABBA6A2" w:rsidR="00C00A10" w:rsidRPr="001F07B9" w:rsidRDefault="001937AD">
      <w:pPr>
        <w:jc w:val="left"/>
      </w:pPr>
      <w:r w:rsidRPr="005552C6">
        <w:rPr>
          <w:noProof/>
        </w:rPr>
        <mc:AlternateContent>
          <mc:Choice Requires="wpg">
            <w:drawing>
              <wp:anchor distT="0" distB="0" distL="114300" distR="114300" simplePos="0" relativeHeight="251718656" behindDoc="0" locked="0" layoutInCell="1" allowOverlap="1" wp14:anchorId="2BF455E4" wp14:editId="04D37694">
                <wp:simplePos x="0" y="0"/>
                <wp:positionH relativeFrom="margin">
                  <wp:posOffset>1184275</wp:posOffset>
                </wp:positionH>
                <wp:positionV relativeFrom="margin">
                  <wp:posOffset>3741601</wp:posOffset>
                </wp:positionV>
                <wp:extent cx="3291840" cy="1365885"/>
                <wp:effectExtent l="0" t="0" r="0" b="5715"/>
                <wp:wrapTight wrapText="bothSides">
                  <wp:wrapPolygon edited="0">
                    <wp:start x="375" y="0"/>
                    <wp:lineTo x="375" y="18377"/>
                    <wp:lineTo x="2000" y="19883"/>
                    <wp:lineTo x="5125" y="19883"/>
                    <wp:lineTo x="5125" y="21389"/>
                    <wp:lineTo x="21125" y="21389"/>
                    <wp:lineTo x="21375" y="904"/>
                    <wp:lineTo x="20375" y="603"/>
                    <wp:lineTo x="4375" y="0"/>
                    <wp:lineTo x="375" y="0"/>
                  </wp:wrapPolygon>
                </wp:wrapTight>
                <wp:docPr id="56" name="Group 56" descr="P253#y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57" name="Text Box 57"/>
                        <wps:cNvSpPr txBox="1">
                          <a:spLocks noChangeArrowheads="1"/>
                        </wps:cNvSpPr>
                        <wps:spPr bwMode="auto">
                          <a:xfrm>
                            <a:off x="0" y="161220"/>
                            <a:ext cx="739250" cy="1232095"/>
                          </a:xfrm>
                          <a:prstGeom prst="rect">
                            <a:avLst/>
                          </a:prstGeom>
                          <a:noFill/>
                          <a:ln w="9525">
                            <a:noFill/>
                            <a:miter lim="800000"/>
                            <a:headEnd/>
                            <a:tailEnd/>
                          </a:ln>
                        </wps:spPr>
                        <wps:txbx>
                          <w:txbxContent>
                            <w:p w14:paraId="361D8198" w14:textId="77777777" w:rsidR="001937AD" w:rsidRPr="00166AB4" w:rsidRDefault="001937AD" w:rsidP="001937AD">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58" name="Text Box 58"/>
                        <wps:cNvSpPr txBox="1">
                          <a:spLocks noChangeArrowheads="1"/>
                        </wps:cNvSpPr>
                        <wps:spPr bwMode="auto">
                          <a:xfrm>
                            <a:off x="731379" y="167641"/>
                            <a:ext cx="2560954" cy="1365338"/>
                          </a:xfrm>
                          <a:prstGeom prst="rect">
                            <a:avLst/>
                          </a:prstGeom>
                          <a:noFill/>
                          <a:ln w="9525">
                            <a:noFill/>
                            <a:miter lim="800000"/>
                            <a:headEnd/>
                            <a:tailEnd/>
                          </a:ln>
                        </wps:spPr>
                        <wps:txbx>
                          <w:txbxContent>
                            <w:p w14:paraId="250176F1" w14:textId="77777777" w:rsidR="001937AD" w:rsidRPr="006D73ED" w:rsidRDefault="001937AD" w:rsidP="001937AD">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443CC368" w14:textId="77777777" w:rsidR="001937AD" w:rsidRPr="00E7654F" w:rsidRDefault="001937AD" w:rsidP="001937AD">
                              <w:pPr>
                                <w:jc w:val="left"/>
                                <w:rPr>
                                  <w:color w:val="FFFFFF"/>
                                  <w:sz w:val="52"/>
                                  <w:szCs w:val="36"/>
                                </w:rPr>
                              </w:pPr>
                            </w:p>
                            <w:p w14:paraId="6A214E09" w14:textId="77777777" w:rsidR="001937AD" w:rsidRPr="006762DB" w:rsidRDefault="001937AD" w:rsidP="001937AD">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BF455E4" id="Group 56" o:spid="_x0000_s1039" alt="P253#y2" style="position:absolute;margin-left:93.25pt;margin-top:294.6pt;width:259.2pt;height:107.55pt;z-index:251718656;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">
                <v:shape id="Text Box 57" o:spid="_x0000_s1040" type="#_x0000_t202" style="position:absolute;top:1612;width:7392;height:1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361D8198" w14:textId="77777777" w:rsidR="001937AD" w:rsidRPr="00166AB4" w:rsidRDefault="001937AD" w:rsidP="001937AD">
                        <w:pPr>
                          <w:jc w:val="left"/>
                          <w:rPr>
                            <w:color w:val="FFFFFF" w:themeColor="background1"/>
                            <w:sz w:val="144"/>
                            <w:szCs w:val="144"/>
                            <w:lang w:val="fr-BE"/>
                          </w:rPr>
                        </w:pPr>
                        <w:r>
                          <w:rPr>
                            <w:color w:val="FFFFFF" w:themeColor="background1"/>
                            <w:sz w:val="144"/>
                            <w:szCs w:val="144"/>
                            <w:lang w:val="fr-BE"/>
                          </w:rPr>
                          <w:t>4</w:t>
                        </w:r>
                      </w:p>
                    </w:txbxContent>
                  </v:textbox>
                </v:shape>
                <v:shape id="Text Box 58" o:spid="_x0000_s1041"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50176F1" w14:textId="77777777" w:rsidR="001937AD" w:rsidRPr="006D73ED" w:rsidRDefault="001937AD" w:rsidP="001937AD">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443CC368" w14:textId="77777777" w:rsidR="001937AD" w:rsidRPr="00E7654F" w:rsidRDefault="001937AD" w:rsidP="001937AD">
                        <w:pPr>
                          <w:jc w:val="left"/>
                          <w:rPr>
                            <w:color w:val="FFFFFF"/>
                            <w:sz w:val="52"/>
                            <w:szCs w:val="36"/>
                          </w:rPr>
                        </w:pPr>
                      </w:p>
                      <w:p w14:paraId="6A214E09" w14:textId="77777777" w:rsidR="001937AD" w:rsidRPr="006762DB" w:rsidRDefault="001937AD" w:rsidP="001937AD">
                        <w:pPr>
                          <w:spacing w:before="240"/>
                          <w:jc w:val="left"/>
                          <w:rPr>
                            <w:color w:val="FFFFFF" w:themeColor="background1"/>
                            <w:sz w:val="48"/>
                            <w:szCs w:val="32"/>
                          </w:rPr>
                        </w:pPr>
                      </w:p>
                    </w:txbxContent>
                  </v:textbox>
                </v:shape>
                <w10:wrap type="tight" anchorx="margin" anchory="margin"/>
              </v:group>
            </w:pict>
          </mc:Fallback>
        </mc:AlternateContent>
      </w:r>
      <w:r w:rsidR="003951EC" w:rsidRPr="005552C6">
        <w:rPr>
          <w:noProof/>
        </w:rPr>
        <w:drawing>
          <wp:anchor distT="0" distB="0" distL="114300" distR="114300" simplePos="0" relativeHeight="251716608" behindDoc="1" locked="0" layoutInCell="1" allowOverlap="1" wp14:anchorId="183EF756" wp14:editId="324AC9F9">
            <wp:simplePos x="0" y="0"/>
            <wp:positionH relativeFrom="margin">
              <wp:posOffset>-1067435</wp:posOffset>
            </wp:positionH>
            <wp:positionV relativeFrom="margin">
              <wp:posOffset>519430</wp:posOffset>
            </wp:positionV>
            <wp:extent cx="7569200" cy="6153785"/>
            <wp:effectExtent l="0" t="0" r="0" b="0"/>
            <wp:wrapSquare wrapText="bothSides"/>
            <wp:docPr id="1804641761" name="Picture 1804641761" descr="P25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41761" name="Picture 1804641761" descr="P253#y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B6BC0" w14:textId="7F16B9A3" w:rsidR="00C00A10" w:rsidRPr="001F07B9" w:rsidRDefault="00C00A10">
      <w:pPr>
        <w:jc w:val="left"/>
      </w:pPr>
    </w:p>
    <w:p w14:paraId="1791674A" w14:textId="34EDFD57" w:rsidR="00A00E3F" w:rsidRPr="001F07B9" w:rsidRDefault="00A00E3F" w:rsidP="00A00E3F">
      <w:pPr>
        <w:jc w:val="center"/>
        <w:rPr>
          <w:sz w:val="28"/>
          <w:szCs w:val="36"/>
          <w:highlight w:val="yellow"/>
        </w:rPr>
      </w:pPr>
    </w:p>
    <w:p w14:paraId="403440BF" w14:textId="7821FBF8" w:rsidR="00A00E3F" w:rsidRPr="001F07B9" w:rsidRDefault="00A00E3F" w:rsidP="00A00E3F">
      <w:pPr>
        <w:jc w:val="center"/>
        <w:rPr>
          <w:sz w:val="28"/>
          <w:szCs w:val="36"/>
          <w:highlight w:val="yellow"/>
        </w:rPr>
      </w:pPr>
    </w:p>
    <w:p w14:paraId="2FA4C870" w14:textId="13A98AD6" w:rsidR="00A00E3F" w:rsidRPr="001F07B9" w:rsidRDefault="00A00E3F" w:rsidP="00A00E3F">
      <w:pPr>
        <w:jc w:val="center"/>
        <w:rPr>
          <w:sz w:val="28"/>
          <w:szCs w:val="36"/>
          <w:highlight w:val="yellow"/>
        </w:rPr>
      </w:pPr>
    </w:p>
    <w:p w14:paraId="5FAA3D7D" w14:textId="73D2E6E4" w:rsidR="00C00A10" w:rsidRPr="001F07B9" w:rsidRDefault="00C00A10" w:rsidP="00A00E3F">
      <w:pPr>
        <w:jc w:val="center"/>
        <w:rPr>
          <w:sz w:val="28"/>
          <w:szCs w:val="36"/>
        </w:rPr>
      </w:pPr>
    </w:p>
    <w:p w14:paraId="498DC628" w14:textId="77777777" w:rsidR="000F2A60" w:rsidRPr="001F07B9" w:rsidRDefault="000F2A60" w:rsidP="00D73854">
      <w:pPr>
        <w:pStyle w:val="Heading1"/>
      </w:pPr>
      <w:bookmarkStart w:id="28" w:name="_Toc140675792"/>
      <w:r w:rsidRPr="001F07B9">
        <w:t>Digital Public Administration Infrastructure</w:t>
      </w:r>
      <w:bookmarkEnd w:id="28"/>
      <w:r w:rsidRPr="001F07B9">
        <w:t xml:space="preserve"> </w:t>
      </w:r>
    </w:p>
    <w:p w14:paraId="5EF7DA4D" w14:textId="2B95D1B2" w:rsidR="000F2A60" w:rsidRPr="001F07B9" w:rsidRDefault="000F2A60" w:rsidP="00786EFC">
      <w:pPr>
        <w:pStyle w:val="Heading2"/>
      </w:pPr>
      <w:r w:rsidRPr="001F07B9">
        <w:t xml:space="preserve">Platforms and </w:t>
      </w:r>
      <w:r w:rsidR="0065252A">
        <w:t>A</w:t>
      </w:r>
      <w:r w:rsidRPr="001F07B9">
        <w:t xml:space="preserve">pplications </w:t>
      </w:r>
    </w:p>
    <w:p w14:paraId="657E99C8" w14:textId="6056B5AB" w:rsidR="000F2A60" w:rsidRPr="001F07B9" w:rsidRDefault="000F2A60" w:rsidP="00FE7293">
      <w:pPr>
        <w:pStyle w:val="Heading3"/>
      </w:pPr>
      <w:r w:rsidRPr="001F07B9">
        <w:t>National Platforms and Applications</w:t>
      </w:r>
    </w:p>
    <w:p w14:paraId="44DE7761"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Overheid.nl: Government Portal</w:t>
      </w:r>
    </w:p>
    <w:p w14:paraId="2596A965" w14:textId="11440728" w:rsidR="000F2A60" w:rsidRPr="001F07B9" w:rsidRDefault="000F2A60" w:rsidP="000F2A60">
      <w:pPr>
        <w:rPr>
          <w:rFonts w:eastAsia="Arial"/>
          <w:szCs w:val="20"/>
        </w:rPr>
      </w:pPr>
      <w:r w:rsidRPr="001F07B9">
        <w:t xml:space="preserve">The </w:t>
      </w:r>
      <w:hyperlink r:id="rId120" w:history="1">
        <w:r w:rsidRPr="001F07B9">
          <w:rPr>
            <w:rStyle w:val="Hyperlink"/>
            <w:rFonts w:eastAsia="Arial"/>
            <w:i/>
            <w:szCs w:val="20"/>
          </w:rPr>
          <w:t>Overheid.nl</w:t>
        </w:r>
      </w:hyperlink>
      <w:r w:rsidRPr="001F07B9">
        <w:rPr>
          <w:rFonts w:eastAsia="Arial"/>
          <w:szCs w:val="20"/>
        </w:rPr>
        <w:t xml:space="preserve"> portal, which translates to government.nl, was introduced in the first eGovernment action plan of 1999. It contributes to transparency in public administration. </w:t>
      </w:r>
      <w:r w:rsidRPr="001F07B9">
        <w:rPr>
          <w:rFonts w:eastAsia="Arial"/>
          <w:i/>
          <w:szCs w:val="20"/>
        </w:rPr>
        <w:t>Overheid.nl</w:t>
      </w:r>
      <w:r w:rsidRPr="001F07B9">
        <w:rPr>
          <w:rFonts w:eastAsia="Arial"/>
          <w:szCs w:val="20"/>
        </w:rPr>
        <w:t xml:space="preserve"> serves as the central access point for all information relating to government organisations. The portal provides information about services for persons and businesses, divided by themes, life events and location. It provides </w:t>
      </w:r>
      <w:r w:rsidR="001F58C4" w:rsidRPr="001F07B9">
        <w:rPr>
          <w:rFonts w:eastAsia="Arial"/>
          <w:szCs w:val="20"/>
        </w:rPr>
        <w:t>all</w:t>
      </w:r>
      <w:r w:rsidRPr="001F07B9">
        <w:rPr>
          <w:rFonts w:eastAsia="Arial"/>
          <w:szCs w:val="20"/>
        </w:rPr>
        <w:t xml:space="preserve"> national legislation, official publications, local and regional legislation and offers internet consultation services. The portal links to EU legislation, the </w:t>
      </w:r>
      <w:hyperlink r:id="rId121" w:history="1">
        <w:r w:rsidRPr="001F07B9">
          <w:rPr>
            <w:rStyle w:val="Hyperlink"/>
            <w:rFonts w:eastAsia="Arial"/>
            <w:szCs w:val="20"/>
          </w:rPr>
          <w:t>Open Data Portal</w:t>
        </w:r>
      </w:hyperlink>
      <w:r w:rsidRPr="001F07B9">
        <w:rPr>
          <w:rFonts w:eastAsia="Arial"/>
          <w:szCs w:val="20"/>
        </w:rPr>
        <w:t xml:space="preserve"> and the </w:t>
      </w:r>
      <w:hyperlink r:id="rId122" w:history="1">
        <w:r w:rsidRPr="001F07B9">
          <w:rPr>
            <w:rStyle w:val="Hyperlink"/>
            <w:rFonts w:eastAsia="Arial"/>
            <w:szCs w:val="20"/>
          </w:rPr>
          <w:t>common website</w:t>
        </w:r>
      </w:hyperlink>
      <w:r w:rsidRPr="001F07B9">
        <w:rPr>
          <w:rFonts w:eastAsia="Arial"/>
          <w:szCs w:val="20"/>
        </w:rPr>
        <w:t xml:space="preserve"> of the ministries, with documents, publications and news items on all domains. The </w:t>
      </w:r>
      <w:hyperlink r:id="rId123" w:history="1">
        <w:r w:rsidRPr="001F07B9">
          <w:rPr>
            <w:rStyle w:val="Hyperlink"/>
            <w:rFonts w:eastAsia="Arial"/>
            <w:szCs w:val="20"/>
          </w:rPr>
          <w:t>portal</w:t>
        </w:r>
      </w:hyperlink>
      <w:r w:rsidRPr="001F07B9">
        <w:rPr>
          <w:rFonts w:eastAsia="Arial"/>
          <w:szCs w:val="20"/>
        </w:rPr>
        <w:t xml:space="preserve"> also offers access in the form of a </w:t>
      </w:r>
      <w:hyperlink r:id="rId124" w:history="1">
        <w:r w:rsidRPr="001F07B9">
          <w:rPr>
            <w:rStyle w:val="Hyperlink"/>
            <w:rFonts w:eastAsia="Arial"/>
            <w:szCs w:val="20"/>
          </w:rPr>
          <w:t>personalised environment</w:t>
        </w:r>
      </w:hyperlink>
      <w:r w:rsidRPr="001F07B9">
        <w:rPr>
          <w:rFonts w:eastAsia="Arial"/>
          <w:szCs w:val="20"/>
        </w:rPr>
        <w:t xml:space="preserve">. </w:t>
      </w:r>
      <w:r w:rsidR="00297682" w:rsidRPr="001F07B9">
        <w:rPr>
          <w:rFonts w:eastAsia="Arial"/>
          <w:szCs w:val="20"/>
        </w:rPr>
        <w:t xml:space="preserve">In 2022, there were a total of 45 million visits to the portal.  </w:t>
      </w:r>
    </w:p>
    <w:p w14:paraId="66A46C7B" w14:textId="77777777" w:rsidR="003E08F5" w:rsidRPr="00786EFC" w:rsidRDefault="003E08F5" w:rsidP="007579E9">
      <w:pPr>
        <w:pStyle w:val="Subtitle"/>
        <w:rPr>
          <w:rFonts w:eastAsia="Arial"/>
          <w:color w:val="F7A33D"/>
          <w:szCs w:val="24"/>
          <w:lang w:eastAsia="en-US"/>
        </w:rPr>
      </w:pPr>
      <w:r w:rsidRPr="00786EFC">
        <w:rPr>
          <w:rFonts w:eastAsia="Arial"/>
          <w:color w:val="F7A33D"/>
          <w:szCs w:val="24"/>
          <w:lang w:eastAsia="en-US"/>
        </w:rPr>
        <w:t>Ondernemersplein: Business Portal</w:t>
      </w:r>
    </w:p>
    <w:p w14:paraId="2EA5D96E" w14:textId="1A1164F5" w:rsidR="003E08F5" w:rsidRPr="001F07B9" w:rsidRDefault="003E08F5" w:rsidP="003E08F5">
      <w:r w:rsidRPr="001F07B9">
        <w:t xml:space="preserve">The </w:t>
      </w:r>
      <w:hyperlink r:id="rId125" w:history="1">
        <w:r w:rsidRPr="001F07B9">
          <w:rPr>
            <w:rStyle w:val="Hyperlink"/>
            <w:i/>
          </w:rPr>
          <w:t>Ondernemersplein</w:t>
        </w:r>
      </w:hyperlink>
      <w:r w:rsidRPr="001F07B9">
        <w:t xml:space="preserve"> (business.gov.nl for English speakers) portal is the point of contact for businesses and entrepreneurs in areas such as legislation, subsidies and permits. The information provided covers all levels of government. It is made available through various channels (websites, email, telephone and chat) and focuses on the issues and needs of the business community. In 2022 there were a total of 10.3 million visits to the portal. 3.2 mil</w:t>
      </w:r>
      <w:r w:rsidR="00F562DC" w:rsidRPr="001F07B9">
        <w:t>li</w:t>
      </w:r>
      <w:r w:rsidRPr="001F07B9">
        <w:t xml:space="preserve">on of these visitors </w:t>
      </w:r>
      <w:r w:rsidR="0065252A">
        <w:t>accessed the</w:t>
      </w:r>
      <w:r w:rsidRPr="001F07B9">
        <w:t xml:space="preserve"> international site business.gov.nl. </w:t>
      </w:r>
      <w:r w:rsidR="0065252A">
        <w:t>As regards</w:t>
      </w:r>
      <w:r w:rsidR="0065252A" w:rsidRPr="001F07B9">
        <w:t xml:space="preserve"> </w:t>
      </w:r>
      <w:r w:rsidRPr="001F07B9">
        <w:t xml:space="preserve">the </w:t>
      </w:r>
      <w:r w:rsidR="00F562DC" w:rsidRPr="001F07B9">
        <w:t>D</w:t>
      </w:r>
      <w:r w:rsidRPr="001F07B9">
        <w:t>utch version</w:t>
      </w:r>
      <w:r w:rsidR="004C3116" w:rsidRPr="001F07B9">
        <w:t>,</w:t>
      </w:r>
      <w:r w:rsidRPr="001F07B9">
        <w:t xml:space="preserve"> 76% of users </w:t>
      </w:r>
      <w:r w:rsidR="0065252A">
        <w:t>were</w:t>
      </w:r>
      <w:r w:rsidR="0065252A" w:rsidRPr="001F07B9">
        <w:t xml:space="preserve"> </w:t>
      </w:r>
      <w:r w:rsidRPr="001F07B9">
        <w:t xml:space="preserve">positive </w:t>
      </w:r>
      <w:r w:rsidR="004C3116" w:rsidRPr="001F07B9">
        <w:t>about</w:t>
      </w:r>
      <w:r w:rsidRPr="001F07B9">
        <w:t xml:space="preserve"> the website, </w:t>
      </w:r>
      <w:r w:rsidR="0065252A">
        <w:t>the percentage increasing to 84% for</w:t>
      </w:r>
      <w:r w:rsidR="0065252A" w:rsidRPr="001F07B9">
        <w:t xml:space="preserve"> </w:t>
      </w:r>
      <w:r w:rsidRPr="001F07B9">
        <w:t xml:space="preserve">business.gov. </w:t>
      </w:r>
      <w:r w:rsidR="0065252A">
        <w:t>Moreover</w:t>
      </w:r>
      <w:r w:rsidR="00F562DC" w:rsidRPr="001F07B9">
        <w:t xml:space="preserve">, </w:t>
      </w:r>
      <w:r w:rsidR="0065252A">
        <w:t>the portal includes a h</w:t>
      </w:r>
      <w:r w:rsidR="00F562DC" w:rsidRPr="001F07B9">
        <w:t>igher level</w:t>
      </w:r>
      <w:r w:rsidR="0065252A">
        <w:t xml:space="preserve"> forum</w:t>
      </w:r>
      <w:r w:rsidR="00F562DC" w:rsidRPr="001F07B9">
        <w:t xml:space="preserve"> in which</w:t>
      </w:r>
      <w:r w:rsidR="0065252A">
        <w:t xml:space="preserve"> </w:t>
      </w:r>
      <w:r w:rsidRPr="001F07B9">
        <w:t>entrepreneurs discuss matters of direct concern.</w:t>
      </w:r>
    </w:p>
    <w:p w14:paraId="7F4471D1"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Cooperating Catalogues</w:t>
      </w:r>
    </w:p>
    <w:p w14:paraId="618AC785" w14:textId="56F24AAB" w:rsidR="003E08F5" w:rsidRPr="001F07B9" w:rsidRDefault="000F2A60" w:rsidP="00297682">
      <w:r w:rsidRPr="001F07B9">
        <w:t xml:space="preserve">The </w:t>
      </w:r>
      <w:hyperlink r:id="rId126" w:history="1">
        <w:r w:rsidRPr="001F07B9">
          <w:rPr>
            <w:rStyle w:val="Hyperlink"/>
          </w:rPr>
          <w:t>Cooperating Catalogues</w:t>
        </w:r>
      </w:hyperlink>
      <w:r w:rsidRPr="001F07B9">
        <w:t xml:space="preserve"> is a standard to provide citizens and businesses with a one-stop-shop entry for government products and services, wherever they may start searching. Cooperating Catalogues is a standard for publishing and exchanging metadata about products and services. The information form Cooperating Catalogues will be available on the portals </w:t>
      </w:r>
      <w:hyperlink r:id="rId127" w:history="1">
        <w:r w:rsidRPr="001F07B9">
          <w:rPr>
            <w:rStyle w:val="Hyperlink"/>
          </w:rPr>
          <w:t>overheid.nl</w:t>
        </w:r>
      </w:hyperlink>
      <w:r w:rsidRPr="001F07B9">
        <w:t xml:space="preserve"> and </w:t>
      </w:r>
      <w:hyperlink r:id="rId128" w:history="1">
        <w:r w:rsidRPr="001F07B9">
          <w:rPr>
            <w:rStyle w:val="Hyperlink"/>
          </w:rPr>
          <w:t>ondernemersplein.nl</w:t>
        </w:r>
      </w:hyperlink>
      <w:r w:rsidRPr="001F07B9">
        <w:t>, as well as on the websites of participating government organisations.</w:t>
      </w:r>
    </w:p>
    <w:p w14:paraId="7A0FC123" w14:textId="77777777" w:rsidR="003E08F5" w:rsidRPr="00786EFC" w:rsidRDefault="003E08F5" w:rsidP="007579E9">
      <w:pPr>
        <w:pStyle w:val="Subtitle"/>
        <w:rPr>
          <w:rFonts w:eastAsia="Arial"/>
          <w:color w:val="F7A33D"/>
          <w:szCs w:val="24"/>
          <w:lang w:eastAsia="en-US"/>
        </w:rPr>
      </w:pPr>
      <w:r w:rsidRPr="00786EFC">
        <w:rPr>
          <w:rFonts w:eastAsia="Arial"/>
          <w:color w:val="F7A33D"/>
          <w:szCs w:val="24"/>
          <w:lang w:eastAsia="en-US"/>
        </w:rPr>
        <w:t>Mijnoverheid.nl: Portal for Personal Services</w:t>
      </w:r>
    </w:p>
    <w:p w14:paraId="4971473D" w14:textId="77777777" w:rsidR="003E08F5" w:rsidRPr="001F07B9" w:rsidRDefault="000F2A60" w:rsidP="003E08F5">
      <w:pPr>
        <w:rPr>
          <w:iCs/>
        </w:rPr>
      </w:pPr>
      <w:r w:rsidRPr="00786EFC">
        <w:rPr>
          <w:iCs/>
        </w:rPr>
        <w:t>Mijnoverheid.nl</w:t>
      </w:r>
      <w:r w:rsidRPr="00786EFC" w:rsidDel="00CB1E37">
        <w:rPr>
          <w:iCs/>
        </w:rPr>
        <w:t xml:space="preserve"> </w:t>
      </w:r>
      <w:r w:rsidRPr="00786EFC">
        <w:rPr>
          <w:iCs/>
        </w:rPr>
        <w:t xml:space="preserve">is a </w:t>
      </w:r>
      <w:hyperlink r:id="rId129" w:history="1">
        <w:r w:rsidRPr="001F07B9">
          <w:rPr>
            <w:rStyle w:val="Hyperlink"/>
          </w:rPr>
          <w:t>portal</w:t>
        </w:r>
      </w:hyperlink>
      <w:r w:rsidRPr="001F07B9">
        <w:rPr>
          <w:rStyle w:val="Hyperlink"/>
        </w:rPr>
        <w:t xml:space="preserve"> </w:t>
      </w:r>
      <w:r w:rsidRPr="00786EFC">
        <w:rPr>
          <w:iCs/>
        </w:rPr>
        <w:t xml:space="preserve">for personal services in which citizens can access personalised information and digital messages from the government. As of the end of 2020, 8.5 million accounts had been activated, a 6.9% increase compared to the previous year. </w:t>
      </w:r>
      <w:r w:rsidRPr="001F07B9">
        <w:rPr>
          <w:iCs/>
        </w:rPr>
        <w:t>The portal offers the following functionalities:</w:t>
      </w:r>
    </w:p>
    <w:p w14:paraId="19C6BBD1" w14:textId="77777777" w:rsidR="003E08F5" w:rsidRPr="00786EFC" w:rsidRDefault="003E08F5" w:rsidP="003E08F5">
      <w:pPr>
        <w:numPr>
          <w:ilvl w:val="0"/>
          <w:numId w:val="12"/>
        </w:numPr>
        <w:rPr>
          <w:iCs/>
        </w:rPr>
      </w:pPr>
      <w:r w:rsidRPr="00786EFC">
        <w:rPr>
          <w:iCs/>
        </w:rPr>
        <w:t>Citizens can access registers, and view their personal data registered by government, such as their address and family data, work &amp; income data, pension data, and data regarding real estate and vehicles. In 2020, Dutch citizens viewed their personal data 10.8 million times. Through a link to the organisation responsible for the Personal Records Base Registry (BRP), citizens can also see which organisations are entitled to receive data from each base registry;</w:t>
      </w:r>
    </w:p>
    <w:p w14:paraId="781FED6E" w14:textId="7FDFE8FA" w:rsidR="003E08F5" w:rsidRPr="00786EFC" w:rsidRDefault="003E08F5" w:rsidP="003E08F5">
      <w:pPr>
        <w:numPr>
          <w:ilvl w:val="0"/>
          <w:numId w:val="12"/>
        </w:numPr>
        <w:rPr>
          <w:iCs/>
        </w:rPr>
      </w:pPr>
      <w:r w:rsidRPr="00786EFC">
        <w:rPr>
          <w:iCs/>
        </w:rPr>
        <w:t xml:space="preserve">Citizens can receive messages from different government organisations in their secure message box. The Tax Department is one of the key customers of this service. In 2020, a total of 82.3 million messages were sent to the message box; about the same as in the previous year. In October </w:t>
      </w:r>
      <w:r w:rsidR="00297682" w:rsidRPr="00786EFC">
        <w:rPr>
          <w:iCs/>
        </w:rPr>
        <w:t xml:space="preserve">of </w:t>
      </w:r>
      <w:r w:rsidRPr="00786EFC">
        <w:rPr>
          <w:iCs/>
        </w:rPr>
        <w:t xml:space="preserve">2018, the </w:t>
      </w:r>
      <w:hyperlink r:id="rId130" w:history="1">
        <w:r w:rsidRPr="00786EFC">
          <w:rPr>
            <w:rStyle w:val="Hyperlink"/>
            <w:iCs/>
          </w:rPr>
          <w:t>message box app</w:t>
        </w:r>
      </w:hyperlink>
      <w:r w:rsidRPr="00786EFC">
        <w:rPr>
          <w:iCs/>
        </w:rPr>
        <w:t xml:space="preserve"> was launched to enable citizens to easily read mail from the government on a smartphone or tablet; and</w:t>
      </w:r>
    </w:p>
    <w:p w14:paraId="7BE4911D" w14:textId="77777777" w:rsidR="003E08F5" w:rsidRPr="00786EFC" w:rsidRDefault="003E08F5" w:rsidP="003E08F5">
      <w:pPr>
        <w:numPr>
          <w:ilvl w:val="0"/>
          <w:numId w:val="12"/>
        </w:numPr>
        <w:rPr>
          <w:iCs/>
        </w:rPr>
      </w:pPr>
      <w:r w:rsidRPr="00786EFC">
        <w:rPr>
          <w:iCs/>
        </w:rPr>
        <w:t>Citizens can follow the workflow, after having applied for services with participating municipalities. A total of 34 organisations were connected to the workflow functionality at the end of 2020.</w:t>
      </w:r>
    </w:p>
    <w:p w14:paraId="19BC7D0A" w14:textId="77777777" w:rsidR="000F2A60" w:rsidRPr="001F07B9" w:rsidRDefault="000F2A60" w:rsidP="007579E9">
      <w:pPr>
        <w:pStyle w:val="Subtitle"/>
      </w:pPr>
      <w:r w:rsidRPr="00786EFC">
        <w:rPr>
          <w:rFonts w:eastAsia="Arial"/>
          <w:color w:val="F7A33D"/>
          <w:szCs w:val="24"/>
          <w:lang w:eastAsia="en-US"/>
        </w:rPr>
        <w:t>Digipoort</w:t>
      </w:r>
    </w:p>
    <w:p w14:paraId="6F159BE2" w14:textId="77777777" w:rsidR="000F2A60" w:rsidRPr="001F07B9" w:rsidRDefault="000F2A60" w:rsidP="000F2A60">
      <w:r w:rsidRPr="001F07B9">
        <w:t xml:space="preserve">Through </w:t>
      </w:r>
      <w:hyperlink r:id="rId131" w:history="1">
        <w:r w:rsidRPr="001F07B9">
          <w:rPr>
            <w:rStyle w:val="Hyperlink"/>
          </w:rPr>
          <w:t>Digipoort</w:t>
        </w:r>
      </w:hyperlink>
      <w:r w:rsidRPr="001F07B9">
        <w:t>, the electronic exchange portal for businesses, government organisations and businesses can quickly and efficiently exchange structured digital information. Every connected business can exchange digital information with the government.</w:t>
      </w:r>
    </w:p>
    <w:p w14:paraId="2B0A103C" w14:textId="77777777" w:rsidR="000F2A60" w:rsidRPr="001F07B9" w:rsidRDefault="000F2A60" w:rsidP="000F2A60">
      <w:r w:rsidRPr="001F07B9">
        <w:t>Digipoort complies with the highest criteria for trust, availability and security. Messaging over Digipoort is secured by a government certificate. This is how the authenticity of messages is secured and public bodies and businesses know where messages originate from and are delivered. The certificate also secures that messages cannot be altered.</w:t>
      </w:r>
    </w:p>
    <w:p w14:paraId="3C1D8D43" w14:textId="77777777" w:rsidR="000F2A60" w:rsidRPr="001F07B9" w:rsidRDefault="000F2A60" w:rsidP="000F2A60">
      <w:pPr>
        <w:rPr>
          <w:highlight w:val="green"/>
        </w:rPr>
      </w:pPr>
      <w:r w:rsidRPr="001F07B9">
        <w:t>Digipoort is a messaging hub supporting large messages. Standards like eDelivery are being used to make sure the message will arrive as intended.</w:t>
      </w:r>
    </w:p>
    <w:p w14:paraId="54C11769" w14:textId="60188364" w:rsidR="000F2A60" w:rsidRPr="001F07B9" w:rsidRDefault="000F2A60" w:rsidP="000F2A60">
      <w:r w:rsidRPr="001F07B9">
        <w:t>Thanks to Digipoort, the administrative burdens for businesses and government decreased significantly. Digipoort is used in a variety of environments, like finance, logistics, transport, social security, etc.</w:t>
      </w:r>
    </w:p>
    <w:p w14:paraId="0EABE958"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Dutch Open Data Portal</w:t>
      </w:r>
    </w:p>
    <w:p w14:paraId="3224A46C" w14:textId="3C278EF9" w:rsidR="004B3267" w:rsidRPr="001F07B9" w:rsidRDefault="004B3267" w:rsidP="004B3267">
      <w:r w:rsidRPr="001F07B9">
        <w:t xml:space="preserve">The </w:t>
      </w:r>
      <w:hyperlink r:id="rId132" w:history="1">
        <w:r w:rsidRPr="001F07B9">
          <w:rPr>
            <w:rStyle w:val="Hyperlink"/>
          </w:rPr>
          <w:t>Open Data Portal</w:t>
        </w:r>
      </w:hyperlink>
      <w:r w:rsidRPr="001F07B9">
        <w:t xml:space="preserve"> provides an overview of all available datasets held by governmental organisations in the Netherlands. The portal and registry are initiated and governed by the Dutch Ministry of the Interior and Kingdom Relations. The Netherlands Publication Office (KOOP) is responsible for site maintenance and development. Over 185 Dutch government organisations list their available data in about 16,051 datasets. The data portal is updated daily by harvesting processes, API updates and individual users. The DCAT standard for data exchange is used and has been extended for use in the Netherlands (</w:t>
      </w:r>
      <w:hyperlink r:id="rId133" w:history="1">
        <w:r w:rsidRPr="001F07B9">
          <w:rPr>
            <w:rStyle w:val="Hyperlink"/>
          </w:rPr>
          <w:t>DCAT-AP-NL</w:t>
        </w:r>
      </w:hyperlink>
      <w:r w:rsidRPr="001F07B9">
        <w:t>). Version 1.1. is currently in use. The data registry is based on the </w:t>
      </w:r>
      <w:hyperlink r:id="rId134" w:history="1">
        <w:r w:rsidRPr="001F07B9">
          <w:rPr>
            <w:rStyle w:val="Hyperlink"/>
          </w:rPr>
          <w:t>CKAN software platform</w:t>
        </w:r>
      </w:hyperlink>
      <w:r w:rsidRPr="001F07B9">
        <w:t xml:space="preserve"> and Drupal 8. Currently, </w:t>
      </w:r>
      <w:r w:rsidR="00AA669E" w:rsidRPr="001F07B9">
        <w:t>over 1194</w:t>
      </w:r>
      <w:r w:rsidRPr="001F07B9">
        <w:t xml:space="preserve"> Dutch government data items are available in English.</w:t>
      </w:r>
    </w:p>
    <w:p w14:paraId="13B49DE3" w14:textId="7A63D903" w:rsidR="000F2A60" w:rsidRPr="001F07B9" w:rsidRDefault="000F2A60" w:rsidP="00FE7293">
      <w:pPr>
        <w:pStyle w:val="Heading3"/>
      </w:pPr>
      <w:r w:rsidRPr="001F07B9">
        <w:t xml:space="preserve">Subnational Platforms and Applications </w:t>
      </w:r>
    </w:p>
    <w:p w14:paraId="7590C92C" w14:textId="00D28021" w:rsidR="00DA4C68" w:rsidRPr="001F07B9" w:rsidRDefault="00DA4C68" w:rsidP="00D73854">
      <w:pPr>
        <w:pStyle w:val="BodyText"/>
        <w:spacing w:after="0"/>
      </w:pPr>
      <w:r w:rsidRPr="001F07B9">
        <w:t>No particular infrastructure in this field was reported to date.</w:t>
      </w:r>
    </w:p>
    <w:p w14:paraId="1452DFBD" w14:textId="77777777" w:rsidR="000F2A60" w:rsidRPr="001F07B9" w:rsidRDefault="000F2A60" w:rsidP="00786EFC">
      <w:pPr>
        <w:pStyle w:val="Heading2"/>
      </w:pPr>
      <w:r w:rsidRPr="001F07B9">
        <w:t>Networks</w:t>
      </w:r>
    </w:p>
    <w:p w14:paraId="4A5E114E"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National API Strategy</w:t>
      </w:r>
    </w:p>
    <w:p w14:paraId="15CAA74B" w14:textId="77777777" w:rsidR="000F2A60" w:rsidRPr="001F07B9" w:rsidRDefault="000F2A60" w:rsidP="000F2A60">
      <w:pPr>
        <w:pStyle w:val="BodyText"/>
      </w:pPr>
      <w:r w:rsidRPr="001F07B9">
        <w:t xml:space="preserve">In order to facilitate the adoption of the API technology within the government, the Netherlands has developed a </w:t>
      </w:r>
      <w:hyperlink r:id="rId135" w:anchor="APIStrategie" w:history="1">
        <w:r w:rsidRPr="001F07B9">
          <w:rPr>
            <w:rStyle w:val="Hyperlink"/>
          </w:rPr>
          <w:t>Dutch API Strategy</w:t>
        </w:r>
      </w:hyperlink>
      <w:r w:rsidRPr="001F07B9">
        <w:t>. Parts of the strategy are informative and parts are normative and have been adopted as a national standard (</w:t>
      </w:r>
      <w:hyperlink r:id="rId136" w:history="1">
        <w:r w:rsidRPr="001F07B9">
          <w:rPr>
            <w:rStyle w:val="Hyperlink"/>
          </w:rPr>
          <w:t>Rest API Design Rules</w:t>
        </w:r>
      </w:hyperlink>
      <w:r w:rsidRPr="001F07B9">
        <w:t xml:space="preserve"> and the </w:t>
      </w:r>
      <w:hyperlink r:id="rId137" w:history="1">
        <w:r w:rsidRPr="001F07B9">
          <w:rPr>
            <w:rStyle w:val="Hyperlink"/>
          </w:rPr>
          <w:t>NL GOV Assurance profile for OAuth 2.0</w:t>
        </w:r>
      </w:hyperlink>
      <w:r w:rsidRPr="001F07B9">
        <w:t>).</w:t>
      </w:r>
    </w:p>
    <w:p w14:paraId="1A80A670" w14:textId="77777777" w:rsidR="000F2A60" w:rsidRPr="001F07B9" w:rsidRDefault="000F2A60" w:rsidP="000F2A60">
      <w:r w:rsidRPr="001F07B9">
        <w:t xml:space="preserve">The </w:t>
      </w:r>
      <w:hyperlink r:id="rId138" w:history="1">
        <w:r w:rsidRPr="001F07B9">
          <w:rPr>
            <w:rStyle w:val="Hyperlink"/>
          </w:rPr>
          <w:t>Developer Overheid</w:t>
        </w:r>
      </w:hyperlink>
      <w:r w:rsidRPr="001F07B9">
        <w:t xml:space="preserve"> portal was launched in 2019 to provide access to all information targeted at IT developers within government and all subcontractors. In particular, this website is being positioned as an overview of the available APIs within the government. </w:t>
      </w:r>
    </w:p>
    <w:p w14:paraId="547DE762" w14:textId="77777777" w:rsidR="000F2A60" w:rsidRPr="001F07B9" w:rsidRDefault="000F2A60" w:rsidP="007579E9">
      <w:pPr>
        <w:pStyle w:val="Subtitle"/>
      </w:pPr>
      <w:r w:rsidRPr="00786EFC">
        <w:rPr>
          <w:rFonts w:eastAsia="Arial"/>
          <w:color w:val="F7A33D"/>
          <w:szCs w:val="24"/>
          <w:lang w:eastAsia="en-US"/>
        </w:rPr>
        <w:t>Diginetwerk</w:t>
      </w:r>
    </w:p>
    <w:p w14:paraId="7D228C7D" w14:textId="77777777" w:rsidR="000F2A60" w:rsidRPr="001F07B9" w:rsidRDefault="00000000" w:rsidP="000F2A60">
      <w:hyperlink r:id="rId139" w:history="1">
        <w:r w:rsidR="000F2A60" w:rsidRPr="001F07B9">
          <w:rPr>
            <w:rStyle w:val="Hyperlink"/>
          </w:rPr>
          <w:t>Diginetwerk</w:t>
        </w:r>
      </w:hyperlink>
      <w:r w:rsidR="000F2A60" w:rsidRPr="001F07B9">
        <w:t xml:space="preserve"> connects (existing) physical government organisation networks to one another. This results in a single closed virtual government network. Within that network, government bodies are able to securely exchange data. Diginetwerk provides connectivity and increases efficiency, because one organisation requires just one connection to be able to exchange data with various government organisations.</w:t>
      </w:r>
    </w:p>
    <w:p w14:paraId="31749B36"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Trans European Services for Telematics between Administrations</w:t>
      </w:r>
    </w:p>
    <w:p w14:paraId="61732D93" w14:textId="77777777" w:rsidR="000F2A60" w:rsidRPr="001F07B9" w:rsidRDefault="000F2A60" w:rsidP="000F2A60">
      <w:pPr>
        <w:rPr>
          <w:rStyle w:val="BodyTextChar"/>
        </w:rPr>
      </w:pPr>
      <w:r w:rsidRPr="001F07B9">
        <w:t xml:space="preserve">The Netherlands makes frequent use of the </w:t>
      </w:r>
      <w:hyperlink r:id="rId140" w:history="1">
        <w:r w:rsidRPr="001F07B9">
          <w:rPr>
            <w:rStyle w:val="Hyperlink"/>
          </w:rPr>
          <w:t>Trans European Services for Telematics between Administrations (TESTA)</w:t>
        </w:r>
      </w:hyperlink>
      <w:r w:rsidRPr="001F07B9">
        <w:t xml:space="preserve"> network as the main cross border infrastructure to communicate digitally among EU agencies, institutions and Member States.</w:t>
      </w:r>
    </w:p>
    <w:p w14:paraId="1AA83AC5" w14:textId="77777777" w:rsidR="000F2A60" w:rsidRPr="001F07B9" w:rsidRDefault="000F2A60" w:rsidP="00786EFC">
      <w:pPr>
        <w:pStyle w:val="Heading2"/>
      </w:pPr>
      <w:r w:rsidRPr="001F07B9">
        <w:t>Data Exchange</w:t>
      </w:r>
    </w:p>
    <w:p w14:paraId="42E34D4A"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 xml:space="preserve">Data Exchange Services of the Base Registers System </w:t>
      </w:r>
    </w:p>
    <w:p w14:paraId="2518F2CA" w14:textId="77777777" w:rsidR="000F2A60" w:rsidRPr="001F07B9" w:rsidRDefault="000F2A60" w:rsidP="000F2A60">
      <w:pPr>
        <w:rPr>
          <w:szCs w:val="20"/>
        </w:rPr>
      </w:pPr>
      <w:r w:rsidRPr="001F07B9">
        <w:t>The smart exchange of data from the system of base registers enables the government to operate more efficiently and to improve its service. Four system services support base registries in their aim to offer their catalogue of products and services to users in a consistent way. The system of base registries identifies the following system services, namely</w:t>
      </w:r>
      <w:r w:rsidRPr="001F07B9">
        <w:rPr>
          <w:szCs w:val="20"/>
        </w:rPr>
        <w:t xml:space="preserve">, </w:t>
      </w:r>
      <w:hyperlink r:id="rId141" w:history="1">
        <w:r w:rsidRPr="001F07B9">
          <w:rPr>
            <w:rStyle w:val="Hyperlink"/>
            <w:szCs w:val="20"/>
          </w:rPr>
          <w:t>Digilevering</w:t>
        </w:r>
      </w:hyperlink>
      <w:r w:rsidRPr="001F07B9">
        <w:rPr>
          <w:szCs w:val="20"/>
        </w:rPr>
        <w:t xml:space="preserve">, </w:t>
      </w:r>
      <w:hyperlink r:id="rId142" w:history="1">
        <w:r w:rsidRPr="001F07B9">
          <w:rPr>
            <w:rStyle w:val="Hyperlink"/>
            <w:szCs w:val="20"/>
          </w:rPr>
          <w:t>Digimelding</w:t>
        </w:r>
      </w:hyperlink>
      <w:r w:rsidRPr="001F07B9">
        <w:rPr>
          <w:szCs w:val="20"/>
        </w:rPr>
        <w:t>, D</w:t>
      </w:r>
      <w:hyperlink r:id="rId143" w:history="1">
        <w:r w:rsidRPr="001F07B9">
          <w:rPr>
            <w:rStyle w:val="Hyperlink"/>
            <w:szCs w:val="20"/>
          </w:rPr>
          <w:t>igikoppeling</w:t>
        </w:r>
      </w:hyperlink>
      <w:r w:rsidRPr="001F07B9">
        <w:rPr>
          <w:szCs w:val="20"/>
        </w:rPr>
        <w:t xml:space="preserve"> and </w:t>
      </w:r>
      <w:hyperlink r:id="rId144" w:history="1">
        <w:r w:rsidRPr="001F07B9">
          <w:rPr>
            <w:rStyle w:val="Hyperlink"/>
            <w:szCs w:val="20"/>
          </w:rPr>
          <w:t>Stelselcatalogus</w:t>
        </w:r>
      </w:hyperlink>
      <w:r w:rsidRPr="001F07B9">
        <w:rPr>
          <w:szCs w:val="20"/>
        </w:rPr>
        <w:t>:</w:t>
      </w:r>
    </w:p>
    <w:p w14:paraId="4927003B" w14:textId="77777777" w:rsidR="000F2A60" w:rsidRPr="001F07B9" w:rsidRDefault="000F2A60" w:rsidP="000F2A60">
      <w:pPr>
        <w:numPr>
          <w:ilvl w:val="0"/>
          <w:numId w:val="17"/>
        </w:numPr>
      </w:pPr>
      <w:r w:rsidRPr="001F07B9">
        <w:t>Digilevering distributes up-to-date and accurate key registry data to key registry clients in the shape of event messages, for instance the relocation of a company, the birth of a person, or a change in somebody’s income. Each recipient organisation is responsible for determining which data are relevant;</w:t>
      </w:r>
    </w:p>
    <w:p w14:paraId="7840B0E5" w14:textId="77777777" w:rsidR="000F2A60" w:rsidRPr="001F07B9" w:rsidRDefault="000F2A60" w:rsidP="000F2A60">
      <w:pPr>
        <w:numPr>
          <w:ilvl w:val="0"/>
          <w:numId w:val="17"/>
        </w:numPr>
      </w:pPr>
      <w:r w:rsidRPr="001F07B9">
        <w:t>Digimelding: the information stored in key registries has to be up-to-date and reliable. One of the tools used to guarantee the quality of the key registries is Digimelding (digital notification), which enables users to report back. All base registries users have a legal duty to report any mistake in their data they may be aware of. Reporting back contributes to efficient operations management within the government, improves the level of service, and increases the opportunities to fight fraud;</w:t>
      </w:r>
    </w:p>
    <w:p w14:paraId="64CF3CBF" w14:textId="77777777" w:rsidR="000F2A60" w:rsidRPr="001F07B9" w:rsidRDefault="000F2A60" w:rsidP="000F2A60">
      <w:pPr>
        <w:numPr>
          <w:ilvl w:val="0"/>
          <w:numId w:val="17"/>
        </w:numPr>
      </w:pPr>
      <w:r w:rsidRPr="001F07B9">
        <w:t>Digikoppeling sets out interface standards and contains agreements for the exchange of messages between authorities. One Digikoppeling implementation in an IT-environment enables users to exchange messages with all authorities, and to join nearly all generic functions of the digital government basic infrastructure</w:t>
      </w:r>
      <w:r w:rsidRPr="001F07B9" w:rsidDel="00347791">
        <w:t>,</w:t>
      </w:r>
      <w:r w:rsidRPr="001F07B9">
        <w:t xml:space="preserve"> for instance the key registries. Governmental as well as private organisations performing a public task can use Digikoppeling; and</w:t>
      </w:r>
    </w:p>
    <w:p w14:paraId="7D5A5974" w14:textId="77777777" w:rsidR="000F2A60" w:rsidRPr="001F07B9" w:rsidRDefault="000F2A60" w:rsidP="000F2A60">
      <w:pPr>
        <w:numPr>
          <w:ilvl w:val="0"/>
          <w:numId w:val="17"/>
        </w:numPr>
      </w:pPr>
      <w:r w:rsidRPr="001F07B9">
        <w:t>Stelselcatalogus: the System Catalogue lists data contained in the base registries system, what they mean, and how they are interconnected. The System Catalogue is targeted to inform policy makers and legislation lawyers. The source code for Stelselcatalogus can be found as open-source software in Github through the OSSG (OpenSourceSoftwareGegevenscatalogus).</w:t>
      </w:r>
    </w:p>
    <w:p w14:paraId="0E26B0D4"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Standard Business Reporting</w:t>
      </w:r>
    </w:p>
    <w:p w14:paraId="7D5A67E3" w14:textId="77777777" w:rsidR="000F2A60" w:rsidRPr="001F07B9" w:rsidRDefault="000F2A60" w:rsidP="000F2A60">
      <w:r w:rsidRPr="001F07B9">
        <w:t>The Standard Business Reporting (SBR) provides governments and businesses with an unequivocal, cost-effective, secure and adaptable method for the exchange of business information between organisations in a reporting chain. With SBR the Dutch Government and businesses in the Netherlands have come to an agreement regarding the way accountability information is being reported. This leads to an undisputed set of financial information.</w:t>
      </w:r>
    </w:p>
    <w:p w14:paraId="10507C7C" w14:textId="285ADA0E" w:rsidR="000F2A60" w:rsidRPr="001F07B9" w:rsidRDefault="000F2A60" w:rsidP="000F2A60">
      <w:r w:rsidRPr="001F07B9">
        <w:t xml:space="preserve">The SBR is already operational. The following organisations accept or require the SBR: </w:t>
      </w:r>
      <w:r w:rsidRPr="001F07B9">
        <w:rPr>
          <w:lang w:eastAsia="nl-NL"/>
        </w:rPr>
        <w:t>Tax and Customs Administration</w:t>
      </w:r>
      <w:r w:rsidRPr="001F07B9">
        <w:t xml:space="preserve"> (e.g. V</w:t>
      </w:r>
      <w:r w:rsidRPr="001F07B9">
        <w:rPr>
          <w:lang w:eastAsia="nl-NL"/>
        </w:rPr>
        <w:t>alue Added Tax</w:t>
      </w:r>
      <w:r w:rsidRPr="001F07B9">
        <w:t xml:space="preserve">, </w:t>
      </w:r>
      <w:r w:rsidRPr="001F07B9">
        <w:rPr>
          <w:lang w:eastAsia="nl-NL"/>
        </w:rPr>
        <w:t>Corporation Tax Return</w:t>
      </w:r>
      <w:r w:rsidRPr="001F07B9">
        <w:t xml:space="preserve">), </w:t>
      </w:r>
      <w:r w:rsidRPr="001F07B9">
        <w:rPr>
          <w:lang w:eastAsia="nl-NL"/>
        </w:rPr>
        <w:t>Chamber of Commerce</w:t>
      </w:r>
      <w:r w:rsidRPr="001F07B9">
        <w:t xml:space="preserve"> (a</w:t>
      </w:r>
      <w:r w:rsidRPr="001F07B9">
        <w:rPr>
          <w:lang w:eastAsia="nl-NL"/>
        </w:rPr>
        <w:t xml:space="preserve">nnual </w:t>
      </w:r>
      <w:r w:rsidRPr="001F07B9">
        <w:t>r</w:t>
      </w:r>
      <w:r w:rsidRPr="001F07B9">
        <w:rPr>
          <w:lang w:eastAsia="nl-NL"/>
        </w:rPr>
        <w:t>eports</w:t>
      </w:r>
      <w:r w:rsidRPr="001F07B9">
        <w:t xml:space="preserve">), </w:t>
      </w:r>
      <w:r w:rsidRPr="001F07B9">
        <w:rPr>
          <w:lang w:eastAsia="nl-NL"/>
        </w:rPr>
        <w:t>Central Statistical Office</w:t>
      </w:r>
      <w:r w:rsidRPr="001F07B9">
        <w:t xml:space="preserve"> (p</w:t>
      </w:r>
      <w:r w:rsidRPr="001F07B9">
        <w:rPr>
          <w:lang w:eastAsia="nl-NL"/>
        </w:rPr>
        <w:t>roduction and investment statistics</w:t>
      </w:r>
      <w:r w:rsidRPr="001F07B9">
        <w:t xml:space="preserve">), and </w:t>
      </w:r>
      <w:r w:rsidRPr="001F07B9">
        <w:rPr>
          <w:lang w:eastAsia="nl-NL"/>
        </w:rPr>
        <w:t>banks</w:t>
      </w:r>
      <w:r w:rsidRPr="001F07B9">
        <w:t xml:space="preserve"> (a</w:t>
      </w:r>
      <w:r w:rsidRPr="001F07B9">
        <w:rPr>
          <w:lang w:eastAsia="nl-NL"/>
        </w:rPr>
        <w:t>nnual credit reports</w:t>
      </w:r>
      <w:r w:rsidRPr="001F07B9">
        <w:t>). In 202</w:t>
      </w:r>
      <w:r w:rsidR="006D0B6B" w:rsidRPr="001F07B9">
        <w:t>2</w:t>
      </w:r>
      <w:r w:rsidR="00B01966" w:rsidRPr="001F07B9">
        <w:t>,</w:t>
      </w:r>
      <w:r w:rsidR="003E3126" w:rsidRPr="001F07B9">
        <w:t xml:space="preserve"> 6</w:t>
      </w:r>
      <w:r w:rsidR="00503F50" w:rsidRPr="001F07B9">
        <w:t>1</w:t>
      </w:r>
      <w:r w:rsidR="003E3126" w:rsidRPr="001F07B9">
        <w:t xml:space="preserve"> </w:t>
      </w:r>
      <w:r w:rsidR="00503F50" w:rsidRPr="001F07B9">
        <w:t>report</w:t>
      </w:r>
      <w:r w:rsidR="00B77E87" w:rsidRPr="001F07B9">
        <w:t>ing</w:t>
      </w:r>
      <w:r w:rsidR="003E3126" w:rsidRPr="001F07B9">
        <w:t xml:space="preserve"> type</w:t>
      </w:r>
      <w:r w:rsidR="00503F50" w:rsidRPr="001F07B9">
        <w:t>s</w:t>
      </w:r>
      <w:r w:rsidR="003E3126" w:rsidRPr="001F07B9">
        <w:t xml:space="preserve"> base</w:t>
      </w:r>
      <w:r w:rsidR="00503F50" w:rsidRPr="001F07B9">
        <w:t>d</w:t>
      </w:r>
      <w:r w:rsidR="003E3126" w:rsidRPr="001F07B9">
        <w:t xml:space="preserve"> on </w:t>
      </w:r>
      <w:r w:rsidR="00503F50" w:rsidRPr="001F07B9">
        <w:t xml:space="preserve">the </w:t>
      </w:r>
      <w:r w:rsidR="00B01966" w:rsidRPr="001F07B9">
        <w:t xml:space="preserve">SBR </w:t>
      </w:r>
      <w:r w:rsidR="006D0B6B" w:rsidRPr="001F07B9">
        <w:t>framework</w:t>
      </w:r>
      <w:r w:rsidR="003E3126" w:rsidRPr="001F07B9">
        <w:t xml:space="preserve"> were in use</w:t>
      </w:r>
      <w:r w:rsidRPr="001F07B9">
        <w:t xml:space="preserve">, </w:t>
      </w:r>
      <w:r w:rsidR="006D0B6B" w:rsidRPr="001F07B9">
        <w:t>adding up to</w:t>
      </w:r>
      <w:r w:rsidRPr="001F07B9">
        <w:t xml:space="preserve"> a total of </w:t>
      </w:r>
      <w:r w:rsidR="003E3126" w:rsidRPr="001F07B9">
        <w:t>48</w:t>
      </w:r>
      <w:r w:rsidRPr="001F07B9">
        <w:t xml:space="preserve"> million SBR messages</w:t>
      </w:r>
      <w:r w:rsidR="00A94FB8" w:rsidRPr="00A94FB8">
        <w:t xml:space="preserve"> </w:t>
      </w:r>
      <w:r w:rsidR="00A94FB8" w:rsidRPr="001F07B9">
        <w:t>exchanged</w:t>
      </w:r>
      <w:r w:rsidRPr="001F07B9">
        <w:t>.</w:t>
      </w:r>
    </w:p>
    <w:p w14:paraId="7AC44ED3" w14:textId="77777777" w:rsidR="000F2A60" w:rsidRPr="001F07B9" w:rsidRDefault="000F2A60" w:rsidP="00786EFC">
      <w:pPr>
        <w:pStyle w:val="Heading2"/>
      </w:pPr>
      <w:r w:rsidRPr="001F07B9">
        <w:t>eID and Trust Services</w:t>
      </w:r>
    </w:p>
    <w:p w14:paraId="5810F42E" w14:textId="77777777" w:rsidR="000F2A60" w:rsidRPr="001F07B9" w:rsidRDefault="000F2A60" w:rsidP="007579E9">
      <w:pPr>
        <w:pStyle w:val="Subtitle"/>
      </w:pPr>
      <w:r w:rsidRPr="00786EFC">
        <w:rPr>
          <w:rFonts w:eastAsia="Arial"/>
          <w:color w:val="F7A33D"/>
          <w:szCs w:val="24"/>
          <w:lang w:eastAsia="en-US"/>
        </w:rPr>
        <w:t>DigiD</w:t>
      </w:r>
    </w:p>
    <w:p w14:paraId="1D74688C" w14:textId="406C16C4" w:rsidR="000F2A60" w:rsidRPr="001F07B9" w:rsidRDefault="000F2A60" w:rsidP="000F2A60">
      <w:pPr>
        <w:rPr>
          <w:rStyle w:val="Hyperlink"/>
          <w:rFonts w:cs="Arial"/>
          <w:bCs/>
          <w:iCs/>
          <w:color w:val="00B0F0"/>
          <w:sz w:val="22"/>
          <w:szCs w:val="28"/>
        </w:rPr>
      </w:pPr>
      <w:r w:rsidRPr="001F07B9">
        <w:t>In the eID approach, public and private authentication solutions coexist. The public solution for citizens (DigiD) is reserved for G2C authentications. The policy aims at strengthening DigiD in two ways: on the one hand by introducing new certificates on ID cards and driving licences to have a higher level of trust, and on the other hand by accepting private authentication solutions under strict conditions in order to promote resilience.</w:t>
      </w:r>
    </w:p>
    <w:p w14:paraId="15DB828D" w14:textId="77777777" w:rsidR="000F2A60" w:rsidRPr="001F07B9" w:rsidRDefault="000F2A60" w:rsidP="000F2A60">
      <w:r w:rsidRPr="001F07B9">
        <w:t xml:space="preserve">DigiD enables individuals to identify themselves for digital services. DigiD offers security: you know who you are dealing with. Using DigiD, the Citizen Service Number (BSN) of the person logging in is disclosed. This makes it possible to check the information already on file for that individual and offer personalised services. At this moment, logging in involves a user name and a password, and in some cases a text message for further verification. In July 2017 the </w:t>
      </w:r>
      <w:hyperlink r:id="rId145" w:history="1">
        <w:r w:rsidRPr="001F07B9">
          <w:rPr>
            <w:rStyle w:val="Hyperlink"/>
          </w:rPr>
          <w:t>DigiD App</w:t>
        </w:r>
      </w:hyperlink>
      <w:r w:rsidRPr="001F07B9">
        <w:t xml:space="preserve"> was launched. </w:t>
      </w:r>
    </w:p>
    <w:p w14:paraId="212C1DD6" w14:textId="77777777" w:rsidR="000F2A60" w:rsidRPr="001F07B9" w:rsidRDefault="000F2A60" w:rsidP="000F2A60">
      <w:r w:rsidRPr="001F07B9">
        <w:t xml:space="preserve">DigiD is available at three levels: </w:t>
      </w:r>
    </w:p>
    <w:p w14:paraId="34816094" w14:textId="77777777" w:rsidR="000F2A60" w:rsidRPr="001F07B9" w:rsidRDefault="000F2A60" w:rsidP="000F2A60">
      <w:pPr>
        <w:numPr>
          <w:ilvl w:val="0"/>
          <w:numId w:val="19"/>
        </w:numPr>
      </w:pPr>
      <w:r w:rsidRPr="001F07B9">
        <w:t xml:space="preserve">Basic (user name and password: DigiD); </w:t>
      </w:r>
    </w:p>
    <w:p w14:paraId="6262CC54" w14:textId="77777777" w:rsidR="000F2A60" w:rsidRPr="001F07B9" w:rsidRDefault="000F2A60" w:rsidP="000F2A60">
      <w:pPr>
        <w:numPr>
          <w:ilvl w:val="0"/>
          <w:numId w:val="19"/>
        </w:numPr>
      </w:pPr>
      <w:r w:rsidRPr="001F07B9">
        <w:t xml:space="preserve">Medium (DigiD + sms-authentication or using the </w:t>
      </w:r>
      <w:hyperlink r:id="rId146" w:history="1">
        <w:r w:rsidRPr="001F07B9">
          <w:rPr>
            <w:rStyle w:val="Hyperlink"/>
          </w:rPr>
          <w:t>DigiD app</w:t>
        </w:r>
      </w:hyperlink>
      <w:r w:rsidRPr="001F07B9">
        <w:t>), which both represent a stork QAA level 2; and</w:t>
      </w:r>
    </w:p>
    <w:p w14:paraId="0345A60F" w14:textId="77777777" w:rsidR="000F2A60" w:rsidRPr="001F07B9" w:rsidRDefault="000F2A60" w:rsidP="000F2A60">
      <w:pPr>
        <w:numPr>
          <w:ilvl w:val="0"/>
          <w:numId w:val="19"/>
        </w:numPr>
      </w:pPr>
      <w:r w:rsidRPr="001F07B9">
        <w:t>Substantial (the DigiD app upgraded with an ID verification), stork QAA level 3.</w:t>
      </w:r>
    </w:p>
    <w:p w14:paraId="22004460" w14:textId="0DB22237" w:rsidR="000F2A60" w:rsidRPr="001F07B9" w:rsidRDefault="000F2A60" w:rsidP="000F2A60">
      <w:r w:rsidRPr="001F07B9">
        <w:t>Although it is not mandatory by law yet, DigiD has become the main authentication system for citizens.</w:t>
      </w:r>
    </w:p>
    <w:p w14:paraId="7F4BCFD2"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DigiD Authorise</w:t>
      </w:r>
    </w:p>
    <w:p w14:paraId="1A709DEF" w14:textId="616E78E2" w:rsidR="000F2A60" w:rsidRPr="001F07B9" w:rsidRDefault="000F2A60" w:rsidP="000F2A60">
      <w:r w:rsidRPr="001F07B9">
        <w:t xml:space="preserve">DigiD Authorise enables users of a digital service to authorise someone to act on their behalf. This can come in handy if the user is not familiar with using computers or digital services or wants to defer the task to someone who is more knowledgeable in the subject matter. DigiD Authorise users do not need to disclose their own DigiD to the person they authorise and grant the authorisation only for one specific service. </w:t>
      </w:r>
      <w:r w:rsidR="00D5744D" w:rsidRPr="001F07B9">
        <w:t>In 2022</w:t>
      </w:r>
      <w:r w:rsidR="00297682" w:rsidRPr="001F07B9">
        <w:t>,</w:t>
      </w:r>
      <w:r w:rsidR="00D5744D" w:rsidRPr="001F07B9">
        <w:t xml:space="preserve"> companies and organisations made 12.689 requests for the use of DigiD authorisations. </w:t>
      </w:r>
    </w:p>
    <w:p w14:paraId="6D678A00"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Administrative Facility BSN</w:t>
      </w:r>
    </w:p>
    <w:p w14:paraId="38261A56" w14:textId="77777777" w:rsidR="000F2A60" w:rsidRPr="001F07B9" w:rsidRDefault="000F2A60" w:rsidP="000F2A60">
      <w:r w:rsidRPr="001F07B9">
        <w:t>The administrative facility citizen service number (</w:t>
      </w:r>
      <w:r w:rsidRPr="001F07B9">
        <w:rPr>
          <w:i/>
        </w:rPr>
        <w:t>Beheervoorziening burgerservicenummer</w:t>
      </w:r>
      <w:r w:rsidRPr="001F07B9">
        <w:t xml:space="preserve">, BV BSN) is in charge of generating, issuing, managing and consulting the citizen service number (BSN). The BV BSN controls access to the identifying data in the underlying authentic registries (Municipal Key Registry Personal Data, or GBA in Dutch, and the Non-Residents Records Database). It also controls access to the verification registries for identity documents to verify identity at the counter. </w:t>
      </w:r>
    </w:p>
    <w:p w14:paraId="28CD244B" w14:textId="77777777" w:rsidR="000F2A60" w:rsidRPr="001F07B9" w:rsidRDefault="000F2A60" w:rsidP="007579E9">
      <w:pPr>
        <w:pStyle w:val="Subtitle"/>
      </w:pPr>
      <w:r w:rsidRPr="00786EFC">
        <w:rPr>
          <w:rFonts w:eastAsia="Arial"/>
          <w:color w:val="F7A33D"/>
          <w:szCs w:val="24"/>
          <w:lang w:eastAsia="en-US"/>
        </w:rPr>
        <w:t>eRecognition</w:t>
      </w:r>
    </w:p>
    <w:p w14:paraId="60F61CEC" w14:textId="30C7DD91" w:rsidR="000F2A60" w:rsidRPr="001F07B9" w:rsidRDefault="00000000" w:rsidP="000F2A60">
      <w:pPr>
        <w:keepNext/>
        <w:keepLines/>
        <w:widowControl w:val="0"/>
      </w:pPr>
      <w:hyperlink r:id="rId147" w:history="1">
        <w:r w:rsidR="000F2A60" w:rsidRPr="001F07B9">
          <w:rPr>
            <w:rStyle w:val="Hyperlink"/>
          </w:rPr>
          <w:t>eRecognition</w:t>
        </w:r>
      </w:hyperlink>
      <w:r w:rsidR="000F2A60" w:rsidRPr="001F07B9">
        <w:t xml:space="preserve"> (</w:t>
      </w:r>
      <w:r w:rsidR="000F2A60" w:rsidRPr="001F07B9">
        <w:rPr>
          <w:i/>
        </w:rPr>
        <w:t>eHerkenning</w:t>
      </w:r>
      <w:r w:rsidR="000F2A60" w:rsidRPr="001F07B9">
        <w:t xml:space="preserve">) is the eIdentity Trust Framework enabling authentication for government agencies and businesses. With an </w:t>
      </w:r>
      <w:r w:rsidR="000F2A60" w:rsidRPr="001F07B9">
        <w:rPr>
          <w:i/>
        </w:rPr>
        <w:t>eHerkenning</w:t>
      </w:r>
      <w:r w:rsidR="000F2A60" w:rsidRPr="001F07B9">
        <w:t xml:space="preserve"> authentication token, users can log in to online services offered by government agencies and businesses. Authentication tokens are technology neutral; therefore, a range of options is available for users (e.g., SMS, OTP, certificate, user name/password). The four assurance levels provided by STORK are reused within eHerkenning in combination with a registry of mandates: users have to be mandated by their organisation for the tasks they are allowed to perform. At the end of 2021, a total of 0.75 million eRecognition means had been issued, accepted by over </w:t>
      </w:r>
      <w:r w:rsidR="00624F95" w:rsidRPr="001F07B9">
        <w:t>500 public</w:t>
      </w:r>
      <w:r w:rsidR="000F2A60" w:rsidRPr="001F07B9">
        <w:t xml:space="preserve"> organisations where almost 17 million authentications were made.</w:t>
      </w:r>
    </w:p>
    <w:p w14:paraId="5CC0751B" w14:textId="77777777" w:rsidR="000F2A60" w:rsidRPr="001F07B9" w:rsidRDefault="000F2A60" w:rsidP="007579E9">
      <w:pPr>
        <w:pStyle w:val="Subtitle"/>
      </w:pPr>
      <w:r w:rsidRPr="00786EFC">
        <w:rPr>
          <w:rFonts w:eastAsia="Arial"/>
          <w:color w:val="F7A33D"/>
          <w:szCs w:val="24"/>
          <w:lang w:eastAsia="en-US"/>
        </w:rPr>
        <w:t>PKIoverheid</w:t>
      </w:r>
    </w:p>
    <w:p w14:paraId="5E5971CF" w14:textId="77777777" w:rsidR="000F2A60" w:rsidRPr="001F07B9" w:rsidRDefault="000F2A60" w:rsidP="000F2A60">
      <w:pPr>
        <w:keepNext/>
        <w:keepLines/>
        <w:widowControl w:val="0"/>
      </w:pPr>
      <w:r w:rsidRPr="001F07B9">
        <w:t xml:space="preserve">The </w:t>
      </w:r>
      <w:hyperlink r:id="rId148" w:history="1">
        <w:r w:rsidRPr="001F07B9">
          <w:rPr>
            <w:rStyle w:val="Hyperlink"/>
          </w:rPr>
          <w:t>Public Key Infrastructure (PKI)</w:t>
        </w:r>
      </w:hyperlink>
      <w:r w:rsidRPr="001F07B9">
        <w:t xml:space="preserve"> for the government (</w:t>
      </w:r>
      <w:r w:rsidRPr="001F07B9">
        <w:rPr>
          <w:i/>
          <w:iCs/>
        </w:rPr>
        <w:t>PKIoverheid</w:t>
      </w:r>
      <w:r w:rsidRPr="001F07B9">
        <w:t xml:space="preserve"> in Dutch) facilitates reliable digital communication inside and with the Dutch government. PKIoverheid is a very high-grade, safe infrastructure, based on digital certificates. A PKIoverheid certificate is used for: website security, remote authentication, legally valid electronic signatures and encryption of electronic messages.</w:t>
      </w:r>
    </w:p>
    <w:p w14:paraId="28700CB5" w14:textId="77777777" w:rsidR="000F2A60" w:rsidRPr="001F07B9" w:rsidRDefault="000F2A60" w:rsidP="00786EFC">
      <w:pPr>
        <w:pStyle w:val="Heading2"/>
      </w:pPr>
      <w:r w:rsidRPr="001F07B9">
        <w:t>eProcurement</w:t>
      </w:r>
    </w:p>
    <w:p w14:paraId="6DA454EB" w14:textId="77777777" w:rsidR="000F2A60" w:rsidRPr="001F07B9" w:rsidRDefault="000F2A60" w:rsidP="007579E9">
      <w:pPr>
        <w:pStyle w:val="Subtitle"/>
      </w:pPr>
      <w:r w:rsidRPr="00786EFC">
        <w:rPr>
          <w:rFonts w:eastAsia="Arial"/>
          <w:color w:val="F7A33D"/>
          <w:szCs w:val="24"/>
          <w:lang w:eastAsia="en-US"/>
        </w:rPr>
        <w:t>PIANOo</w:t>
      </w:r>
    </w:p>
    <w:p w14:paraId="545A9B0E" w14:textId="06B99E2C" w:rsidR="000F2A60" w:rsidRPr="001F07B9" w:rsidRDefault="000F2A60" w:rsidP="000F2A60">
      <w:pPr>
        <w:rPr>
          <w:rFonts w:eastAsia="Arial"/>
        </w:rPr>
      </w:pPr>
      <w:r w:rsidRPr="001F07B9">
        <w:rPr>
          <w:rFonts w:eastAsia="Arial"/>
        </w:rPr>
        <w:t xml:space="preserve">The government procures around EUR 73 billion worth of work, services and supplies every year. </w:t>
      </w:r>
      <w:hyperlink r:id="rId149" w:history="1">
        <w:r w:rsidRPr="001F07B9">
          <w:rPr>
            <w:rStyle w:val="Hyperlink"/>
            <w:rFonts w:eastAsia="Arial"/>
          </w:rPr>
          <w:t>PIANOo,</w:t>
        </w:r>
      </w:hyperlink>
      <w:r w:rsidRPr="001F07B9">
        <w:rPr>
          <w:rFonts w:eastAsia="Arial"/>
        </w:rPr>
        <w:t xml:space="preserve"> the Dutch Public Procurement Expertise Centre, was set up to professionalise procurement and tendering in all government departments, with a view to improving efficiency and compliance with the rules. Professional procurement can contribute to successful policy and offers value for taxpayers' money. PIANOo brings procurement and tendering experts together, pools knowledge and experience and provides advice and practical tips. The Expertise Centre also fosters dialogue between public contracting authorities and private sector companies. PIANOo works for and with a network of around 3</w:t>
      </w:r>
      <w:r w:rsidR="00742153" w:rsidRPr="001F07B9">
        <w:rPr>
          <w:rFonts w:eastAsia="Arial"/>
        </w:rPr>
        <w:t xml:space="preserve"> </w:t>
      </w:r>
      <w:r w:rsidRPr="001F07B9">
        <w:rPr>
          <w:rFonts w:eastAsia="Arial"/>
        </w:rPr>
        <w:t>500 public procurement and tendering professionals. PIANOo is part of the Dutch Ministry of Economic Affairs and Climate Policy.</w:t>
      </w:r>
    </w:p>
    <w:p w14:paraId="32FB4047" w14:textId="77777777" w:rsidR="000F2A60" w:rsidRPr="001F07B9" w:rsidRDefault="000F2A60" w:rsidP="007579E9">
      <w:pPr>
        <w:pStyle w:val="Subtitle"/>
      </w:pPr>
      <w:r w:rsidRPr="00786EFC">
        <w:rPr>
          <w:rFonts w:eastAsia="Arial"/>
          <w:color w:val="F7A33D"/>
          <w:szCs w:val="24"/>
          <w:lang w:eastAsia="en-US"/>
        </w:rPr>
        <w:t>Tenderned</w:t>
      </w:r>
    </w:p>
    <w:p w14:paraId="6BDDB59D" w14:textId="77777777" w:rsidR="000F2A60" w:rsidRPr="001F07B9" w:rsidRDefault="00000000" w:rsidP="000F2A60">
      <w:hyperlink r:id="rId150" w:history="1">
        <w:r w:rsidR="000F2A60" w:rsidRPr="001F07B9">
          <w:rPr>
            <w:rStyle w:val="Hyperlink"/>
          </w:rPr>
          <w:t>Tenderned</w:t>
        </w:r>
      </w:hyperlink>
      <w:r w:rsidR="000F2A60" w:rsidRPr="001F07B9">
        <w:t xml:space="preserve"> is the online marketplace for public procurement in the Netherlands. Tenderned supports the entire tendering procedure for all contracting (central, regional and local) authorities and suppliers. It is a key instrument in meeting EU objectives for eProcurement and automatically publishes contract notices that exceed the EU threshold on Tenders Electronically Daily (TED). Tenderned is administered by PIANOo.</w:t>
      </w:r>
    </w:p>
    <w:p w14:paraId="338D2F5D" w14:textId="77777777" w:rsidR="000F2A60" w:rsidRPr="001F07B9" w:rsidRDefault="000F2A60" w:rsidP="007579E9">
      <w:pPr>
        <w:pStyle w:val="Subtitle"/>
      </w:pPr>
      <w:r w:rsidRPr="00786EFC">
        <w:rPr>
          <w:rFonts w:eastAsia="Arial"/>
          <w:color w:val="F7A33D"/>
          <w:szCs w:val="24"/>
          <w:lang w:eastAsia="en-US"/>
        </w:rPr>
        <w:t>NLCIUS</w:t>
      </w:r>
    </w:p>
    <w:p w14:paraId="4A5EC8D8" w14:textId="77777777" w:rsidR="000F2A60" w:rsidRPr="001F07B9" w:rsidRDefault="000F2A60" w:rsidP="000F2A60">
      <w:pPr>
        <w:rPr>
          <w:rStyle w:val="Hyperlink"/>
        </w:rPr>
      </w:pPr>
      <w:r w:rsidRPr="001F07B9">
        <w:t xml:space="preserve">The </w:t>
      </w:r>
      <w:hyperlink r:id="rId151" w:history="1">
        <w:r w:rsidRPr="001F07B9">
          <w:rPr>
            <w:rStyle w:val="Hyperlink"/>
          </w:rPr>
          <w:t>NLCIUS</w:t>
        </w:r>
      </w:hyperlink>
      <w:r w:rsidRPr="001F07B9">
        <w:rPr>
          <w:rStyle w:val="Hyperlink"/>
        </w:rPr>
        <w:t xml:space="preserve"> </w:t>
      </w:r>
      <w:r w:rsidRPr="001F07B9">
        <w:t xml:space="preserve">is the development and enactment of a national derivative (substandard) of the European standard CIUS. The NLCIUS is maintained by </w:t>
      </w:r>
      <w:hyperlink r:id="rId152" w:history="1">
        <w:r w:rsidRPr="001F07B9">
          <w:rPr>
            <w:rStyle w:val="Hyperlink"/>
          </w:rPr>
          <w:t>Standardisation Platform eInvoicing (STPE)</w:t>
        </w:r>
      </w:hyperlink>
      <w:r w:rsidRPr="001F07B9">
        <w:t xml:space="preserve">. Furthermore, the STPE supports and stimulates the implementation and use of the European Norm and the technical implementation of eInvoicing solutions within sub-central government bodies (provinces, municipalities and water authorities). More information on eInvoicing is available </w:t>
      </w:r>
      <w:hyperlink r:id="rId153" w:history="1">
        <w:r w:rsidRPr="001F07B9">
          <w:rPr>
            <w:rStyle w:val="Hyperlink"/>
          </w:rPr>
          <w:t>here</w:t>
        </w:r>
      </w:hyperlink>
      <w:r w:rsidRPr="001F07B9">
        <w:t>.</w:t>
      </w:r>
    </w:p>
    <w:p w14:paraId="314BD9F1" w14:textId="77777777" w:rsidR="000F2A60" w:rsidRPr="001F07B9" w:rsidRDefault="000F2A60" w:rsidP="00786EFC">
      <w:pPr>
        <w:pStyle w:val="Heading2"/>
      </w:pPr>
      <w:r w:rsidRPr="001F07B9">
        <w:t>ePayment</w:t>
      </w:r>
    </w:p>
    <w:p w14:paraId="45F4B35D" w14:textId="77777777" w:rsidR="000F2A60" w:rsidRPr="001F07B9" w:rsidRDefault="00000000" w:rsidP="007579E9">
      <w:pPr>
        <w:pStyle w:val="Subtitle"/>
      </w:pPr>
      <w:hyperlink r:id="rId154" w:history="1">
        <w:r w:rsidR="000F2A60" w:rsidRPr="00786EFC">
          <w:rPr>
            <w:rFonts w:eastAsia="Arial"/>
            <w:color w:val="F7A33D"/>
            <w:szCs w:val="24"/>
            <w:lang w:eastAsia="en-US"/>
          </w:rPr>
          <w:t>iDeal</w:t>
        </w:r>
      </w:hyperlink>
    </w:p>
    <w:p w14:paraId="5791D532" w14:textId="77777777" w:rsidR="000F2A60" w:rsidRPr="00786EFC" w:rsidRDefault="000F2A60" w:rsidP="000F2A60">
      <w:r w:rsidRPr="00786EFC">
        <w:t xml:space="preserve">The Netherlands relies on the private sector for the ePayment infrastructure. Many national and international ePayment solutions are available. Currently, the most widely used online ePayment solution is </w:t>
      </w:r>
      <w:hyperlink r:id="rId155" w:history="1">
        <w:r w:rsidRPr="00786EFC">
          <w:rPr>
            <w:rStyle w:val="Hyperlink"/>
          </w:rPr>
          <w:t>iDeal</w:t>
        </w:r>
      </w:hyperlink>
      <w:r w:rsidRPr="00786EFC">
        <w:t xml:space="preserve">. iDeal allows customers to make online payments using direct transfer from their bank account. </w:t>
      </w:r>
    </w:p>
    <w:p w14:paraId="10ACB3E9" w14:textId="05D756A0" w:rsidR="000F2A60" w:rsidRPr="00786EFC" w:rsidRDefault="000F2A60" w:rsidP="000F2A60">
      <w:r w:rsidRPr="00786EFC">
        <w:t>iDeal is a Dutch private sector product, and all major banks participate in the initiative (ABN AMRO, ASN Bank, bunq, ING, Knab, Rabobank, RegioBank, Revolut, SNS, Svenska Handelsbanken, Triodos Bank, Van Lanschot). About 130</w:t>
      </w:r>
      <w:r w:rsidRPr="001F07B9">
        <w:t> </w:t>
      </w:r>
      <w:r w:rsidRPr="00786EFC">
        <w:t>000 online shops and other organi</w:t>
      </w:r>
      <w:r w:rsidR="007579E9">
        <w:t>s</w:t>
      </w:r>
      <w:r w:rsidRPr="00786EFC">
        <w:t xml:space="preserve">ations offer iDeal as a payment method. There are currently </w:t>
      </w:r>
      <w:r w:rsidR="004C3116" w:rsidRPr="00786EFC">
        <w:t>more than</w:t>
      </w:r>
      <w:r w:rsidRPr="00786EFC">
        <w:t xml:space="preserve"> 50 million iDeal transactions every month. </w:t>
      </w:r>
    </w:p>
    <w:p w14:paraId="4C7EB5D4" w14:textId="77777777" w:rsidR="000F2A60" w:rsidRPr="001F07B9" w:rsidRDefault="000F2A60" w:rsidP="00786EFC">
      <w:pPr>
        <w:pStyle w:val="Heading2"/>
      </w:pPr>
      <w:r w:rsidRPr="001F07B9">
        <w:t>Knowledge Management</w:t>
      </w:r>
    </w:p>
    <w:p w14:paraId="34126B18" w14:textId="77777777" w:rsidR="000F2A60" w:rsidRPr="001F07B9" w:rsidRDefault="000F2A60" w:rsidP="007579E9">
      <w:pPr>
        <w:pStyle w:val="Subtitle"/>
      </w:pPr>
      <w:r w:rsidRPr="00786EFC">
        <w:rPr>
          <w:rFonts w:eastAsia="Arial"/>
          <w:color w:val="F7A33D"/>
          <w:szCs w:val="24"/>
          <w:lang w:eastAsia="en-US"/>
        </w:rPr>
        <w:t>RADIO</w:t>
      </w:r>
    </w:p>
    <w:p w14:paraId="41A352D5" w14:textId="77777777" w:rsidR="000F2A60" w:rsidRPr="001F07B9" w:rsidRDefault="000F2A60" w:rsidP="000F2A60">
      <w:r w:rsidRPr="001F07B9">
        <w:t xml:space="preserve">The </w:t>
      </w:r>
      <w:hyperlink r:id="rId156" w:history="1">
        <w:r w:rsidRPr="001F07B9">
          <w:rPr>
            <w:rStyle w:val="Hyperlink"/>
          </w:rPr>
          <w:t>National Academy for Government Digitisation (RADIO)</w:t>
        </w:r>
      </w:hyperlink>
      <w:r w:rsidRPr="001F07B9">
        <w:t xml:space="preserve"> offers courses and various digital learning forums for policymakers to gain more insight into and gain experience with digitisation and computerisation.</w:t>
      </w:r>
    </w:p>
    <w:p w14:paraId="31AD8A6C"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NORA</w:t>
      </w:r>
    </w:p>
    <w:p w14:paraId="69A4314A" w14:textId="77777777" w:rsidR="000F2A60" w:rsidRPr="001F07B9" w:rsidRDefault="000F2A60" w:rsidP="000F2A60">
      <w:r w:rsidRPr="001F07B9">
        <w:t xml:space="preserve">The purpose of the </w:t>
      </w:r>
      <w:hyperlink r:id="rId157" w:history="1">
        <w:r w:rsidRPr="001F07B9">
          <w:rPr>
            <w:rStyle w:val="Hyperlink"/>
          </w:rPr>
          <w:t>Netherlands Government Reference Architecture</w:t>
        </w:r>
      </w:hyperlink>
      <w:r w:rsidRPr="001F07B9">
        <w:t xml:space="preserve"> (</w:t>
      </w:r>
      <w:r w:rsidRPr="001F07B9">
        <w:rPr>
          <w:i/>
          <w:iCs/>
        </w:rPr>
        <w:t>Nederlandse Overheid Referentie Architectuur</w:t>
      </w:r>
      <w:r w:rsidRPr="001F07B9">
        <w:t>, NORA) is to be a guiding and driving tool. It contains frameworks and existing agreements for the lay-out of the Dutch governmental information management system. Realising services within the scope of these frameworks and agreements ensures smooth cooperation with other services, and optimal re-use of existing solutions. All government parties have endorsed the NORA. (NORA 3.0). Through the NORA, their organisations know the relevant agreements needed for cooperation and improvement of their services. By adhering to the design principles and standards, IT solutions meet the cohesion and standardisation demands. The NORA provides a framework for eGovernment components acknowledged by all stakeholders. Partners can use it to accelerate development in their organisations to a common framework. For the use of mandatory and recommended open standards, the NORA maintains a persistent link to the standards lists of the Standardisation Forum.</w:t>
      </w:r>
    </w:p>
    <w:p w14:paraId="0125D312" w14:textId="77777777" w:rsidR="009552AB" w:rsidRPr="00786EFC" w:rsidRDefault="009552AB" w:rsidP="007579E9">
      <w:pPr>
        <w:pStyle w:val="Subtitle"/>
        <w:rPr>
          <w:rFonts w:eastAsia="Arial"/>
          <w:color w:val="F7A33D"/>
          <w:szCs w:val="24"/>
          <w:lang w:eastAsia="en-US"/>
        </w:rPr>
      </w:pPr>
      <w:r w:rsidRPr="00786EFC">
        <w:rPr>
          <w:rFonts w:eastAsia="Arial"/>
          <w:color w:val="F7A33D"/>
          <w:szCs w:val="24"/>
          <w:lang w:eastAsia="en-US"/>
        </w:rPr>
        <w:t>‘User Needs First’ Community</w:t>
      </w:r>
    </w:p>
    <w:p w14:paraId="231F1842" w14:textId="3A881D92" w:rsidR="009552AB" w:rsidRPr="001F07B9" w:rsidRDefault="00000000" w:rsidP="009552AB">
      <w:hyperlink r:id="rId158" w:history="1">
        <w:r w:rsidR="009552AB" w:rsidRPr="001F07B9">
          <w:rPr>
            <w:rStyle w:val="Hyperlink"/>
          </w:rPr>
          <w:t>Gebruiker Centraal</w:t>
        </w:r>
      </w:hyperlink>
      <w:r w:rsidR="009552AB" w:rsidRPr="001F07B9">
        <w:t xml:space="preserve"> (loosely translated as ‘User Needs First’) is a </w:t>
      </w:r>
      <w:r w:rsidR="00AD7A98" w:rsidRPr="001F07B9">
        <w:t>community</w:t>
      </w:r>
      <w:r w:rsidR="009552AB" w:rsidRPr="001F07B9">
        <w:t xml:space="preserve"> of professionals working on digital government services. The project strives for a more user-friendly digital government for everyone, also people with functional impairments. </w:t>
      </w:r>
      <w:r w:rsidR="007579E9">
        <w:t>It</w:t>
      </w:r>
      <w:r w:rsidR="007579E9" w:rsidRPr="001F07B9">
        <w:t xml:space="preserve"> </w:t>
      </w:r>
      <w:r w:rsidR="009552AB" w:rsidRPr="001F07B9">
        <w:t>promot</w:t>
      </w:r>
      <w:r w:rsidR="00D039BC" w:rsidRPr="001F07B9">
        <w:t>e</w:t>
      </w:r>
      <w:r w:rsidR="007579E9">
        <w:t>s</w:t>
      </w:r>
      <w:r w:rsidR="009552AB" w:rsidRPr="001F07B9">
        <w:t xml:space="preserve"> and </w:t>
      </w:r>
      <w:r w:rsidR="00D039BC" w:rsidRPr="001F07B9">
        <w:t>share (practical) knowledge</w:t>
      </w:r>
      <w:r w:rsidR="009552AB" w:rsidRPr="001F07B9">
        <w:t xml:space="preserve"> about the use of plain language. Furthermore, </w:t>
      </w:r>
      <w:r w:rsidR="007579E9">
        <w:t>it</w:t>
      </w:r>
      <w:r w:rsidR="007579E9" w:rsidRPr="001F07B9">
        <w:t xml:space="preserve"> </w:t>
      </w:r>
      <w:r w:rsidR="009552AB" w:rsidRPr="001F07B9">
        <w:t>provide</w:t>
      </w:r>
      <w:r w:rsidR="007579E9">
        <w:t>s</w:t>
      </w:r>
      <w:r w:rsidR="009552AB" w:rsidRPr="001F07B9">
        <w:t xml:space="preserve"> tips and tricks for making governmental websites and processes more accessible. Within this project there are multiple communities. Each community has a certain subject </w:t>
      </w:r>
      <w:r w:rsidR="007579E9">
        <w:t>it</w:t>
      </w:r>
      <w:r w:rsidR="007579E9" w:rsidRPr="001F07B9">
        <w:t xml:space="preserve"> </w:t>
      </w:r>
      <w:r w:rsidR="007579E9">
        <w:t>is</w:t>
      </w:r>
      <w:r w:rsidR="007579E9" w:rsidRPr="001F07B9">
        <w:t xml:space="preserve"> </w:t>
      </w:r>
      <w:r w:rsidR="009552AB" w:rsidRPr="001F07B9">
        <w:t>interested in and share</w:t>
      </w:r>
      <w:r w:rsidR="007579E9">
        <w:t>s</w:t>
      </w:r>
      <w:r w:rsidR="009552AB" w:rsidRPr="001F07B9">
        <w:t xml:space="preserve"> knowledge about. Examples of these subjects are plain language, </w:t>
      </w:r>
      <w:r w:rsidR="007579E9">
        <w:t>c</w:t>
      </w:r>
      <w:r w:rsidR="007579E9" w:rsidRPr="001F07B9">
        <w:t xml:space="preserve">ustomer </w:t>
      </w:r>
      <w:r w:rsidR="007579E9">
        <w:t>e</w:t>
      </w:r>
      <w:r w:rsidR="007579E9" w:rsidRPr="001F07B9">
        <w:t xml:space="preserve">xperience </w:t>
      </w:r>
      <w:r w:rsidR="009552AB" w:rsidRPr="001F07B9">
        <w:t xml:space="preserve">and </w:t>
      </w:r>
      <w:r w:rsidR="007579E9">
        <w:t>d</w:t>
      </w:r>
      <w:r w:rsidR="007579E9" w:rsidRPr="001F07B9">
        <w:t xml:space="preserve">esign </w:t>
      </w:r>
      <w:r w:rsidR="007579E9">
        <w:t>t</w:t>
      </w:r>
      <w:r w:rsidR="007579E9" w:rsidRPr="001F07B9">
        <w:t>hinking</w:t>
      </w:r>
      <w:r w:rsidR="009552AB" w:rsidRPr="001F07B9">
        <w:t>. People that part</w:t>
      </w:r>
      <w:r w:rsidR="00D039BC" w:rsidRPr="001F07B9">
        <w:t>icipate</w:t>
      </w:r>
      <w:r w:rsidR="009552AB" w:rsidRPr="001F07B9">
        <w:t xml:space="preserve"> in these communities work </w:t>
      </w:r>
      <w:r w:rsidR="007579E9">
        <w:t>at</w:t>
      </w:r>
      <w:r w:rsidR="007579E9" w:rsidRPr="001F07B9">
        <w:t xml:space="preserve"> </w:t>
      </w:r>
      <w:r w:rsidR="009552AB" w:rsidRPr="001F07B9">
        <w:t>various levels of government</w:t>
      </w:r>
      <w:r w:rsidR="00AD7A98" w:rsidRPr="001F07B9">
        <w:t xml:space="preserve"> (</w:t>
      </w:r>
      <w:r w:rsidR="009552AB" w:rsidRPr="001F07B9">
        <w:t xml:space="preserve">national, regional </w:t>
      </w:r>
      <w:r w:rsidR="00B01966" w:rsidRPr="001F07B9">
        <w:t>and local</w:t>
      </w:r>
      <w:r w:rsidR="00AD7A98" w:rsidRPr="001F07B9">
        <w:t>)</w:t>
      </w:r>
      <w:r w:rsidR="009552AB" w:rsidRPr="001F07B9">
        <w:t xml:space="preserve">. </w:t>
      </w:r>
    </w:p>
    <w:p w14:paraId="1E6FEBCE"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Open Standards</w:t>
      </w:r>
    </w:p>
    <w:p w14:paraId="46B5F1D6" w14:textId="77777777" w:rsidR="000F2A60" w:rsidRPr="001F07B9" w:rsidRDefault="000F2A60" w:rsidP="000F2A60">
      <w:r w:rsidRPr="001F07B9">
        <w:t>The Dutch government promotes open standards to ensure interoperability, supplier independency and increased internet security. In the Netherlands, some open standards are mandatory on a ‘comply or explain’ basis, while some internet standards will be legally mandatory in the upcoming Digital Government Law (</w:t>
      </w:r>
      <w:r w:rsidRPr="001F07B9">
        <w:rPr>
          <w:i/>
          <w:iCs/>
        </w:rPr>
        <w:t>wet Digitale Overheid</w:t>
      </w:r>
      <w:r w:rsidRPr="001F07B9">
        <w:t xml:space="preserve">) or all public services. Others are recommended. The Standardisation Forum has published a </w:t>
      </w:r>
      <w:hyperlink r:id="rId159" w:history="1">
        <w:r w:rsidRPr="001F07B9">
          <w:rPr>
            <w:rStyle w:val="Hyperlink"/>
          </w:rPr>
          <w:t>list of open standards</w:t>
        </w:r>
      </w:hyperlink>
      <w:r w:rsidRPr="001F07B9">
        <w:t>. To ensure the use and adoption of open standards, such as electronic exchange and internet security. The Dutch government can rely on the support and advice of the Standardisation Forum.</w:t>
      </w:r>
    </w:p>
    <w:p w14:paraId="4D0B7AD4" w14:textId="12E34A40" w:rsidR="000F2A60" w:rsidRPr="001F07B9" w:rsidRDefault="000F2A60" w:rsidP="00786EFC">
      <w:pPr>
        <w:pStyle w:val="Heading2"/>
      </w:pPr>
      <w:r w:rsidRPr="001F07B9">
        <w:t xml:space="preserve">Cross-border </w:t>
      </w:r>
      <w:r w:rsidR="007579E9">
        <w:t>I</w:t>
      </w:r>
      <w:r w:rsidRPr="001F07B9">
        <w:t>nfrastructures</w:t>
      </w:r>
    </w:p>
    <w:p w14:paraId="4C73F9EC"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 xml:space="preserve">eIDAS Koppelpunt </w:t>
      </w:r>
    </w:p>
    <w:p w14:paraId="1847A396" w14:textId="77777777" w:rsidR="000F2A60" w:rsidRPr="001F07B9" w:rsidRDefault="000F2A60" w:rsidP="000F2A60">
      <w:r w:rsidRPr="001F07B9">
        <w:t xml:space="preserve">The </w:t>
      </w:r>
      <w:hyperlink r:id="rId160" w:history="1">
        <w:r w:rsidRPr="001F07B9">
          <w:rPr>
            <w:rStyle w:val="Hyperlink"/>
          </w:rPr>
          <w:t>eIDAS infrastructure</w:t>
        </w:r>
      </w:hyperlink>
      <w:r w:rsidRPr="001F07B9">
        <w:t xml:space="preserve"> has been functional since eIDAS was up and running. The Netherlands strives to connect to notified eID means within the shortest time possible in order to increase traffic. Dutch inbound traffic is rapidly increasing since many countries have been able to use their eID mean in the Netherlands.</w:t>
      </w:r>
    </w:p>
    <w:p w14:paraId="0F5B6499" w14:textId="34A4356B" w:rsidR="000F2A60" w:rsidRPr="001F07B9" w:rsidRDefault="000F2A60" w:rsidP="00786EFC">
      <w:pPr>
        <w:pStyle w:val="Heading2"/>
      </w:pPr>
      <w:r w:rsidRPr="001F07B9">
        <w:t xml:space="preserve">Base </w:t>
      </w:r>
      <w:r w:rsidR="007579E9">
        <w:t>R</w:t>
      </w:r>
      <w:r w:rsidRPr="001F07B9">
        <w:t>egistries</w:t>
      </w:r>
    </w:p>
    <w:p w14:paraId="402EF06A"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System of Base Registries</w:t>
      </w:r>
    </w:p>
    <w:p w14:paraId="63C9DA23" w14:textId="77777777" w:rsidR="000F2A60" w:rsidRPr="001F07B9" w:rsidRDefault="000F2A60" w:rsidP="000F2A60">
      <w:pPr>
        <w:keepNext/>
        <w:rPr>
          <w:szCs w:val="20"/>
        </w:rPr>
      </w:pPr>
      <w:r w:rsidRPr="001F07B9">
        <w:t xml:space="preserve">The smart exchange of data from the system of base registries enables the government to operate more efficiently and to improve its service. </w:t>
      </w:r>
    </w:p>
    <w:p w14:paraId="51C2636E" w14:textId="77777777" w:rsidR="000F2A60" w:rsidRPr="001F07B9" w:rsidRDefault="000F2A60" w:rsidP="000F2A60">
      <w:pPr>
        <w:keepNext/>
      </w:pPr>
      <w:r w:rsidRPr="001F07B9">
        <w:t xml:space="preserve">From 2000 onwards, work has been done to realise the current operational system of 10 base registries, each anchored in legislation according to </w:t>
      </w:r>
      <w:hyperlink r:id="rId161" w:history="1">
        <w:r w:rsidRPr="001F07B9">
          <w:rPr>
            <w:rStyle w:val="Hyperlink"/>
          </w:rPr>
          <w:t>12 agreed common principles</w:t>
        </w:r>
      </w:hyperlink>
      <w:r w:rsidRPr="001F07B9">
        <w:t>. Already in 2003, principles were agreed for the selection of base registries, and the requirements for the legislation for each base registry.</w:t>
      </w:r>
    </w:p>
    <w:p w14:paraId="296D5053" w14:textId="77777777" w:rsidR="000F2A60" w:rsidRPr="001F07B9" w:rsidRDefault="000F2A60" w:rsidP="000F2A60">
      <w:pPr>
        <w:rPr>
          <w:color w:val="1F497D"/>
          <w:szCs w:val="18"/>
          <w:lang w:eastAsia="en-US"/>
        </w:rPr>
      </w:pPr>
      <w:r w:rsidRPr="001F07B9">
        <w:t xml:space="preserve">The interconnection between Dutch registries has been established and the volumes of data exchange is steadily increasing. The </w:t>
      </w:r>
      <w:hyperlink r:id="rId162" w:history="1">
        <w:r w:rsidRPr="001F07B9">
          <w:rPr>
            <w:rStyle w:val="Hyperlink"/>
          </w:rPr>
          <w:t>GDI monitor</w:t>
        </w:r>
      </w:hyperlink>
      <w:r w:rsidRPr="001F07B9">
        <w:t xml:space="preserve"> visualises the number of users connected to base registries and the amount of messages sent per year.</w:t>
      </w:r>
    </w:p>
    <w:p w14:paraId="61AF4010" w14:textId="77777777" w:rsidR="000F2A60" w:rsidRPr="001F07B9" w:rsidRDefault="000F2A60" w:rsidP="000F2A60">
      <w:r w:rsidRPr="001F07B9">
        <w:t xml:space="preserve">Furthermore, </w:t>
      </w:r>
      <w:hyperlink r:id="rId163" w:history="1">
        <w:r w:rsidRPr="001F07B9">
          <w:rPr>
            <w:rStyle w:val="Hyperlink"/>
          </w:rPr>
          <w:t>consistency</w:t>
        </w:r>
      </w:hyperlink>
      <w:r w:rsidRPr="001F07B9">
        <w:t xml:space="preserve"> between registries is </w:t>
      </w:r>
      <w:hyperlink r:id="rId164" w:history="1">
        <w:r w:rsidRPr="001F07B9">
          <w:rPr>
            <w:rStyle w:val="Hyperlink"/>
          </w:rPr>
          <w:t>being monitored</w:t>
        </w:r>
      </w:hyperlink>
      <w:r w:rsidRPr="001F07B9">
        <w:t xml:space="preserve">. Six base registries are partly or fully available as open data: BAG, BRV, BRK, BRT, BGT. The open geodata sets are available in the </w:t>
      </w:r>
      <w:hyperlink r:id="rId165" w:history="1">
        <w:r w:rsidRPr="001F07B9">
          <w:rPr>
            <w:rStyle w:val="Hyperlink"/>
          </w:rPr>
          <w:t>PDOK platform</w:t>
        </w:r>
      </w:hyperlink>
      <w:r w:rsidRPr="001F07B9">
        <w:t>.</w:t>
      </w:r>
    </w:p>
    <w:p w14:paraId="1B39A3B2" w14:textId="77777777" w:rsidR="000F2A60" w:rsidRPr="001F07B9" w:rsidRDefault="000F2A60" w:rsidP="000F2A60">
      <w:pPr>
        <w:rPr>
          <w:szCs w:val="20"/>
        </w:rPr>
      </w:pPr>
      <w:r w:rsidRPr="001F07B9">
        <w:t xml:space="preserve">Four system services, </w:t>
      </w:r>
      <w:hyperlink r:id="rId166" w:history="1">
        <w:r w:rsidRPr="001F07B9">
          <w:rPr>
            <w:rStyle w:val="Hyperlink"/>
            <w:szCs w:val="20"/>
          </w:rPr>
          <w:t>Digikoppeling</w:t>
        </w:r>
      </w:hyperlink>
      <w:r w:rsidRPr="001F07B9">
        <w:rPr>
          <w:szCs w:val="20"/>
        </w:rPr>
        <w:t xml:space="preserve">, </w:t>
      </w:r>
      <w:hyperlink r:id="rId167" w:history="1">
        <w:r w:rsidRPr="001F07B9">
          <w:rPr>
            <w:rStyle w:val="Hyperlink"/>
            <w:szCs w:val="20"/>
          </w:rPr>
          <w:t>Digilevering</w:t>
        </w:r>
      </w:hyperlink>
      <w:r w:rsidRPr="001F07B9">
        <w:rPr>
          <w:szCs w:val="20"/>
        </w:rPr>
        <w:t xml:space="preserve">, </w:t>
      </w:r>
      <w:hyperlink r:id="rId168" w:history="1">
        <w:r w:rsidRPr="001F07B9">
          <w:rPr>
            <w:rStyle w:val="Hyperlink"/>
            <w:szCs w:val="20"/>
          </w:rPr>
          <w:t>Digimelding</w:t>
        </w:r>
      </w:hyperlink>
      <w:r w:rsidRPr="001F07B9">
        <w:rPr>
          <w:szCs w:val="20"/>
        </w:rPr>
        <w:t xml:space="preserve">, and </w:t>
      </w:r>
      <w:hyperlink r:id="rId169" w:history="1">
        <w:r w:rsidRPr="001F07B9">
          <w:rPr>
            <w:rStyle w:val="Hyperlink"/>
            <w:szCs w:val="20"/>
          </w:rPr>
          <w:t>Stelselcatalogus</w:t>
        </w:r>
      </w:hyperlink>
      <w:r w:rsidRPr="001F07B9">
        <w:rPr>
          <w:rStyle w:val="Hyperlink"/>
          <w:szCs w:val="20"/>
        </w:rPr>
        <w:t>,</w:t>
      </w:r>
      <w:r w:rsidRPr="001F07B9">
        <w:t xml:space="preserve"> support the base registries and are described under the heading ‘data exchange’.</w:t>
      </w:r>
    </w:p>
    <w:p w14:paraId="0D499D23" w14:textId="77777777" w:rsidR="000F2A60" w:rsidRPr="001F07B9" w:rsidRDefault="000F2A60" w:rsidP="000F2A60">
      <w:r w:rsidRPr="001F07B9">
        <w:t>The systems of base registries comprise the following registries:</w:t>
      </w:r>
    </w:p>
    <w:p w14:paraId="5C1E0767" w14:textId="77777777" w:rsidR="000F2A60" w:rsidRPr="001F07B9" w:rsidRDefault="000F2A60" w:rsidP="000F2A60">
      <w:pPr>
        <w:numPr>
          <w:ilvl w:val="0"/>
          <w:numId w:val="18"/>
        </w:numPr>
      </w:pPr>
      <w:r w:rsidRPr="001F07B9">
        <w:t xml:space="preserve">The </w:t>
      </w:r>
      <w:hyperlink r:id="rId170" w:history="1">
        <w:r w:rsidRPr="001F07B9">
          <w:rPr>
            <w:rStyle w:val="Hyperlink"/>
          </w:rPr>
          <w:t>Personal Records Base Registry (BRP)</w:t>
        </w:r>
      </w:hyperlink>
      <w:r w:rsidRPr="001F07B9">
        <w:t xml:space="preserve"> is the base registry for personal data within the base registries system. The Dutch government uses the data recorded in the BRP. Amongst other things, these are: name, date and place of birth, address, and family ties. Other organisations also use BRP data, for instance pension funds and research institutions. The Municipal Personal Records Registry (GBA) and the Registry of Non-Residents (RNI) together constitute the Personal Records Base Registry (BRP). The Ministry in charge is the Ministry of the Interior and Kingdom Relations;</w:t>
      </w:r>
    </w:p>
    <w:p w14:paraId="070EE365" w14:textId="77777777" w:rsidR="000F2A60" w:rsidRPr="001F07B9" w:rsidRDefault="000F2A60" w:rsidP="000F2A60">
      <w:pPr>
        <w:numPr>
          <w:ilvl w:val="0"/>
          <w:numId w:val="18"/>
        </w:numPr>
      </w:pPr>
      <w:r w:rsidRPr="001F07B9">
        <w:t xml:space="preserve">The </w:t>
      </w:r>
      <w:hyperlink r:id="rId171" w:history="1">
        <w:r w:rsidRPr="001F07B9">
          <w:rPr>
            <w:rStyle w:val="Hyperlink"/>
          </w:rPr>
          <w:t>Trade Registry (HR)</w:t>
        </w:r>
      </w:hyperlink>
      <w:r w:rsidRPr="001F07B9">
        <w:t xml:space="preserve"> contains all data concerning businesses and legal entities. All other economic actors are also listed in this registry. This guarantees legal security when doing business. All government bodies will be required to make use of this registry. For instance, a municipality will have to consult the Trade Registry when searching for company details. The Ministry in charge is the Ministry of Economic Affairs and Climate Policy;</w:t>
      </w:r>
    </w:p>
    <w:p w14:paraId="61365F86" w14:textId="77777777" w:rsidR="000F2A60" w:rsidRPr="001F07B9" w:rsidRDefault="000F2A60" w:rsidP="000F2A60">
      <w:pPr>
        <w:numPr>
          <w:ilvl w:val="0"/>
          <w:numId w:val="18"/>
        </w:numPr>
      </w:pPr>
      <w:r w:rsidRPr="001F07B9">
        <w:t xml:space="preserve">The </w:t>
      </w:r>
      <w:hyperlink r:id="rId172" w:history="1">
        <w:r w:rsidRPr="001F07B9">
          <w:rPr>
            <w:rStyle w:val="Hyperlink"/>
          </w:rPr>
          <w:t>Base Registry for Addresses and Buildings (BAG)</w:t>
        </w:r>
      </w:hyperlink>
      <w:r w:rsidRPr="001F07B9">
        <w:t xml:space="preserve"> contains municipal basic data of all addresses and buildings inside a given municipality. The data is collected in a National Facility (</w:t>
      </w:r>
      <w:r w:rsidRPr="001F07B9">
        <w:rPr>
          <w:i/>
          <w:iCs/>
        </w:rPr>
        <w:t>Landelijke Voorziening</w:t>
      </w:r>
      <w:r w:rsidRPr="001F07B9">
        <w:t>, BAG LV). The Dutch cadastre manages BAG LV, and provides data to public offices, institutions, companies, and private citizens. The Ministry in charge is the</w:t>
      </w:r>
      <w:r w:rsidRPr="001F07B9" w:rsidDel="00CD7514">
        <w:t xml:space="preserve"> </w:t>
      </w:r>
      <w:r w:rsidRPr="001F07B9">
        <w:t>Ministry of the Interior and Kingdom Relation;</w:t>
      </w:r>
    </w:p>
    <w:p w14:paraId="7DFB7C9B" w14:textId="77777777" w:rsidR="000F2A60" w:rsidRPr="001F07B9" w:rsidRDefault="000F2A60" w:rsidP="000F2A60">
      <w:pPr>
        <w:numPr>
          <w:ilvl w:val="0"/>
          <w:numId w:val="18"/>
        </w:numPr>
      </w:pPr>
      <w:r w:rsidRPr="001F07B9">
        <w:t xml:space="preserve">The </w:t>
      </w:r>
      <w:hyperlink r:id="rId173" w:history="1">
        <w:r w:rsidRPr="001F07B9">
          <w:rPr>
            <w:rStyle w:val="Hyperlink"/>
          </w:rPr>
          <w:t>Topography Base Registry (BRT)</w:t>
        </w:r>
      </w:hyperlink>
      <w:r w:rsidRPr="001F07B9">
        <w:t xml:space="preserve"> is a unique source of information for all mid- and small-scale topographic maps (1:10 000 or smaller) with which government authorities can easily exchange geographic information. It is kept by the Land Registry. The Ministry in charge is the</w:t>
      </w:r>
      <w:r w:rsidRPr="001F07B9" w:rsidDel="008A7CCE">
        <w:t xml:space="preserve"> </w:t>
      </w:r>
      <w:r w:rsidRPr="001F07B9">
        <w:t>Ministry of the Interior and Kingdom Relations;</w:t>
      </w:r>
    </w:p>
    <w:p w14:paraId="33E839D9" w14:textId="77777777" w:rsidR="000F2A60" w:rsidRPr="001F07B9" w:rsidRDefault="000F2A60" w:rsidP="000F2A60">
      <w:pPr>
        <w:numPr>
          <w:ilvl w:val="0"/>
          <w:numId w:val="18"/>
        </w:numPr>
      </w:pPr>
      <w:r w:rsidRPr="001F07B9">
        <w:t xml:space="preserve">The </w:t>
      </w:r>
      <w:hyperlink r:id="rId174" w:history="1">
        <w:r w:rsidRPr="001F07B9">
          <w:rPr>
            <w:rStyle w:val="Hyperlink"/>
          </w:rPr>
          <w:t>Large Scale Topography Base Registry (BGT)</w:t>
        </w:r>
      </w:hyperlink>
      <w:r w:rsidRPr="001F07B9">
        <w:t xml:space="preserve"> is a digital map of the Netherlands, which records buildings, roads, waterways, plots and railway lines in a uniform way. The map is accurate up to 20 centimetres and contains many details, just as you would see in reality. In short, it documents the spatial organisation of our physical surroundings: trees, roads, buildings. The Ministry in charge is the Ministry of the Interior and Kingdom Relation;</w:t>
      </w:r>
    </w:p>
    <w:p w14:paraId="6F001744" w14:textId="77777777" w:rsidR="000F2A60" w:rsidRPr="001F07B9" w:rsidRDefault="000F2A60" w:rsidP="000F2A60">
      <w:pPr>
        <w:numPr>
          <w:ilvl w:val="0"/>
          <w:numId w:val="18"/>
        </w:numPr>
      </w:pPr>
      <w:r w:rsidRPr="001F07B9">
        <w:t xml:space="preserve">The </w:t>
      </w:r>
      <w:hyperlink r:id="rId175" w:history="1">
        <w:r w:rsidRPr="001F07B9">
          <w:rPr>
            <w:rStyle w:val="Hyperlink"/>
          </w:rPr>
          <w:t>Cadastral Records Base Registry (BRK)</w:t>
        </w:r>
      </w:hyperlink>
      <w:r w:rsidRPr="001F07B9">
        <w:t xml:space="preserve"> consists of the cadastral registration and the cadastral map (</w:t>
      </w:r>
      <w:r w:rsidRPr="001F07B9">
        <w:rPr>
          <w:i/>
          <w:iCs/>
        </w:rPr>
        <w:t>Kadastrale Kaart</w:t>
      </w:r>
      <w:r w:rsidRPr="001F07B9">
        <w:t>). Cadastral data are used by many clients as the foundation for their own work processes. In that sense, the  Dutch cadastre has been a base registry for a long time. The cadastre’s products remain available through MijnKadaster and other channels. Direct links to other key registries will enable incorporation of the data of other registries into the cadastral registry and products. The Ministry in charge is the</w:t>
      </w:r>
      <w:r w:rsidRPr="001F07B9" w:rsidDel="008A7CCE">
        <w:t xml:space="preserve"> </w:t>
      </w:r>
      <w:r w:rsidRPr="001F07B9">
        <w:t xml:space="preserve">Ministry of the Interior and Kingdom Relations; </w:t>
      </w:r>
    </w:p>
    <w:p w14:paraId="718978F2" w14:textId="77777777" w:rsidR="000F2A60" w:rsidRPr="001F07B9" w:rsidRDefault="000F2A60" w:rsidP="000F2A60">
      <w:pPr>
        <w:numPr>
          <w:ilvl w:val="0"/>
          <w:numId w:val="18"/>
        </w:numPr>
      </w:pPr>
      <w:r w:rsidRPr="001F07B9">
        <w:t xml:space="preserve">The </w:t>
      </w:r>
      <w:hyperlink r:id="rId176" w:history="1">
        <w:r w:rsidRPr="001F07B9">
          <w:rPr>
            <w:rStyle w:val="Hyperlink"/>
          </w:rPr>
          <w:t>Vehicle Records Base Registry (BRV)</w:t>
        </w:r>
      </w:hyperlink>
      <w:r w:rsidRPr="001F07B9">
        <w:t xml:space="preserve"> lists data of vehicles, vehicle registration documents and holders of vehicle registration documents. The Netherlands Vehicle Authority (RDW, </w:t>
      </w:r>
      <w:r w:rsidRPr="001F07B9">
        <w:rPr>
          <w:i/>
          <w:iCs/>
        </w:rPr>
        <w:t>Dienst Wegverkeer</w:t>
      </w:r>
      <w:r w:rsidRPr="001F07B9">
        <w:t>) provides information from the registry to authorities, citizens, and businesses. The Ministry in charge is the</w:t>
      </w:r>
      <w:r w:rsidRPr="001F07B9" w:rsidDel="008A7CCE">
        <w:t xml:space="preserve"> </w:t>
      </w:r>
      <w:r w:rsidRPr="001F07B9">
        <w:t>Ministry of Infrastructure and Water Management;</w:t>
      </w:r>
    </w:p>
    <w:p w14:paraId="41F1D5D3" w14:textId="77777777" w:rsidR="000F2A60" w:rsidRPr="001F07B9" w:rsidRDefault="000F2A60" w:rsidP="000F2A60">
      <w:pPr>
        <w:numPr>
          <w:ilvl w:val="0"/>
          <w:numId w:val="18"/>
        </w:numPr>
      </w:pPr>
      <w:r w:rsidRPr="001F07B9">
        <w:t xml:space="preserve">The </w:t>
      </w:r>
      <w:hyperlink r:id="rId177" w:history="1">
        <w:r w:rsidRPr="001F07B9">
          <w:rPr>
            <w:rStyle w:val="Hyperlink"/>
          </w:rPr>
          <w:t>Income Base Registry (BRI)</w:t>
        </w:r>
      </w:hyperlink>
      <w:r w:rsidRPr="001F07B9">
        <w:t xml:space="preserve"> contains the total income or taxable annual income of everybody who files an income tax return. Government organisations use the BRI to determine supplements, subsidies or benefits. The income registered in the BRI is called registered income. Users can view their registered income (for the previous tax year) on </w:t>
      </w:r>
      <w:r w:rsidRPr="001F07B9">
        <w:rPr>
          <w:i/>
          <w:iCs/>
        </w:rPr>
        <w:t>MijnOverheid</w:t>
      </w:r>
      <w:r w:rsidRPr="001F07B9">
        <w:t xml:space="preserve"> (MyGovernment). The Ministry in charge is the</w:t>
      </w:r>
      <w:r w:rsidRPr="001F07B9" w:rsidDel="008A7CCE">
        <w:t xml:space="preserve"> </w:t>
      </w:r>
      <w:r w:rsidRPr="001F07B9">
        <w:t>Ministry of Finance;</w:t>
      </w:r>
    </w:p>
    <w:p w14:paraId="75A4C781" w14:textId="77777777" w:rsidR="000F2A60" w:rsidRPr="001F07B9" w:rsidRDefault="000F2A60" w:rsidP="000F2A60">
      <w:pPr>
        <w:numPr>
          <w:ilvl w:val="0"/>
          <w:numId w:val="18"/>
        </w:numPr>
      </w:pPr>
      <w:r w:rsidRPr="001F07B9">
        <w:t xml:space="preserve">The </w:t>
      </w:r>
      <w:hyperlink r:id="rId178" w:history="1">
        <w:r w:rsidRPr="001F07B9">
          <w:rPr>
            <w:rStyle w:val="Hyperlink"/>
          </w:rPr>
          <w:t>Property Valuation Base Registry (WOZ)</w:t>
        </w:r>
      </w:hyperlink>
      <w:r w:rsidRPr="001F07B9">
        <w:t xml:space="preserve"> consists of several data needed to assign value both to an immovable property and a stakeholder. These are: the ‘established value’ (WOZ value), a BAG-listed address, and a link to cadastral parcels and/or addresses, and to BAG dwellings, stations, berths, and/or objects. The Ministry in charge is the</w:t>
      </w:r>
      <w:r w:rsidRPr="001F07B9" w:rsidDel="008A7CCE">
        <w:t xml:space="preserve"> </w:t>
      </w:r>
      <w:r w:rsidRPr="001F07B9">
        <w:t>Ministry of Finance; and</w:t>
      </w:r>
    </w:p>
    <w:p w14:paraId="4D86A77C" w14:textId="77777777" w:rsidR="000F2A60" w:rsidRPr="001F07B9" w:rsidRDefault="000F2A60" w:rsidP="000F2A60">
      <w:pPr>
        <w:numPr>
          <w:ilvl w:val="0"/>
          <w:numId w:val="18"/>
        </w:numPr>
      </w:pPr>
      <w:r w:rsidRPr="001F07B9">
        <w:t xml:space="preserve">The </w:t>
      </w:r>
      <w:hyperlink r:id="rId179" w:history="1">
        <w:r w:rsidRPr="001F07B9">
          <w:rPr>
            <w:rStyle w:val="Hyperlink"/>
          </w:rPr>
          <w:t>Subsoil Base Registry (BRO)</w:t>
        </w:r>
      </w:hyperlink>
      <w:r w:rsidRPr="001F07B9">
        <w:t xml:space="preserve"> contains all public data concerning the Dutch subsoil. The BRO Act, which came into effect on 1 January 2018, requires that source data owners provide and use soil and underground data in a digital form. The requirements will be expanded step by step in the next 4 years. The data in this key registry have been validated and are of importance for activities like freshwater procurement, underground transport and mining, but also for activities on the surface, like energy transition, housing construction and infrastructural projects. The Ministry in charge is the</w:t>
      </w:r>
      <w:r w:rsidRPr="001F07B9" w:rsidDel="008A7CCE">
        <w:t xml:space="preserve"> </w:t>
      </w:r>
      <w:r w:rsidRPr="001F07B9">
        <w:t>Ministry of the Interior and Kingdom Relations.</w:t>
      </w:r>
    </w:p>
    <w:p w14:paraId="41D41132" w14:textId="77777777" w:rsidR="000F2A60" w:rsidRPr="001F07B9" w:rsidRDefault="000F2A60" w:rsidP="000F2A60">
      <w:r w:rsidRPr="001F07B9">
        <w:t>The Policy Administration (formerly the BLAU Base Registry of Wages, Benefits and Insured People in the Netherlands) has been appointed as sector registration. A description of the data from the Policy Administration is available as Linked Open Data in the System Catalogue.</w:t>
      </w:r>
    </w:p>
    <w:p w14:paraId="7FA47A23" w14:textId="1AA21E3E" w:rsidR="000F2A60" w:rsidRPr="001F07B9" w:rsidRDefault="000F2A60" w:rsidP="00786EFC">
      <w:pPr>
        <w:pStyle w:val="Heading2"/>
      </w:pPr>
      <w:r w:rsidRPr="001F07B9">
        <w:t xml:space="preserve">Innovative </w:t>
      </w:r>
      <w:r w:rsidR="007579E9">
        <w:t>T</w:t>
      </w:r>
      <w:r w:rsidRPr="001F07B9">
        <w:t>echnologies</w:t>
      </w:r>
    </w:p>
    <w:p w14:paraId="63EE7BC9" w14:textId="77777777" w:rsidR="000F2A60" w:rsidRPr="001F07B9" w:rsidRDefault="000F2A60" w:rsidP="00FE7293">
      <w:pPr>
        <w:pStyle w:val="Heading3"/>
      </w:pPr>
      <w:r w:rsidRPr="001F07B9">
        <w:t>Artificial Intelligence (AI)</w:t>
      </w:r>
    </w:p>
    <w:p w14:paraId="4F0FBD96"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Amsterdam AI Registry</w:t>
      </w:r>
    </w:p>
    <w:p w14:paraId="29E90F17" w14:textId="77777777" w:rsidR="000F2A60" w:rsidRPr="001F07B9" w:rsidRDefault="000F2A60" w:rsidP="000F2A60">
      <w:pPr>
        <w:keepNext/>
      </w:pPr>
      <w:r w:rsidRPr="001F07B9">
        <w:t xml:space="preserve">The cities of Amsterdam and Helsinki (Finland) have launched </w:t>
      </w:r>
      <w:hyperlink r:id="rId180" w:history="1">
        <w:r w:rsidRPr="001F07B9">
          <w:rPr>
            <w:rStyle w:val="Hyperlink"/>
          </w:rPr>
          <w:t>open AI registries</w:t>
        </w:r>
      </w:hyperlink>
      <w:r w:rsidRPr="001F07B9">
        <w:t xml:space="preserve"> that track how algorithms are being used in the municipalities with the aim to </w:t>
      </w:r>
      <w:r w:rsidRPr="001F07B9">
        <w:rPr>
          <w:szCs w:val="20"/>
        </w:rPr>
        <w:t>ensure that the AI used in public services operates on the same principles of responsibility, transparency, and security as other local government activities;</w:t>
      </w:r>
      <w:r w:rsidRPr="001F07B9">
        <w:t xml:space="preserve"> and to </w:t>
      </w:r>
      <w:r w:rsidRPr="001F07B9">
        <w:rPr>
          <w:szCs w:val="20"/>
        </w:rPr>
        <w:t>improve both the availability of services and the experiences of customers.</w:t>
      </w:r>
    </w:p>
    <w:p w14:paraId="6CF4B8E6" w14:textId="3435C2C1" w:rsidR="000F2A60" w:rsidRPr="001F07B9" w:rsidRDefault="000F2A60" w:rsidP="00FE7293">
      <w:pPr>
        <w:pStyle w:val="Heading3"/>
      </w:pPr>
      <w:r w:rsidRPr="001F07B9">
        <w:t xml:space="preserve">Distributed </w:t>
      </w:r>
      <w:r w:rsidR="007579E9">
        <w:t>L</w:t>
      </w:r>
      <w:r w:rsidRPr="001F07B9">
        <w:t xml:space="preserve">edger </w:t>
      </w:r>
      <w:r w:rsidR="007579E9">
        <w:t>T</w:t>
      </w:r>
      <w:r w:rsidRPr="001F07B9">
        <w:t>echnologies</w:t>
      </w:r>
    </w:p>
    <w:p w14:paraId="03663DB4" w14:textId="77777777" w:rsidR="000F2A60" w:rsidRPr="001F07B9" w:rsidRDefault="000F2A60" w:rsidP="00D73854">
      <w:pPr>
        <w:pStyle w:val="BodyText"/>
        <w:spacing w:after="0"/>
      </w:pPr>
      <w:r w:rsidRPr="001F07B9">
        <w:t>No digital public administration infrastructure has been adopted in this field to date.</w:t>
      </w:r>
    </w:p>
    <w:p w14:paraId="0459D678" w14:textId="0D7D3F5B" w:rsidR="000F2A60" w:rsidRPr="001F07B9" w:rsidRDefault="000F2A60" w:rsidP="00FE7293">
      <w:pPr>
        <w:pStyle w:val="Heading3"/>
      </w:pPr>
      <w:r w:rsidRPr="001F07B9">
        <w:t xml:space="preserve">Big </w:t>
      </w:r>
      <w:r w:rsidR="007579E9">
        <w:t>D</w:t>
      </w:r>
      <w:r w:rsidRPr="001F07B9">
        <w:t>ata</w:t>
      </w:r>
    </w:p>
    <w:p w14:paraId="0585764A" w14:textId="77777777" w:rsidR="000F2A60" w:rsidRPr="001F07B9" w:rsidRDefault="000F2A60" w:rsidP="000F2A60">
      <w:pPr>
        <w:pStyle w:val="BodyText"/>
      </w:pPr>
      <w:r w:rsidRPr="001F07B9">
        <w:t>No infrastructure was in this field to date.</w:t>
      </w:r>
    </w:p>
    <w:p w14:paraId="6C17AD4D" w14:textId="18F4465A" w:rsidR="000F2A60" w:rsidRPr="001F07B9" w:rsidRDefault="000F2A60" w:rsidP="00FE7293">
      <w:pPr>
        <w:pStyle w:val="Heading3"/>
      </w:pPr>
      <w:r w:rsidRPr="001F07B9">
        <w:t xml:space="preserve">Cloud </w:t>
      </w:r>
      <w:r w:rsidR="007579E9">
        <w:t>C</w:t>
      </w:r>
      <w:r w:rsidRPr="001F07B9">
        <w:t>omputing</w:t>
      </w:r>
    </w:p>
    <w:p w14:paraId="63605A8E" w14:textId="13D2D039" w:rsidR="000F2A60" w:rsidRPr="001F07B9" w:rsidRDefault="000F2A60" w:rsidP="00D73854">
      <w:pPr>
        <w:pStyle w:val="BodyText"/>
        <w:spacing w:after="0"/>
      </w:pPr>
      <w:r w:rsidRPr="001F07B9">
        <w:t>No infrastructure was reported in this field to date.</w:t>
      </w:r>
    </w:p>
    <w:p w14:paraId="027EF5E5" w14:textId="77777777" w:rsidR="000F2A60" w:rsidRPr="001F07B9" w:rsidRDefault="000F2A60" w:rsidP="00FE7293">
      <w:pPr>
        <w:pStyle w:val="Heading3"/>
      </w:pPr>
      <w:r w:rsidRPr="001F07B9">
        <w:t>Internet of Things (IoT)</w:t>
      </w:r>
    </w:p>
    <w:p w14:paraId="5BAC12C7" w14:textId="77777777" w:rsidR="000F2A60" w:rsidRPr="001F07B9" w:rsidRDefault="000F2A60" w:rsidP="00D73854">
      <w:pPr>
        <w:pStyle w:val="BodyText"/>
        <w:spacing w:after="0"/>
      </w:pPr>
      <w:r w:rsidRPr="001F07B9">
        <w:t>No infrastructure was reported in this field to date.</w:t>
      </w:r>
    </w:p>
    <w:p w14:paraId="73594C29" w14:textId="6E3B9853" w:rsidR="000F2A60" w:rsidRPr="001F07B9" w:rsidRDefault="000F2A60" w:rsidP="00FE7293">
      <w:pPr>
        <w:pStyle w:val="Heading3"/>
      </w:pPr>
      <w:r w:rsidRPr="001F07B9">
        <w:t xml:space="preserve">High-performance </w:t>
      </w:r>
      <w:r w:rsidR="007579E9">
        <w:t>C</w:t>
      </w:r>
      <w:r w:rsidRPr="001F07B9">
        <w:t>omputing</w:t>
      </w:r>
    </w:p>
    <w:p w14:paraId="43CBB901" w14:textId="0355E647" w:rsidR="000F2A60" w:rsidRPr="001F07B9" w:rsidRDefault="000F2A60" w:rsidP="00D73854">
      <w:pPr>
        <w:pStyle w:val="BodyText"/>
        <w:spacing w:after="0"/>
      </w:pPr>
      <w:r w:rsidRPr="001F07B9">
        <w:t>No infrastructure was reported in this field to date.</w:t>
      </w:r>
    </w:p>
    <w:p w14:paraId="79853BCB" w14:textId="2BC9F5F3" w:rsidR="000F2A60" w:rsidRPr="001F07B9" w:rsidRDefault="000F2A60" w:rsidP="00FE7293">
      <w:pPr>
        <w:pStyle w:val="Heading3"/>
      </w:pPr>
      <w:r w:rsidRPr="001F07B9">
        <w:t xml:space="preserve">High-speed </w:t>
      </w:r>
      <w:r w:rsidR="007579E9">
        <w:t>B</w:t>
      </w:r>
      <w:r w:rsidRPr="001F07B9">
        <w:t xml:space="preserve">roadband </w:t>
      </w:r>
      <w:r w:rsidR="007579E9">
        <w:t>C</w:t>
      </w:r>
      <w:r w:rsidRPr="001F07B9">
        <w:t>onnectivity</w:t>
      </w:r>
    </w:p>
    <w:p w14:paraId="0753D230" w14:textId="6CD281D7" w:rsidR="000F2A60" w:rsidRPr="001F07B9" w:rsidRDefault="000F2A60" w:rsidP="00D73854">
      <w:pPr>
        <w:pStyle w:val="BodyText"/>
        <w:spacing w:after="0"/>
      </w:pPr>
      <w:r w:rsidRPr="001F07B9">
        <w:t>No infrastructure was reported in this field to date.</w:t>
      </w:r>
    </w:p>
    <w:p w14:paraId="35B31D3B" w14:textId="1C693045" w:rsidR="000F2A60" w:rsidRPr="001F07B9" w:rsidRDefault="000F2A60" w:rsidP="00FE7293">
      <w:pPr>
        <w:pStyle w:val="Heading3"/>
      </w:pPr>
      <w:r w:rsidRPr="001F07B9">
        <w:t>GovTech</w:t>
      </w:r>
    </w:p>
    <w:p w14:paraId="3A593F36" w14:textId="77777777" w:rsidR="00D73854" w:rsidRPr="00786EFC" w:rsidRDefault="00803868" w:rsidP="007579E9">
      <w:pPr>
        <w:pStyle w:val="Subtitle"/>
        <w:rPr>
          <w:rFonts w:eastAsia="Arial"/>
          <w:color w:val="F7A33D"/>
          <w:szCs w:val="24"/>
          <w:lang w:eastAsia="en-US"/>
        </w:rPr>
      </w:pPr>
      <w:r w:rsidRPr="00786EFC">
        <w:rPr>
          <w:rFonts w:eastAsia="Arial"/>
          <w:noProof/>
          <w:color w:val="F7A33D"/>
          <w:szCs w:val="24"/>
          <w:lang w:eastAsia="en-US"/>
        </w:rPr>
        <w:drawing>
          <wp:anchor distT="0" distB="0" distL="114300" distR="114300" simplePos="0" relativeHeight="251651072" behindDoc="0" locked="0" layoutInCell="1" allowOverlap="1" wp14:anchorId="1EFD00D4" wp14:editId="6C7561E0">
            <wp:simplePos x="0" y="0"/>
            <wp:positionH relativeFrom="column">
              <wp:posOffset>-457200</wp:posOffset>
            </wp:positionH>
            <wp:positionV relativeFrom="paragraph">
              <wp:posOffset>101600</wp:posOffset>
            </wp:positionV>
            <wp:extent cx="300990" cy="141605"/>
            <wp:effectExtent l="0" t="0" r="3810" b="0"/>
            <wp:wrapNone/>
            <wp:docPr id="13" name="Picture 13" descr="P37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376#y1"/>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24FA" w:rsidRPr="00786EFC">
        <w:rPr>
          <w:rFonts w:eastAsia="Arial"/>
          <w:color w:val="F7A33D"/>
          <w:szCs w:val="24"/>
          <w:lang w:eastAsia="en-US"/>
        </w:rPr>
        <w:t>Tech</w:t>
      </w:r>
      <w:r w:rsidR="006110B4" w:rsidRPr="00786EFC">
        <w:rPr>
          <w:rFonts w:eastAsia="Arial"/>
          <w:color w:val="F7A33D"/>
          <w:szCs w:val="24"/>
          <w:lang w:eastAsia="en-US"/>
        </w:rPr>
        <w:t>L</w:t>
      </w:r>
      <w:r w:rsidR="009E24FA" w:rsidRPr="00786EFC">
        <w:rPr>
          <w:rFonts w:eastAsia="Arial"/>
          <w:color w:val="F7A33D"/>
          <w:szCs w:val="24"/>
          <w:lang w:eastAsia="en-US"/>
        </w:rPr>
        <w:t>eap</w:t>
      </w:r>
      <w:r w:rsidR="006110B4" w:rsidRPr="00786EFC">
        <w:rPr>
          <w:rFonts w:eastAsia="Arial"/>
          <w:color w:val="F7A33D"/>
          <w:szCs w:val="24"/>
          <w:lang w:eastAsia="en-US"/>
        </w:rPr>
        <w:t>.nl</w:t>
      </w:r>
    </w:p>
    <w:p w14:paraId="36DA8088" w14:textId="6B54137D" w:rsidR="00E66ACD" w:rsidRPr="00786EFC" w:rsidRDefault="00000000" w:rsidP="007579E9">
      <w:pPr>
        <w:pStyle w:val="Subtitle"/>
        <w:rPr>
          <w:sz w:val="18"/>
        </w:rPr>
        <w:sectPr w:rsidR="00E66ACD" w:rsidRPr="00786EFC" w:rsidSect="00EE22A9">
          <w:pgSz w:w="11906" w:h="16838" w:code="9"/>
          <w:pgMar w:top="1702" w:right="1418" w:bottom="1418" w:left="1701" w:header="0" w:footer="385" w:gutter="0"/>
          <w:cols w:space="708"/>
          <w:titlePg/>
          <w:docGrid w:linePitch="360"/>
        </w:sectPr>
      </w:pPr>
      <w:hyperlink r:id="rId181" w:history="1">
        <w:r w:rsidR="006110B4" w:rsidRPr="007579E9">
          <w:rPr>
            <w:rStyle w:val="Hyperlink"/>
            <w:color w:val="auto"/>
          </w:rPr>
          <w:t>TechLea</w:t>
        </w:r>
        <w:r w:rsidR="004E464D" w:rsidRPr="007579E9">
          <w:rPr>
            <w:rStyle w:val="Hyperlink"/>
            <w:color w:val="auto"/>
          </w:rPr>
          <w:t>p</w:t>
        </w:r>
        <w:r w:rsidR="006110B4" w:rsidRPr="007579E9">
          <w:rPr>
            <w:rStyle w:val="Hyperlink"/>
            <w:color w:val="auto"/>
          </w:rPr>
          <w:t xml:space="preserve">.nl </w:t>
        </w:r>
      </w:hyperlink>
      <w:r w:rsidR="006110B4" w:rsidRPr="00786EFC">
        <w:rPr>
          <w:sz w:val="18"/>
        </w:rPr>
        <w:t xml:space="preserve">helps quantify and accelerate the </w:t>
      </w:r>
      <w:r w:rsidR="007579E9" w:rsidRPr="00786EFC">
        <w:rPr>
          <w:sz w:val="18"/>
        </w:rPr>
        <w:t xml:space="preserve">Dutch </w:t>
      </w:r>
      <w:r w:rsidR="006110B4" w:rsidRPr="00786EFC">
        <w:rPr>
          <w:sz w:val="18"/>
        </w:rPr>
        <w:t>tech ecosystem</w:t>
      </w:r>
      <w:r w:rsidR="007579E9">
        <w:rPr>
          <w:sz w:val="18"/>
        </w:rPr>
        <w:t xml:space="preserve"> by</w:t>
      </w:r>
      <w:r w:rsidR="006110B4" w:rsidRPr="00786EFC">
        <w:rPr>
          <w:sz w:val="18"/>
        </w:rPr>
        <w:t xml:space="preserve"> </w:t>
      </w:r>
      <w:r w:rsidR="007579E9">
        <w:rPr>
          <w:sz w:val="18"/>
        </w:rPr>
        <w:t>c</w:t>
      </w:r>
      <w:r w:rsidR="006110B4" w:rsidRPr="00786EFC">
        <w:rPr>
          <w:sz w:val="18"/>
        </w:rPr>
        <w:t xml:space="preserve">reating the optimal climate for tech companies to </w:t>
      </w:r>
      <w:r w:rsidR="007579E9">
        <w:rPr>
          <w:sz w:val="18"/>
        </w:rPr>
        <w:t>launch</w:t>
      </w:r>
      <w:r w:rsidR="006110B4" w:rsidRPr="00786EFC">
        <w:rPr>
          <w:sz w:val="18"/>
        </w:rPr>
        <w:t xml:space="preserve"> programs and initiatives for improving access to capital, market and talent. Techleap.nl is making the Netherlands home for tomorrow's </w:t>
      </w:r>
      <w:r w:rsidR="007579E9">
        <w:rPr>
          <w:sz w:val="18"/>
        </w:rPr>
        <w:t xml:space="preserve">tech </w:t>
      </w:r>
      <w:r w:rsidR="006110B4" w:rsidRPr="00786EFC">
        <w:rPr>
          <w:sz w:val="18"/>
        </w:rPr>
        <w:t>leaders.</w:t>
      </w:r>
      <w:r w:rsidR="004E464D" w:rsidRPr="00786EFC">
        <w:rPr>
          <w:sz w:val="18"/>
        </w:rPr>
        <w:t xml:space="preserve"> One of the chief instruments it offers is the Finder, which you can use to explore the ecosystem and find start</w:t>
      </w:r>
      <w:r w:rsidR="007F6066" w:rsidRPr="00786EFC">
        <w:rPr>
          <w:sz w:val="18"/>
        </w:rPr>
        <w:t>-</w:t>
      </w:r>
      <w:r w:rsidR="004E464D" w:rsidRPr="00786EFC">
        <w:rPr>
          <w:sz w:val="18"/>
        </w:rPr>
        <w:t>ups, scale-ups, investors, corporat</w:t>
      </w:r>
      <w:r w:rsidR="007579E9">
        <w:rPr>
          <w:sz w:val="18"/>
        </w:rPr>
        <w:t>ion</w:t>
      </w:r>
      <w:r w:rsidR="004E464D" w:rsidRPr="00786EFC">
        <w:rPr>
          <w:sz w:val="18"/>
        </w:rPr>
        <w:t>s, accelerators, service providers, and more.</w:t>
      </w:r>
    </w:p>
    <w:p w14:paraId="39E5C470" w14:textId="3CD3DB33" w:rsidR="00F91334" w:rsidRPr="001F07B9" w:rsidRDefault="00B01579" w:rsidP="00F91334">
      <w:r>
        <w:rPr>
          <w:noProof/>
        </w:rPr>
        <mc:AlternateContent>
          <mc:Choice Requires="wps">
            <w:drawing>
              <wp:anchor distT="0" distB="0" distL="114300" distR="114300" simplePos="0" relativeHeight="251720704" behindDoc="0" locked="0" layoutInCell="1" allowOverlap="1" wp14:anchorId="128BC55A" wp14:editId="599649BB">
                <wp:simplePos x="0" y="0"/>
                <wp:positionH relativeFrom="column">
                  <wp:posOffset>-1176655</wp:posOffset>
                </wp:positionH>
                <wp:positionV relativeFrom="paragraph">
                  <wp:posOffset>-1077686</wp:posOffset>
                </wp:positionV>
                <wp:extent cx="7670800" cy="10700657"/>
                <wp:effectExtent l="0" t="0" r="6350" b="5715"/>
                <wp:wrapNone/>
                <wp:docPr id="1804641762" name="Rectangle 1804641762" descr="P378#y1"/>
                <wp:cNvGraphicFramePr/>
                <a:graphic xmlns:a="http://schemas.openxmlformats.org/drawingml/2006/main">
                  <a:graphicData uri="http://schemas.microsoft.com/office/word/2010/wordprocessingShape">
                    <wps:wsp>
                      <wps:cNvSpPr/>
                      <wps:spPr>
                        <a:xfrm>
                          <a:off x="0" y="0"/>
                          <a:ext cx="76708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E2992" id="Rectangle 1804641762" o:spid="_x0000_s1026" style="position:absolute;margin-left:-92.65pt;margin-top:-84.85pt;width:604pt;height:842.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" fillcolor="#111f37" stroked="f" strokeweight="1pt">
                <v:fill opacity="58853f"/>
              </v:rect>
            </w:pict>
          </mc:Fallback>
        </mc:AlternateContent>
      </w:r>
    </w:p>
    <w:p w14:paraId="03CE23D0" w14:textId="77777777" w:rsidR="00A00E3F" w:rsidRPr="001F07B9" w:rsidRDefault="00A00E3F" w:rsidP="00A00E3F">
      <w:pPr>
        <w:jc w:val="center"/>
      </w:pPr>
    </w:p>
    <w:p w14:paraId="32BFA311" w14:textId="261FB17F" w:rsidR="000F2A60" w:rsidRPr="001F07B9" w:rsidRDefault="000F2A60" w:rsidP="00A00E3F">
      <w:pPr>
        <w:jc w:val="center"/>
      </w:pPr>
    </w:p>
    <w:p w14:paraId="2A9468BF" w14:textId="2B4CB8A5" w:rsidR="000F2A60" w:rsidRPr="001F07B9" w:rsidRDefault="000F2A60" w:rsidP="00A00E3F">
      <w:pPr>
        <w:jc w:val="center"/>
      </w:pPr>
    </w:p>
    <w:p w14:paraId="35C3BE44" w14:textId="061A3926" w:rsidR="000F2A60" w:rsidRPr="001F07B9" w:rsidRDefault="000F2A60" w:rsidP="00A00E3F">
      <w:pPr>
        <w:jc w:val="center"/>
      </w:pPr>
    </w:p>
    <w:p w14:paraId="5626E1E1" w14:textId="268D0799" w:rsidR="000F2A60" w:rsidRPr="001F07B9" w:rsidRDefault="00F51127" w:rsidP="00A00E3F">
      <w:pPr>
        <w:jc w:val="center"/>
        <w:rPr>
          <w:sz w:val="28"/>
          <w:szCs w:val="36"/>
          <w:highlight w:val="yellow"/>
        </w:rPr>
      </w:pPr>
      <w:r w:rsidRPr="005552C6">
        <w:rPr>
          <w:noProof/>
        </w:rPr>
        <mc:AlternateContent>
          <mc:Choice Requires="wpg">
            <w:drawing>
              <wp:anchor distT="0" distB="0" distL="114300" distR="114300" simplePos="0" relativeHeight="251724800" behindDoc="0" locked="0" layoutInCell="1" allowOverlap="1" wp14:anchorId="783427EF" wp14:editId="70CA55A2">
                <wp:simplePos x="0" y="0"/>
                <wp:positionH relativeFrom="margin">
                  <wp:posOffset>1238704</wp:posOffset>
                </wp:positionH>
                <wp:positionV relativeFrom="margin">
                  <wp:posOffset>4209687</wp:posOffset>
                </wp:positionV>
                <wp:extent cx="3298825" cy="1355725"/>
                <wp:effectExtent l="0" t="0" r="0" b="0"/>
                <wp:wrapSquare wrapText="bothSides"/>
                <wp:docPr id="321" name="Group 321" descr="P383#y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563A0" w14:textId="77777777" w:rsidR="00F51127" w:rsidRPr="00166AB4" w:rsidRDefault="00F51127" w:rsidP="00F51127">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BB84F" w14:textId="77777777" w:rsidR="00F51127" w:rsidRPr="006D73ED" w:rsidRDefault="00F51127" w:rsidP="00F5112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788A779A" w14:textId="77777777" w:rsidR="00F51127" w:rsidRPr="006762DB" w:rsidRDefault="00F51127" w:rsidP="00F5112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3427EF" id="Group 321" o:spid="_x0000_s1042" alt="P383#y2" style="position:absolute;left:0;text-align:left;margin-left:97.55pt;margin-top:331.45pt;width:259.75pt;height:106.75pt;z-index:251724800;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">
                <v:shape id="Text Box 202" o:spid="_x0000_s1043" type="#_x0000_t202" style="position:absolute;left:82;top:1771;width:7385;height:1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382563A0" w14:textId="77777777" w:rsidR="00F51127" w:rsidRPr="00166AB4" w:rsidRDefault="00F51127" w:rsidP="00F51127">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4"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0D6BB84F" w14:textId="77777777" w:rsidR="00F51127" w:rsidRPr="006D73ED" w:rsidRDefault="00F51127" w:rsidP="00F5112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788A779A" w14:textId="77777777" w:rsidR="00F51127" w:rsidRPr="006762DB" w:rsidRDefault="00F51127" w:rsidP="00F51127">
                        <w:pPr>
                          <w:spacing w:before="240"/>
                          <w:jc w:val="left"/>
                          <w:rPr>
                            <w:color w:val="FFFFFF" w:themeColor="background1"/>
                            <w:sz w:val="48"/>
                            <w:szCs w:val="32"/>
                          </w:rPr>
                        </w:pPr>
                      </w:p>
                    </w:txbxContent>
                  </v:textbox>
                </v:shape>
                <w10:wrap type="square" anchorx="margin" anchory="margin"/>
              </v:group>
            </w:pict>
          </mc:Fallback>
        </mc:AlternateContent>
      </w:r>
      <w:r w:rsidR="00D306B7" w:rsidRPr="005552C6">
        <w:rPr>
          <w:noProof/>
        </w:rPr>
        <w:drawing>
          <wp:anchor distT="0" distB="0" distL="114300" distR="114300" simplePos="0" relativeHeight="251722752" behindDoc="1" locked="0" layoutInCell="1" allowOverlap="1" wp14:anchorId="2C0A4E89" wp14:editId="549834EB">
            <wp:simplePos x="0" y="0"/>
            <wp:positionH relativeFrom="page">
              <wp:posOffset>5080</wp:posOffset>
            </wp:positionH>
            <wp:positionV relativeFrom="margin">
              <wp:posOffset>937623</wp:posOffset>
            </wp:positionV>
            <wp:extent cx="7569200" cy="6153785"/>
            <wp:effectExtent l="0" t="0" r="0" b="0"/>
            <wp:wrapSquare wrapText="bothSides"/>
            <wp:docPr id="1804641763" name="Picture 1804641763" descr="P38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41763" name="Picture 1804641763" descr="P383#y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090A5" w14:textId="52147D20" w:rsidR="00A00E3F" w:rsidRPr="001F07B9" w:rsidRDefault="00A00E3F" w:rsidP="00A00E3F">
      <w:pPr>
        <w:jc w:val="center"/>
        <w:rPr>
          <w:sz w:val="28"/>
          <w:szCs w:val="36"/>
          <w:highlight w:val="yellow"/>
        </w:rPr>
      </w:pPr>
    </w:p>
    <w:p w14:paraId="45F9D89E" w14:textId="4B2D1C6C" w:rsidR="00A00E3F" w:rsidRPr="001F07B9" w:rsidRDefault="00A00E3F" w:rsidP="00A00E3F">
      <w:pPr>
        <w:jc w:val="center"/>
        <w:rPr>
          <w:sz w:val="28"/>
          <w:szCs w:val="36"/>
          <w:highlight w:val="yellow"/>
        </w:rPr>
      </w:pPr>
    </w:p>
    <w:p w14:paraId="1CF7F49A" w14:textId="71AA4FEF" w:rsidR="00A00E3F" w:rsidRPr="001F07B9" w:rsidRDefault="00A00E3F" w:rsidP="00A00E3F">
      <w:pPr>
        <w:jc w:val="center"/>
        <w:rPr>
          <w:sz w:val="28"/>
          <w:szCs w:val="36"/>
        </w:rPr>
      </w:pPr>
    </w:p>
    <w:p w14:paraId="6F6F6B32" w14:textId="34FB16EC" w:rsidR="00BA4C4D" w:rsidRPr="001F07B9" w:rsidRDefault="00BA4C4D">
      <w:pPr>
        <w:jc w:val="left"/>
        <w:rPr>
          <w:rFonts w:cs="Arial"/>
          <w:b/>
          <w:bCs/>
          <w:color w:val="1EC08A"/>
          <w:kern w:val="32"/>
          <w:sz w:val="32"/>
          <w:szCs w:val="32"/>
        </w:rPr>
      </w:pPr>
      <w:r w:rsidRPr="001F07B9">
        <w:br w:type="page"/>
      </w:r>
    </w:p>
    <w:p w14:paraId="1195EA55" w14:textId="77777777" w:rsidR="000F2A60" w:rsidRPr="001F07B9" w:rsidRDefault="000F2A60" w:rsidP="00D73854">
      <w:pPr>
        <w:pStyle w:val="Heading1"/>
      </w:pPr>
      <w:bookmarkStart w:id="29" w:name="_Toc140675793"/>
      <w:r w:rsidRPr="001F07B9">
        <w:t>Digital Public Administration Governance</w:t>
      </w:r>
      <w:bookmarkEnd w:id="29"/>
    </w:p>
    <w:p w14:paraId="3F4B8982" w14:textId="77777777" w:rsidR="000F2A60" w:rsidRPr="001F07B9" w:rsidRDefault="000F2A60" w:rsidP="000F2A60"/>
    <w:p w14:paraId="4FE716C5" w14:textId="77777777" w:rsidR="000F2A60" w:rsidRPr="001F07B9" w:rsidRDefault="000F2A60" w:rsidP="000F2A60">
      <w:r w:rsidRPr="001F07B9">
        <w:t xml:space="preserve">For more details on the Netherlands’s responsible bodies for digital policy and interoperability, its main actors, as well as relevant digital initiatives, please visit the </w:t>
      </w:r>
      <w:hyperlink r:id="rId182" w:history="1">
        <w:r w:rsidRPr="001F07B9">
          <w:rPr>
            <w:rStyle w:val="Hyperlink"/>
          </w:rPr>
          <w:t>NIFO collection</w:t>
        </w:r>
      </w:hyperlink>
      <w:r w:rsidRPr="001F07B9">
        <w:t xml:space="preserve"> on Joinup.</w:t>
      </w:r>
    </w:p>
    <w:p w14:paraId="6F615589" w14:textId="77777777" w:rsidR="000F2A60" w:rsidRPr="001F07B9" w:rsidRDefault="000F2A60" w:rsidP="00786EFC">
      <w:pPr>
        <w:pStyle w:val="Heading2"/>
      </w:pPr>
      <w:r w:rsidRPr="001F07B9">
        <w:t xml:space="preserve">National </w:t>
      </w:r>
    </w:p>
    <w:p w14:paraId="041B5E09"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Ministry of the Interior and Kingdom Relations</w:t>
      </w:r>
    </w:p>
    <w:p w14:paraId="28F33D16" w14:textId="3BCA053A" w:rsidR="000F2A60" w:rsidRPr="001F07B9" w:rsidRDefault="00297682" w:rsidP="000F2A60">
      <w:pPr>
        <w:rPr>
          <w:color w:val="1A3F7C"/>
        </w:rPr>
      </w:pPr>
      <w:r w:rsidRPr="001F07B9">
        <w:t xml:space="preserve">With the inception of the present </w:t>
      </w:r>
      <w:r w:rsidR="00EE0CA1">
        <w:t>c</w:t>
      </w:r>
      <w:r w:rsidR="00EE0CA1" w:rsidRPr="001F07B9">
        <w:t xml:space="preserve">abinet </w:t>
      </w:r>
      <w:r w:rsidRPr="001F07B9">
        <w:t xml:space="preserve">on 10 January 2022, a </w:t>
      </w:r>
      <w:hyperlink r:id="rId183" w:history="1">
        <w:r w:rsidRPr="001F07B9">
          <w:t>Minister for Digitalisation, Mrs. Alexandra van Huffelen</w:t>
        </w:r>
      </w:hyperlink>
      <w:r w:rsidRPr="001F07B9">
        <w:t xml:space="preserve">, has been appointed. Digital policies, however, are carried out in various departments </w:t>
      </w:r>
      <w:r w:rsidR="00EE0CA1">
        <w:t>revolving around the</w:t>
      </w:r>
      <w:r w:rsidRPr="001F07B9">
        <w:t xml:space="preserve"> </w:t>
      </w:r>
      <w:r w:rsidR="009F68BA" w:rsidRPr="001F07B9">
        <w:t>M</w:t>
      </w:r>
      <w:r w:rsidRPr="001F07B9">
        <w:t xml:space="preserve">inistry of the Interior and Kingdom Relations (BZK), </w:t>
      </w:r>
      <w:r w:rsidR="00EE0CA1">
        <w:t xml:space="preserve">the </w:t>
      </w:r>
      <w:r w:rsidRPr="001F07B9">
        <w:t xml:space="preserve">Ministry of Justice and Security (J&amp;V) and </w:t>
      </w:r>
      <w:r w:rsidR="00EE0CA1">
        <w:t xml:space="preserve">the </w:t>
      </w:r>
      <w:r w:rsidRPr="001F07B9">
        <w:t xml:space="preserve">Ministry of Economic Affairs and Climate Policy (EZK). </w:t>
      </w:r>
      <w:r w:rsidR="000F2A60" w:rsidRPr="001F07B9">
        <w:t>Sectoral ministers are responsible for ICT in their domains.</w:t>
      </w:r>
    </w:p>
    <w:p w14:paraId="167B4937"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 xml:space="preserve">Digital Government Policy Consultation </w:t>
      </w:r>
    </w:p>
    <w:p w14:paraId="12B47CC1" w14:textId="26ACB075" w:rsidR="000F2A60" w:rsidRPr="001F07B9" w:rsidRDefault="000F2A60" w:rsidP="000F2A60">
      <w:r w:rsidRPr="001F07B9">
        <w:t xml:space="preserve">In February 2018, the </w:t>
      </w:r>
      <w:hyperlink r:id="rId184" w:history="1">
        <w:r w:rsidRPr="001F07B9">
          <w:rPr>
            <w:rStyle w:val="Hyperlink"/>
          </w:rPr>
          <w:t>Digital Government Policy Consultation (OBDO)</w:t>
        </w:r>
      </w:hyperlink>
      <w:r w:rsidRPr="001F07B9">
        <w:t xml:space="preserve"> was set up. The OBDO is an intergovernmental consultative body on digital government. It advises the </w:t>
      </w:r>
      <w:r w:rsidR="00846E34" w:rsidRPr="001F07B9">
        <w:t xml:space="preserve">Ministry of the Interior and Kingdom Relations </w:t>
      </w:r>
      <w:r w:rsidRPr="001F07B9">
        <w:t>about the common policy.</w:t>
      </w:r>
    </w:p>
    <w:p w14:paraId="3122AD50" w14:textId="77777777" w:rsidR="000F2A60" w:rsidRPr="001F07B9" w:rsidRDefault="000F2A60" w:rsidP="000F2A60">
      <w:pPr>
        <w:rPr>
          <w:rStyle w:val="BodyTextChar"/>
          <w:bCs/>
          <w:i/>
        </w:rPr>
      </w:pPr>
      <w:r w:rsidRPr="001F07B9">
        <w:t xml:space="preserve">A programming board has the task of advising the OBDO on the desired and/or necessary further development of the Digital Government Infrastructure services managed by </w:t>
      </w:r>
      <w:hyperlink r:id="rId185" w:history="1">
        <w:r w:rsidRPr="001F07B9">
          <w:rPr>
            <w:rStyle w:val="Hyperlink"/>
          </w:rPr>
          <w:t>Logius</w:t>
        </w:r>
      </w:hyperlink>
      <w:r w:rsidRPr="001F07B9">
        <w:t>.</w:t>
      </w:r>
    </w:p>
    <w:p w14:paraId="1A5FAE8E"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Government ICT Unit</w:t>
      </w:r>
    </w:p>
    <w:p w14:paraId="63B844EA" w14:textId="77777777" w:rsidR="000F2A60" w:rsidRPr="001F07B9" w:rsidRDefault="000F2A60" w:rsidP="000F2A60">
      <w:pPr>
        <w:keepNext/>
        <w:keepLines/>
        <w:rPr>
          <w:rFonts w:eastAsia="Arial"/>
        </w:rPr>
      </w:pPr>
      <w:r w:rsidRPr="001F07B9">
        <w:t xml:space="preserve">The </w:t>
      </w:r>
      <w:hyperlink r:id="rId186" w:history="1">
        <w:r w:rsidRPr="001F07B9">
          <w:rPr>
            <w:rStyle w:val="Hyperlink"/>
            <w:rFonts w:eastAsia="Arial"/>
          </w:rPr>
          <w:t>Government ICT Unit (ICTU)</w:t>
        </w:r>
      </w:hyperlink>
      <w:r w:rsidRPr="001F07B9">
        <w:rPr>
          <w:rFonts w:eastAsia="Arial"/>
        </w:rPr>
        <w:t xml:space="preserve"> is an independent consultancy and provides organisation services to the government. The objective of the </w:t>
      </w:r>
      <w:hyperlink r:id="rId187" w:history="1">
        <w:r w:rsidRPr="001F07B9">
          <w:rPr>
            <w:rStyle w:val="Hyperlink"/>
            <w:rFonts w:eastAsia="Arial"/>
          </w:rPr>
          <w:t>ICTU</w:t>
        </w:r>
      </w:hyperlink>
      <w:r w:rsidRPr="001F07B9">
        <w:rPr>
          <w:rFonts w:eastAsia="Arial"/>
        </w:rPr>
        <w:t xml:space="preserve"> is to support the government with the development, introduction and implementation of innovative ICT applications (mainly government wide solutions). The ICTU is a non-profit organisation which executes programmes under commission (mostly commissioned by the central government). The ICTU also conducts the day-to-day management of NORA and is responsible for further development on behalf of the Ministry of the Interior and Kingdom Relations.</w:t>
      </w:r>
    </w:p>
    <w:p w14:paraId="2F38C237"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Government Shared Services for ICT (Logius)</w:t>
      </w:r>
    </w:p>
    <w:p w14:paraId="2F7F7F77" w14:textId="77777777" w:rsidR="000F2A60" w:rsidRPr="001F07B9" w:rsidRDefault="00000000" w:rsidP="000F2A60">
      <w:pPr>
        <w:rPr>
          <w:rFonts w:eastAsia="Arial"/>
        </w:rPr>
      </w:pPr>
      <w:hyperlink r:id="rId188" w:history="1">
        <w:r w:rsidR="000F2A60" w:rsidRPr="001F07B9">
          <w:rPr>
            <w:rStyle w:val="Hyperlink"/>
            <w:rFonts w:eastAsia="Arial"/>
          </w:rPr>
          <w:t>Logius</w:t>
        </w:r>
      </w:hyperlink>
      <w:r w:rsidR="000F2A60" w:rsidRPr="001F07B9">
        <w:rPr>
          <w:rFonts w:eastAsia="Arial"/>
        </w:rPr>
        <w:t xml:space="preserve"> is an agency of the Ministry of the Interior and Kingdom Relations. It manages government-wide ICT solutions and common standards. Logius supplies products relating to access, data exchange, standardisation and information security. Examples include the DigiD authentication service, the Dutch government PKI and Digi network. Logius also hosts the Secretariat of the Standardisation Forum, which provides administrative supports for the Netherlands Standardisation Forum.</w:t>
      </w:r>
    </w:p>
    <w:p w14:paraId="4949B6A5"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Standardisation Forum</w:t>
      </w:r>
    </w:p>
    <w:p w14:paraId="2BF0BD8C" w14:textId="77777777" w:rsidR="000F2A60" w:rsidRPr="001F07B9" w:rsidRDefault="000F2A60" w:rsidP="000F2A60">
      <w:r w:rsidRPr="001F07B9">
        <w:t xml:space="preserve">The Netherlands </w:t>
      </w:r>
      <w:hyperlink r:id="rId189" w:history="1">
        <w:r w:rsidRPr="001F07B9">
          <w:rPr>
            <w:rStyle w:val="Hyperlink"/>
          </w:rPr>
          <w:t>Standardisation Forum</w:t>
        </w:r>
      </w:hyperlink>
      <w:r w:rsidRPr="001F07B9">
        <w:t xml:space="preserve"> (</w:t>
      </w:r>
      <w:r w:rsidRPr="001F07B9">
        <w:rPr>
          <w:i/>
          <w:iCs/>
        </w:rPr>
        <w:t>Forum Standaardisatie</w:t>
      </w:r>
      <w:r w:rsidRPr="001F07B9">
        <w:t xml:space="preserve">) is part of the </w:t>
      </w:r>
      <w:r w:rsidRPr="001F07B9">
        <w:rPr>
          <w:i/>
        </w:rPr>
        <w:t>NL DIGIbeter agenda</w:t>
      </w:r>
      <w:r w:rsidRPr="001F07B9">
        <w:t xml:space="preserve">. It supports the Dutch government in the use and adoption of open standards, such as internet security and electronic exchange ones. In addition, it monitors the use of open standards in the public sector. The </w:t>
      </w:r>
      <w:hyperlink r:id="rId190" w:history="1">
        <w:r w:rsidRPr="001F07B9">
          <w:rPr>
            <w:rStyle w:val="Hyperlink"/>
          </w:rPr>
          <w:t>results</w:t>
        </w:r>
      </w:hyperlink>
      <w:r w:rsidRPr="001F07B9">
        <w:t xml:space="preserve"> are annually submitted to the Parliament.</w:t>
      </w:r>
    </w:p>
    <w:p w14:paraId="4DA46306" w14:textId="77777777" w:rsidR="000F2A60" w:rsidRPr="001F07B9" w:rsidRDefault="000F2A60" w:rsidP="000F2A60">
      <w:r w:rsidRPr="001F07B9">
        <w:t xml:space="preserve">The Standardisation Forum promotes interoperability, not only within the government system itself, but also in relations between government agencies on the one hand and citizens and businesses on the other. The Standardisation Forum reports to the OBDO. </w:t>
      </w:r>
    </w:p>
    <w:p w14:paraId="3677BBBD" w14:textId="77777777" w:rsidR="000F2A60" w:rsidRPr="001F07B9" w:rsidRDefault="000F2A60" w:rsidP="000F2A60">
      <w:pPr>
        <w:rPr>
          <w:szCs w:val="18"/>
        </w:rPr>
      </w:pPr>
      <w:r w:rsidRPr="001F07B9">
        <w:rPr>
          <w:szCs w:val="18"/>
        </w:rPr>
        <w:t xml:space="preserve">Additionally, the </w:t>
      </w:r>
      <w:hyperlink r:id="rId191" w:history="1">
        <w:r w:rsidRPr="001F07B9">
          <w:rPr>
            <w:rStyle w:val="Hyperlink"/>
            <w:szCs w:val="18"/>
          </w:rPr>
          <w:t>Standardisation Forum</w:t>
        </w:r>
      </w:hyperlink>
      <w:r w:rsidRPr="001F07B9">
        <w:rPr>
          <w:szCs w:val="18"/>
        </w:rPr>
        <w:t xml:space="preserve"> fosters cross-border interoperability with its motto </w:t>
      </w:r>
      <w:r w:rsidRPr="001F07B9">
        <w:rPr>
          <w:i/>
          <w:szCs w:val="18"/>
        </w:rPr>
        <w:t>“Exchange of information does not stop at the border”,</w:t>
      </w:r>
      <w:r w:rsidRPr="001F07B9">
        <w:rPr>
          <w:szCs w:val="18"/>
        </w:rPr>
        <w:t xml:space="preserve"> making direct references to the </w:t>
      </w:r>
      <w:hyperlink r:id="rId192" w:history="1">
        <w:r w:rsidRPr="001F07B9">
          <w:rPr>
            <w:rStyle w:val="Hyperlink"/>
            <w:szCs w:val="18"/>
          </w:rPr>
          <w:t>European Multi-Stakeholder Platform on ICT</w:t>
        </w:r>
      </w:hyperlink>
      <w:r w:rsidRPr="001F07B9">
        <w:rPr>
          <w:szCs w:val="18"/>
        </w:rPr>
        <w:t xml:space="preserve">. </w:t>
      </w:r>
    </w:p>
    <w:p w14:paraId="2A6A2458"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System of Base Registries</w:t>
      </w:r>
    </w:p>
    <w:p w14:paraId="4500FFE9" w14:textId="77777777" w:rsidR="000F2A60" w:rsidRPr="001F07B9" w:rsidRDefault="000F2A60" w:rsidP="000F2A60">
      <w:pPr>
        <w:spacing w:line="259" w:lineRule="auto"/>
        <w:rPr>
          <w:rFonts w:eastAsia="Arial"/>
        </w:rPr>
      </w:pPr>
      <w:r w:rsidRPr="001F07B9">
        <w:rPr>
          <w:rFonts w:eastAsia="Arial"/>
        </w:rPr>
        <w:t xml:space="preserve">The system of ten base registries is operational. Several Ministries are responsible for base registries in their domain. The Ministry of the Interior and Kingdom Relations is responsible for the coherence of the system. For coordination, the OBDO is in place. It includes descriptions of base registries and responsible Ministries. </w:t>
      </w:r>
    </w:p>
    <w:p w14:paraId="302887BE" w14:textId="77777777" w:rsidR="000F2A60" w:rsidRPr="00786EFC" w:rsidRDefault="000F2A60" w:rsidP="007579E9">
      <w:pPr>
        <w:pStyle w:val="Subtitle"/>
        <w:rPr>
          <w:rFonts w:eastAsia="Arial"/>
          <w:color w:val="F7A33D"/>
          <w:szCs w:val="24"/>
          <w:lang w:eastAsia="en-US"/>
        </w:rPr>
      </w:pPr>
      <w:r w:rsidRPr="00786EFC">
        <w:rPr>
          <w:rFonts w:eastAsia="Arial"/>
          <w:color w:val="F7A33D"/>
          <w:szCs w:val="24"/>
          <w:lang w:eastAsia="en-US"/>
        </w:rPr>
        <w:t>Data Protection Authority</w:t>
      </w:r>
    </w:p>
    <w:p w14:paraId="1DEC4178" w14:textId="5037674C" w:rsidR="000F2A60" w:rsidRPr="001F07B9" w:rsidRDefault="000F2A60" w:rsidP="000F2A60">
      <w:pPr>
        <w:rPr>
          <w:rFonts w:eastAsia="Arial"/>
        </w:rPr>
      </w:pPr>
      <w:r w:rsidRPr="001F07B9">
        <w:rPr>
          <w:rFonts w:eastAsia="Arial"/>
        </w:rPr>
        <w:t xml:space="preserve">The </w:t>
      </w:r>
      <w:hyperlink r:id="rId193" w:history="1">
        <w:r w:rsidRPr="001F07B9">
          <w:rPr>
            <w:rStyle w:val="Hyperlink"/>
            <w:rFonts w:eastAsia="Arial"/>
            <w:bCs/>
            <w:szCs w:val="20"/>
          </w:rPr>
          <w:t>Data Protection Authority (DPA)</w:t>
        </w:r>
      </w:hyperlink>
      <w:r w:rsidRPr="001F07B9">
        <w:rPr>
          <w:rFonts w:eastAsia="Arial"/>
        </w:rPr>
        <w:t xml:space="preserve"> supervises compliance with acts that regulate the use of personal data. As such, it oversees the compliance with and application of the Personal Data Protection Act, the Data Protection [Police Files] Act and the </w:t>
      </w:r>
      <w:hyperlink r:id="rId194" w:history="1">
        <w:r w:rsidRPr="001F07B9">
          <w:rPr>
            <w:rStyle w:val="Hyperlink"/>
            <w:rFonts w:eastAsia="Arial"/>
          </w:rPr>
          <w:t>Personal Records Base Registry and BRP Law</w:t>
        </w:r>
      </w:hyperlink>
      <w:r w:rsidRPr="001F07B9">
        <w:rPr>
          <w:rFonts w:eastAsia="Arial"/>
        </w:rPr>
        <w:t>.</w:t>
      </w:r>
    </w:p>
    <w:p w14:paraId="0B9849FA" w14:textId="496AAE0C" w:rsidR="000F2A60" w:rsidRPr="001F07B9" w:rsidRDefault="000F2A60" w:rsidP="00786EFC">
      <w:pPr>
        <w:pStyle w:val="Heading2"/>
      </w:pPr>
      <w:r w:rsidRPr="001F07B9">
        <w:t>Subnational (</w:t>
      </w:r>
      <w:r w:rsidR="00EE0CA1">
        <w:t>F</w:t>
      </w:r>
      <w:r w:rsidRPr="001F07B9">
        <w:t xml:space="preserve">ederal, </w:t>
      </w:r>
      <w:r w:rsidR="00EE0CA1">
        <w:t>R</w:t>
      </w:r>
      <w:r w:rsidRPr="001F07B9">
        <w:t xml:space="preserve">egional and </w:t>
      </w:r>
      <w:r w:rsidR="00EE0CA1">
        <w:t>L</w:t>
      </w:r>
      <w:r w:rsidRPr="001F07B9">
        <w:t>ocal)</w:t>
      </w:r>
    </w:p>
    <w:p w14:paraId="6C5AA3D4" w14:textId="77777777" w:rsidR="000F2A60" w:rsidRPr="001F07B9" w:rsidRDefault="00000000" w:rsidP="007579E9">
      <w:pPr>
        <w:pStyle w:val="Subtitle"/>
      </w:pPr>
      <w:hyperlink r:id="rId195" w:history="1">
        <w:r w:rsidR="000F2A60" w:rsidRPr="00786EFC">
          <w:rPr>
            <w:rFonts w:eastAsia="Arial"/>
            <w:color w:val="F7A33D"/>
            <w:szCs w:val="24"/>
            <w:lang w:eastAsia="en-US"/>
          </w:rPr>
          <w:t>Association of Netherlands Municipalities</w:t>
        </w:r>
        <w:r w:rsidR="000F2A60" w:rsidRPr="001F07B9">
          <w:t xml:space="preserve"> </w:t>
        </w:r>
      </w:hyperlink>
    </w:p>
    <w:p w14:paraId="6C4BFC11" w14:textId="77777777" w:rsidR="000F2A60" w:rsidRPr="001F07B9" w:rsidRDefault="000F2A60" w:rsidP="000F2A60">
      <w:r w:rsidRPr="001F07B9">
        <w:rPr>
          <w:rFonts w:eastAsia="Arial"/>
        </w:rPr>
        <w:t xml:space="preserve">The </w:t>
      </w:r>
      <w:hyperlink r:id="rId196" w:history="1">
        <w:r w:rsidRPr="001F07B9">
          <w:rPr>
            <w:rStyle w:val="Hyperlink"/>
            <w:rFonts w:eastAsia="Arial"/>
          </w:rPr>
          <w:t>Association of Netherlands Municipalities</w:t>
        </w:r>
      </w:hyperlink>
      <w:r w:rsidRPr="001F07B9">
        <w:rPr>
          <w:rFonts w:eastAsia="Arial"/>
        </w:rPr>
        <w:t xml:space="preserve"> (</w:t>
      </w:r>
      <w:r w:rsidRPr="001F07B9">
        <w:rPr>
          <w:rFonts w:eastAsia="Arial"/>
          <w:i/>
        </w:rPr>
        <w:t>Vereniging van Nederlandse Gemeenten, VNG</w:t>
      </w:r>
      <w:r w:rsidRPr="001F07B9">
        <w:rPr>
          <w:rFonts w:eastAsia="Arial"/>
        </w:rPr>
        <w:t xml:space="preserve">) develops the digital agenda for municipalities to steer the digitalisation in municipalities. </w:t>
      </w:r>
    </w:p>
    <w:p w14:paraId="3A12025A" w14:textId="7F93B9AD" w:rsidR="000F2A60" w:rsidRPr="001F07B9" w:rsidRDefault="000F2A60" w:rsidP="000F2A60">
      <w:pPr>
        <w:rPr>
          <w:color w:val="auto"/>
          <w:szCs w:val="22"/>
          <w:lang w:eastAsia="en-US"/>
        </w:rPr>
      </w:pPr>
      <w:r w:rsidRPr="001F07B9">
        <w:t xml:space="preserve">The VNG developed the </w:t>
      </w:r>
      <w:hyperlink r:id="rId197" w:history="1">
        <w:r w:rsidRPr="001F07B9">
          <w:rPr>
            <w:rStyle w:val="Hyperlink"/>
          </w:rPr>
          <w:t>Value-based Information Society: Digital Agenda for Municipalities 2024</w:t>
        </w:r>
      </w:hyperlink>
      <w:r w:rsidRPr="001F07B9">
        <w:t xml:space="preserve"> in 2020, an agenda with three focus areas: enabling, leveraging the potential, and interpreting/reflecting. The 2024 agenda builds further on the Digital Agenda 2020. The accomplishment of the agenda is the responsibility of the </w:t>
      </w:r>
      <w:r w:rsidR="00D039BC" w:rsidRPr="001F07B9">
        <w:t>VNG-</w:t>
      </w:r>
      <w:r w:rsidR="00397521" w:rsidRPr="001F07B9">
        <w:t xml:space="preserve">committee on </w:t>
      </w:r>
      <w:r w:rsidRPr="001F07B9">
        <w:t>Information Society</w:t>
      </w:r>
      <w:r w:rsidR="00397521" w:rsidRPr="001F07B9">
        <w:t>, consisting of mayors and aldermen from municipalities.</w:t>
      </w:r>
      <w:r w:rsidR="00810F4C" w:rsidRPr="001F07B9">
        <w:t xml:space="preserve"> </w:t>
      </w:r>
      <w:r w:rsidR="00EE0CA1">
        <w:t>Moreover</w:t>
      </w:r>
      <w:r w:rsidR="00810F4C" w:rsidRPr="001F07B9">
        <w:t xml:space="preserve">, VNG Realisatie </w:t>
      </w:r>
      <w:r w:rsidR="00810F4C" w:rsidRPr="001F07B9">
        <w:rPr>
          <w:rFonts w:eastAsia="Arial"/>
        </w:rPr>
        <w:t>is responsible for the development and management of municipal eGovernment standards. It acts as a partner of municipalities on information management</w:t>
      </w:r>
      <w:r w:rsidR="00810F4C" w:rsidRPr="001F07B9">
        <w:rPr>
          <w:rStyle w:val="BodyTextChar"/>
          <w:color w:val="034EA2"/>
          <w:szCs w:val="26"/>
        </w:rPr>
        <w:t>.</w:t>
      </w:r>
    </w:p>
    <w:p w14:paraId="5FF0F901" w14:textId="21F35841" w:rsidR="000F2A60" w:rsidRPr="001F07B9" w:rsidRDefault="000F2A60" w:rsidP="000F2A60">
      <w:pPr>
        <w:rPr>
          <w:rFonts w:eastAsia="Arial"/>
        </w:rPr>
      </w:pPr>
      <w:r w:rsidRPr="001F07B9">
        <w:rPr>
          <w:rFonts w:eastAsia="Arial"/>
        </w:rPr>
        <w:t xml:space="preserve">At the regional level, coordination is organised by the </w:t>
      </w:r>
      <w:hyperlink r:id="rId198" w:history="1">
        <w:r w:rsidRPr="001F07B9">
          <w:rPr>
            <w:rStyle w:val="Hyperlink"/>
            <w:rFonts w:eastAsia="Arial"/>
          </w:rPr>
          <w:t>Association of the Provinces of the Netherlands</w:t>
        </w:r>
      </w:hyperlink>
      <w:r w:rsidRPr="001F07B9">
        <w:rPr>
          <w:rFonts w:eastAsia="Arial"/>
        </w:rPr>
        <w:t xml:space="preserve"> </w:t>
      </w:r>
      <w:r w:rsidR="00397521" w:rsidRPr="001F07B9">
        <w:rPr>
          <w:rFonts w:eastAsia="Arial"/>
        </w:rPr>
        <w:t>(</w:t>
      </w:r>
      <w:r w:rsidR="00397521" w:rsidRPr="001F07B9">
        <w:rPr>
          <w:rFonts w:eastAsia="Arial"/>
          <w:i/>
          <w:iCs/>
        </w:rPr>
        <w:t xml:space="preserve">Interprovinciaal Overleg, IPO) </w:t>
      </w:r>
      <w:r w:rsidRPr="001F07B9">
        <w:rPr>
          <w:rFonts w:eastAsia="Arial"/>
        </w:rPr>
        <w:t xml:space="preserve">and the </w:t>
      </w:r>
      <w:hyperlink r:id="rId199" w:history="1">
        <w:r w:rsidRPr="001F07B9">
          <w:rPr>
            <w:rStyle w:val="Hyperlink"/>
            <w:rFonts w:eastAsia="Arial"/>
            <w:i/>
            <w:iCs/>
          </w:rPr>
          <w:t>Waterschapshuis</w:t>
        </w:r>
      </w:hyperlink>
      <w:r w:rsidRPr="001F07B9">
        <w:rPr>
          <w:rFonts w:eastAsia="Arial"/>
        </w:rPr>
        <w:t>, an organisation that supports IT collaboration between different water authorities in the Netherlands.</w:t>
      </w:r>
    </w:p>
    <w:p w14:paraId="6428CBC5" w14:textId="37D38B9E" w:rsidR="000F2A60" w:rsidRPr="001F07B9" w:rsidRDefault="000F2A60" w:rsidP="000F2A60">
      <w:pPr>
        <w:rPr>
          <w:rStyle w:val="BodyTextChar"/>
          <w:color w:val="034EA2"/>
          <w:szCs w:val="26"/>
        </w:rPr>
      </w:pPr>
    </w:p>
    <w:p w14:paraId="24238B24" w14:textId="77777777" w:rsidR="00667BBB" w:rsidRPr="001F07B9" w:rsidRDefault="00667BBB" w:rsidP="000F2A60">
      <w:pPr>
        <w:rPr>
          <w:rStyle w:val="BodyTextChar"/>
          <w:color w:val="034EA2"/>
          <w:szCs w:val="26"/>
        </w:rPr>
        <w:sectPr w:rsidR="00667BBB" w:rsidRPr="001F07B9" w:rsidSect="00EE22A9">
          <w:pgSz w:w="11906" w:h="16838" w:code="9"/>
          <w:pgMar w:top="1702" w:right="1418" w:bottom="1418" w:left="1701" w:header="0" w:footer="385" w:gutter="0"/>
          <w:cols w:space="708"/>
          <w:titlePg/>
          <w:docGrid w:linePitch="360"/>
        </w:sectPr>
      </w:pPr>
    </w:p>
    <w:p w14:paraId="65D8ECD9" w14:textId="3B493EEB" w:rsidR="00783363" w:rsidRPr="001F07B9" w:rsidRDefault="004F0D07">
      <w:pPr>
        <w:jc w:val="left"/>
        <w:rPr>
          <w:sz w:val="28"/>
          <w:szCs w:val="36"/>
          <w:highlight w:val="yellow"/>
        </w:rPr>
      </w:pPr>
      <w:r>
        <w:rPr>
          <w:noProof/>
        </w:rPr>
        <mc:AlternateContent>
          <mc:Choice Requires="wps">
            <w:drawing>
              <wp:anchor distT="0" distB="0" distL="114300" distR="114300" simplePos="0" relativeHeight="251726848" behindDoc="0" locked="0" layoutInCell="1" allowOverlap="1" wp14:anchorId="03FF80A9" wp14:editId="17EF54E9">
                <wp:simplePos x="0" y="0"/>
                <wp:positionH relativeFrom="column">
                  <wp:posOffset>-1066800</wp:posOffset>
                </wp:positionH>
                <wp:positionV relativeFrom="paragraph">
                  <wp:posOffset>-1077686</wp:posOffset>
                </wp:positionV>
                <wp:extent cx="7569200" cy="10700385"/>
                <wp:effectExtent l="0" t="0" r="0" b="5715"/>
                <wp:wrapNone/>
                <wp:docPr id="1804641764" name="Rectangle 1804641764" descr="P416#y1"/>
                <wp:cNvGraphicFramePr/>
                <a:graphic xmlns:a="http://schemas.openxmlformats.org/drawingml/2006/main">
                  <a:graphicData uri="http://schemas.microsoft.com/office/word/2010/wordprocessingShape">
                    <wps:wsp>
                      <wps:cNvSpPr/>
                      <wps:spPr>
                        <a:xfrm>
                          <a:off x="0" y="0"/>
                          <a:ext cx="7569200"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68251F" id="Rectangle 1804641764" o:spid="_x0000_s1026" style="position:absolute;margin-left:-84pt;margin-top:-84.85pt;width:596pt;height:842.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" fillcolor="#111f37" stroked="f" strokeweight="1pt">
                <v:fill opacity="58853f"/>
              </v:rect>
            </w:pict>
          </mc:Fallback>
        </mc:AlternateContent>
      </w:r>
    </w:p>
    <w:p w14:paraId="0ABE4FA3" w14:textId="0ABCD06B" w:rsidR="004E3A5C" w:rsidRPr="001F07B9" w:rsidRDefault="004E3A5C" w:rsidP="004E3A5C">
      <w:pPr>
        <w:jc w:val="center"/>
        <w:rPr>
          <w:sz w:val="28"/>
          <w:szCs w:val="36"/>
        </w:rPr>
      </w:pPr>
    </w:p>
    <w:p w14:paraId="4201D14B" w14:textId="6AAA5022" w:rsidR="00974BE1" w:rsidRPr="001F07B9" w:rsidRDefault="004B532E">
      <w:pPr>
        <w:jc w:val="left"/>
        <w:rPr>
          <w:rFonts w:cs="Arial"/>
          <w:b/>
          <w:bCs/>
          <w:color w:val="1EC08A"/>
          <w:kern w:val="32"/>
          <w:sz w:val="32"/>
          <w:szCs w:val="32"/>
        </w:rPr>
      </w:pPr>
      <w:r w:rsidRPr="005552C6">
        <w:rPr>
          <w:noProof/>
        </w:rPr>
        <mc:AlternateContent>
          <mc:Choice Requires="wpg">
            <w:drawing>
              <wp:anchor distT="0" distB="0" distL="114300" distR="114300" simplePos="0" relativeHeight="251730944" behindDoc="0" locked="0" layoutInCell="1" allowOverlap="1" wp14:anchorId="22D11F31" wp14:editId="4E4EB9D0">
                <wp:simplePos x="0" y="0"/>
                <wp:positionH relativeFrom="margin">
                  <wp:posOffset>781866</wp:posOffset>
                </wp:positionH>
                <wp:positionV relativeFrom="margin">
                  <wp:posOffset>3861254</wp:posOffset>
                </wp:positionV>
                <wp:extent cx="4215130" cy="1345565"/>
                <wp:effectExtent l="0" t="0" r="0" b="6985"/>
                <wp:wrapTight wrapText="bothSides">
                  <wp:wrapPolygon edited="0">
                    <wp:start x="195" y="0"/>
                    <wp:lineTo x="195" y="18654"/>
                    <wp:lineTo x="1367" y="20183"/>
                    <wp:lineTo x="3807" y="20183"/>
                    <wp:lineTo x="3807" y="21406"/>
                    <wp:lineTo x="21281" y="21406"/>
                    <wp:lineTo x="21476" y="917"/>
                    <wp:lineTo x="20695" y="612"/>
                    <wp:lineTo x="3417" y="0"/>
                    <wp:lineTo x="195" y="0"/>
                  </wp:wrapPolygon>
                </wp:wrapTight>
                <wp:docPr id="345" name="Group 345" descr="P418#y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919F3" w14:textId="77777777" w:rsidR="004B532E" w:rsidRPr="00166AB4" w:rsidRDefault="004B532E" w:rsidP="004B532E">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56D6D" w14:textId="77777777" w:rsidR="004B532E" w:rsidRDefault="004B532E" w:rsidP="004B532E">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2E83A286" w14:textId="77777777" w:rsidR="004B532E" w:rsidRPr="006E0C04" w:rsidRDefault="004B532E" w:rsidP="004B532E">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0AFEC3CD" w14:textId="77777777" w:rsidR="004B532E" w:rsidRPr="006762DB" w:rsidRDefault="004B532E" w:rsidP="004B532E">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D11F31" id="Group 345" o:spid="_x0000_s1045" alt="P418#y2" style="position:absolute;margin-left:61.55pt;margin-top:304.05pt;width:331.9pt;height:105.95pt;z-index:251730944;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">
                <v:shape id="Text Box 206" o:spid="_x0000_s1046" type="#_x0000_t202" style="position:absolute;top:1259;width:7387;height:1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535919F3" w14:textId="77777777" w:rsidR="004B532E" w:rsidRPr="00166AB4" w:rsidRDefault="004B532E" w:rsidP="004B532E">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7"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1C456D6D" w14:textId="77777777" w:rsidR="004B532E" w:rsidRDefault="004B532E" w:rsidP="004B532E">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2E83A286" w14:textId="77777777" w:rsidR="004B532E" w:rsidRPr="006E0C04" w:rsidRDefault="004B532E" w:rsidP="004B532E">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0AFEC3CD" w14:textId="77777777" w:rsidR="004B532E" w:rsidRPr="006762DB" w:rsidRDefault="004B532E" w:rsidP="004B532E">
                        <w:pPr>
                          <w:spacing w:before="240"/>
                          <w:jc w:val="left"/>
                          <w:rPr>
                            <w:color w:val="FFFFFF" w:themeColor="background1"/>
                            <w:sz w:val="48"/>
                            <w:szCs w:val="32"/>
                          </w:rPr>
                        </w:pPr>
                      </w:p>
                    </w:txbxContent>
                  </v:textbox>
                </v:shape>
                <w10:wrap type="tight" anchorx="margin" anchory="margin"/>
              </v:group>
            </w:pict>
          </mc:Fallback>
        </mc:AlternateContent>
      </w:r>
      <w:r w:rsidR="009462CA" w:rsidRPr="005552C6">
        <w:rPr>
          <w:noProof/>
        </w:rPr>
        <w:drawing>
          <wp:anchor distT="0" distB="0" distL="114300" distR="114300" simplePos="0" relativeHeight="251728896" behindDoc="1" locked="0" layoutInCell="1" allowOverlap="1" wp14:anchorId="43B59588" wp14:editId="4F339D66">
            <wp:simplePos x="0" y="0"/>
            <wp:positionH relativeFrom="margin">
              <wp:posOffset>-1065530</wp:posOffset>
            </wp:positionH>
            <wp:positionV relativeFrom="margin">
              <wp:posOffset>681990</wp:posOffset>
            </wp:positionV>
            <wp:extent cx="7569200" cy="6153785"/>
            <wp:effectExtent l="0" t="0" r="0" b="0"/>
            <wp:wrapSquare wrapText="bothSides"/>
            <wp:docPr id="1804641765" name="Picture 1804641765" descr="P41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41765" name="Picture 1804641765" descr="P418#y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BE1" w:rsidRPr="001F07B9">
        <w:br w:type="page"/>
      </w:r>
    </w:p>
    <w:p w14:paraId="5AC7031C" w14:textId="77777777" w:rsidR="00275CD5" w:rsidRPr="001F07B9" w:rsidRDefault="0066503B" w:rsidP="00D73854">
      <w:pPr>
        <w:pStyle w:val="Heading1"/>
      </w:pPr>
      <w:bookmarkStart w:id="30" w:name="_Toc140675794"/>
      <w:r w:rsidRPr="001F07B9">
        <w:t xml:space="preserve">Cross-border </w:t>
      </w:r>
      <w:r w:rsidR="003730DF" w:rsidRPr="001F07B9">
        <w:t xml:space="preserve">Digital </w:t>
      </w:r>
      <w:r w:rsidR="00BA4C4D" w:rsidRPr="001F07B9">
        <w:t>Public Administration</w:t>
      </w:r>
      <w:r w:rsidR="003730DF" w:rsidRPr="001F07B9">
        <w:t xml:space="preserve"> Services for Citizens </w:t>
      </w:r>
      <w:bookmarkStart w:id="31" w:name="_Toc1475000"/>
      <w:r w:rsidR="00D72438" w:rsidRPr="001F07B9">
        <w:t>and Businesses</w:t>
      </w:r>
      <w:bookmarkEnd w:id="30"/>
    </w:p>
    <w:p w14:paraId="1FCF3359" w14:textId="77777777" w:rsidR="004E73A0" w:rsidRPr="001F07B9" w:rsidRDefault="004E73A0" w:rsidP="004E73A0">
      <w:r w:rsidRPr="001F07B9">
        <w:t xml:space="preserve">Further to the information on national digital public services provided in the previous chapters, this final chapter presents an overview of the basic cross-border public services provided to citizens and businesses in other European countries. </w:t>
      </w:r>
      <w:hyperlink r:id="rId200" w:history="1">
        <w:r w:rsidRPr="001F07B9">
          <w:rPr>
            <w:rStyle w:val="Hyperlink"/>
          </w:rPr>
          <w:t>Your Europe</w:t>
        </w:r>
      </w:hyperlink>
      <w:r w:rsidRPr="001F07B9">
        <w:t xml:space="preserve"> is taken as reference, as it is the EU one-stop shop which aims to simplify the life of both citizens and businesses by avoiding unnecessary inconvenience and red tape in regard to ‘life and travel’, as well as ‘doing business’ abroad. In order to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14:paraId="6AF19F91" w14:textId="77777777" w:rsidR="004E73A0" w:rsidRPr="001F07B9" w:rsidRDefault="004E73A0" w:rsidP="004E73A0">
      <w:r w:rsidRPr="001F07B9">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14:paraId="52836D65" w14:textId="77777777" w:rsidR="004E73A0" w:rsidRPr="001F07B9" w:rsidRDefault="004E73A0" w:rsidP="00786EFC">
      <w:pPr>
        <w:pStyle w:val="Heading2"/>
      </w:pPr>
      <w:r w:rsidRPr="001F07B9">
        <w:t>Life and Travel</w:t>
      </w:r>
    </w:p>
    <w:p w14:paraId="17088EF1" w14:textId="77777777" w:rsidR="004E73A0" w:rsidRPr="001F07B9" w:rsidRDefault="004E73A0" w:rsidP="004E73A0">
      <w:r w:rsidRPr="001F07B9">
        <w:t>For citizens, the following groups of services can be found on the website:</w:t>
      </w:r>
    </w:p>
    <w:p w14:paraId="3E605F76" w14:textId="77777777" w:rsidR="004E73A0" w:rsidRPr="001F07B9" w:rsidRDefault="00000000" w:rsidP="009F10A5">
      <w:pPr>
        <w:numPr>
          <w:ilvl w:val="0"/>
          <w:numId w:val="23"/>
        </w:numPr>
      </w:pPr>
      <w:hyperlink r:id="rId201" w:history="1">
        <w:r w:rsidR="004E73A0" w:rsidRPr="001F07B9">
          <w:rPr>
            <w:rStyle w:val="Hyperlink"/>
          </w:rPr>
          <w:t>Travel</w:t>
        </w:r>
      </w:hyperlink>
      <w:r w:rsidR="004E73A0" w:rsidRPr="001F07B9">
        <w:t xml:space="preserve"> (e.g. Documents needed for travelling in Europe); </w:t>
      </w:r>
    </w:p>
    <w:p w14:paraId="123AF648" w14:textId="77777777" w:rsidR="004E73A0" w:rsidRPr="001F07B9" w:rsidRDefault="00000000" w:rsidP="009F10A5">
      <w:pPr>
        <w:numPr>
          <w:ilvl w:val="0"/>
          <w:numId w:val="23"/>
        </w:numPr>
      </w:pPr>
      <w:hyperlink r:id="rId202" w:history="1">
        <w:r w:rsidR="004E73A0" w:rsidRPr="001F07B9">
          <w:rPr>
            <w:rStyle w:val="Hyperlink"/>
          </w:rPr>
          <w:t>Work and retirement</w:t>
        </w:r>
      </w:hyperlink>
      <w:r w:rsidR="004E73A0" w:rsidRPr="001F07B9">
        <w:t xml:space="preserve"> (e.g. Unemployment and Benefits);</w:t>
      </w:r>
    </w:p>
    <w:p w14:paraId="7B06D569" w14:textId="77777777" w:rsidR="004E73A0" w:rsidRPr="001F07B9" w:rsidRDefault="00000000" w:rsidP="009F10A5">
      <w:pPr>
        <w:numPr>
          <w:ilvl w:val="0"/>
          <w:numId w:val="23"/>
        </w:numPr>
      </w:pPr>
      <w:hyperlink r:id="rId203" w:history="1">
        <w:r w:rsidR="004E73A0" w:rsidRPr="001F07B9">
          <w:rPr>
            <w:rStyle w:val="Hyperlink"/>
          </w:rPr>
          <w:t>Vehicles</w:t>
        </w:r>
      </w:hyperlink>
      <w:r w:rsidR="004E73A0" w:rsidRPr="001F07B9">
        <w:t xml:space="preserve"> (e.g. Registration);</w:t>
      </w:r>
    </w:p>
    <w:p w14:paraId="50361242" w14:textId="77777777" w:rsidR="004E73A0" w:rsidRPr="001F07B9" w:rsidRDefault="00000000" w:rsidP="009F10A5">
      <w:pPr>
        <w:numPr>
          <w:ilvl w:val="0"/>
          <w:numId w:val="23"/>
        </w:numPr>
      </w:pPr>
      <w:hyperlink r:id="rId204" w:history="1">
        <w:r w:rsidR="004E73A0" w:rsidRPr="001F07B9">
          <w:rPr>
            <w:rStyle w:val="Hyperlink"/>
          </w:rPr>
          <w:t>Residence formalities</w:t>
        </w:r>
      </w:hyperlink>
      <w:r w:rsidR="004E73A0" w:rsidRPr="001F07B9">
        <w:t xml:space="preserve"> (e.g. Elections abroad);</w:t>
      </w:r>
    </w:p>
    <w:p w14:paraId="45674438" w14:textId="77777777" w:rsidR="004E73A0" w:rsidRPr="001F07B9" w:rsidRDefault="00000000" w:rsidP="009F10A5">
      <w:pPr>
        <w:numPr>
          <w:ilvl w:val="0"/>
          <w:numId w:val="23"/>
        </w:numPr>
      </w:pPr>
      <w:hyperlink r:id="rId205" w:history="1">
        <w:r w:rsidR="004E73A0" w:rsidRPr="001F07B9">
          <w:rPr>
            <w:rStyle w:val="Hyperlink"/>
          </w:rPr>
          <w:t>Education and youth</w:t>
        </w:r>
      </w:hyperlink>
      <w:r w:rsidR="004E73A0" w:rsidRPr="001F07B9">
        <w:t xml:space="preserve"> (e.g. Researchers);</w:t>
      </w:r>
    </w:p>
    <w:p w14:paraId="25B0F4CF" w14:textId="77777777" w:rsidR="004E73A0" w:rsidRPr="001F07B9" w:rsidRDefault="00000000" w:rsidP="009F10A5">
      <w:pPr>
        <w:numPr>
          <w:ilvl w:val="0"/>
          <w:numId w:val="23"/>
        </w:numPr>
      </w:pPr>
      <w:hyperlink r:id="rId206" w:history="1">
        <w:r w:rsidR="004E73A0" w:rsidRPr="001F07B9">
          <w:rPr>
            <w:rStyle w:val="Hyperlink"/>
          </w:rPr>
          <w:t>Health</w:t>
        </w:r>
      </w:hyperlink>
      <w:r w:rsidR="004E73A0" w:rsidRPr="001F07B9">
        <w:t xml:space="preserve"> (e.g. Medical Treatment abroad);</w:t>
      </w:r>
    </w:p>
    <w:p w14:paraId="10AC6239" w14:textId="77777777" w:rsidR="004E73A0" w:rsidRPr="001F07B9" w:rsidRDefault="00000000" w:rsidP="009F10A5">
      <w:pPr>
        <w:numPr>
          <w:ilvl w:val="0"/>
          <w:numId w:val="23"/>
        </w:numPr>
      </w:pPr>
      <w:hyperlink r:id="rId207" w:history="1">
        <w:r w:rsidR="004E73A0" w:rsidRPr="001F07B9">
          <w:rPr>
            <w:rStyle w:val="Hyperlink"/>
          </w:rPr>
          <w:t>Family</w:t>
        </w:r>
      </w:hyperlink>
      <w:r w:rsidR="004E73A0" w:rsidRPr="001F07B9">
        <w:t xml:space="preserve"> (e.g. Couples);</w:t>
      </w:r>
    </w:p>
    <w:p w14:paraId="4040E0F3" w14:textId="77777777" w:rsidR="004E73A0" w:rsidRPr="001F07B9" w:rsidRDefault="00000000" w:rsidP="009F10A5">
      <w:pPr>
        <w:numPr>
          <w:ilvl w:val="0"/>
          <w:numId w:val="23"/>
        </w:numPr>
      </w:pPr>
      <w:hyperlink r:id="rId208" w:history="1">
        <w:r w:rsidR="004E73A0" w:rsidRPr="001F07B9">
          <w:rPr>
            <w:rStyle w:val="Hyperlink"/>
          </w:rPr>
          <w:t>Consumers</w:t>
        </w:r>
      </w:hyperlink>
      <w:r w:rsidR="004E73A0" w:rsidRPr="001F07B9">
        <w:t xml:space="preserve"> (e.g. Shopping).</w:t>
      </w:r>
    </w:p>
    <w:p w14:paraId="1402A59E" w14:textId="77777777" w:rsidR="004E73A0" w:rsidRPr="001F07B9" w:rsidRDefault="004E73A0" w:rsidP="00786EFC">
      <w:pPr>
        <w:pStyle w:val="Heading2"/>
      </w:pPr>
      <w:r w:rsidRPr="001F07B9">
        <w:t>Doing Business</w:t>
      </w:r>
    </w:p>
    <w:p w14:paraId="449861FC" w14:textId="77777777" w:rsidR="004E73A0" w:rsidRPr="001F07B9" w:rsidRDefault="004E73A0" w:rsidP="004E73A0">
      <w:r w:rsidRPr="001F07B9">
        <w:t>Regarding businesses, the groups of services on the website concern:</w:t>
      </w:r>
    </w:p>
    <w:p w14:paraId="24F3D43E" w14:textId="77777777" w:rsidR="004E73A0" w:rsidRPr="001F07B9" w:rsidRDefault="00000000" w:rsidP="009F10A5">
      <w:pPr>
        <w:numPr>
          <w:ilvl w:val="0"/>
          <w:numId w:val="22"/>
        </w:numPr>
      </w:pPr>
      <w:hyperlink r:id="rId209" w:history="1">
        <w:r w:rsidR="004E73A0" w:rsidRPr="001F07B9">
          <w:rPr>
            <w:rStyle w:val="Hyperlink"/>
          </w:rPr>
          <w:t>Running a business</w:t>
        </w:r>
      </w:hyperlink>
      <w:r w:rsidR="004E73A0" w:rsidRPr="001F07B9">
        <w:t xml:space="preserve"> (e.g. Developing a business);</w:t>
      </w:r>
    </w:p>
    <w:p w14:paraId="3922243E" w14:textId="77777777" w:rsidR="004E73A0" w:rsidRPr="001F07B9" w:rsidRDefault="00000000" w:rsidP="009F10A5">
      <w:pPr>
        <w:numPr>
          <w:ilvl w:val="0"/>
          <w:numId w:val="22"/>
        </w:numPr>
      </w:pPr>
      <w:hyperlink r:id="rId210" w:history="1">
        <w:r w:rsidR="004E73A0" w:rsidRPr="001F07B9">
          <w:rPr>
            <w:rStyle w:val="Hyperlink"/>
          </w:rPr>
          <w:t>Taxation</w:t>
        </w:r>
      </w:hyperlink>
      <w:r w:rsidR="004E73A0" w:rsidRPr="001F07B9">
        <w:t xml:space="preserve"> (e.g. Business tax);</w:t>
      </w:r>
    </w:p>
    <w:p w14:paraId="6DD53091" w14:textId="77777777" w:rsidR="004E73A0" w:rsidRPr="001F07B9" w:rsidRDefault="00000000" w:rsidP="009F10A5">
      <w:pPr>
        <w:numPr>
          <w:ilvl w:val="0"/>
          <w:numId w:val="22"/>
        </w:numPr>
      </w:pPr>
      <w:hyperlink r:id="rId211" w:history="1">
        <w:r w:rsidR="004E73A0" w:rsidRPr="001F07B9">
          <w:rPr>
            <w:rStyle w:val="Hyperlink"/>
          </w:rPr>
          <w:t>Selling in the EU</w:t>
        </w:r>
      </w:hyperlink>
      <w:r w:rsidR="004E73A0" w:rsidRPr="001F07B9">
        <w:t xml:space="preserve"> (e.g. Public contracts); </w:t>
      </w:r>
    </w:p>
    <w:p w14:paraId="26B526E9" w14:textId="77777777" w:rsidR="004E73A0" w:rsidRPr="001F07B9" w:rsidRDefault="00000000" w:rsidP="009F10A5">
      <w:pPr>
        <w:numPr>
          <w:ilvl w:val="0"/>
          <w:numId w:val="22"/>
        </w:numPr>
      </w:pPr>
      <w:hyperlink r:id="rId212" w:history="1">
        <w:r w:rsidR="004E73A0" w:rsidRPr="001F07B9">
          <w:rPr>
            <w:rStyle w:val="Hyperlink"/>
          </w:rPr>
          <w:t>Human Resources</w:t>
        </w:r>
      </w:hyperlink>
      <w:r w:rsidR="004E73A0" w:rsidRPr="001F07B9">
        <w:t xml:space="preserve"> (e.g. Employment contracts);</w:t>
      </w:r>
    </w:p>
    <w:p w14:paraId="0EA2726B" w14:textId="77777777" w:rsidR="004E73A0" w:rsidRPr="001F07B9" w:rsidRDefault="00000000" w:rsidP="009F10A5">
      <w:pPr>
        <w:numPr>
          <w:ilvl w:val="0"/>
          <w:numId w:val="22"/>
        </w:numPr>
      </w:pPr>
      <w:hyperlink r:id="rId213" w:history="1">
        <w:r w:rsidR="004E73A0" w:rsidRPr="001F07B9">
          <w:rPr>
            <w:rStyle w:val="Hyperlink"/>
          </w:rPr>
          <w:t>Product requirements</w:t>
        </w:r>
      </w:hyperlink>
      <w:r w:rsidR="004E73A0" w:rsidRPr="001F07B9">
        <w:t xml:space="preserve"> (e.g. Standards);</w:t>
      </w:r>
    </w:p>
    <w:p w14:paraId="090C2813" w14:textId="77777777" w:rsidR="004E73A0" w:rsidRPr="001F07B9" w:rsidRDefault="00000000" w:rsidP="009F10A5">
      <w:pPr>
        <w:numPr>
          <w:ilvl w:val="0"/>
          <w:numId w:val="22"/>
        </w:numPr>
      </w:pPr>
      <w:hyperlink r:id="rId214" w:history="1">
        <w:r w:rsidR="004E73A0" w:rsidRPr="001F07B9">
          <w:rPr>
            <w:rStyle w:val="Hyperlink"/>
          </w:rPr>
          <w:t>Financing and Funding</w:t>
        </w:r>
      </w:hyperlink>
      <w:r w:rsidR="004E73A0" w:rsidRPr="001F07B9">
        <w:t xml:space="preserve"> (e.g. Accounting);</w:t>
      </w:r>
    </w:p>
    <w:p w14:paraId="326A1308" w14:textId="77777777" w:rsidR="00275CD5" w:rsidRPr="001F07B9" w:rsidRDefault="00000000" w:rsidP="009F10A5">
      <w:pPr>
        <w:numPr>
          <w:ilvl w:val="0"/>
          <w:numId w:val="22"/>
        </w:numPr>
      </w:pPr>
      <w:hyperlink r:id="rId215" w:history="1">
        <w:r w:rsidR="004E73A0" w:rsidRPr="001F07B9">
          <w:rPr>
            <w:rStyle w:val="Hyperlink"/>
          </w:rPr>
          <w:t>Dealing with Customers</w:t>
        </w:r>
      </w:hyperlink>
      <w:r w:rsidR="004E73A0" w:rsidRPr="001F07B9">
        <w:t xml:space="preserve"> (e.g. Data protection).</w:t>
      </w:r>
    </w:p>
    <w:bookmarkEnd w:id="31"/>
    <w:p w14:paraId="2A68E13D" w14:textId="77777777" w:rsidR="00D616D4" w:rsidRPr="001F07B9" w:rsidRDefault="002B5256" w:rsidP="00A855CD">
      <w:pPr>
        <w:autoSpaceDE w:val="0"/>
        <w:autoSpaceDN w:val="0"/>
        <w:adjustRightInd w:val="0"/>
        <w:spacing w:before="160" w:line="240" w:lineRule="atLeast"/>
        <w:jc w:val="left"/>
        <w:rPr>
          <w:rFonts w:cs="EC Square Sans Pro Medium"/>
          <w:color w:val="002060"/>
          <w:sz w:val="36"/>
          <w:szCs w:val="36"/>
          <w:lang w:eastAsia="fr-BE"/>
        </w:rPr>
        <w:sectPr w:rsidR="00D616D4" w:rsidRPr="001F07B9" w:rsidSect="00EE22A9">
          <w:pgSz w:w="11906" w:h="16838" w:code="9"/>
          <w:pgMar w:top="1702" w:right="1418" w:bottom="1418" w:left="1701" w:header="0" w:footer="385" w:gutter="0"/>
          <w:cols w:space="708"/>
          <w:titlePg/>
          <w:docGrid w:linePitch="360"/>
        </w:sectPr>
      </w:pPr>
      <w:r w:rsidRPr="001F07B9">
        <w:rPr>
          <w:rStyle w:val="normaltextrun"/>
          <w:color w:val="000000"/>
          <w:szCs w:val="20"/>
          <w:shd w:val="clear" w:color="auto" w:fill="FFFFFF"/>
        </w:rPr>
        <w:t>.</w:t>
      </w:r>
    </w:p>
    <w:p w14:paraId="4EC0C5D8" w14:textId="02CA2C21" w:rsidR="00D616D4" w:rsidRPr="001F07B9" w:rsidRDefault="00D72862" w:rsidP="00681914">
      <w:pPr>
        <w:autoSpaceDE w:val="0"/>
        <w:autoSpaceDN w:val="0"/>
        <w:adjustRightInd w:val="0"/>
        <w:spacing w:before="160" w:line="240" w:lineRule="atLeast"/>
        <w:jc w:val="right"/>
        <w:rPr>
          <w:rFonts w:cs="EC Square Sans Pro Medium"/>
          <w:color w:val="002060"/>
          <w:sz w:val="36"/>
          <w:szCs w:val="36"/>
          <w:lang w:eastAsia="fr-BE"/>
        </w:rPr>
      </w:pPr>
      <w:r w:rsidRPr="004C35D3">
        <w:rPr>
          <w:rFonts w:cs="EC Square Sans Pro Medium"/>
          <w:color w:val="002060"/>
          <w:szCs w:val="18"/>
          <w:lang w:eastAsia="fr-BE"/>
        </w:rPr>
        <w:t>last update: Ju</w:t>
      </w:r>
      <w:r w:rsidR="00857C2A" w:rsidRPr="004C35D3">
        <w:rPr>
          <w:rFonts w:cs="EC Square Sans Pro Medium"/>
          <w:color w:val="002060"/>
          <w:szCs w:val="18"/>
          <w:lang w:eastAsia="fr-BE"/>
        </w:rPr>
        <w:t>ne</w:t>
      </w:r>
      <w:r w:rsidRPr="004C35D3">
        <w:rPr>
          <w:rFonts w:cs="EC Square Sans Pro Medium"/>
          <w:color w:val="002060"/>
          <w:szCs w:val="18"/>
          <w:lang w:eastAsia="fr-BE"/>
        </w:rPr>
        <w:t xml:space="preserve"> 202</w:t>
      </w:r>
      <w:r w:rsidR="00857C2A" w:rsidRPr="004C35D3">
        <w:rPr>
          <w:rFonts w:cs="EC Square Sans Pro Medium"/>
          <w:color w:val="002060"/>
          <w:szCs w:val="18"/>
          <w:lang w:eastAsia="fr-BE"/>
        </w:rPr>
        <w:t>3</w:t>
      </w:r>
    </w:p>
    <w:p w14:paraId="5472D43F" w14:textId="77777777" w:rsidR="00D616D4" w:rsidRPr="001F07B9" w:rsidRDefault="00D616D4" w:rsidP="00A855CD">
      <w:pPr>
        <w:autoSpaceDE w:val="0"/>
        <w:autoSpaceDN w:val="0"/>
        <w:adjustRightInd w:val="0"/>
        <w:spacing w:before="160" w:line="240" w:lineRule="atLeast"/>
        <w:jc w:val="left"/>
        <w:rPr>
          <w:rFonts w:cs="EC Square Sans Pro Medium"/>
          <w:color w:val="002060"/>
          <w:sz w:val="36"/>
          <w:szCs w:val="36"/>
          <w:lang w:eastAsia="fr-BE"/>
        </w:rPr>
      </w:pPr>
    </w:p>
    <w:p w14:paraId="2B539FC0" w14:textId="77777777" w:rsidR="00D616D4" w:rsidRPr="001F07B9" w:rsidRDefault="00D616D4" w:rsidP="00A855CD">
      <w:pPr>
        <w:autoSpaceDE w:val="0"/>
        <w:autoSpaceDN w:val="0"/>
        <w:adjustRightInd w:val="0"/>
        <w:spacing w:before="160" w:line="240" w:lineRule="atLeast"/>
        <w:jc w:val="left"/>
        <w:rPr>
          <w:rFonts w:cs="EC Square Sans Pro Medium"/>
          <w:color w:val="002060"/>
          <w:sz w:val="36"/>
          <w:szCs w:val="36"/>
          <w:lang w:eastAsia="fr-BE"/>
        </w:rPr>
      </w:pPr>
    </w:p>
    <w:p w14:paraId="1EB8885B" w14:textId="77777777" w:rsidR="00E21574" w:rsidRPr="001F07B9" w:rsidRDefault="00E21574" w:rsidP="00E21574">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1F07B9">
        <w:rPr>
          <w:rFonts w:ascii="EC Square Sans Cond Pro" w:hAnsi="EC Square Sans Cond Pro" w:cs="EC Square Sans Pro Medium"/>
          <w:color w:val="4958A0"/>
          <w:sz w:val="36"/>
          <w:szCs w:val="36"/>
          <w:lang w:eastAsia="fr-BE"/>
        </w:rPr>
        <w:t>The Digital Public Administration Factsheets</w:t>
      </w:r>
    </w:p>
    <w:p w14:paraId="2853CC79" w14:textId="77777777" w:rsidR="00E21574" w:rsidRPr="001F07B9" w:rsidRDefault="00E21574" w:rsidP="00E172E7">
      <w:pPr>
        <w:rPr>
          <w:rFonts w:ascii="EC Square Sans Cond Pro" w:hAnsi="EC Square Sans Cond Pro" w:cs="EC Square Sans Pro"/>
          <w:lang w:eastAsia="fr-BE"/>
        </w:rPr>
      </w:pPr>
      <w:r w:rsidRPr="001F07B9">
        <w:rPr>
          <w:rFonts w:ascii="EC Square Sans Cond Pro" w:hAnsi="EC Square Sans Cond Pro" w:cs="EC Square Sans Pro"/>
          <w:lang w:eastAsia="fr-BE"/>
        </w:rPr>
        <w:t>The factsheets present an overview of the state and progress of Digital Public Administration and Interoperability within European countries.</w:t>
      </w:r>
    </w:p>
    <w:p w14:paraId="31D80763" w14:textId="448882C0" w:rsidR="00E21574" w:rsidRPr="001F07B9" w:rsidRDefault="00E21574" w:rsidP="00E172E7">
      <w:pPr>
        <w:rPr>
          <w:rFonts w:ascii="EC Square Sans Cond Pro" w:hAnsi="EC Square Sans Cond Pro" w:cs="EC Square Sans Pro"/>
          <w:lang w:eastAsia="fr-BE"/>
        </w:rPr>
      </w:pPr>
      <w:r w:rsidRPr="001F07B9">
        <w:rPr>
          <w:rFonts w:ascii="EC Square Sans Cond Pro" w:hAnsi="EC Square Sans Cond Pro" w:cs="EC Square Sans Pro"/>
          <w:lang w:eastAsia="fr-BE"/>
        </w:rPr>
        <w:t>The factsheets are published on the Joinup platform, which is a joint initiative by the Directorate General for Informatics (DG DIGIT) and the Directorate General for Communications Networks, Content &amp; Technology (DG CONNECT). This factsheet received a valuable contribution from</w:t>
      </w:r>
      <w:r w:rsidR="00072481" w:rsidRPr="001F07B9">
        <w:rPr>
          <w:rFonts w:ascii="EC Square Sans Cond Pro" w:hAnsi="EC Square Sans Cond Pro" w:cs="EC Square Sans Pro"/>
          <w:lang w:eastAsia="fr-BE"/>
        </w:rPr>
        <w:t xml:space="preserve"> Ministry of the Interior and Kingdom Relations</w:t>
      </w:r>
      <w:r w:rsidR="00D039BC" w:rsidRPr="001F07B9">
        <w:rPr>
          <w:rFonts w:ascii="EC Square Sans Cond Pro" w:hAnsi="EC Square Sans Cond Pro" w:cs="EC Square Sans Pro"/>
          <w:lang w:eastAsia="fr-BE"/>
        </w:rPr>
        <w:t xml:space="preserve"> and the Ministry of Justice and Security</w:t>
      </w:r>
      <w:r w:rsidR="00072481" w:rsidRPr="001F07B9">
        <w:rPr>
          <w:rFonts w:ascii="EC Square Sans Cond Pro" w:hAnsi="EC Square Sans Cond Pro" w:cs="EC Square Sans Pro"/>
          <w:lang w:eastAsia="fr-BE"/>
        </w:rPr>
        <w:t>.</w:t>
      </w:r>
    </w:p>
    <w:p w14:paraId="47A03B1A" w14:textId="77777777" w:rsidR="00E21574" w:rsidRPr="001F07B9" w:rsidRDefault="00E21574" w:rsidP="00E172E7">
      <w:pPr>
        <w:autoSpaceDE w:val="0"/>
        <w:autoSpaceDN w:val="0"/>
        <w:adjustRightInd w:val="0"/>
        <w:rPr>
          <w:rFonts w:ascii="EC Square Sans Cond Pro" w:hAnsi="EC Square Sans Cond Pro" w:cs="EC Square Sans Pro"/>
          <w:lang w:eastAsia="fr-BE"/>
        </w:rPr>
      </w:pPr>
    </w:p>
    <w:p w14:paraId="690841FD" w14:textId="0274E04C" w:rsidR="00E21574" w:rsidRPr="001F07B9" w:rsidRDefault="00E21574" w:rsidP="00E172E7">
      <w:pPr>
        <w:ind w:left="454" w:hanging="454"/>
        <w:rPr>
          <w:rFonts w:ascii="Calibri" w:hAnsi="Calibri"/>
          <w:i/>
          <w:iCs/>
          <w:color w:val="auto"/>
          <w:lang w:eastAsia="en-US"/>
        </w:rPr>
      </w:pPr>
      <w:r w:rsidRPr="00786EFC">
        <w:rPr>
          <w:noProof/>
        </w:rPr>
        <w:drawing>
          <wp:anchor distT="0" distB="0" distL="114300" distR="114300" simplePos="0" relativeHeight="251648020" behindDoc="1" locked="0" layoutInCell="1" allowOverlap="1" wp14:anchorId="3D7945FF" wp14:editId="535AEC98">
            <wp:simplePos x="0" y="0"/>
            <wp:positionH relativeFrom="column">
              <wp:align>left</wp:align>
            </wp:positionH>
            <wp:positionV relativeFrom="paragraph">
              <wp:posOffset>0</wp:posOffset>
            </wp:positionV>
            <wp:extent cx="225425" cy="212090"/>
            <wp:effectExtent l="0" t="0" r="0" b="0"/>
            <wp:wrapNone/>
            <wp:docPr id="830879426" name="Picture 2" descr="P449#y1">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79426" name="Picture 2" descr="P449#y1">
                      <a:hlinkClick r:id="rId216"/>
                    </pic:cNvPr>
                    <pic:cNvPicPr/>
                  </pic:nvPicPr>
                  <pic:blipFill>
                    <a:blip r:embed="rId217" cstate="print">
                      <a:extLst>
                        <a:ext uri="{28A0092B-C50C-407E-A947-70E740481C1C}">
                          <a14:useLocalDpi xmlns:a14="http://schemas.microsoft.com/office/drawing/2010/main" val="0"/>
                        </a:ext>
                      </a:extLst>
                    </a:blip>
                    <a:srcRect/>
                    <a:stretch>
                      <a:fillRect/>
                    </a:stretch>
                  </pic:blipFill>
                  <pic:spPr>
                    <a:xfrm>
                      <a:off x="0" y="0"/>
                      <a:ext cx="225425" cy="212090"/>
                    </a:xfrm>
                    <a:prstGeom prst="rect">
                      <a:avLst/>
                    </a:prstGeom>
                  </pic:spPr>
                </pic:pic>
              </a:graphicData>
            </a:graphic>
            <wp14:sizeRelH relativeFrom="page">
              <wp14:pctWidth>0</wp14:pctWidth>
            </wp14:sizeRelH>
            <wp14:sizeRelV relativeFrom="page">
              <wp14:pctHeight>0</wp14:pctHeight>
            </wp14:sizeRelV>
          </wp:anchor>
        </w:drawing>
      </w:r>
      <w:r w:rsidRPr="001F07B9">
        <w:rPr>
          <w:rFonts w:ascii="Calibri" w:hAnsi="Calibri"/>
          <w:i/>
          <w:iCs/>
          <w:color w:val="auto"/>
          <w:lang w:eastAsia="en-US"/>
        </w:rPr>
        <w:t xml:space="preserve">          </w:t>
      </w:r>
      <w:r w:rsidR="001A732F">
        <w:rPr>
          <w:rFonts w:ascii="Calibri" w:hAnsi="Calibri"/>
          <w:i/>
          <w:iCs/>
          <w:color w:val="auto"/>
          <w:lang w:eastAsia="en-US"/>
        </w:rPr>
        <w:t xml:space="preserve">   </w:t>
      </w:r>
      <w:r w:rsidRPr="001F07B9">
        <w:rPr>
          <w:rFonts w:ascii="EC Square Sans Cond Pro" w:hAnsi="EC Square Sans Cond Pro" w:cs="EC Square Sans Pro"/>
          <w:i/>
          <w:iCs/>
          <w:lang w:eastAsia="fr-BE"/>
        </w:rPr>
        <w:t>The Digital Public Administration factsheets are prepared for the European Commission by</w:t>
      </w:r>
      <w:r w:rsidRPr="001F07B9">
        <w:rPr>
          <w:rFonts w:ascii="Calibri" w:hAnsi="Calibri"/>
          <w:i/>
          <w:iCs/>
          <w:color w:val="auto"/>
          <w:lang w:eastAsia="en-US"/>
        </w:rPr>
        <w:t xml:space="preserve"> </w:t>
      </w:r>
      <w:hyperlink r:id="rId218" w:history="1">
        <w:r w:rsidRPr="001F07B9">
          <w:rPr>
            <w:rFonts w:ascii="EC Square Sans Cond Pro" w:hAnsi="EC Square Sans Cond Pro" w:cs="EC Square Sans Pro"/>
            <w:i/>
            <w:iCs/>
            <w:color w:val="2F5496"/>
            <w:lang w:eastAsia="fr-BE"/>
          </w:rPr>
          <w:t>Wavestone</w:t>
        </w:r>
      </w:hyperlink>
      <w:r w:rsidRPr="001F07B9">
        <w:rPr>
          <w:rFonts w:ascii="EC Square Sans Cond Pro" w:hAnsi="EC Square Sans Cond Pro" w:cs="EC Square Sans Pro"/>
          <w:i/>
          <w:iCs/>
          <w:lang w:eastAsia="fr-BE"/>
        </w:rPr>
        <w:t>.</w:t>
      </w:r>
    </w:p>
    <w:p w14:paraId="7CD8762D" w14:textId="6BA73874" w:rsidR="00E21574" w:rsidRPr="001F07B9" w:rsidRDefault="00E21574" w:rsidP="00E172E7">
      <w:pPr>
        <w:spacing w:after="120"/>
      </w:pPr>
    </w:p>
    <w:p w14:paraId="173A9270" w14:textId="198C2399" w:rsidR="00E21574" w:rsidRPr="001F07B9" w:rsidRDefault="00E21574" w:rsidP="00E172E7">
      <w:pPr>
        <w:autoSpaceDE w:val="0"/>
        <w:autoSpaceDN w:val="0"/>
        <w:adjustRightInd w:val="0"/>
        <w:spacing w:before="160" w:line="241" w:lineRule="atLeast"/>
        <w:rPr>
          <w:rFonts w:ascii="EC Square Sans Cond Pro" w:hAnsi="EC Square Sans Cond Pro" w:cs="EC Square Sans Pro Medium"/>
          <w:color w:val="4958A0"/>
          <w:sz w:val="36"/>
          <w:szCs w:val="36"/>
          <w:lang w:eastAsia="fr-BE"/>
        </w:rPr>
      </w:pPr>
      <w:r w:rsidRPr="001F07B9">
        <w:rPr>
          <w:rFonts w:ascii="EC Square Sans Cond Pro" w:hAnsi="EC Square Sans Cond Pro" w:cs="EC Square Sans Pro Medium"/>
          <w:color w:val="4958A0"/>
          <w:sz w:val="36"/>
          <w:szCs w:val="36"/>
          <w:lang w:eastAsia="fr-BE"/>
        </w:rPr>
        <w:t xml:space="preserve">An action supported by Interoperable Europe </w:t>
      </w:r>
    </w:p>
    <w:p w14:paraId="3D10905B" w14:textId="2E1A9F78" w:rsidR="00E21574" w:rsidRPr="001F07B9" w:rsidRDefault="00E21574" w:rsidP="00E172E7">
      <w:pPr>
        <w:autoSpaceDE w:val="0"/>
        <w:autoSpaceDN w:val="0"/>
        <w:adjustRightInd w:val="0"/>
        <w:spacing w:before="40" w:line="181" w:lineRule="atLeast"/>
        <w:rPr>
          <w:rFonts w:ascii="EC Square Sans Cond Pro" w:hAnsi="EC Square Sans Cond Pro" w:cs="EC Square Sans Pro"/>
          <w:lang w:eastAsia="fr-BE"/>
        </w:rPr>
      </w:pPr>
      <w:r w:rsidRPr="001F07B9">
        <w:rPr>
          <w:rFonts w:ascii="EC Square Sans Cond Pro" w:hAnsi="EC Square Sans Cond Pro" w:cs="EC Square Sans Pro"/>
          <w:lang w:eastAsia="fr-BE"/>
        </w:rPr>
        <w:t xml:space="preserve">The ISA² Programme has evolved into </w:t>
      </w:r>
      <w:hyperlink r:id="rId219" w:history="1">
        <w:r w:rsidRPr="001F07B9">
          <w:rPr>
            <w:rFonts w:ascii="EC Square Sans Cond Pro" w:hAnsi="EC Square Sans Cond Pro" w:cs="EC Square Sans Pro"/>
            <w:color w:val="002060"/>
            <w:lang w:eastAsia="fr-BE"/>
          </w:rPr>
          <w:t>Interoperable Europe</w:t>
        </w:r>
      </w:hyperlink>
      <w:r w:rsidRPr="001F07B9">
        <w:rPr>
          <w:rFonts w:ascii="EC Square Sans Cond Pro" w:hAnsi="EC Square Sans Cond Pro" w:cs="EC Square Sans Pro"/>
          <w:lang w:eastAsia="fr-BE"/>
        </w:rPr>
        <w:t xml:space="preserve"> - the initiative of the European Commission for a reinforced interoperability policy.  </w:t>
      </w:r>
    </w:p>
    <w:p w14:paraId="3F7EB957" w14:textId="33F357C5" w:rsidR="00E21574" w:rsidRPr="001F07B9" w:rsidRDefault="00E21574" w:rsidP="00E172E7">
      <w:pPr>
        <w:shd w:val="clear" w:color="auto" w:fill="FFFFFF"/>
        <w:spacing w:after="150"/>
        <w:rPr>
          <w:rFonts w:ascii="EC Square Sans Cond Pro" w:hAnsi="EC Square Sans Cond Pro" w:cs="EC Square Sans Pro"/>
          <w:lang w:eastAsia="fr-BE"/>
        </w:rPr>
      </w:pPr>
      <w:r w:rsidRPr="001F07B9">
        <w:rPr>
          <w:rFonts w:ascii="EC Square Sans Cond Pro" w:hAnsi="EC Square Sans Cond Pro" w:cs="EC Square Sans Pro"/>
          <w:lang w:eastAsia="fr-BE"/>
        </w:rPr>
        <w:t>The work of the European Commission and its partners in public administrations across Europe to enhance interoperability continues at full speed despite the end of the ISA</w:t>
      </w:r>
      <w:r w:rsidRPr="001F07B9">
        <w:rPr>
          <w:rFonts w:ascii="EC Square Sans Cond Pro" w:hAnsi="EC Square Sans Cond Pro" w:cs="EC Square Sans Pro"/>
          <w:vertAlign w:val="superscript"/>
          <w:lang w:eastAsia="fr-BE"/>
        </w:rPr>
        <w:t>2</w:t>
      </w:r>
      <w:r w:rsidRPr="001F07B9">
        <w:rPr>
          <w:rFonts w:ascii="EC Square Sans Cond Pro" w:hAnsi="EC Square Sans Cond Pro" w:cs="EC Square Sans Pro"/>
          <w:lang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7B9926FA" w14:textId="79B74215" w:rsidR="00E21574" w:rsidRPr="001F07B9" w:rsidRDefault="00E21574" w:rsidP="00E172E7">
      <w:pPr>
        <w:shd w:val="clear" w:color="auto" w:fill="FFFFFF"/>
        <w:spacing w:after="150"/>
        <w:rPr>
          <w:rFonts w:ascii="EC Square Sans Cond Pro" w:hAnsi="EC Square Sans Cond Pro" w:cs="EC Square Sans Pro"/>
          <w:lang w:eastAsia="fr-BE"/>
        </w:rPr>
      </w:pPr>
      <w:r w:rsidRPr="001F07B9">
        <w:rPr>
          <w:rFonts w:ascii="EC Square Sans Cond Pro" w:hAnsi="EC Square Sans Cond Pro" w:cs="EC Square Sans Pro"/>
          <w:lang w:eastAsia="fr-BE"/>
        </w:rPr>
        <w:t xml:space="preserve">Interoperable Europe will lead the process of achieving these goals and creating a reinforced interoperability policy that will work for everyone. The initiative is supported by the </w:t>
      </w:r>
      <w:hyperlink r:id="rId220" w:history="1">
        <w:r w:rsidRPr="001F07B9">
          <w:rPr>
            <w:rFonts w:ascii="EC Square Sans Cond Pro" w:hAnsi="EC Square Sans Cond Pro" w:cs="EC Square Sans Pro"/>
            <w:color w:val="002060"/>
            <w:lang w:eastAsia="fr-BE"/>
          </w:rPr>
          <w:t>Digital Europe Programme</w:t>
        </w:r>
      </w:hyperlink>
      <w:r w:rsidRPr="001F07B9">
        <w:rPr>
          <w:rFonts w:ascii="EC Square Sans Cond Pro" w:hAnsi="EC Square Sans Cond Pro" w:cs="EC Square Sans Pro"/>
          <w:lang w:eastAsia="fr-BE"/>
        </w:rPr>
        <w:t>.</w:t>
      </w:r>
    </w:p>
    <w:p w14:paraId="56E3AB2C" w14:textId="7692B391" w:rsidR="00746AC1" w:rsidRPr="001F07B9" w:rsidRDefault="00746AC1" w:rsidP="00746AC1">
      <w:pPr>
        <w:pStyle w:val="NormalWeb"/>
        <w:shd w:val="clear" w:color="auto" w:fill="FFFFFF"/>
        <w:spacing w:before="0" w:beforeAutospacing="0" w:after="150" w:afterAutospacing="0"/>
        <w:jc w:val="both"/>
        <w:rPr>
          <w:rFonts w:ascii="Verdana" w:hAnsi="Verdana" w:cs="EC Square Sans Pro"/>
          <w:color w:val="333333"/>
          <w:sz w:val="20"/>
          <w:lang w:val="en-GB" w:eastAsia="fr-BE"/>
        </w:rPr>
      </w:pPr>
    </w:p>
    <w:p w14:paraId="772A9744" w14:textId="63164905" w:rsidR="00746AC1" w:rsidRPr="001F07B9" w:rsidRDefault="00746AC1" w:rsidP="00746AC1">
      <w:pPr>
        <w:pStyle w:val="NormalWeb"/>
        <w:shd w:val="clear" w:color="auto" w:fill="FFFFFF"/>
        <w:spacing w:before="0" w:beforeAutospacing="0" w:after="150" w:afterAutospacing="0"/>
        <w:jc w:val="both"/>
        <w:rPr>
          <w:rFonts w:ascii="Verdana" w:hAnsi="Verdana" w:cs="EC Square Sans Pro"/>
          <w:color w:val="333333"/>
          <w:sz w:val="20"/>
          <w:lang w:val="en-GB" w:eastAsia="fr-BE"/>
        </w:rPr>
      </w:pPr>
      <w:r w:rsidRPr="00786EFC">
        <w:rPr>
          <w:rFonts w:ascii="Verdana" w:hAnsi="Verdana"/>
          <w:noProof/>
          <w:lang w:val="en-GB"/>
        </w:rPr>
        <w:drawing>
          <wp:anchor distT="0" distB="0" distL="114300" distR="114300" simplePos="0" relativeHeight="251648016" behindDoc="1" locked="0" layoutInCell="1" allowOverlap="1" wp14:anchorId="51B48B7D" wp14:editId="62336CCA">
            <wp:simplePos x="0" y="0"/>
            <wp:positionH relativeFrom="column">
              <wp:posOffset>2595245</wp:posOffset>
            </wp:positionH>
            <wp:positionV relativeFrom="paragraph">
              <wp:posOffset>67310</wp:posOffset>
            </wp:positionV>
            <wp:extent cx="3376930" cy="1446530"/>
            <wp:effectExtent l="0" t="0" r="0" b="1270"/>
            <wp:wrapNone/>
            <wp:docPr id="16" name="Picture 33" descr="P45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P456#y1"/>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786EFC">
        <w:rPr>
          <w:rFonts w:ascii="Verdana" w:hAnsi="Verdana" w:cs="EC Square Sans Pro Medium"/>
          <w:color w:val="4958A0"/>
          <w:sz w:val="36"/>
          <w:szCs w:val="36"/>
          <w:lang w:val="en-GB" w:eastAsia="fr-BE"/>
        </w:rPr>
        <w:t>Follow us</w:t>
      </w:r>
    </w:p>
    <w:p w14:paraId="37F9F534" w14:textId="6D28A394" w:rsidR="00746AC1" w:rsidRPr="00786EFC" w:rsidRDefault="00746AC1" w:rsidP="00746AC1">
      <w:pPr>
        <w:autoSpaceDE w:val="0"/>
        <w:autoSpaceDN w:val="0"/>
        <w:adjustRightInd w:val="0"/>
        <w:spacing w:before="40" w:line="181" w:lineRule="atLeast"/>
        <w:ind w:left="567"/>
        <w:jc w:val="left"/>
        <w:rPr>
          <w:color w:val="034EA2"/>
        </w:rPr>
      </w:pPr>
      <w:r w:rsidRPr="00786EFC">
        <w:rPr>
          <w:noProof/>
        </w:rPr>
        <w:drawing>
          <wp:anchor distT="0" distB="0" distL="114300" distR="114300" simplePos="0" relativeHeight="251648015" behindDoc="1" locked="0" layoutInCell="1" allowOverlap="1" wp14:anchorId="165808F0" wp14:editId="69E17EF6">
            <wp:simplePos x="0" y="0"/>
            <wp:positionH relativeFrom="column">
              <wp:posOffset>3810</wp:posOffset>
            </wp:positionH>
            <wp:positionV relativeFrom="paragraph">
              <wp:posOffset>91440</wp:posOffset>
            </wp:positionV>
            <wp:extent cx="225425" cy="182880"/>
            <wp:effectExtent l="0" t="0" r="3175" b="7620"/>
            <wp:wrapNone/>
            <wp:docPr id="27" name="Picture 27" descr="P45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57#y1"/>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786EFC">
        <w:rPr>
          <w:rStyle w:val="Hyperlink"/>
        </w:rPr>
        <w:t>@</w:t>
      </w:r>
      <w:hyperlink r:id="rId223" w:history="1">
        <w:r w:rsidRPr="00786EFC">
          <w:rPr>
            <w:rStyle w:val="Hyperlink"/>
          </w:rPr>
          <w:t>InteroperableEurope</w:t>
        </w:r>
      </w:hyperlink>
    </w:p>
    <w:p w14:paraId="0B409C24" w14:textId="31B302FC" w:rsidR="00746AC1" w:rsidRPr="00786EFC" w:rsidRDefault="00000000" w:rsidP="00746AC1">
      <w:pPr>
        <w:autoSpaceDE w:val="0"/>
        <w:autoSpaceDN w:val="0"/>
        <w:adjustRightInd w:val="0"/>
        <w:spacing w:before="40" w:line="181" w:lineRule="atLeast"/>
        <w:ind w:left="567"/>
        <w:jc w:val="left"/>
        <w:rPr>
          <w:color w:val="034EA2"/>
        </w:rPr>
      </w:pPr>
      <w:hyperlink r:id="rId224" w:history="1">
        <w:r w:rsidR="00746AC1" w:rsidRPr="00786EFC">
          <w:rPr>
            <w:rStyle w:val="Hyperlink"/>
          </w:rPr>
          <w:t>@Joinup_eu</w:t>
        </w:r>
      </w:hyperlink>
    </w:p>
    <w:p w14:paraId="07B77130" w14:textId="033AFB96" w:rsidR="004C35D3" w:rsidRPr="00786EFC" w:rsidRDefault="006567D4" w:rsidP="004C35D3">
      <w:pPr>
        <w:autoSpaceDE w:val="0"/>
        <w:autoSpaceDN w:val="0"/>
        <w:adjustRightInd w:val="0"/>
        <w:spacing w:before="40" w:line="181" w:lineRule="atLeast"/>
        <w:jc w:val="left"/>
        <w:rPr>
          <w:color w:val="034EA2"/>
        </w:rPr>
      </w:pPr>
      <w:r w:rsidRPr="00786EFC">
        <w:rPr>
          <w:noProof/>
        </w:rPr>
        <w:drawing>
          <wp:anchor distT="0" distB="0" distL="114300" distR="114300" simplePos="0" relativeHeight="251648014" behindDoc="1" locked="0" layoutInCell="1" allowOverlap="1" wp14:anchorId="4A5BA073" wp14:editId="5822DD7C">
            <wp:simplePos x="0" y="0"/>
            <wp:positionH relativeFrom="margin">
              <wp:posOffset>23495</wp:posOffset>
            </wp:positionH>
            <wp:positionV relativeFrom="margin">
              <wp:posOffset>5772785</wp:posOffset>
            </wp:positionV>
            <wp:extent cx="207010" cy="203835"/>
            <wp:effectExtent l="0" t="0" r="2540" b="5715"/>
            <wp:wrapNone/>
            <wp:docPr id="54" name="Picture 54" descr="P4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P459#y1"/>
                    <pic:cNvPicPr>
                      <a:picLocks noChangeAspect="1" noChangeArrowheads="1"/>
                    </pic:cNvPicPr>
                  </pic:nvPicPr>
                  <pic:blipFill>
                    <a:blip r:embed="rId225"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1041C9B2" w14:textId="4C97C359" w:rsidR="00746AC1" w:rsidRPr="00786EFC" w:rsidRDefault="00746AC1" w:rsidP="00746AC1">
      <w:pPr>
        <w:rPr>
          <w:color w:val="034EA2"/>
        </w:rPr>
      </w:pPr>
      <w:r w:rsidRPr="00786EFC">
        <w:t xml:space="preserve">        </w:t>
      </w:r>
      <w:r w:rsidR="004C35D3">
        <w:t xml:space="preserve"> </w:t>
      </w:r>
      <w:hyperlink r:id="rId226" w:history="1">
        <w:r w:rsidRPr="00786EFC">
          <w:rPr>
            <w:rStyle w:val="Hyperlink"/>
          </w:rPr>
          <w:t>Interoperable</w:t>
        </w:r>
      </w:hyperlink>
      <w:r w:rsidRPr="00786EFC">
        <w:rPr>
          <w:rStyle w:val="Hyperlink"/>
        </w:rPr>
        <w:t xml:space="preserve"> Europe</w:t>
      </w:r>
    </w:p>
    <w:p w14:paraId="46E3764C" w14:textId="7AFEA70E" w:rsidR="00746AC1" w:rsidRPr="00786EFC" w:rsidRDefault="00746AC1" w:rsidP="00746AC1">
      <w:pPr>
        <w:pStyle w:val="BodyText"/>
      </w:pPr>
    </w:p>
    <w:p w14:paraId="77C808CC" w14:textId="77777777" w:rsidR="00585763" w:rsidRPr="00786EFC" w:rsidRDefault="00B37350" w:rsidP="00ED260B">
      <w:pPr>
        <w:spacing w:after="120"/>
      </w:pPr>
      <w:r w:rsidRPr="00786EFC">
        <w:rPr>
          <w:noProof/>
        </w:rPr>
        <mc:AlternateContent>
          <mc:Choice Requires="wps">
            <w:drawing>
              <wp:anchor distT="0" distB="0" distL="114300" distR="114300" simplePos="0" relativeHeight="251648005" behindDoc="0" locked="0" layoutInCell="1" allowOverlap="1" wp14:anchorId="214DFDE6" wp14:editId="7DD88F78">
                <wp:simplePos x="0" y="0"/>
                <wp:positionH relativeFrom="page">
                  <wp:posOffset>0</wp:posOffset>
                </wp:positionH>
                <wp:positionV relativeFrom="margin">
                  <wp:posOffset>-1072515</wp:posOffset>
                </wp:positionV>
                <wp:extent cx="7568565" cy="1320165"/>
                <wp:effectExtent l="0" t="0" r="0" b="0"/>
                <wp:wrapSquare wrapText="bothSides"/>
                <wp:docPr id="11" name="Rectangle 242" descr="P462TB11#y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49AF24D1" w14:textId="77777777" w:rsidR="0086741C" w:rsidRPr="00040BDF" w:rsidRDefault="0086741C" w:rsidP="00A855CD">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14DFDE6" id="Rectangle 242" o:spid="_x0000_s1049" alt="P462TB11#y1" style="position:absolute;left:0;text-align:left;margin-left:0;margin-top:-84.45pt;width:595.95pt;height:103.95pt;z-index:251648005;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J3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iacdcSIRxXUJ2KOMPmJ/E+bDvAXZwN5qeT+50Gg4sx8&#10;tKTe+3y5jOZLwXJ1u6AArzPVdUZYSVAlD5xN212YDHtwqNuOOuVJBwsPpHijkxavU53nJ78kNc/e&#10;joa8jlPV6w/c/gY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25HCd/IBAADJAwAADgAAAAAAAAAAAAAAAAAuAgAAZHJz&#10;L2Uyb0RvYy54bWxQSwECLQAUAAYACAAAACEAcP/d3t8AAAAJAQAADwAAAAAAAAAAAAAAAABMBAAA&#10;ZHJzL2Rvd25yZXYueG1sUEsFBgAAAAAEAAQA8wAAAFgFAAAAAA==&#10;" fillcolor="#111f37" stroked="f">
                <v:textbox>
                  <w:txbxContent>
                    <w:p w14:paraId="49AF24D1" w14:textId="77777777" w:rsidR="0086741C" w:rsidRPr="00040BDF" w:rsidRDefault="0086741C" w:rsidP="00A855CD">
                      <w:pPr>
                        <w:jc w:val="left"/>
                        <w:rPr>
                          <w:rFonts w:ascii="EC Square Sans Cond Pro" w:hAnsi="EC Square Sans Cond Pro"/>
                          <w:i/>
                          <w:color w:val="002060"/>
                        </w:rPr>
                      </w:pPr>
                    </w:p>
                  </w:txbxContent>
                </v:textbox>
                <w10:wrap type="square" anchorx="page" anchory="margin"/>
              </v:rect>
            </w:pict>
          </mc:Fallback>
        </mc:AlternateContent>
      </w:r>
    </w:p>
    <w:sectPr w:rsidR="00585763" w:rsidRPr="00786EFC" w:rsidSect="000E0F64">
      <w:footerReference w:type="first" r:id="rId227"/>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38E10" w14:textId="77777777" w:rsidR="002326DE" w:rsidRPr="006A1DAA" w:rsidRDefault="002326DE">
      <w:r w:rsidRPr="006A1DAA">
        <w:separator/>
      </w:r>
    </w:p>
  </w:endnote>
  <w:endnote w:type="continuationSeparator" w:id="0">
    <w:p w14:paraId="6615B8D2" w14:textId="77777777" w:rsidR="002326DE" w:rsidRPr="006A1DAA" w:rsidRDefault="002326DE">
      <w:r w:rsidRPr="006A1DAA">
        <w:continuationSeparator/>
      </w:r>
    </w:p>
  </w:endnote>
  <w:endnote w:type="continuationNotice" w:id="1">
    <w:p w14:paraId="097320AD" w14:textId="77777777" w:rsidR="002326DE" w:rsidRDefault="002326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doni MT Condensed">
    <w:panose1 w:val="020706060806060202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EC Square Sans Pro Medium">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633983"/>
      <w:docPartObj>
        <w:docPartGallery w:val="Page Numbers (Bottom of Page)"/>
        <w:docPartUnique/>
      </w:docPartObj>
    </w:sdtPr>
    <w:sdtEndPr>
      <w:rPr>
        <w:noProof/>
      </w:rPr>
    </w:sdtEndPr>
    <w:sdtContent>
      <w:p w14:paraId="135B6660" w14:textId="7A3CB6F2" w:rsidR="00E55354" w:rsidRDefault="00D84106">
        <w:pPr>
          <w:pStyle w:val="Footer"/>
          <w:jc w:val="center"/>
        </w:pPr>
        <w:r w:rsidRPr="00AA1FC8">
          <w:rPr>
            <w:noProof/>
            <w:lang w:val="nl-NL"/>
          </w:rPr>
          <w:drawing>
            <wp:anchor distT="0" distB="0" distL="114300" distR="114300" simplePos="0" relativeHeight="251674112" behindDoc="1" locked="1" layoutInCell="1" allowOverlap="1" wp14:anchorId="0C42E5C4" wp14:editId="5731C2AB">
              <wp:simplePos x="0" y="0"/>
              <wp:positionH relativeFrom="page">
                <wp:posOffset>-5715</wp:posOffset>
              </wp:positionH>
              <wp:positionV relativeFrom="bottomMargin">
                <wp:posOffset>27940</wp:posOffset>
              </wp:positionV>
              <wp:extent cx="7570470" cy="8572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354">
          <w:fldChar w:fldCharType="begin"/>
        </w:r>
        <w:r w:rsidR="00E55354">
          <w:instrText xml:space="preserve"> PAGE   \* MERGEFORMAT </w:instrText>
        </w:r>
        <w:r w:rsidR="00E55354">
          <w:fldChar w:fldCharType="separate"/>
        </w:r>
        <w:r w:rsidR="005048D2">
          <w:rPr>
            <w:noProof/>
          </w:rPr>
          <w:t>6</w:t>
        </w:r>
        <w:r w:rsidR="00E55354">
          <w:rPr>
            <w:noProof/>
          </w:rPr>
          <w:fldChar w:fldCharType="end"/>
        </w:r>
      </w:p>
    </w:sdtContent>
  </w:sdt>
  <w:p w14:paraId="1201B20D" w14:textId="77777777" w:rsidR="0086741C" w:rsidRDefault="008674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48949"/>
      <w:docPartObj>
        <w:docPartGallery w:val="Page Numbers (Bottom of Page)"/>
        <w:docPartUnique/>
      </w:docPartObj>
    </w:sdtPr>
    <w:sdtEndPr>
      <w:rPr>
        <w:noProof/>
      </w:rPr>
    </w:sdtEndPr>
    <w:sdtContent>
      <w:p w14:paraId="1F3C422E" w14:textId="46C8337F" w:rsidR="002C36DA" w:rsidRDefault="002C36DA">
        <w:pPr>
          <w:pStyle w:val="Footer"/>
          <w:jc w:val="center"/>
        </w:pPr>
        <w:r>
          <w:fldChar w:fldCharType="begin"/>
        </w:r>
        <w:r>
          <w:instrText xml:space="preserve"> PAGE   \* MERGEFORMAT </w:instrText>
        </w:r>
        <w:r>
          <w:fldChar w:fldCharType="separate"/>
        </w:r>
        <w:r w:rsidR="00061A3B">
          <w:rPr>
            <w:noProof/>
          </w:rPr>
          <w:t>2</w:t>
        </w:r>
        <w:r>
          <w:rPr>
            <w:noProof/>
          </w:rPr>
          <w:fldChar w:fldCharType="end"/>
        </w:r>
      </w:p>
    </w:sdtContent>
  </w:sdt>
  <w:p w14:paraId="25C179F5" w14:textId="54834203" w:rsidR="0086741C" w:rsidRDefault="001C2C39">
    <w:pPr>
      <w:pStyle w:val="Footer"/>
    </w:pPr>
    <w:r w:rsidRPr="0038719E">
      <w:rPr>
        <w:noProof/>
        <w:lang w:val="nl-NL"/>
      </w:rPr>
      <w:drawing>
        <wp:anchor distT="0" distB="0" distL="114300" distR="114300" simplePos="0" relativeHeight="251665920" behindDoc="1" locked="1" layoutInCell="1" allowOverlap="1" wp14:anchorId="36F52760" wp14:editId="23F665A2">
          <wp:simplePos x="0" y="0"/>
          <wp:positionH relativeFrom="page">
            <wp:posOffset>13335</wp:posOffset>
          </wp:positionH>
          <wp:positionV relativeFrom="bottomMargin">
            <wp:posOffset>27305</wp:posOffset>
          </wp:positionV>
          <wp:extent cx="7570470" cy="8572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92960"/>
      <w:docPartObj>
        <w:docPartGallery w:val="Page Numbers (Bottom of Page)"/>
        <w:docPartUnique/>
      </w:docPartObj>
    </w:sdtPr>
    <w:sdtEndPr>
      <w:rPr>
        <w:noProof/>
      </w:rPr>
    </w:sdtEndPr>
    <w:sdtContent>
      <w:p w14:paraId="07968E11" w14:textId="596DC138" w:rsidR="00164607" w:rsidRDefault="00164607">
        <w:pPr>
          <w:pStyle w:val="Footer"/>
          <w:jc w:val="center"/>
        </w:pPr>
        <w:r w:rsidRPr="00AA1FC8">
          <w:rPr>
            <w:noProof/>
            <w:lang w:val="nl-NL"/>
          </w:rPr>
          <w:drawing>
            <wp:anchor distT="0" distB="0" distL="114300" distR="114300" simplePos="0" relativeHeight="251678208" behindDoc="1" locked="1" layoutInCell="1" allowOverlap="1" wp14:anchorId="3F4F0DC6" wp14:editId="56D03D45">
              <wp:simplePos x="0" y="0"/>
              <wp:positionH relativeFrom="page">
                <wp:posOffset>-5715</wp:posOffset>
              </wp:positionH>
              <wp:positionV relativeFrom="bottomMargin">
                <wp:posOffset>27940</wp:posOffset>
              </wp:positionV>
              <wp:extent cx="7570470" cy="8572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5048D2">
          <w:rPr>
            <w:noProof/>
          </w:rPr>
          <w:t>25</w:t>
        </w:r>
        <w:r>
          <w:rPr>
            <w:noProof/>
          </w:rPr>
          <w:fldChar w:fldCharType="end"/>
        </w:r>
      </w:p>
    </w:sdtContent>
  </w:sdt>
  <w:p w14:paraId="35D4C9D0" w14:textId="77777777" w:rsidR="00164607" w:rsidRDefault="001646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C4A24" w14:textId="59ABEDD0" w:rsidR="0086741C" w:rsidRDefault="00271C37">
    <w:pPr>
      <w:pStyle w:val="Footer"/>
    </w:pPr>
    <w:r w:rsidRPr="0038719E">
      <w:rPr>
        <w:noProof/>
        <w:lang w:val="nl-NL"/>
      </w:rPr>
      <w:drawing>
        <wp:anchor distT="0" distB="0" distL="114300" distR="114300" simplePos="0" relativeHeight="251682304" behindDoc="1" locked="1" layoutInCell="1" allowOverlap="1" wp14:anchorId="33CF1842" wp14:editId="5315C9E4">
          <wp:simplePos x="0" y="0"/>
          <wp:positionH relativeFrom="page">
            <wp:posOffset>1905</wp:posOffset>
          </wp:positionH>
          <wp:positionV relativeFrom="bottomMargin">
            <wp:posOffset>-1106170</wp:posOffset>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07358" w14:textId="77777777" w:rsidR="002326DE" w:rsidRPr="006A1DAA" w:rsidRDefault="002326DE">
      <w:r w:rsidRPr="006A1DAA">
        <w:separator/>
      </w:r>
    </w:p>
  </w:footnote>
  <w:footnote w:type="continuationSeparator" w:id="0">
    <w:p w14:paraId="3E8AB9CF" w14:textId="77777777" w:rsidR="002326DE" w:rsidRPr="006A1DAA" w:rsidRDefault="002326DE">
      <w:r w:rsidRPr="006A1DAA">
        <w:continuationSeparator/>
      </w:r>
    </w:p>
  </w:footnote>
  <w:footnote w:type="continuationNotice" w:id="1">
    <w:p w14:paraId="0A64AC20" w14:textId="77777777" w:rsidR="002326DE" w:rsidRDefault="002326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9B5DD" w14:textId="4FFAE7A7" w:rsidR="0086741C" w:rsidRDefault="006D23BA" w:rsidP="007D11D6">
    <w:pPr>
      <w:pStyle w:val="Header"/>
      <w:tabs>
        <w:tab w:val="clear" w:pos="4153"/>
        <w:tab w:val="clear" w:pos="8306"/>
        <w:tab w:val="right" w:pos="8787"/>
      </w:tabs>
    </w:pPr>
    <w:r w:rsidRPr="00A96CAD">
      <w:rPr>
        <w:noProof/>
        <w:lang w:val="nl-NL"/>
      </w:rPr>
      <w:drawing>
        <wp:anchor distT="0" distB="0" distL="114300" distR="114300" simplePos="0" relativeHeight="251667968" behindDoc="0" locked="0" layoutInCell="1" allowOverlap="1" wp14:anchorId="3D9F045D" wp14:editId="3815A301">
          <wp:simplePos x="0" y="0"/>
          <wp:positionH relativeFrom="column">
            <wp:posOffset>904875</wp:posOffset>
          </wp:positionH>
          <wp:positionV relativeFrom="paragraph">
            <wp:posOffset>0</wp:posOffset>
          </wp:positionV>
          <wp:extent cx="5579745" cy="1294130"/>
          <wp:effectExtent l="0" t="0" r="1905"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sidR="0086741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008C9" w14:textId="4B160E14" w:rsidR="0086741C" w:rsidRDefault="00916321">
    <w:pPr>
      <w:pStyle w:val="Header"/>
    </w:pPr>
    <w:r w:rsidRPr="0038719E">
      <w:rPr>
        <w:noProof/>
        <w:lang w:val="nl-NL"/>
      </w:rPr>
      <w:drawing>
        <wp:anchor distT="0" distB="0" distL="114300" distR="114300" simplePos="0" relativeHeight="251663872" behindDoc="0" locked="0" layoutInCell="1" allowOverlap="1" wp14:anchorId="2826EAE9" wp14:editId="064BE3F9">
          <wp:simplePos x="0" y="0"/>
          <wp:positionH relativeFrom="column">
            <wp:posOffset>915670</wp:posOffset>
          </wp:positionH>
          <wp:positionV relativeFrom="paragraph">
            <wp:posOffset>0</wp:posOffset>
          </wp:positionV>
          <wp:extent cx="5579745" cy="1294130"/>
          <wp:effectExtent l="0" t="0" r="1905"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E0ECB" w14:textId="1244AEB5" w:rsidR="00191BCF" w:rsidRDefault="007F6584" w:rsidP="007D11D6">
    <w:pPr>
      <w:pStyle w:val="Header"/>
      <w:tabs>
        <w:tab w:val="clear" w:pos="4153"/>
        <w:tab w:val="clear" w:pos="8306"/>
        <w:tab w:val="right" w:pos="8787"/>
      </w:tabs>
    </w:pPr>
    <w:r w:rsidRPr="00B1004B">
      <w:rPr>
        <w:noProof/>
        <w:lang w:val="nl-NL"/>
      </w:rPr>
      <w:drawing>
        <wp:anchor distT="0" distB="0" distL="114300" distR="114300" simplePos="0" relativeHeight="251676160" behindDoc="0" locked="0" layoutInCell="1" allowOverlap="1" wp14:anchorId="1443CC0B" wp14:editId="21522290">
          <wp:simplePos x="0" y="0"/>
          <wp:positionH relativeFrom="column">
            <wp:posOffset>891540</wp:posOffset>
          </wp:positionH>
          <wp:positionV relativeFrom="paragraph">
            <wp:posOffset>0</wp:posOffset>
          </wp:positionV>
          <wp:extent cx="5579745" cy="1294130"/>
          <wp:effectExtent l="0" t="0" r="1905" b="127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14:sizeRelH relativeFrom="margin">
            <wp14:pctWidth>0</wp14:pctWidth>
          </wp14:sizeRelH>
        </wp:anchor>
      </w:drawing>
    </w:r>
    <w:r w:rsidR="00191BCF">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87354" w14:textId="77777777" w:rsidR="00164607" w:rsidRDefault="00164607" w:rsidP="007D11D6">
    <w:pPr>
      <w:pStyle w:val="Header"/>
      <w:tabs>
        <w:tab w:val="clear" w:pos="4153"/>
        <w:tab w:val="clear" w:pos="8306"/>
        <w:tab w:val="right" w:pos="8787"/>
      </w:tabs>
    </w:pPr>
    <w:r w:rsidRPr="0038719E">
      <w:rPr>
        <w:noProof/>
        <w:lang w:val="nl-NL"/>
      </w:rPr>
      <w:drawing>
        <wp:anchor distT="0" distB="0" distL="114300" distR="114300" simplePos="0" relativeHeight="251680256" behindDoc="0" locked="0" layoutInCell="1" allowOverlap="1" wp14:anchorId="3FCD224D" wp14:editId="518482F4">
          <wp:simplePos x="0" y="0"/>
          <wp:positionH relativeFrom="column">
            <wp:posOffset>901065</wp:posOffset>
          </wp:positionH>
          <wp:positionV relativeFrom="paragraph">
            <wp:posOffset>0</wp:posOffset>
          </wp:positionV>
          <wp:extent cx="5579745" cy="1294130"/>
          <wp:effectExtent l="0" t="0" r="1905" b="1270"/>
          <wp:wrapNone/>
          <wp:docPr id="5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14:sizeRelH relativeFrom="margin">
            <wp14:pctWidth>0</wp14:pctWidth>
          </wp14:sizeRelH>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E2544D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79FE64D6"/>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7" w15:restartNumberingAfterBreak="0">
    <w:nsid w:val="FFFFFF89"/>
    <w:multiLevelType w:val="singleLevel"/>
    <w:tmpl w:val="2720759C"/>
    <w:lvl w:ilvl="0">
      <w:start w:val="1"/>
      <w:numFmt w:val="bullet"/>
      <w:pStyle w:val="ListBullet"/>
      <w:lvlText w:val=""/>
      <w:lvlJc w:val="left"/>
      <w:pPr>
        <w:tabs>
          <w:tab w:val="num" w:pos="227"/>
        </w:tabs>
        <w:ind w:left="227" w:hanging="227"/>
      </w:pPr>
      <w:rPr>
        <w:rFonts w:ascii="Wingdings" w:hAnsi="Wingdings" w:hint="default"/>
        <w:color w:val="7B6F46"/>
      </w:rPr>
    </w:lvl>
  </w:abstractNum>
  <w:abstractNum w:abstractNumId="8"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CE4306A"/>
    <w:multiLevelType w:val="hybridMultilevel"/>
    <w:tmpl w:val="0708330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D220B4E"/>
    <w:multiLevelType w:val="hybridMultilevel"/>
    <w:tmpl w:val="A2B20F4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1" w15:restartNumberingAfterBreak="0">
    <w:nsid w:val="0EBC6FB3"/>
    <w:multiLevelType w:val="hybridMultilevel"/>
    <w:tmpl w:val="E11813AA"/>
    <w:lvl w:ilvl="0" w:tplc="1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5686A5F"/>
    <w:multiLevelType w:val="hybridMultilevel"/>
    <w:tmpl w:val="FF90E58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4" w15:restartNumberingAfterBreak="0">
    <w:nsid w:val="1829053C"/>
    <w:multiLevelType w:val="hybridMultilevel"/>
    <w:tmpl w:val="F5CE6CF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5"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DF44BCF"/>
    <w:multiLevelType w:val="multilevel"/>
    <w:tmpl w:val="D38061CA"/>
    <w:styleLink w:val="BulletedListFirstLevel"/>
    <w:lvl w:ilvl="0">
      <w:start w:val="1"/>
      <w:numFmt w:val="bullet"/>
      <w:lvlText w:val=""/>
      <w:lvlJc w:val="left"/>
      <w:pPr>
        <w:tabs>
          <w:tab w:val="num" w:pos="-2940"/>
        </w:tabs>
        <w:ind w:left="-2940" w:hanging="356"/>
      </w:pPr>
      <w:rPr>
        <w:rFonts w:ascii="Webdings" w:hAnsi="Webdings"/>
        <w:color w:val="FF9900"/>
        <w:spacing w:val="20"/>
        <w:sz w:val="22"/>
      </w:rPr>
    </w:lvl>
    <w:lvl w:ilvl="1">
      <w:start w:val="1"/>
      <w:numFmt w:val="bullet"/>
      <w:lvlText w:val=""/>
      <w:lvlJc w:val="left"/>
      <w:pPr>
        <w:tabs>
          <w:tab w:val="num" w:pos="-1856"/>
        </w:tabs>
        <w:ind w:left="-1856" w:hanging="360"/>
      </w:pPr>
      <w:rPr>
        <w:rFonts w:ascii="Symbol" w:hAnsi="Symbol" w:hint="default"/>
        <w:color w:val="F4AD2C"/>
        <w:sz w:val="22"/>
      </w:rPr>
    </w:lvl>
    <w:lvl w:ilvl="2">
      <w:start w:val="1"/>
      <w:numFmt w:val="bullet"/>
      <w:lvlText w:val=""/>
      <w:lvlJc w:val="left"/>
      <w:pPr>
        <w:tabs>
          <w:tab w:val="num" w:pos="-1136"/>
        </w:tabs>
        <w:ind w:left="-1136" w:hanging="360"/>
      </w:pPr>
      <w:rPr>
        <w:rFonts w:ascii="Wingdings" w:hAnsi="Wingdings" w:hint="default"/>
      </w:rPr>
    </w:lvl>
    <w:lvl w:ilvl="3">
      <w:start w:val="1"/>
      <w:numFmt w:val="bullet"/>
      <w:lvlText w:val=""/>
      <w:lvlJc w:val="left"/>
      <w:pPr>
        <w:tabs>
          <w:tab w:val="num" w:pos="-416"/>
        </w:tabs>
        <w:ind w:left="-416" w:hanging="360"/>
      </w:pPr>
      <w:rPr>
        <w:rFonts w:ascii="Symbol" w:hAnsi="Symbol" w:hint="default"/>
      </w:rPr>
    </w:lvl>
    <w:lvl w:ilvl="4">
      <w:start w:val="1"/>
      <w:numFmt w:val="bullet"/>
      <w:lvlText w:val="o"/>
      <w:lvlJc w:val="left"/>
      <w:pPr>
        <w:tabs>
          <w:tab w:val="num" w:pos="304"/>
        </w:tabs>
        <w:ind w:left="304" w:hanging="360"/>
      </w:pPr>
      <w:rPr>
        <w:rFonts w:ascii="Courier New" w:hAnsi="Courier New" w:hint="default"/>
      </w:rPr>
    </w:lvl>
    <w:lvl w:ilvl="5">
      <w:start w:val="1"/>
      <w:numFmt w:val="bullet"/>
      <w:lvlText w:val=""/>
      <w:lvlJc w:val="left"/>
      <w:pPr>
        <w:tabs>
          <w:tab w:val="num" w:pos="1024"/>
        </w:tabs>
        <w:ind w:left="1024" w:hanging="360"/>
      </w:pPr>
      <w:rPr>
        <w:rFonts w:ascii="Wingdings" w:hAnsi="Wingdings" w:hint="default"/>
      </w:rPr>
    </w:lvl>
    <w:lvl w:ilvl="6">
      <w:start w:val="1"/>
      <w:numFmt w:val="bullet"/>
      <w:lvlText w:val=""/>
      <w:lvlJc w:val="left"/>
      <w:pPr>
        <w:tabs>
          <w:tab w:val="num" w:pos="1744"/>
        </w:tabs>
        <w:ind w:left="1744" w:hanging="360"/>
      </w:pPr>
      <w:rPr>
        <w:rFonts w:ascii="Symbol" w:hAnsi="Symbol" w:hint="default"/>
      </w:rPr>
    </w:lvl>
    <w:lvl w:ilvl="7">
      <w:start w:val="1"/>
      <w:numFmt w:val="bullet"/>
      <w:lvlText w:val="o"/>
      <w:lvlJc w:val="left"/>
      <w:pPr>
        <w:tabs>
          <w:tab w:val="num" w:pos="2464"/>
        </w:tabs>
        <w:ind w:left="2464" w:hanging="360"/>
      </w:pPr>
      <w:rPr>
        <w:rFonts w:ascii="Courier New" w:hAnsi="Courier New" w:hint="default"/>
      </w:rPr>
    </w:lvl>
    <w:lvl w:ilvl="8">
      <w:start w:val="1"/>
      <w:numFmt w:val="bullet"/>
      <w:lvlText w:val=""/>
      <w:lvlJc w:val="left"/>
      <w:pPr>
        <w:tabs>
          <w:tab w:val="num" w:pos="3184"/>
        </w:tabs>
        <w:ind w:left="3184" w:hanging="360"/>
      </w:pPr>
      <w:rPr>
        <w:rFonts w:ascii="Wingdings" w:hAnsi="Wingdings" w:hint="default"/>
      </w:rPr>
    </w:lvl>
  </w:abstractNum>
  <w:abstractNum w:abstractNumId="17" w15:restartNumberingAfterBreak="0">
    <w:nsid w:val="1E624DCE"/>
    <w:multiLevelType w:val="hybridMultilevel"/>
    <w:tmpl w:val="5E742196"/>
    <w:lvl w:ilvl="0" w:tplc="140C0005">
      <w:start w:val="1"/>
      <w:numFmt w:val="bullet"/>
      <w:lvlText w:val=""/>
      <w:lvlJc w:val="left"/>
      <w:pPr>
        <w:ind w:left="720" w:hanging="360"/>
      </w:pPr>
      <w:rPr>
        <w:rFonts w:ascii="Wingdings" w:hAnsi="Wingdings" w:hint="default"/>
      </w:rPr>
    </w:lvl>
    <w:lvl w:ilvl="1" w:tplc="04130001">
      <w:start w:val="1"/>
      <w:numFmt w:val="bullet"/>
      <w:lvlText w:val=""/>
      <w:lvlJc w:val="left"/>
      <w:pPr>
        <w:ind w:left="1440" w:hanging="360"/>
      </w:pPr>
      <w:rPr>
        <w:rFonts w:ascii="Symbol" w:hAnsi="Symbol"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8"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9"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C1230A"/>
    <w:multiLevelType w:val="hybridMultilevel"/>
    <w:tmpl w:val="DB468D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2" w15:restartNumberingAfterBreak="0">
    <w:nsid w:val="3EE62DDD"/>
    <w:multiLevelType w:val="hybridMultilevel"/>
    <w:tmpl w:val="65B6861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3"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9626F49"/>
    <w:multiLevelType w:val="multilevel"/>
    <w:tmpl w:val="47B8E9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9BC68D1"/>
    <w:multiLevelType w:val="hybridMultilevel"/>
    <w:tmpl w:val="C4907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D65889"/>
    <w:multiLevelType w:val="hybridMultilevel"/>
    <w:tmpl w:val="938288D4"/>
    <w:lvl w:ilvl="0" w:tplc="8B2C77D4">
      <w:start w:val="1"/>
      <w:numFmt w:val="bullet"/>
      <w:lvlText w:val=""/>
      <w:lvlJc w:val="left"/>
      <w:pPr>
        <w:ind w:left="717"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012C4C"/>
    <w:multiLevelType w:val="hybridMultilevel"/>
    <w:tmpl w:val="F446E058"/>
    <w:lvl w:ilvl="0" w:tplc="3F5289A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AE33C1"/>
    <w:multiLevelType w:val="hybridMultilevel"/>
    <w:tmpl w:val="4EB25E1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9"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0" w15:restartNumberingAfterBreak="0">
    <w:nsid w:val="6F113C91"/>
    <w:multiLevelType w:val="hybridMultilevel"/>
    <w:tmpl w:val="A57298F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1" w15:restartNumberingAfterBreak="0">
    <w:nsid w:val="70E54785"/>
    <w:multiLevelType w:val="hybridMultilevel"/>
    <w:tmpl w:val="EE9ED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C15169"/>
    <w:multiLevelType w:val="hybridMultilevel"/>
    <w:tmpl w:val="057A7430"/>
    <w:lvl w:ilvl="0" w:tplc="DD2686AC">
      <w:start w:val="7"/>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CD73F4"/>
    <w:multiLevelType w:val="hybridMultilevel"/>
    <w:tmpl w:val="5C5C949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num w:numId="1" w16cid:durableId="637763236">
    <w:abstractNumId w:val="7"/>
  </w:num>
  <w:num w:numId="2" w16cid:durableId="1192574750">
    <w:abstractNumId w:val="6"/>
  </w:num>
  <w:num w:numId="3" w16cid:durableId="2073307208">
    <w:abstractNumId w:val="3"/>
  </w:num>
  <w:num w:numId="4" w16cid:durableId="2030597765">
    <w:abstractNumId w:val="2"/>
  </w:num>
  <w:num w:numId="5" w16cid:durableId="883323047">
    <w:abstractNumId w:val="1"/>
  </w:num>
  <w:num w:numId="6" w16cid:durableId="757561317">
    <w:abstractNumId w:val="0"/>
  </w:num>
  <w:num w:numId="7" w16cid:durableId="1326132380">
    <w:abstractNumId w:val="15"/>
  </w:num>
  <w:num w:numId="8" w16cid:durableId="449473779">
    <w:abstractNumId w:val="12"/>
  </w:num>
  <w:num w:numId="9" w16cid:durableId="1742827580">
    <w:abstractNumId w:val="23"/>
  </w:num>
  <w:num w:numId="10" w16cid:durableId="1238058715">
    <w:abstractNumId w:val="18"/>
  </w:num>
  <w:num w:numId="11" w16cid:durableId="1779252613">
    <w:abstractNumId w:val="16"/>
  </w:num>
  <w:num w:numId="12" w16cid:durableId="291984166">
    <w:abstractNumId w:val="22"/>
  </w:num>
  <w:num w:numId="13" w16cid:durableId="1244801524">
    <w:abstractNumId w:val="26"/>
  </w:num>
  <w:num w:numId="14" w16cid:durableId="2023968618">
    <w:abstractNumId w:val="14"/>
  </w:num>
  <w:num w:numId="15" w16cid:durableId="193421493">
    <w:abstractNumId w:val="30"/>
  </w:num>
  <w:num w:numId="16" w16cid:durableId="681276363">
    <w:abstractNumId w:val="33"/>
  </w:num>
  <w:num w:numId="17" w16cid:durableId="1425149376">
    <w:abstractNumId w:val="10"/>
  </w:num>
  <w:num w:numId="18" w16cid:durableId="1481380384">
    <w:abstractNumId w:val="28"/>
  </w:num>
  <w:num w:numId="19" w16cid:durableId="588126272">
    <w:abstractNumId w:val="17"/>
  </w:num>
  <w:num w:numId="20" w16cid:durableId="295837809">
    <w:abstractNumId w:val="13"/>
  </w:num>
  <w:num w:numId="21" w16cid:durableId="1195196447">
    <w:abstractNumId w:val="24"/>
  </w:num>
  <w:num w:numId="22" w16cid:durableId="785127157">
    <w:abstractNumId w:val="21"/>
  </w:num>
  <w:num w:numId="23" w16cid:durableId="534853062">
    <w:abstractNumId w:val="29"/>
  </w:num>
  <w:num w:numId="24" w16cid:durableId="74588089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1879283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27606872">
    <w:abstractNumId w:val="32"/>
  </w:num>
  <w:num w:numId="27" w16cid:durableId="652106718">
    <w:abstractNumId w:val="9"/>
  </w:num>
  <w:num w:numId="28" w16cid:durableId="16956448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071905">
    <w:abstractNumId w:val="24"/>
  </w:num>
  <w:num w:numId="30" w16cid:durableId="1978147740">
    <w:abstractNumId w:val="24"/>
  </w:num>
  <w:num w:numId="31" w16cid:durableId="38090094">
    <w:abstractNumId w:val="24"/>
  </w:num>
  <w:num w:numId="32" w16cid:durableId="1825118133">
    <w:abstractNumId w:val="20"/>
  </w:num>
  <w:num w:numId="33" w16cid:durableId="184709940">
    <w:abstractNumId w:val="5"/>
  </w:num>
  <w:num w:numId="34" w16cid:durableId="995493844">
    <w:abstractNumId w:val="4"/>
  </w:num>
  <w:num w:numId="35" w16cid:durableId="797988439">
    <w:abstractNumId w:val="25"/>
  </w:num>
  <w:num w:numId="36" w16cid:durableId="341126190">
    <w:abstractNumId w:val="11"/>
  </w:num>
  <w:num w:numId="37" w16cid:durableId="831725727">
    <w:abstractNumId w:val="8"/>
  </w:num>
  <w:num w:numId="38" w16cid:durableId="822549983">
    <w:abstractNumId w:val="31"/>
  </w:num>
  <w:num w:numId="39" w16cid:durableId="2100828011">
    <w:abstractNumId w:val="19"/>
  </w:num>
  <w:num w:numId="40" w16cid:durableId="2092655697">
    <w:abstractNumId w:val="24"/>
  </w:num>
  <w:num w:numId="41" w16cid:durableId="1160921400">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removePersonalInformation/>
  <w:removeDateAndTime/>
  <w:activeWritingStyle w:appName="MSWord" w:lang="de-DE" w:vendorID="64" w:dllVersion="6" w:nlCheck="1" w:checkStyle="0"/>
  <w:activeWritingStyle w:appName="MSWord" w:lang="fr-LU" w:vendorID="64" w:dllVersion="6" w:nlCheck="1" w:checkStyle="0"/>
  <w:activeWritingStyle w:appName="MSWord" w:lang="fr-FR" w:vendorID="64" w:dllVersion="6" w:nlCheck="1" w:checkStyle="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nl-NL" w:vendorID="64" w:dllVersion="6" w:nlCheck="1" w:checkStyle="0"/>
  <w:activeWritingStyle w:appName="MSWord" w:lang="en-GB" w:vendorID="64" w:dllVersion="0" w:nlCheck="1" w:checkStyle="0"/>
  <w:activeWritingStyle w:appName="MSWord" w:lang="en-US" w:vendorID="64" w:dllVersion="0" w:nlCheck="1" w:checkStyle="0"/>
  <w:activeWritingStyle w:appName="MSWord" w:lang="fr-LU" w:vendorID="64" w:dllVersion="0" w:nlCheck="1" w:checkStyle="0"/>
  <w:activeWritingStyle w:appName="MSWord" w:lang="fr-FR" w:vendorID="64" w:dllVersion="0" w:nlCheck="1" w:checkStyle="0"/>
  <w:activeWritingStyle w:appName="MSWord" w:lang="de-DE" w:vendorID="64" w:dllVersion="0" w:nlCheck="1" w:checkStyle="0"/>
  <w:activeWritingStyle w:appName="MSWord" w:lang="nl-NL"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de-DE" w:vendorID="64" w:dllVersion="4096" w:nlCheck="1" w:checkStyle="0"/>
  <w:activeWritingStyle w:appName="MSWord" w:lang="fr-LU" w:vendorID="64" w:dllVersion="4096" w:nlCheck="1" w:checkStyle="0"/>
  <w:activeWritingStyle w:appName="MSWord" w:lang="fr-FR" w:vendorID="64" w:dllVersion="4096" w:nlCheck="1" w:checkStyle="0"/>
  <w:activeWritingStyle w:appName="MSWord" w:lang="nl-NL" w:vendorID="64" w:dllVersion="4096" w:nlCheck="1" w:checkStyle="0"/>
  <w:activeWritingStyle w:appName="MSWord" w:lang="it-IT" w:vendorID="64" w:dllVersion="4096" w:nlCheck="1" w:checkStyle="0"/>
  <w:activeWritingStyle w:appName="MSWord" w:lang="en-IE" w:vendorID="64" w:dllVersion="0" w:nlCheck="1" w:checkStyle="0"/>
  <w:activeWritingStyle w:appName="MSWord" w:lang="es-ES" w:vendorID="64" w:dllVersion="6" w:nlCheck="1" w:checkStyle="0"/>
  <w:activeWritingStyle w:appName="MSWord" w:lang="es-ES" w:vendorID="64" w:dllVersion="0" w:nlCheck="1" w:checkStyle="0"/>
  <w:activeWritingStyle w:appName="MSWord" w:lang="fr-BE"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087D"/>
    <w:rsid w:val="00000B77"/>
    <w:rsid w:val="000011F8"/>
    <w:rsid w:val="0000194A"/>
    <w:rsid w:val="00001C97"/>
    <w:rsid w:val="00002A07"/>
    <w:rsid w:val="00002AB0"/>
    <w:rsid w:val="00002FFA"/>
    <w:rsid w:val="00003643"/>
    <w:rsid w:val="00003748"/>
    <w:rsid w:val="00003AD6"/>
    <w:rsid w:val="000049DA"/>
    <w:rsid w:val="00004D67"/>
    <w:rsid w:val="00004EC5"/>
    <w:rsid w:val="00004F54"/>
    <w:rsid w:val="00005E82"/>
    <w:rsid w:val="000060E8"/>
    <w:rsid w:val="00007392"/>
    <w:rsid w:val="00007AB9"/>
    <w:rsid w:val="00010365"/>
    <w:rsid w:val="000104D7"/>
    <w:rsid w:val="00010847"/>
    <w:rsid w:val="00010C28"/>
    <w:rsid w:val="00010ED2"/>
    <w:rsid w:val="0001103C"/>
    <w:rsid w:val="00011A49"/>
    <w:rsid w:val="00012675"/>
    <w:rsid w:val="000126B0"/>
    <w:rsid w:val="00012989"/>
    <w:rsid w:val="00012B94"/>
    <w:rsid w:val="00012D5A"/>
    <w:rsid w:val="00014A11"/>
    <w:rsid w:val="00014D3B"/>
    <w:rsid w:val="00015760"/>
    <w:rsid w:val="00015B37"/>
    <w:rsid w:val="0001656B"/>
    <w:rsid w:val="000168B4"/>
    <w:rsid w:val="000170E2"/>
    <w:rsid w:val="000174A7"/>
    <w:rsid w:val="000177DF"/>
    <w:rsid w:val="00017840"/>
    <w:rsid w:val="00022099"/>
    <w:rsid w:val="000227E0"/>
    <w:rsid w:val="00022E95"/>
    <w:rsid w:val="00024153"/>
    <w:rsid w:val="00024498"/>
    <w:rsid w:val="000244D6"/>
    <w:rsid w:val="0002464E"/>
    <w:rsid w:val="000246DB"/>
    <w:rsid w:val="000248EA"/>
    <w:rsid w:val="0002531E"/>
    <w:rsid w:val="0002555B"/>
    <w:rsid w:val="000260DF"/>
    <w:rsid w:val="00026A2E"/>
    <w:rsid w:val="00026F59"/>
    <w:rsid w:val="0002713F"/>
    <w:rsid w:val="00027228"/>
    <w:rsid w:val="000276EF"/>
    <w:rsid w:val="000277A6"/>
    <w:rsid w:val="000279AB"/>
    <w:rsid w:val="00027DA5"/>
    <w:rsid w:val="00027EAF"/>
    <w:rsid w:val="00027EFF"/>
    <w:rsid w:val="000301C9"/>
    <w:rsid w:val="00030333"/>
    <w:rsid w:val="0003038A"/>
    <w:rsid w:val="00030400"/>
    <w:rsid w:val="00030B57"/>
    <w:rsid w:val="00030F5A"/>
    <w:rsid w:val="00031104"/>
    <w:rsid w:val="000319DE"/>
    <w:rsid w:val="000319FD"/>
    <w:rsid w:val="00031C1F"/>
    <w:rsid w:val="00031D82"/>
    <w:rsid w:val="00032308"/>
    <w:rsid w:val="00032AAE"/>
    <w:rsid w:val="00032ADD"/>
    <w:rsid w:val="00033584"/>
    <w:rsid w:val="00033AEB"/>
    <w:rsid w:val="000341A6"/>
    <w:rsid w:val="000345CA"/>
    <w:rsid w:val="0003463C"/>
    <w:rsid w:val="000346A7"/>
    <w:rsid w:val="000360DB"/>
    <w:rsid w:val="00036192"/>
    <w:rsid w:val="00036BBB"/>
    <w:rsid w:val="00037311"/>
    <w:rsid w:val="00037BCB"/>
    <w:rsid w:val="000400BB"/>
    <w:rsid w:val="0004087F"/>
    <w:rsid w:val="00040A7E"/>
    <w:rsid w:val="000410E3"/>
    <w:rsid w:val="00041799"/>
    <w:rsid w:val="00041DD4"/>
    <w:rsid w:val="00041E11"/>
    <w:rsid w:val="00042640"/>
    <w:rsid w:val="00042C42"/>
    <w:rsid w:val="000435F8"/>
    <w:rsid w:val="000437C6"/>
    <w:rsid w:val="00043C51"/>
    <w:rsid w:val="000445CA"/>
    <w:rsid w:val="0004499A"/>
    <w:rsid w:val="00045D7B"/>
    <w:rsid w:val="00046B17"/>
    <w:rsid w:val="000470A5"/>
    <w:rsid w:val="00047324"/>
    <w:rsid w:val="00047B39"/>
    <w:rsid w:val="00047B5B"/>
    <w:rsid w:val="000506BB"/>
    <w:rsid w:val="00050838"/>
    <w:rsid w:val="00050AA9"/>
    <w:rsid w:val="000515AD"/>
    <w:rsid w:val="00052B6B"/>
    <w:rsid w:val="00053613"/>
    <w:rsid w:val="000538D9"/>
    <w:rsid w:val="00053946"/>
    <w:rsid w:val="0005396F"/>
    <w:rsid w:val="00053CD2"/>
    <w:rsid w:val="00054380"/>
    <w:rsid w:val="0005489D"/>
    <w:rsid w:val="00054C4D"/>
    <w:rsid w:val="00055ADE"/>
    <w:rsid w:val="00055C0F"/>
    <w:rsid w:val="00055E1F"/>
    <w:rsid w:val="00056120"/>
    <w:rsid w:val="00056340"/>
    <w:rsid w:val="000563BA"/>
    <w:rsid w:val="0005783E"/>
    <w:rsid w:val="00057BC7"/>
    <w:rsid w:val="00060004"/>
    <w:rsid w:val="00060182"/>
    <w:rsid w:val="00060996"/>
    <w:rsid w:val="00060ED6"/>
    <w:rsid w:val="00061164"/>
    <w:rsid w:val="0006128B"/>
    <w:rsid w:val="00061435"/>
    <w:rsid w:val="00061A3B"/>
    <w:rsid w:val="0006259E"/>
    <w:rsid w:val="000632ED"/>
    <w:rsid w:val="000633B7"/>
    <w:rsid w:val="00063872"/>
    <w:rsid w:val="000639A8"/>
    <w:rsid w:val="00063F99"/>
    <w:rsid w:val="00064824"/>
    <w:rsid w:val="00065163"/>
    <w:rsid w:val="000654BE"/>
    <w:rsid w:val="0006560C"/>
    <w:rsid w:val="000661C2"/>
    <w:rsid w:val="00066E95"/>
    <w:rsid w:val="0006710B"/>
    <w:rsid w:val="000673AF"/>
    <w:rsid w:val="0006761C"/>
    <w:rsid w:val="000679B5"/>
    <w:rsid w:val="000703BE"/>
    <w:rsid w:val="00071306"/>
    <w:rsid w:val="0007167C"/>
    <w:rsid w:val="000717B2"/>
    <w:rsid w:val="00071828"/>
    <w:rsid w:val="00071C09"/>
    <w:rsid w:val="00072481"/>
    <w:rsid w:val="00073506"/>
    <w:rsid w:val="0007390C"/>
    <w:rsid w:val="00073B8D"/>
    <w:rsid w:val="00074455"/>
    <w:rsid w:val="00074AD7"/>
    <w:rsid w:val="00076692"/>
    <w:rsid w:val="00076EB2"/>
    <w:rsid w:val="00077239"/>
    <w:rsid w:val="00077D19"/>
    <w:rsid w:val="00077D90"/>
    <w:rsid w:val="0008087F"/>
    <w:rsid w:val="00080985"/>
    <w:rsid w:val="00081939"/>
    <w:rsid w:val="00081B17"/>
    <w:rsid w:val="00081E2B"/>
    <w:rsid w:val="000821F8"/>
    <w:rsid w:val="000825E3"/>
    <w:rsid w:val="00083050"/>
    <w:rsid w:val="00083D17"/>
    <w:rsid w:val="00084050"/>
    <w:rsid w:val="0008463C"/>
    <w:rsid w:val="00084740"/>
    <w:rsid w:val="000848F2"/>
    <w:rsid w:val="00084AF2"/>
    <w:rsid w:val="00084C7A"/>
    <w:rsid w:val="00084DEF"/>
    <w:rsid w:val="00084E7A"/>
    <w:rsid w:val="0008560D"/>
    <w:rsid w:val="00086936"/>
    <w:rsid w:val="000875CA"/>
    <w:rsid w:val="000876D9"/>
    <w:rsid w:val="00087D4E"/>
    <w:rsid w:val="00091AB2"/>
    <w:rsid w:val="000923D3"/>
    <w:rsid w:val="000929DE"/>
    <w:rsid w:val="00092BD0"/>
    <w:rsid w:val="000932D3"/>
    <w:rsid w:val="00093F35"/>
    <w:rsid w:val="0009419B"/>
    <w:rsid w:val="0009490F"/>
    <w:rsid w:val="00094AB3"/>
    <w:rsid w:val="00095C34"/>
    <w:rsid w:val="000963A8"/>
    <w:rsid w:val="000965C2"/>
    <w:rsid w:val="00096A5C"/>
    <w:rsid w:val="00097574"/>
    <w:rsid w:val="000A018C"/>
    <w:rsid w:val="000A0D61"/>
    <w:rsid w:val="000A16DA"/>
    <w:rsid w:val="000A17AD"/>
    <w:rsid w:val="000A17C9"/>
    <w:rsid w:val="000A1F99"/>
    <w:rsid w:val="000A1FEB"/>
    <w:rsid w:val="000A247A"/>
    <w:rsid w:val="000A25C1"/>
    <w:rsid w:val="000A2F56"/>
    <w:rsid w:val="000A360E"/>
    <w:rsid w:val="000A3778"/>
    <w:rsid w:val="000A394A"/>
    <w:rsid w:val="000A3C85"/>
    <w:rsid w:val="000A401A"/>
    <w:rsid w:val="000A4594"/>
    <w:rsid w:val="000A4BF6"/>
    <w:rsid w:val="000A66B2"/>
    <w:rsid w:val="000A6C69"/>
    <w:rsid w:val="000A7546"/>
    <w:rsid w:val="000A78B1"/>
    <w:rsid w:val="000A7A41"/>
    <w:rsid w:val="000B0171"/>
    <w:rsid w:val="000B0D04"/>
    <w:rsid w:val="000B0E45"/>
    <w:rsid w:val="000B133B"/>
    <w:rsid w:val="000B13F7"/>
    <w:rsid w:val="000B26C0"/>
    <w:rsid w:val="000B274D"/>
    <w:rsid w:val="000B31B6"/>
    <w:rsid w:val="000B4298"/>
    <w:rsid w:val="000B4C3E"/>
    <w:rsid w:val="000B4CE1"/>
    <w:rsid w:val="000B654C"/>
    <w:rsid w:val="000B6621"/>
    <w:rsid w:val="000B67A9"/>
    <w:rsid w:val="000B7039"/>
    <w:rsid w:val="000B7253"/>
    <w:rsid w:val="000C0FE8"/>
    <w:rsid w:val="000C10F4"/>
    <w:rsid w:val="000C1165"/>
    <w:rsid w:val="000C1222"/>
    <w:rsid w:val="000C1551"/>
    <w:rsid w:val="000C1B83"/>
    <w:rsid w:val="000C4686"/>
    <w:rsid w:val="000C4FC6"/>
    <w:rsid w:val="000C56CD"/>
    <w:rsid w:val="000C67FE"/>
    <w:rsid w:val="000C681B"/>
    <w:rsid w:val="000C6A64"/>
    <w:rsid w:val="000C6F1F"/>
    <w:rsid w:val="000C717A"/>
    <w:rsid w:val="000C72D9"/>
    <w:rsid w:val="000D0345"/>
    <w:rsid w:val="000D0402"/>
    <w:rsid w:val="000D05F2"/>
    <w:rsid w:val="000D0CED"/>
    <w:rsid w:val="000D1BB7"/>
    <w:rsid w:val="000D1E2E"/>
    <w:rsid w:val="000D2790"/>
    <w:rsid w:val="000D2B2C"/>
    <w:rsid w:val="000D2B35"/>
    <w:rsid w:val="000D3773"/>
    <w:rsid w:val="000D42DE"/>
    <w:rsid w:val="000D46F5"/>
    <w:rsid w:val="000D4878"/>
    <w:rsid w:val="000D5B10"/>
    <w:rsid w:val="000D6374"/>
    <w:rsid w:val="000D6681"/>
    <w:rsid w:val="000D6724"/>
    <w:rsid w:val="000D7189"/>
    <w:rsid w:val="000D7C2A"/>
    <w:rsid w:val="000D7D60"/>
    <w:rsid w:val="000E0F64"/>
    <w:rsid w:val="000E1B46"/>
    <w:rsid w:val="000E1D2B"/>
    <w:rsid w:val="000E221F"/>
    <w:rsid w:val="000E2281"/>
    <w:rsid w:val="000E249B"/>
    <w:rsid w:val="000E31AA"/>
    <w:rsid w:val="000E390D"/>
    <w:rsid w:val="000E4597"/>
    <w:rsid w:val="000E507A"/>
    <w:rsid w:val="000E52B7"/>
    <w:rsid w:val="000E5508"/>
    <w:rsid w:val="000E56FB"/>
    <w:rsid w:val="000E5DC9"/>
    <w:rsid w:val="000E6270"/>
    <w:rsid w:val="000E6F94"/>
    <w:rsid w:val="000E7A4F"/>
    <w:rsid w:val="000F02C6"/>
    <w:rsid w:val="000F05F9"/>
    <w:rsid w:val="000F0602"/>
    <w:rsid w:val="000F06F3"/>
    <w:rsid w:val="000F0714"/>
    <w:rsid w:val="000F0A62"/>
    <w:rsid w:val="000F0B8C"/>
    <w:rsid w:val="000F13E6"/>
    <w:rsid w:val="000F1F7F"/>
    <w:rsid w:val="000F260B"/>
    <w:rsid w:val="000F2A60"/>
    <w:rsid w:val="000F2B35"/>
    <w:rsid w:val="000F4DA4"/>
    <w:rsid w:val="000F5233"/>
    <w:rsid w:val="000F5D70"/>
    <w:rsid w:val="000F69CF"/>
    <w:rsid w:val="000F6A29"/>
    <w:rsid w:val="000F7684"/>
    <w:rsid w:val="000F7D82"/>
    <w:rsid w:val="0010063A"/>
    <w:rsid w:val="00100708"/>
    <w:rsid w:val="001013A1"/>
    <w:rsid w:val="001020D7"/>
    <w:rsid w:val="001024B1"/>
    <w:rsid w:val="001031D4"/>
    <w:rsid w:val="001037E2"/>
    <w:rsid w:val="00106573"/>
    <w:rsid w:val="001067DD"/>
    <w:rsid w:val="001077CC"/>
    <w:rsid w:val="00107A66"/>
    <w:rsid w:val="00107E5C"/>
    <w:rsid w:val="0011041B"/>
    <w:rsid w:val="001106E8"/>
    <w:rsid w:val="00110F8E"/>
    <w:rsid w:val="0011103E"/>
    <w:rsid w:val="00111328"/>
    <w:rsid w:val="001117C9"/>
    <w:rsid w:val="00111F04"/>
    <w:rsid w:val="00111FC4"/>
    <w:rsid w:val="001120D8"/>
    <w:rsid w:val="00114806"/>
    <w:rsid w:val="00115D67"/>
    <w:rsid w:val="00115DD4"/>
    <w:rsid w:val="0011600E"/>
    <w:rsid w:val="00116232"/>
    <w:rsid w:val="001162EB"/>
    <w:rsid w:val="00117207"/>
    <w:rsid w:val="0011735F"/>
    <w:rsid w:val="00117478"/>
    <w:rsid w:val="00117A1F"/>
    <w:rsid w:val="00117BC4"/>
    <w:rsid w:val="001205EA"/>
    <w:rsid w:val="00120DA7"/>
    <w:rsid w:val="00120F67"/>
    <w:rsid w:val="00120FB9"/>
    <w:rsid w:val="00121128"/>
    <w:rsid w:val="001214A1"/>
    <w:rsid w:val="00121E1A"/>
    <w:rsid w:val="00122CE6"/>
    <w:rsid w:val="00122CF2"/>
    <w:rsid w:val="0012329F"/>
    <w:rsid w:val="00124371"/>
    <w:rsid w:val="00124453"/>
    <w:rsid w:val="001244FB"/>
    <w:rsid w:val="0012465B"/>
    <w:rsid w:val="001246B3"/>
    <w:rsid w:val="00124DF4"/>
    <w:rsid w:val="001255B2"/>
    <w:rsid w:val="001257DD"/>
    <w:rsid w:val="0012596E"/>
    <w:rsid w:val="00125A5A"/>
    <w:rsid w:val="001268A8"/>
    <w:rsid w:val="0012705B"/>
    <w:rsid w:val="001272FC"/>
    <w:rsid w:val="00127DD0"/>
    <w:rsid w:val="00127F9A"/>
    <w:rsid w:val="0013092A"/>
    <w:rsid w:val="00130F73"/>
    <w:rsid w:val="00131004"/>
    <w:rsid w:val="001332AF"/>
    <w:rsid w:val="001332B5"/>
    <w:rsid w:val="00133F48"/>
    <w:rsid w:val="00134DE4"/>
    <w:rsid w:val="001358C8"/>
    <w:rsid w:val="00135C38"/>
    <w:rsid w:val="001365E0"/>
    <w:rsid w:val="00136756"/>
    <w:rsid w:val="00136C18"/>
    <w:rsid w:val="00137DDA"/>
    <w:rsid w:val="0014029D"/>
    <w:rsid w:val="00140314"/>
    <w:rsid w:val="00140693"/>
    <w:rsid w:val="0014073F"/>
    <w:rsid w:val="00140D74"/>
    <w:rsid w:val="00141C36"/>
    <w:rsid w:val="00141D40"/>
    <w:rsid w:val="00141F0C"/>
    <w:rsid w:val="00142C45"/>
    <w:rsid w:val="00143052"/>
    <w:rsid w:val="001431C5"/>
    <w:rsid w:val="00143D09"/>
    <w:rsid w:val="00144A8B"/>
    <w:rsid w:val="001469C3"/>
    <w:rsid w:val="00146C45"/>
    <w:rsid w:val="00146EA8"/>
    <w:rsid w:val="001470B2"/>
    <w:rsid w:val="00147283"/>
    <w:rsid w:val="001474AE"/>
    <w:rsid w:val="00147FBF"/>
    <w:rsid w:val="001503A8"/>
    <w:rsid w:val="00150767"/>
    <w:rsid w:val="00150BC9"/>
    <w:rsid w:val="00150DDA"/>
    <w:rsid w:val="0015108E"/>
    <w:rsid w:val="00151587"/>
    <w:rsid w:val="00151BF7"/>
    <w:rsid w:val="00151E9E"/>
    <w:rsid w:val="001521BB"/>
    <w:rsid w:val="0015248E"/>
    <w:rsid w:val="0015426B"/>
    <w:rsid w:val="001554BA"/>
    <w:rsid w:val="00155687"/>
    <w:rsid w:val="00155764"/>
    <w:rsid w:val="00155ABE"/>
    <w:rsid w:val="00155FD5"/>
    <w:rsid w:val="00155FF6"/>
    <w:rsid w:val="00156D3B"/>
    <w:rsid w:val="00156EC0"/>
    <w:rsid w:val="001572B6"/>
    <w:rsid w:val="001575C3"/>
    <w:rsid w:val="00160327"/>
    <w:rsid w:val="00161866"/>
    <w:rsid w:val="001618B9"/>
    <w:rsid w:val="00161C23"/>
    <w:rsid w:val="00161FA0"/>
    <w:rsid w:val="0016230E"/>
    <w:rsid w:val="0016260C"/>
    <w:rsid w:val="00162D71"/>
    <w:rsid w:val="00164203"/>
    <w:rsid w:val="00164607"/>
    <w:rsid w:val="00165275"/>
    <w:rsid w:val="001653CE"/>
    <w:rsid w:val="00166347"/>
    <w:rsid w:val="00166407"/>
    <w:rsid w:val="00166927"/>
    <w:rsid w:val="00166C42"/>
    <w:rsid w:val="001670FA"/>
    <w:rsid w:val="00167459"/>
    <w:rsid w:val="0016753D"/>
    <w:rsid w:val="00167D03"/>
    <w:rsid w:val="001702E3"/>
    <w:rsid w:val="0017167C"/>
    <w:rsid w:val="00172D1E"/>
    <w:rsid w:val="00172FED"/>
    <w:rsid w:val="00173357"/>
    <w:rsid w:val="00173758"/>
    <w:rsid w:val="0017457E"/>
    <w:rsid w:val="001746C3"/>
    <w:rsid w:val="001750A9"/>
    <w:rsid w:val="001755AB"/>
    <w:rsid w:val="00175A45"/>
    <w:rsid w:val="00175C32"/>
    <w:rsid w:val="00176841"/>
    <w:rsid w:val="00176A96"/>
    <w:rsid w:val="001770C6"/>
    <w:rsid w:val="0017790A"/>
    <w:rsid w:val="00181032"/>
    <w:rsid w:val="00181C0B"/>
    <w:rsid w:val="00182722"/>
    <w:rsid w:val="00183047"/>
    <w:rsid w:val="0018308A"/>
    <w:rsid w:val="00184274"/>
    <w:rsid w:val="001859B8"/>
    <w:rsid w:val="00185B82"/>
    <w:rsid w:val="00186145"/>
    <w:rsid w:val="001866B4"/>
    <w:rsid w:val="001870FB"/>
    <w:rsid w:val="00187B04"/>
    <w:rsid w:val="00187C47"/>
    <w:rsid w:val="00187D43"/>
    <w:rsid w:val="001900C2"/>
    <w:rsid w:val="00190155"/>
    <w:rsid w:val="00191307"/>
    <w:rsid w:val="00191BCF"/>
    <w:rsid w:val="00191DB4"/>
    <w:rsid w:val="00191EDD"/>
    <w:rsid w:val="0019235B"/>
    <w:rsid w:val="00192D03"/>
    <w:rsid w:val="0019331F"/>
    <w:rsid w:val="001937AD"/>
    <w:rsid w:val="00193912"/>
    <w:rsid w:val="001941FB"/>
    <w:rsid w:val="00194615"/>
    <w:rsid w:val="00194FAD"/>
    <w:rsid w:val="0019553F"/>
    <w:rsid w:val="00195A98"/>
    <w:rsid w:val="001964C5"/>
    <w:rsid w:val="00196FD8"/>
    <w:rsid w:val="00197344"/>
    <w:rsid w:val="001A0858"/>
    <w:rsid w:val="001A08AA"/>
    <w:rsid w:val="001A12B8"/>
    <w:rsid w:val="001A19E4"/>
    <w:rsid w:val="001A1D59"/>
    <w:rsid w:val="001A276A"/>
    <w:rsid w:val="001A31DF"/>
    <w:rsid w:val="001A3505"/>
    <w:rsid w:val="001A379E"/>
    <w:rsid w:val="001A39CB"/>
    <w:rsid w:val="001A40FB"/>
    <w:rsid w:val="001A4356"/>
    <w:rsid w:val="001A4790"/>
    <w:rsid w:val="001A4825"/>
    <w:rsid w:val="001A4BD3"/>
    <w:rsid w:val="001A4F01"/>
    <w:rsid w:val="001A63D6"/>
    <w:rsid w:val="001A732F"/>
    <w:rsid w:val="001A739E"/>
    <w:rsid w:val="001A7811"/>
    <w:rsid w:val="001B0876"/>
    <w:rsid w:val="001B09C3"/>
    <w:rsid w:val="001B09E6"/>
    <w:rsid w:val="001B151C"/>
    <w:rsid w:val="001B1B5D"/>
    <w:rsid w:val="001B1F38"/>
    <w:rsid w:val="001B274D"/>
    <w:rsid w:val="001B277D"/>
    <w:rsid w:val="001B2A43"/>
    <w:rsid w:val="001B3121"/>
    <w:rsid w:val="001B31FB"/>
    <w:rsid w:val="001B359E"/>
    <w:rsid w:val="001B3A8B"/>
    <w:rsid w:val="001B3AC4"/>
    <w:rsid w:val="001B3ED5"/>
    <w:rsid w:val="001B4056"/>
    <w:rsid w:val="001B4C47"/>
    <w:rsid w:val="001B5133"/>
    <w:rsid w:val="001B6052"/>
    <w:rsid w:val="001B647B"/>
    <w:rsid w:val="001B6699"/>
    <w:rsid w:val="001B6C6E"/>
    <w:rsid w:val="001B74FF"/>
    <w:rsid w:val="001B7595"/>
    <w:rsid w:val="001C0C4F"/>
    <w:rsid w:val="001C0FA5"/>
    <w:rsid w:val="001C207D"/>
    <w:rsid w:val="001C23C1"/>
    <w:rsid w:val="001C2C39"/>
    <w:rsid w:val="001C2E2E"/>
    <w:rsid w:val="001C34B6"/>
    <w:rsid w:val="001C3E5C"/>
    <w:rsid w:val="001C45C6"/>
    <w:rsid w:val="001C5151"/>
    <w:rsid w:val="001C556C"/>
    <w:rsid w:val="001C55B8"/>
    <w:rsid w:val="001C5B54"/>
    <w:rsid w:val="001C5CF8"/>
    <w:rsid w:val="001C5F31"/>
    <w:rsid w:val="001C6E07"/>
    <w:rsid w:val="001C6E0F"/>
    <w:rsid w:val="001C6FC8"/>
    <w:rsid w:val="001D0284"/>
    <w:rsid w:val="001D0AD8"/>
    <w:rsid w:val="001D0CF2"/>
    <w:rsid w:val="001D0E5D"/>
    <w:rsid w:val="001D1366"/>
    <w:rsid w:val="001D1FDC"/>
    <w:rsid w:val="001D38B5"/>
    <w:rsid w:val="001D3AB8"/>
    <w:rsid w:val="001D487F"/>
    <w:rsid w:val="001D54BF"/>
    <w:rsid w:val="001D5B1E"/>
    <w:rsid w:val="001D6738"/>
    <w:rsid w:val="001D6AB7"/>
    <w:rsid w:val="001D6F79"/>
    <w:rsid w:val="001D731D"/>
    <w:rsid w:val="001D74C4"/>
    <w:rsid w:val="001D779A"/>
    <w:rsid w:val="001E0041"/>
    <w:rsid w:val="001E0197"/>
    <w:rsid w:val="001E1C90"/>
    <w:rsid w:val="001E2AF8"/>
    <w:rsid w:val="001E2E7B"/>
    <w:rsid w:val="001E36A3"/>
    <w:rsid w:val="001E3725"/>
    <w:rsid w:val="001E3A6D"/>
    <w:rsid w:val="001E403E"/>
    <w:rsid w:val="001E4D2C"/>
    <w:rsid w:val="001E4EC5"/>
    <w:rsid w:val="001E4F13"/>
    <w:rsid w:val="001E4FFE"/>
    <w:rsid w:val="001E537C"/>
    <w:rsid w:val="001E5695"/>
    <w:rsid w:val="001E5D90"/>
    <w:rsid w:val="001E6B05"/>
    <w:rsid w:val="001E724E"/>
    <w:rsid w:val="001E7A52"/>
    <w:rsid w:val="001E7AB0"/>
    <w:rsid w:val="001F04AC"/>
    <w:rsid w:val="001F07B9"/>
    <w:rsid w:val="001F17A3"/>
    <w:rsid w:val="001F2119"/>
    <w:rsid w:val="001F36DA"/>
    <w:rsid w:val="001F3AA5"/>
    <w:rsid w:val="001F3C0A"/>
    <w:rsid w:val="001F42D7"/>
    <w:rsid w:val="001F494C"/>
    <w:rsid w:val="001F494E"/>
    <w:rsid w:val="001F4FBF"/>
    <w:rsid w:val="001F5207"/>
    <w:rsid w:val="001F5794"/>
    <w:rsid w:val="001F57AC"/>
    <w:rsid w:val="001F57F2"/>
    <w:rsid w:val="001F58C4"/>
    <w:rsid w:val="001F5B6A"/>
    <w:rsid w:val="001F6186"/>
    <w:rsid w:val="001F651A"/>
    <w:rsid w:val="001F664B"/>
    <w:rsid w:val="001F66A1"/>
    <w:rsid w:val="001F6C1B"/>
    <w:rsid w:val="001F6F2E"/>
    <w:rsid w:val="001F715E"/>
    <w:rsid w:val="001F78E6"/>
    <w:rsid w:val="002009ED"/>
    <w:rsid w:val="00200CC2"/>
    <w:rsid w:val="00200D4E"/>
    <w:rsid w:val="0020120C"/>
    <w:rsid w:val="002018A9"/>
    <w:rsid w:val="0020192B"/>
    <w:rsid w:val="0020255A"/>
    <w:rsid w:val="00202D9A"/>
    <w:rsid w:val="00202F40"/>
    <w:rsid w:val="0020340A"/>
    <w:rsid w:val="002037A2"/>
    <w:rsid w:val="002038AC"/>
    <w:rsid w:val="002041F5"/>
    <w:rsid w:val="00204957"/>
    <w:rsid w:val="002052F9"/>
    <w:rsid w:val="00205441"/>
    <w:rsid w:val="002056F6"/>
    <w:rsid w:val="002063B5"/>
    <w:rsid w:val="00206522"/>
    <w:rsid w:val="00207538"/>
    <w:rsid w:val="00207D64"/>
    <w:rsid w:val="00210591"/>
    <w:rsid w:val="00210797"/>
    <w:rsid w:val="00210D2F"/>
    <w:rsid w:val="00211BD8"/>
    <w:rsid w:val="00211C77"/>
    <w:rsid w:val="00212548"/>
    <w:rsid w:val="00212607"/>
    <w:rsid w:val="002128B5"/>
    <w:rsid w:val="00212BA2"/>
    <w:rsid w:val="0021369F"/>
    <w:rsid w:val="00213B99"/>
    <w:rsid w:val="0021400A"/>
    <w:rsid w:val="002142A9"/>
    <w:rsid w:val="00215102"/>
    <w:rsid w:val="002151EB"/>
    <w:rsid w:val="00215FF2"/>
    <w:rsid w:val="00216F2B"/>
    <w:rsid w:val="002170EE"/>
    <w:rsid w:val="002179D5"/>
    <w:rsid w:val="002200A6"/>
    <w:rsid w:val="002200F1"/>
    <w:rsid w:val="00220103"/>
    <w:rsid w:val="00220488"/>
    <w:rsid w:val="00220D38"/>
    <w:rsid w:val="00220FBB"/>
    <w:rsid w:val="00221035"/>
    <w:rsid w:val="00221CA5"/>
    <w:rsid w:val="00222008"/>
    <w:rsid w:val="00222D37"/>
    <w:rsid w:val="00222E00"/>
    <w:rsid w:val="0022346C"/>
    <w:rsid w:val="002236B6"/>
    <w:rsid w:val="002237B9"/>
    <w:rsid w:val="00223DF4"/>
    <w:rsid w:val="00224443"/>
    <w:rsid w:val="00224675"/>
    <w:rsid w:val="00224C05"/>
    <w:rsid w:val="00225027"/>
    <w:rsid w:val="00225500"/>
    <w:rsid w:val="0022560E"/>
    <w:rsid w:val="00225685"/>
    <w:rsid w:val="002262DF"/>
    <w:rsid w:val="00227A6D"/>
    <w:rsid w:val="00227E6F"/>
    <w:rsid w:val="00227FE5"/>
    <w:rsid w:val="002300F1"/>
    <w:rsid w:val="002307A7"/>
    <w:rsid w:val="00230D4F"/>
    <w:rsid w:val="00231080"/>
    <w:rsid w:val="002316C0"/>
    <w:rsid w:val="0023184C"/>
    <w:rsid w:val="00231E4D"/>
    <w:rsid w:val="002326DE"/>
    <w:rsid w:val="00232AA4"/>
    <w:rsid w:val="00232BE0"/>
    <w:rsid w:val="002333B9"/>
    <w:rsid w:val="0023366F"/>
    <w:rsid w:val="00233A3C"/>
    <w:rsid w:val="00233C18"/>
    <w:rsid w:val="0023458F"/>
    <w:rsid w:val="00234C11"/>
    <w:rsid w:val="00234EF7"/>
    <w:rsid w:val="0023580A"/>
    <w:rsid w:val="00235EA2"/>
    <w:rsid w:val="002360AC"/>
    <w:rsid w:val="00240360"/>
    <w:rsid w:val="002403A1"/>
    <w:rsid w:val="002403C1"/>
    <w:rsid w:val="002403C7"/>
    <w:rsid w:val="002405CA"/>
    <w:rsid w:val="002409DF"/>
    <w:rsid w:val="002410FC"/>
    <w:rsid w:val="00241A45"/>
    <w:rsid w:val="00241B3C"/>
    <w:rsid w:val="00241D36"/>
    <w:rsid w:val="00241D9F"/>
    <w:rsid w:val="00242202"/>
    <w:rsid w:val="002426A1"/>
    <w:rsid w:val="00242EAA"/>
    <w:rsid w:val="002430ED"/>
    <w:rsid w:val="00243E73"/>
    <w:rsid w:val="0024408D"/>
    <w:rsid w:val="0024436E"/>
    <w:rsid w:val="00244917"/>
    <w:rsid w:val="00244951"/>
    <w:rsid w:val="00244B8A"/>
    <w:rsid w:val="00244D7F"/>
    <w:rsid w:val="00245250"/>
    <w:rsid w:val="0024525A"/>
    <w:rsid w:val="00245AB2"/>
    <w:rsid w:val="00246202"/>
    <w:rsid w:val="00246F7E"/>
    <w:rsid w:val="00247288"/>
    <w:rsid w:val="00250329"/>
    <w:rsid w:val="00251098"/>
    <w:rsid w:val="002525ED"/>
    <w:rsid w:val="00252A79"/>
    <w:rsid w:val="00252CA6"/>
    <w:rsid w:val="00252EE3"/>
    <w:rsid w:val="00253799"/>
    <w:rsid w:val="0025500C"/>
    <w:rsid w:val="00255805"/>
    <w:rsid w:val="00255B55"/>
    <w:rsid w:val="00255BC9"/>
    <w:rsid w:val="00255D02"/>
    <w:rsid w:val="00256676"/>
    <w:rsid w:val="0025764F"/>
    <w:rsid w:val="002576CB"/>
    <w:rsid w:val="00257789"/>
    <w:rsid w:val="00257FE8"/>
    <w:rsid w:val="00260217"/>
    <w:rsid w:val="00260582"/>
    <w:rsid w:val="00260C1C"/>
    <w:rsid w:val="00260D53"/>
    <w:rsid w:val="002615EA"/>
    <w:rsid w:val="0026201D"/>
    <w:rsid w:val="00262415"/>
    <w:rsid w:val="00262421"/>
    <w:rsid w:val="00263A2C"/>
    <w:rsid w:val="00263AF8"/>
    <w:rsid w:val="00263F24"/>
    <w:rsid w:val="00264114"/>
    <w:rsid w:val="002642E5"/>
    <w:rsid w:val="002658ED"/>
    <w:rsid w:val="00266A71"/>
    <w:rsid w:val="00266BC9"/>
    <w:rsid w:val="00267D44"/>
    <w:rsid w:val="0027065A"/>
    <w:rsid w:val="00270CFF"/>
    <w:rsid w:val="00271C37"/>
    <w:rsid w:val="00271E40"/>
    <w:rsid w:val="00272705"/>
    <w:rsid w:val="00273122"/>
    <w:rsid w:val="00273EFE"/>
    <w:rsid w:val="0027505E"/>
    <w:rsid w:val="002755F5"/>
    <w:rsid w:val="00275B5D"/>
    <w:rsid w:val="00275CD5"/>
    <w:rsid w:val="0027691C"/>
    <w:rsid w:val="00276947"/>
    <w:rsid w:val="00276EA2"/>
    <w:rsid w:val="0027704A"/>
    <w:rsid w:val="00277946"/>
    <w:rsid w:val="00280631"/>
    <w:rsid w:val="0028108A"/>
    <w:rsid w:val="002819DA"/>
    <w:rsid w:val="00281F23"/>
    <w:rsid w:val="002822E9"/>
    <w:rsid w:val="00282455"/>
    <w:rsid w:val="00282732"/>
    <w:rsid w:val="00283132"/>
    <w:rsid w:val="00283776"/>
    <w:rsid w:val="00283873"/>
    <w:rsid w:val="00283D5F"/>
    <w:rsid w:val="002842C0"/>
    <w:rsid w:val="0028458B"/>
    <w:rsid w:val="00284737"/>
    <w:rsid w:val="002850B2"/>
    <w:rsid w:val="00285EBC"/>
    <w:rsid w:val="002862E3"/>
    <w:rsid w:val="002864F8"/>
    <w:rsid w:val="002867F7"/>
    <w:rsid w:val="002870C5"/>
    <w:rsid w:val="002870EE"/>
    <w:rsid w:val="0028796F"/>
    <w:rsid w:val="002879EF"/>
    <w:rsid w:val="00287C36"/>
    <w:rsid w:val="00290512"/>
    <w:rsid w:val="002912AE"/>
    <w:rsid w:val="00291BE0"/>
    <w:rsid w:val="00292D4A"/>
    <w:rsid w:val="00293ABB"/>
    <w:rsid w:val="0029501F"/>
    <w:rsid w:val="002954D2"/>
    <w:rsid w:val="00295BA0"/>
    <w:rsid w:val="00296250"/>
    <w:rsid w:val="00297682"/>
    <w:rsid w:val="00297933"/>
    <w:rsid w:val="002A0838"/>
    <w:rsid w:val="002A0A19"/>
    <w:rsid w:val="002A0B34"/>
    <w:rsid w:val="002A112A"/>
    <w:rsid w:val="002A1C05"/>
    <w:rsid w:val="002A20C0"/>
    <w:rsid w:val="002A2514"/>
    <w:rsid w:val="002A2F54"/>
    <w:rsid w:val="002A335C"/>
    <w:rsid w:val="002A4017"/>
    <w:rsid w:val="002A4194"/>
    <w:rsid w:val="002A42B8"/>
    <w:rsid w:val="002A447E"/>
    <w:rsid w:val="002A4A4C"/>
    <w:rsid w:val="002A4F45"/>
    <w:rsid w:val="002A5947"/>
    <w:rsid w:val="002A6071"/>
    <w:rsid w:val="002A61CB"/>
    <w:rsid w:val="002A78DE"/>
    <w:rsid w:val="002A7D27"/>
    <w:rsid w:val="002B06A0"/>
    <w:rsid w:val="002B0A74"/>
    <w:rsid w:val="002B11CA"/>
    <w:rsid w:val="002B137D"/>
    <w:rsid w:val="002B17C1"/>
    <w:rsid w:val="002B1DCB"/>
    <w:rsid w:val="002B3B85"/>
    <w:rsid w:val="002B3BFC"/>
    <w:rsid w:val="002B4928"/>
    <w:rsid w:val="002B496D"/>
    <w:rsid w:val="002B4B01"/>
    <w:rsid w:val="002B520C"/>
    <w:rsid w:val="002B5256"/>
    <w:rsid w:val="002B57F8"/>
    <w:rsid w:val="002B620C"/>
    <w:rsid w:val="002B6F49"/>
    <w:rsid w:val="002B72D5"/>
    <w:rsid w:val="002B7B68"/>
    <w:rsid w:val="002B7C7B"/>
    <w:rsid w:val="002C07F0"/>
    <w:rsid w:val="002C08C1"/>
    <w:rsid w:val="002C09F2"/>
    <w:rsid w:val="002C0BB2"/>
    <w:rsid w:val="002C1DC3"/>
    <w:rsid w:val="002C2756"/>
    <w:rsid w:val="002C2E85"/>
    <w:rsid w:val="002C36DA"/>
    <w:rsid w:val="002C3989"/>
    <w:rsid w:val="002C40AF"/>
    <w:rsid w:val="002C468B"/>
    <w:rsid w:val="002C51D4"/>
    <w:rsid w:val="002C784E"/>
    <w:rsid w:val="002C7C8B"/>
    <w:rsid w:val="002C7F91"/>
    <w:rsid w:val="002D114F"/>
    <w:rsid w:val="002D16D9"/>
    <w:rsid w:val="002D16E7"/>
    <w:rsid w:val="002D218A"/>
    <w:rsid w:val="002D2830"/>
    <w:rsid w:val="002D2E84"/>
    <w:rsid w:val="002D367D"/>
    <w:rsid w:val="002D5025"/>
    <w:rsid w:val="002D56F9"/>
    <w:rsid w:val="002D6443"/>
    <w:rsid w:val="002D67FE"/>
    <w:rsid w:val="002D6B3E"/>
    <w:rsid w:val="002D6D91"/>
    <w:rsid w:val="002D7525"/>
    <w:rsid w:val="002E03C1"/>
    <w:rsid w:val="002E12E1"/>
    <w:rsid w:val="002E1640"/>
    <w:rsid w:val="002E1D5F"/>
    <w:rsid w:val="002E24C6"/>
    <w:rsid w:val="002E2722"/>
    <w:rsid w:val="002E2AAB"/>
    <w:rsid w:val="002E2C20"/>
    <w:rsid w:val="002E31BE"/>
    <w:rsid w:val="002E3633"/>
    <w:rsid w:val="002E39B2"/>
    <w:rsid w:val="002E46FF"/>
    <w:rsid w:val="002E5742"/>
    <w:rsid w:val="002E5F2C"/>
    <w:rsid w:val="002E669E"/>
    <w:rsid w:val="002E7586"/>
    <w:rsid w:val="002E7655"/>
    <w:rsid w:val="002E7E69"/>
    <w:rsid w:val="002E7EC8"/>
    <w:rsid w:val="002F0159"/>
    <w:rsid w:val="002F0B2E"/>
    <w:rsid w:val="002F0DFB"/>
    <w:rsid w:val="002F13D9"/>
    <w:rsid w:val="002F15E8"/>
    <w:rsid w:val="002F1746"/>
    <w:rsid w:val="002F1B59"/>
    <w:rsid w:val="002F1B73"/>
    <w:rsid w:val="002F20E0"/>
    <w:rsid w:val="002F2269"/>
    <w:rsid w:val="002F2FD2"/>
    <w:rsid w:val="002F342F"/>
    <w:rsid w:val="002F37C7"/>
    <w:rsid w:val="002F43F4"/>
    <w:rsid w:val="002F44C4"/>
    <w:rsid w:val="002F4697"/>
    <w:rsid w:val="002F46A5"/>
    <w:rsid w:val="002F4A39"/>
    <w:rsid w:val="002F5090"/>
    <w:rsid w:val="002F5EC9"/>
    <w:rsid w:val="002F653E"/>
    <w:rsid w:val="002F67E7"/>
    <w:rsid w:val="002F7B08"/>
    <w:rsid w:val="002F7FDF"/>
    <w:rsid w:val="00300B68"/>
    <w:rsid w:val="00300BDD"/>
    <w:rsid w:val="00300C35"/>
    <w:rsid w:val="00301E9B"/>
    <w:rsid w:val="00301FAE"/>
    <w:rsid w:val="00302621"/>
    <w:rsid w:val="00302CCA"/>
    <w:rsid w:val="00302D63"/>
    <w:rsid w:val="00303716"/>
    <w:rsid w:val="003042A8"/>
    <w:rsid w:val="00304889"/>
    <w:rsid w:val="00304A8F"/>
    <w:rsid w:val="00305255"/>
    <w:rsid w:val="003052CD"/>
    <w:rsid w:val="00305B39"/>
    <w:rsid w:val="00305D7F"/>
    <w:rsid w:val="00306107"/>
    <w:rsid w:val="003063F0"/>
    <w:rsid w:val="00306C2C"/>
    <w:rsid w:val="00306F42"/>
    <w:rsid w:val="00306FBB"/>
    <w:rsid w:val="0030714B"/>
    <w:rsid w:val="00310810"/>
    <w:rsid w:val="003108E4"/>
    <w:rsid w:val="00310F51"/>
    <w:rsid w:val="00311808"/>
    <w:rsid w:val="00311B5F"/>
    <w:rsid w:val="00312018"/>
    <w:rsid w:val="00313255"/>
    <w:rsid w:val="0031392C"/>
    <w:rsid w:val="0031458D"/>
    <w:rsid w:val="00315472"/>
    <w:rsid w:val="003160B3"/>
    <w:rsid w:val="0031681C"/>
    <w:rsid w:val="00316A71"/>
    <w:rsid w:val="00317696"/>
    <w:rsid w:val="00320268"/>
    <w:rsid w:val="003212A1"/>
    <w:rsid w:val="00321A75"/>
    <w:rsid w:val="00322030"/>
    <w:rsid w:val="00322205"/>
    <w:rsid w:val="003222B1"/>
    <w:rsid w:val="00322A3C"/>
    <w:rsid w:val="003243BB"/>
    <w:rsid w:val="00324B0E"/>
    <w:rsid w:val="00325BA6"/>
    <w:rsid w:val="00326D93"/>
    <w:rsid w:val="00326FD5"/>
    <w:rsid w:val="00327BE7"/>
    <w:rsid w:val="00327D0C"/>
    <w:rsid w:val="00330089"/>
    <w:rsid w:val="00330131"/>
    <w:rsid w:val="00330404"/>
    <w:rsid w:val="0033069C"/>
    <w:rsid w:val="00331265"/>
    <w:rsid w:val="00331F7B"/>
    <w:rsid w:val="0033233E"/>
    <w:rsid w:val="003324F7"/>
    <w:rsid w:val="00332838"/>
    <w:rsid w:val="003328F8"/>
    <w:rsid w:val="00332B08"/>
    <w:rsid w:val="003338BC"/>
    <w:rsid w:val="00333FFE"/>
    <w:rsid w:val="00334D5D"/>
    <w:rsid w:val="00335487"/>
    <w:rsid w:val="00335AA1"/>
    <w:rsid w:val="003378FF"/>
    <w:rsid w:val="00337934"/>
    <w:rsid w:val="00337C9E"/>
    <w:rsid w:val="003402C7"/>
    <w:rsid w:val="00340D18"/>
    <w:rsid w:val="00340EF0"/>
    <w:rsid w:val="003415A1"/>
    <w:rsid w:val="00341AD2"/>
    <w:rsid w:val="00342316"/>
    <w:rsid w:val="00342392"/>
    <w:rsid w:val="00342D4C"/>
    <w:rsid w:val="00343546"/>
    <w:rsid w:val="0034357F"/>
    <w:rsid w:val="003436D9"/>
    <w:rsid w:val="003436F4"/>
    <w:rsid w:val="00345A58"/>
    <w:rsid w:val="003460EA"/>
    <w:rsid w:val="003463D4"/>
    <w:rsid w:val="0034672A"/>
    <w:rsid w:val="00347791"/>
    <w:rsid w:val="00347B0E"/>
    <w:rsid w:val="00347B25"/>
    <w:rsid w:val="00350615"/>
    <w:rsid w:val="00350FCA"/>
    <w:rsid w:val="00351115"/>
    <w:rsid w:val="0035290A"/>
    <w:rsid w:val="0035391F"/>
    <w:rsid w:val="003552DA"/>
    <w:rsid w:val="00355427"/>
    <w:rsid w:val="0035636C"/>
    <w:rsid w:val="003565A3"/>
    <w:rsid w:val="00356CF1"/>
    <w:rsid w:val="00357C9C"/>
    <w:rsid w:val="003600A7"/>
    <w:rsid w:val="0036108D"/>
    <w:rsid w:val="0036154E"/>
    <w:rsid w:val="003623F2"/>
    <w:rsid w:val="003627A3"/>
    <w:rsid w:val="00362BA1"/>
    <w:rsid w:val="00362BFF"/>
    <w:rsid w:val="00363BC8"/>
    <w:rsid w:val="003644E3"/>
    <w:rsid w:val="003647CC"/>
    <w:rsid w:val="00364862"/>
    <w:rsid w:val="00364AD0"/>
    <w:rsid w:val="00365085"/>
    <w:rsid w:val="0036508F"/>
    <w:rsid w:val="00365ABD"/>
    <w:rsid w:val="003667A0"/>
    <w:rsid w:val="00366A1C"/>
    <w:rsid w:val="00366C07"/>
    <w:rsid w:val="003700EE"/>
    <w:rsid w:val="00371373"/>
    <w:rsid w:val="00371E6D"/>
    <w:rsid w:val="0037267F"/>
    <w:rsid w:val="003730DF"/>
    <w:rsid w:val="003732AD"/>
    <w:rsid w:val="0037341E"/>
    <w:rsid w:val="0037408A"/>
    <w:rsid w:val="00374641"/>
    <w:rsid w:val="003746C6"/>
    <w:rsid w:val="00374CC7"/>
    <w:rsid w:val="00375071"/>
    <w:rsid w:val="0037639D"/>
    <w:rsid w:val="0037752C"/>
    <w:rsid w:val="00380D96"/>
    <w:rsid w:val="00381928"/>
    <w:rsid w:val="003845B6"/>
    <w:rsid w:val="00384BD0"/>
    <w:rsid w:val="00384F9E"/>
    <w:rsid w:val="003851ED"/>
    <w:rsid w:val="003859DB"/>
    <w:rsid w:val="00386708"/>
    <w:rsid w:val="0038692F"/>
    <w:rsid w:val="00386950"/>
    <w:rsid w:val="00386ADA"/>
    <w:rsid w:val="0038719E"/>
    <w:rsid w:val="00387765"/>
    <w:rsid w:val="003877B2"/>
    <w:rsid w:val="0039012F"/>
    <w:rsid w:val="00390259"/>
    <w:rsid w:val="00390348"/>
    <w:rsid w:val="003906DB"/>
    <w:rsid w:val="00391340"/>
    <w:rsid w:val="0039173A"/>
    <w:rsid w:val="00391DE2"/>
    <w:rsid w:val="0039225A"/>
    <w:rsid w:val="00392736"/>
    <w:rsid w:val="00392777"/>
    <w:rsid w:val="00392FAE"/>
    <w:rsid w:val="00393AF3"/>
    <w:rsid w:val="003943A7"/>
    <w:rsid w:val="00394DDE"/>
    <w:rsid w:val="00394F93"/>
    <w:rsid w:val="003951EC"/>
    <w:rsid w:val="00395AC8"/>
    <w:rsid w:val="003965F9"/>
    <w:rsid w:val="00396916"/>
    <w:rsid w:val="003970C0"/>
    <w:rsid w:val="00397176"/>
    <w:rsid w:val="00397521"/>
    <w:rsid w:val="003975C2"/>
    <w:rsid w:val="003A0C27"/>
    <w:rsid w:val="003A141B"/>
    <w:rsid w:val="003A145A"/>
    <w:rsid w:val="003A1BC1"/>
    <w:rsid w:val="003A1EB5"/>
    <w:rsid w:val="003A2252"/>
    <w:rsid w:val="003A251E"/>
    <w:rsid w:val="003A2A83"/>
    <w:rsid w:val="003A2C62"/>
    <w:rsid w:val="003A3926"/>
    <w:rsid w:val="003A441D"/>
    <w:rsid w:val="003A55D2"/>
    <w:rsid w:val="003A5626"/>
    <w:rsid w:val="003A5646"/>
    <w:rsid w:val="003A58FE"/>
    <w:rsid w:val="003A5B98"/>
    <w:rsid w:val="003A5C48"/>
    <w:rsid w:val="003A6CE2"/>
    <w:rsid w:val="003A7840"/>
    <w:rsid w:val="003B2D38"/>
    <w:rsid w:val="003B38F4"/>
    <w:rsid w:val="003B3BF0"/>
    <w:rsid w:val="003B485F"/>
    <w:rsid w:val="003B4BCE"/>
    <w:rsid w:val="003B503D"/>
    <w:rsid w:val="003B51B4"/>
    <w:rsid w:val="003B55F8"/>
    <w:rsid w:val="003B570A"/>
    <w:rsid w:val="003B5A92"/>
    <w:rsid w:val="003B645D"/>
    <w:rsid w:val="003B6BA9"/>
    <w:rsid w:val="003B6DB1"/>
    <w:rsid w:val="003B7C34"/>
    <w:rsid w:val="003C0C68"/>
    <w:rsid w:val="003C1365"/>
    <w:rsid w:val="003C15ED"/>
    <w:rsid w:val="003C163C"/>
    <w:rsid w:val="003C1CFF"/>
    <w:rsid w:val="003C1D02"/>
    <w:rsid w:val="003C1EC2"/>
    <w:rsid w:val="003C1F59"/>
    <w:rsid w:val="003C23A1"/>
    <w:rsid w:val="003C2771"/>
    <w:rsid w:val="003C2A64"/>
    <w:rsid w:val="003C2C8E"/>
    <w:rsid w:val="003C2E25"/>
    <w:rsid w:val="003C361E"/>
    <w:rsid w:val="003C3701"/>
    <w:rsid w:val="003C3AF8"/>
    <w:rsid w:val="003C4117"/>
    <w:rsid w:val="003C4566"/>
    <w:rsid w:val="003C503A"/>
    <w:rsid w:val="003C54BA"/>
    <w:rsid w:val="003C55A8"/>
    <w:rsid w:val="003C5629"/>
    <w:rsid w:val="003C5F0F"/>
    <w:rsid w:val="003C5F6C"/>
    <w:rsid w:val="003C6730"/>
    <w:rsid w:val="003C7389"/>
    <w:rsid w:val="003C7D08"/>
    <w:rsid w:val="003D0337"/>
    <w:rsid w:val="003D06B7"/>
    <w:rsid w:val="003D1601"/>
    <w:rsid w:val="003D2F80"/>
    <w:rsid w:val="003D4946"/>
    <w:rsid w:val="003D4B2E"/>
    <w:rsid w:val="003D4C11"/>
    <w:rsid w:val="003D4D69"/>
    <w:rsid w:val="003D5554"/>
    <w:rsid w:val="003D570A"/>
    <w:rsid w:val="003D62A6"/>
    <w:rsid w:val="003D659D"/>
    <w:rsid w:val="003D71AF"/>
    <w:rsid w:val="003D75EA"/>
    <w:rsid w:val="003D7657"/>
    <w:rsid w:val="003D77F5"/>
    <w:rsid w:val="003E08F5"/>
    <w:rsid w:val="003E0983"/>
    <w:rsid w:val="003E117D"/>
    <w:rsid w:val="003E199C"/>
    <w:rsid w:val="003E2961"/>
    <w:rsid w:val="003E2BE1"/>
    <w:rsid w:val="003E3126"/>
    <w:rsid w:val="003E375F"/>
    <w:rsid w:val="003E39FF"/>
    <w:rsid w:val="003E40E4"/>
    <w:rsid w:val="003E463C"/>
    <w:rsid w:val="003E482F"/>
    <w:rsid w:val="003E4A7A"/>
    <w:rsid w:val="003E4ADA"/>
    <w:rsid w:val="003E5212"/>
    <w:rsid w:val="003E5EC0"/>
    <w:rsid w:val="003E62A6"/>
    <w:rsid w:val="003E62E0"/>
    <w:rsid w:val="003E6A8D"/>
    <w:rsid w:val="003E7CF2"/>
    <w:rsid w:val="003F0E96"/>
    <w:rsid w:val="003F134C"/>
    <w:rsid w:val="003F19F7"/>
    <w:rsid w:val="003F393B"/>
    <w:rsid w:val="003F3999"/>
    <w:rsid w:val="003F3F30"/>
    <w:rsid w:val="003F4413"/>
    <w:rsid w:val="003F4756"/>
    <w:rsid w:val="003F4915"/>
    <w:rsid w:val="003F665C"/>
    <w:rsid w:val="003F71FE"/>
    <w:rsid w:val="003F72B2"/>
    <w:rsid w:val="003F7D7A"/>
    <w:rsid w:val="004005E0"/>
    <w:rsid w:val="00400A6D"/>
    <w:rsid w:val="00401348"/>
    <w:rsid w:val="00402134"/>
    <w:rsid w:val="00402A3A"/>
    <w:rsid w:val="00402A63"/>
    <w:rsid w:val="00404216"/>
    <w:rsid w:val="004043A8"/>
    <w:rsid w:val="00404515"/>
    <w:rsid w:val="00405625"/>
    <w:rsid w:val="00405765"/>
    <w:rsid w:val="00406138"/>
    <w:rsid w:val="0040692E"/>
    <w:rsid w:val="00406E43"/>
    <w:rsid w:val="0040738F"/>
    <w:rsid w:val="004077B8"/>
    <w:rsid w:val="00407A95"/>
    <w:rsid w:val="00407E2E"/>
    <w:rsid w:val="00410574"/>
    <w:rsid w:val="0041097D"/>
    <w:rsid w:val="00410C77"/>
    <w:rsid w:val="00411BB4"/>
    <w:rsid w:val="00411E5E"/>
    <w:rsid w:val="00411FBE"/>
    <w:rsid w:val="00412425"/>
    <w:rsid w:val="00412AA2"/>
    <w:rsid w:val="0041310D"/>
    <w:rsid w:val="00413C75"/>
    <w:rsid w:val="004149BE"/>
    <w:rsid w:val="00415059"/>
    <w:rsid w:val="00415494"/>
    <w:rsid w:val="00415DEC"/>
    <w:rsid w:val="00415E14"/>
    <w:rsid w:val="00416605"/>
    <w:rsid w:val="00416856"/>
    <w:rsid w:val="0041776A"/>
    <w:rsid w:val="004205B3"/>
    <w:rsid w:val="00420675"/>
    <w:rsid w:val="00420919"/>
    <w:rsid w:val="00420CA9"/>
    <w:rsid w:val="00421C15"/>
    <w:rsid w:val="00422171"/>
    <w:rsid w:val="004225FB"/>
    <w:rsid w:val="0042261D"/>
    <w:rsid w:val="00422BCE"/>
    <w:rsid w:val="00422E70"/>
    <w:rsid w:val="00423ACC"/>
    <w:rsid w:val="00424159"/>
    <w:rsid w:val="00424318"/>
    <w:rsid w:val="00424321"/>
    <w:rsid w:val="00424AD2"/>
    <w:rsid w:val="004250B7"/>
    <w:rsid w:val="00425C7E"/>
    <w:rsid w:val="00425D24"/>
    <w:rsid w:val="0042620B"/>
    <w:rsid w:val="00427F0B"/>
    <w:rsid w:val="00430346"/>
    <w:rsid w:val="00430455"/>
    <w:rsid w:val="00430EAA"/>
    <w:rsid w:val="004312A6"/>
    <w:rsid w:val="00431B06"/>
    <w:rsid w:val="00431D02"/>
    <w:rsid w:val="00431DF4"/>
    <w:rsid w:val="00431EBA"/>
    <w:rsid w:val="00432A26"/>
    <w:rsid w:val="00432B9C"/>
    <w:rsid w:val="004341C5"/>
    <w:rsid w:val="00434705"/>
    <w:rsid w:val="00436418"/>
    <w:rsid w:val="00436A8E"/>
    <w:rsid w:val="00437152"/>
    <w:rsid w:val="00437652"/>
    <w:rsid w:val="00437929"/>
    <w:rsid w:val="00437E31"/>
    <w:rsid w:val="0044036F"/>
    <w:rsid w:val="004406FD"/>
    <w:rsid w:val="00440895"/>
    <w:rsid w:val="00441014"/>
    <w:rsid w:val="004414E0"/>
    <w:rsid w:val="00442C64"/>
    <w:rsid w:val="00442C71"/>
    <w:rsid w:val="00442E22"/>
    <w:rsid w:val="00442F14"/>
    <w:rsid w:val="0044373C"/>
    <w:rsid w:val="00443BBB"/>
    <w:rsid w:val="00445B78"/>
    <w:rsid w:val="00446368"/>
    <w:rsid w:val="00446B38"/>
    <w:rsid w:val="00451758"/>
    <w:rsid w:val="004528D9"/>
    <w:rsid w:val="0045292E"/>
    <w:rsid w:val="00452C71"/>
    <w:rsid w:val="004537E0"/>
    <w:rsid w:val="00453AE2"/>
    <w:rsid w:val="00454289"/>
    <w:rsid w:val="00454E5F"/>
    <w:rsid w:val="00454E6B"/>
    <w:rsid w:val="00456458"/>
    <w:rsid w:val="00456DA0"/>
    <w:rsid w:val="00457AB7"/>
    <w:rsid w:val="00457C07"/>
    <w:rsid w:val="00457C0C"/>
    <w:rsid w:val="00457E8B"/>
    <w:rsid w:val="00460B7B"/>
    <w:rsid w:val="00460C3C"/>
    <w:rsid w:val="00460E25"/>
    <w:rsid w:val="004611E5"/>
    <w:rsid w:val="0046167B"/>
    <w:rsid w:val="00461B51"/>
    <w:rsid w:val="004632F1"/>
    <w:rsid w:val="00463AC4"/>
    <w:rsid w:val="00463E45"/>
    <w:rsid w:val="0046449C"/>
    <w:rsid w:val="00464A64"/>
    <w:rsid w:val="00464B8F"/>
    <w:rsid w:val="00464FC6"/>
    <w:rsid w:val="004658A9"/>
    <w:rsid w:val="00466212"/>
    <w:rsid w:val="004665CA"/>
    <w:rsid w:val="00467D75"/>
    <w:rsid w:val="0047092D"/>
    <w:rsid w:val="00470AC6"/>
    <w:rsid w:val="0047305A"/>
    <w:rsid w:val="004731C3"/>
    <w:rsid w:val="004737F0"/>
    <w:rsid w:val="00475724"/>
    <w:rsid w:val="00475ECD"/>
    <w:rsid w:val="00476814"/>
    <w:rsid w:val="004770E5"/>
    <w:rsid w:val="004772B3"/>
    <w:rsid w:val="004773E0"/>
    <w:rsid w:val="0047775D"/>
    <w:rsid w:val="00477903"/>
    <w:rsid w:val="00480861"/>
    <w:rsid w:val="0048105F"/>
    <w:rsid w:val="00481334"/>
    <w:rsid w:val="00481470"/>
    <w:rsid w:val="00481A09"/>
    <w:rsid w:val="00481A9F"/>
    <w:rsid w:val="00481FB6"/>
    <w:rsid w:val="00482135"/>
    <w:rsid w:val="004826DB"/>
    <w:rsid w:val="004826F5"/>
    <w:rsid w:val="00482D2B"/>
    <w:rsid w:val="00482D85"/>
    <w:rsid w:val="00483397"/>
    <w:rsid w:val="00483F42"/>
    <w:rsid w:val="00485188"/>
    <w:rsid w:val="00485808"/>
    <w:rsid w:val="004859A3"/>
    <w:rsid w:val="00485EB1"/>
    <w:rsid w:val="0048613F"/>
    <w:rsid w:val="0048626A"/>
    <w:rsid w:val="004864CB"/>
    <w:rsid w:val="00486E6C"/>
    <w:rsid w:val="00487936"/>
    <w:rsid w:val="00487C7A"/>
    <w:rsid w:val="004901A2"/>
    <w:rsid w:val="004905DD"/>
    <w:rsid w:val="00491292"/>
    <w:rsid w:val="004914F0"/>
    <w:rsid w:val="00491FE9"/>
    <w:rsid w:val="00492D63"/>
    <w:rsid w:val="004930EE"/>
    <w:rsid w:val="00494F6A"/>
    <w:rsid w:val="00495048"/>
    <w:rsid w:val="004956E0"/>
    <w:rsid w:val="0049617A"/>
    <w:rsid w:val="00496B46"/>
    <w:rsid w:val="0049739E"/>
    <w:rsid w:val="004A05FB"/>
    <w:rsid w:val="004A0911"/>
    <w:rsid w:val="004A0A16"/>
    <w:rsid w:val="004A11CD"/>
    <w:rsid w:val="004A1256"/>
    <w:rsid w:val="004A160D"/>
    <w:rsid w:val="004A1C04"/>
    <w:rsid w:val="004A1EC0"/>
    <w:rsid w:val="004A2B15"/>
    <w:rsid w:val="004A31CB"/>
    <w:rsid w:val="004A3582"/>
    <w:rsid w:val="004A3F2E"/>
    <w:rsid w:val="004A41D0"/>
    <w:rsid w:val="004A428E"/>
    <w:rsid w:val="004A4576"/>
    <w:rsid w:val="004A4707"/>
    <w:rsid w:val="004A4EB7"/>
    <w:rsid w:val="004A5A26"/>
    <w:rsid w:val="004A5D90"/>
    <w:rsid w:val="004A67FD"/>
    <w:rsid w:val="004A6EE9"/>
    <w:rsid w:val="004B0395"/>
    <w:rsid w:val="004B07E7"/>
    <w:rsid w:val="004B0D12"/>
    <w:rsid w:val="004B1029"/>
    <w:rsid w:val="004B2608"/>
    <w:rsid w:val="004B2D00"/>
    <w:rsid w:val="004B3267"/>
    <w:rsid w:val="004B3728"/>
    <w:rsid w:val="004B4D33"/>
    <w:rsid w:val="004B532E"/>
    <w:rsid w:val="004B56AC"/>
    <w:rsid w:val="004B5CC0"/>
    <w:rsid w:val="004B6439"/>
    <w:rsid w:val="004B6AA2"/>
    <w:rsid w:val="004B76D8"/>
    <w:rsid w:val="004B77BA"/>
    <w:rsid w:val="004C0FF8"/>
    <w:rsid w:val="004C15DE"/>
    <w:rsid w:val="004C1732"/>
    <w:rsid w:val="004C1F18"/>
    <w:rsid w:val="004C2F9B"/>
    <w:rsid w:val="004C2FEA"/>
    <w:rsid w:val="004C3116"/>
    <w:rsid w:val="004C3394"/>
    <w:rsid w:val="004C35D3"/>
    <w:rsid w:val="004C37AE"/>
    <w:rsid w:val="004C3E78"/>
    <w:rsid w:val="004C4284"/>
    <w:rsid w:val="004C4CF4"/>
    <w:rsid w:val="004C5DBC"/>
    <w:rsid w:val="004C73F2"/>
    <w:rsid w:val="004C76A9"/>
    <w:rsid w:val="004C7A01"/>
    <w:rsid w:val="004D037F"/>
    <w:rsid w:val="004D101F"/>
    <w:rsid w:val="004D172A"/>
    <w:rsid w:val="004D18C9"/>
    <w:rsid w:val="004D1E6A"/>
    <w:rsid w:val="004D23CD"/>
    <w:rsid w:val="004D2CAF"/>
    <w:rsid w:val="004D2FB6"/>
    <w:rsid w:val="004D3508"/>
    <w:rsid w:val="004D4B6D"/>
    <w:rsid w:val="004D5212"/>
    <w:rsid w:val="004D5331"/>
    <w:rsid w:val="004D5591"/>
    <w:rsid w:val="004D5D82"/>
    <w:rsid w:val="004D5DD1"/>
    <w:rsid w:val="004D63E9"/>
    <w:rsid w:val="004D6569"/>
    <w:rsid w:val="004D6823"/>
    <w:rsid w:val="004D7287"/>
    <w:rsid w:val="004D74FA"/>
    <w:rsid w:val="004D7697"/>
    <w:rsid w:val="004D7CD7"/>
    <w:rsid w:val="004E0599"/>
    <w:rsid w:val="004E0774"/>
    <w:rsid w:val="004E07BD"/>
    <w:rsid w:val="004E2183"/>
    <w:rsid w:val="004E29E2"/>
    <w:rsid w:val="004E32DA"/>
    <w:rsid w:val="004E32FE"/>
    <w:rsid w:val="004E3645"/>
    <w:rsid w:val="004E36E0"/>
    <w:rsid w:val="004E39AA"/>
    <w:rsid w:val="004E3A5C"/>
    <w:rsid w:val="004E4477"/>
    <w:rsid w:val="004E4520"/>
    <w:rsid w:val="004E464D"/>
    <w:rsid w:val="004E474C"/>
    <w:rsid w:val="004E4BD4"/>
    <w:rsid w:val="004E625B"/>
    <w:rsid w:val="004E73A0"/>
    <w:rsid w:val="004E7A0C"/>
    <w:rsid w:val="004E7BDD"/>
    <w:rsid w:val="004F0446"/>
    <w:rsid w:val="004F0D07"/>
    <w:rsid w:val="004F180F"/>
    <w:rsid w:val="004F1823"/>
    <w:rsid w:val="004F1909"/>
    <w:rsid w:val="004F2513"/>
    <w:rsid w:val="004F26B0"/>
    <w:rsid w:val="004F3167"/>
    <w:rsid w:val="004F3E16"/>
    <w:rsid w:val="004F403E"/>
    <w:rsid w:val="004F44CF"/>
    <w:rsid w:val="004F6416"/>
    <w:rsid w:val="004F6DFB"/>
    <w:rsid w:val="004F715B"/>
    <w:rsid w:val="004F79C4"/>
    <w:rsid w:val="00501237"/>
    <w:rsid w:val="00502EFB"/>
    <w:rsid w:val="005035DD"/>
    <w:rsid w:val="00503A63"/>
    <w:rsid w:val="00503E0A"/>
    <w:rsid w:val="00503F50"/>
    <w:rsid w:val="0050482E"/>
    <w:rsid w:val="005048D2"/>
    <w:rsid w:val="00504B74"/>
    <w:rsid w:val="00505737"/>
    <w:rsid w:val="00505EE3"/>
    <w:rsid w:val="00506676"/>
    <w:rsid w:val="005067AB"/>
    <w:rsid w:val="00506B52"/>
    <w:rsid w:val="00506DE5"/>
    <w:rsid w:val="00507B55"/>
    <w:rsid w:val="00507CAB"/>
    <w:rsid w:val="005106E7"/>
    <w:rsid w:val="00511750"/>
    <w:rsid w:val="005117E1"/>
    <w:rsid w:val="005126FD"/>
    <w:rsid w:val="0051398F"/>
    <w:rsid w:val="00513C4A"/>
    <w:rsid w:val="00514728"/>
    <w:rsid w:val="0051499A"/>
    <w:rsid w:val="005150F7"/>
    <w:rsid w:val="00515EEC"/>
    <w:rsid w:val="00516EE7"/>
    <w:rsid w:val="005178F5"/>
    <w:rsid w:val="00517DC7"/>
    <w:rsid w:val="00520228"/>
    <w:rsid w:val="005208E5"/>
    <w:rsid w:val="0052129E"/>
    <w:rsid w:val="0052132A"/>
    <w:rsid w:val="00521AD5"/>
    <w:rsid w:val="00521FBF"/>
    <w:rsid w:val="00523217"/>
    <w:rsid w:val="00523963"/>
    <w:rsid w:val="00523A2B"/>
    <w:rsid w:val="00523A2F"/>
    <w:rsid w:val="00523F4A"/>
    <w:rsid w:val="005250AF"/>
    <w:rsid w:val="005254AC"/>
    <w:rsid w:val="00525B44"/>
    <w:rsid w:val="0052628B"/>
    <w:rsid w:val="0052678C"/>
    <w:rsid w:val="00526D11"/>
    <w:rsid w:val="00526DE2"/>
    <w:rsid w:val="00527526"/>
    <w:rsid w:val="00527639"/>
    <w:rsid w:val="0053000A"/>
    <w:rsid w:val="00531342"/>
    <w:rsid w:val="005315D0"/>
    <w:rsid w:val="0053243C"/>
    <w:rsid w:val="005327BF"/>
    <w:rsid w:val="00532880"/>
    <w:rsid w:val="00532CC6"/>
    <w:rsid w:val="00532FDF"/>
    <w:rsid w:val="00532FFB"/>
    <w:rsid w:val="00533389"/>
    <w:rsid w:val="0053404D"/>
    <w:rsid w:val="0053455E"/>
    <w:rsid w:val="00535381"/>
    <w:rsid w:val="0053560C"/>
    <w:rsid w:val="00535626"/>
    <w:rsid w:val="00535D82"/>
    <w:rsid w:val="00540177"/>
    <w:rsid w:val="0054030E"/>
    <w:rsid w:val="0054031B"/>
    <w:rsid w:val="005406F0"/>
    <w:rsid w:val="00540DD1"/>
    <w:rsid w:val="005419DC"/>
    <w:rsid w:val="00541D2F"/>
    <w:rsid w:val="00541DB3"/>
    <w:rsid w:val="00542B8A"/>
    <w:rsid w:val="00542F06"/>
    <w:rsid w:val="005431EF"/>
    <w:rsid w:val="00543239"/>
    <w:rsid w:val="00543D66"/>
    <w:rsid w:val="00543E24"/>
    <w:rsid w:val="00544FFC"/>
    <w:rsid w:val="00545876"/>
    <w:rsid w:val="00545C7A"/>
    <w:rsid w:val="00545EF8"/>
    <w:rsid w:val="00545FD1"/>
    <w:rsid w:val="005473B9"/>
    <w:rsid w:val="00547BB6"/>
    <w:rsid w:val="005501EE"/>
    <w:rsid w:val="005506FA"/>
    <w:rsid w:val="00550963"/>
    <w:rsid w:val="005515C8"/>
    <w:rsid w:val="005523ED"/>
    <w:rsid w:val="00552AB6"/>
    <w:rsid w:val="0055305C"/>
    <w:rsid w:val="005535D1"/>
    <w:rsid w:val="00553A80"/>
    <w:rsid w:val="00553DF4"/>
    <w:rsid w:val="00554642"/>
    <w:rsid w:val="005547BA"/>
    <w:rsid w:val="00554B2B"/>
    <w:rsid w:val="00554BE3"/>
    <w:rsid w:val="00555162"/>
    <w:rsid w:val="0055554C"/>
    <w:rsid w:val="005558B2"/>
    <w:rsid w:val="00556AEB"/>
    <w:rsid w:val="00557375"/>
    <w:rsid w:val="005616F1"/>
    <w:rsid w:val="005618ED"/>
    <w:rsid w:val="0056220F"/>
    <w:rsid w:val="00562555"/>
    <w:rsid w:val="0056259A"/>
    <w:rsid w:val="005633FB"/>
    <w:rsid w:val="0056358C"/>
    <w:rsid w:val="00563782"/>
    <w:rsid w:val="005657AA"/>
    <w:rsid w:val="005657E9"/>
    <w:rsid w:val="00565949"/>
    <w:rsid w:val="00566553"/>
    <w:rsid w:val="00566683"/>
    <w:rsid w:val="005669A5"/>
    <w:rsid w:val="00566E12"/>
    <w:rsid w:val="00566E82"/>
    <w:rsid w:val="00567F7E"/>
    <w:rsid w:val="00570625"/>
    <w:rsid w:val="0057078C"/>
    <w:rsid w:val="00571317"/>
    <w:rsid w:val="00572368"/>
    <w:rsid w:val="005728C9"/>
    <w:rsid w:val="0057290F"/>
    <w:rsid w:val="00572BB1"/>
    <w:rsid w:val="00572E0E"/>
    <w:rsid w:val="00573786"/>
    <w:rsid w:val="0057422F"/>
    <w:rsid w:val="005746DA"/>
    <w:rsid w:val="005748E7"/>
    <w:rsid w:val="00574AE6"/>
    <w:rsid w:val="00575241"/>
    <w:rsid w:val="00575473"/>
    <w:rsid w:val="00576332"/>
    <w:rsid w:val="00576378"/>
    <w:rsid w:val="005772A2"/>
    <w:rsid w:val="00577C05"/>
    <w:rsid w:val="005802F0"/>
    <w:rsid w:val="0058169F"/>
    <w:rsid w:val="00581C1B"/>
    <w:rsid w:val="00582C6E"/>
    <w:rsid w:val="0058325D"/>
    <w:rsid w:val="005837BA"/>
    <w:rsid w:val="005837C7"/>
    <w:rsid w:val="00583B62"/>
    <w:rsid w:val="00584855"/>
    <w:rsid w:val="005850D4"/>
    <w:rsid w:val="00585763"/>
    <w:rsid w:val="005858DF"/>
    <w:rsid w:val="00585D20"/>
    <w:rsid w:val="00585DE8"/>
    <w:rsid w:val="00586397"/>
    <w:rsid w:val="0058683F"/>
    <w:rsid w:val="00587037"/>
    <w:rsid w:val="005870D5"/>
    <w:rsid w:val="00587673"/>
    <w:rsid w:val="005904D6"/>
    <w:rsid w:val="005906C1"/>
    <w:rsid w:val="00590B92"/>
    <w:rsid w:val="00591073"/>
    <w:rsid w:val="00591817"/>
    <w:rsid w:val="00591840"/>
    <w:rsid w:val="005931F9"/>
    <w:rsid w:val="00593256"/>
    <w:rsid w:val="0059378A"/>
    <w:rsid w:val="00594702"/>
    <w:rsid w:val="00594AA6"/>
    <w:rsid w:val="00594BC1"/>
    <w:rsid w:val="00595326"/>
    <w:rsid w:val="005953EC"/>
    <w:rsid w:val="00595D64"/>
    <w:rsid w:val="005961B7"/>
    <w:rsid w:val="005963FC"/>
    <w:rsid w:val="005966A1"/>
    <w:rsid w:val="0059781B"/>
    <w:rsid w:val="00597961"/>
    <w:rsid w:val="00597995"/>
    <w:rsid w:val="00597CB4"/>
    <w:rsid w:val="005A01B6"/>
    <w:rsid w:val="005A0B37"/>
    <w:rsid w:val="005A0CC2"/>
    <w:rsid w:val="005A0D6C"/>
    <w:rsid w:val="005A1830"/>
    <w:rsid w:val="005A1D35"/>
    <w:rsid w:val="005A23F2"/>
    <w:rsid w:val="005A3022"/>
    <w:rsid w:val="005A3344"/>
    <w:rsid w:val="005A3F37"/>
    <w:rsid w:val="005A3F68"/>
    <w:rsid w:val="005A4350"/>
    <w:rsid w:val="005A4782"/>
    <w:rsid w:val="005A513A"/>
    <w:rsid w:val="005A51ED"/>
    <w:rsid w:val="005A581B"/>
    <w:rsid w:val="005A5AEB"/>
    <w:rsid w:val="005A6074"/>
    <w:rsid w:val="005A6731"/>
    <w:rsid w:val="005A7196"/>
    <w:rsid w:val="005A79C7"/>
    <w:rsid w:val="005A7FB5"/>
    <w:rsid w:val="005B022B"/>
    <w:rsid w:val="005B0463"/>
    <w:rsid w:val="005B0799"/>
    <w:rsid w:val="005B103F"/>
    <w:rsid w:val="005B11FE"/>
    <w:rsid w:val="005B1283"/>
    <w:rsid w:val="005B1A4E"/>
    <w:rsid w:val="005B2582"/>
    <w:rsid w:val="005B2F6B"/>
    <w:rsid w:val="005B3747"/>
    <w:rsid w:val="005B3B7C"/>
    <w:rsid w:val="005B3F4D"/>
    <w:rsid w:val="005B405C"/>
    <w:rsid w:val="005B48EE"/>
    <w:rsid w:val="005B524F"/>
    <w:rsid w:val="005B580E"/>
    <w:rsid w:val="005B5916"/>
    <w:rsid w:val="005B5B0F"/>
    <w:rsid w:val="005B5D75"/>
    <w:rsid w:val="005B691A"/>
    <w:rsid w:val="005B6FDB"/>
    <w:rsid w:val="005B7185"/>
    <w:rsid w:val="005B7B6E"/>
    <w:rsid w:val="005C02A3"/>
    <w:rsid w:val="005C061B"/>
    <w:rsid w:val="005C13B7"/>
    <w:rsid w:val="005C22EF"/>
    <w:rsid w:val="005C2786"/>
    <w:rsid w:val="005C2B33"/>
    <w:rsid w:val="005C3B06"/>
    <w:rsid w:val="005C4165"/>
    <w:rsid w:val="005C47D8"/>
    <w:rsid w:val="005C4B5B"/>
    <w:rsid w:val="005C4C6B"/>
    <w:rsid w:val="005C4D1D"/>
    <w:rsid w:val="005C4E4C"/>
    <w:rsid w:val="005C5660"/>
    <w:rsid w:val="005C5FC1"/>
    <w:rsid w:val="005C6169"/>
    <w:rsid w:val="005C77A1"/>
    <w:rsid w:val="005C7E1C"/>
    <w:rsid w:val="005D11CC"/>
    <w:rsid w:val="005D154D"/>
    <w:rsid w:val="005D2C41"/>
    <w:rsid w:val="005D4E10"/>
    <w:rsid w:val="005D5146"/>
    <w:rsid w:val="005D5447"/>
    <w:rsid w:val="005D5B4D"/>
    <w:rsid w:val="005D5CB6"/>
    <w:rsid w:val="005D61D3"/>
    <w:rsid w:val="005D6970"/>
    <w:rsid w:val="005D6FE6"/>
    <w:rsid w:val="005D7331"/>
    <w:rsid w:val="005D7A9E"/>
    <w:rsid w:val="005E09FC"/>
    <w:rsid w:val="005E18AD"/>
    <w:rsid w:val="005E1988"/>
    <w:rsid w:val="005E20DE"/>
    <w:rsid w:val="005E212B"/>
    <w:rsid w:val="005E263D"/>
    <w:rsid w:val="005E2731"/>
    <w:rsid w:val="005E2D8B"/>
    <w:rsid w:val="005E4826"/>
    <w:rsid w:val="005E527F"/>
    <w:rsid w:val="005E540F"/>
    <w:rsid w:val="005E5566"/>
    <w:rsid w:val="005E6089"/>
    <w:rsid w:val="005E67C3"/>
    <w:rsid w:val="005E6D96"/>
    <w:rsid w:val="005E7297"/>
    <w:rsid w:val="005E79E6"/>
    <w:rsid w:val="005E7AEF"/>
    <w:rsid w:val="005F013E"/>
    <w:rsid w:val="005F0677"/>
    <w:rsid w:val="005F0897"/>
    <w:rsid w:val="005F0F15"/>
    <w:rsid w:val="005F1A35"/>
    <w:rsid w:val="005F1B4A"/>
    <w:rsid w:val="005F37A4"/>
    <w:rsid w:val="005F403F"/>
    <w:rsid w:val="005F4877"/>
    <w:rsid w:val="005F54D0"/>
    <w:rsid w:val="005F5A9B"/>
    <w:rsid w:val="005F5D2E"/>
    <w:rsid w:val="005F5DFC"/>
    <w:rsid w:val="005F6287"/>
    <w:rsid w:val="005F6348"/>
    <w:rsid w:val="005F6C18"/>
    <w:rsid w:val="005F6C6A"/>
    <w:rsid w:val="005F7A35"/>
    <w:rsid w:val="006001A8"/>
    <w:rsid w:val="006006A0"/>
    <w:rsid w:val="00600B6E"/>
    <w:rsid w:val="0060125E"/>
    <w:rsid w:val="00601928"/>
    <w:rsid w:val="006022EC"/>
    <w:rsid w:val="00602898"/>
    <w:rsid w:val="00604894"/>
    <w:rsid w:val="00605A3E"/>
    <w:rsid w:val="00605CDF"/>
    <w:rsid w:val="00605DC3"/>
    <w:rsid w:val="00606050"/>
    <w:rsid w:val="00606442"/>
    <w:rsid w:val="006065A5"/>
    <w:rsid w:val="00606878"/>
    <w:rsid w:val="00610FE8"/>
    <w:rsid w:val="006110B4"/>
    <w:rsid w:val="00611217"/>
    <w:rsid w:val="006113EC"/>
    <w:rsid w:val="006125B0"/>
    <w:rsid w:val="00612C7B"/>
    <w:rsid w:val="00612D6B"/>
    <w:rsid w:val="00613121"/>
    <w:rsid w:val="00613F83"/>
    <w:rsid w:val="006146C8"/>
    <w:rsid w:val="006149FB"/>
    <w:rsid w:val="00614B93"/>
    <w:rsid w:val="00615868"/>
    <w:rsid w:val="00616157"/>
    <w:rsid w:val="006162D6"/>
    <w:rsid w:val="006168DA"/>
    <w:rsid w:val="00616E6C"/>
    <w:rsid w:val="0061749E"/>
    <w:rsid w:val="00620312"/>
    <w:rsid w:val="00620DCE"/>
    <w:rsid w:val="00620F19"/>
    <w:rsid w:val="00621306"/>
    <w:rsid w:val="006213C1"/>
    <w:rsid w:val="00621C13"/>
    <w:rsid w:val="006222E6"/>
    <w:rsid w:val="00622775"/>
    <w:rsid w:val="00623A90"/>
    <w:rsid w:val="0062417D"/>
    <w:rsid w:val="0062423D"/>
    <w:rsid w:val="00624F95"/>
    <w:rsid w:val="00625074"/>
    <w:rsid w:val="00627594"/>
    <w:rsid w:val="006277BD"/>
    <w:rsid w:val="00627DA7"/>
    <w:rsid w:val="00630DC2"/>
    <w:rsid w:val="00630EE5"/>
    <w:rsid w:val="0063226C"/>
    <w:rsid w:val="006333A2"/>
    <w:rsid w:val="00633445"/>
    <w:rsid w:val="006341E8"/>
    <w:rsid w:val="0063544F"/>
    <w:rsid w:val="00636895"/>
    <w:rsid w:val="00636E34"/>
    <w:rsid w:val="006375C9"/>
    <w:rsid w:val="00637FAC"/>
    <w:rsid w:val="00640F2C"/>
    <w:rsid w:val="00640F64"/>
    <w:rsid w:val="00640FDE"/>
    <w:rsid w:val="00641951"/>
    <w:rsid w:val="00641A1B"/>
    <w:rsid w:val="00641D25"/>
    <w:rsid w:val="00642756"/>
    <w:rsid w:val="00642CAB"/>
    <w:rsid w:val="00642E08"/>
    <w:rsid w:val="006438BB"/>
    <w:rsid w:val="006441C4"/>
    <w:rsid w:val="00645031"/>
    <w:rsid w:val="00645D45"/>
    <w:rsid w:val="00646ED7"/>
    <w:rsid w:val="00647C1B"/>
    <w:rsid w:val="006503D4"/>
    <w:rsid w:val="006508F9"/>
    <w:rsid w:val="0065093C"/>
    <w:rsid w:val="00651560"/>
    <w:rsid w:val="00651C87"/>
    <w:rsid w:val="00651C8C"/>
    <w:rsid w:val="0065252A"/>
    <w:rsid w:val="006536E2"/>
    <w:rsid w:val="00653E20"/>
    <w:rsid w:val="00654B48"/>
    <w:rsid w:val="00655D72"/>
    <w:rsid w:val="00656089"/>
    <w:rsid w:val="0065643F"/>
    <w:rsid w:val="006567D4"/>
    <w:rsid w:val="006571F0"/>
    <w:rsid w:val="00657243"/>
    <w:rsid w:val="00657639"/>
    <w:rsid w:val="0065767F"/>
    <w:rsid w:val="006577D8"/>
    <w:rsid w:val="00657D7E"/>
    <w:rsid w:val="0066214F"/>
    <w:rsid w:val="006629ED"/>
    <w:rsid w:val="00663F1D"/>
    <w:rsid w:val="00664C0D"/>
    <w:rsid w:val="00664E79"/>
    <w:rsid w:val="00664EBD"/>
    <w:rsid w:val="0066503B"/>
    <w:rsid w:val="006665E3"/>
    <w:rsid w:val="0066664B"/>
    <w:rsid w:val="00666917"/>
    <w:rsid w:val="00666996"/>
    <w:rsid w:val="00666BB1"/>
    <w:rsid w:val="00667111"/>
    <w:rsid w:val="00667149"/>
    <w:rsid w:val="00667295"/>
    <w:rsid w:val="006673C4"/>
    <w:rsid w:val="006674CD"/>
    <w:rsid w:val="00667BBB"/>
    <w:rsid w:val="00670D08"/>
    <w:rsid w:val="006717EB"/>
    <w:rsid w:val="00671992"/>
    <w:rsid w:val="00672110"/>
    <w:rsid w:val="006742E3"/>
    <w:rsid w:val="006745FA"/>
    <w:rsid w:val="006755F3"/>
    <w:rsid w:val="00675644"/>
    <w:rsid w:val="0067574E"/>
    <w:rsid w:val="00675BA7"/>
    <w:rsid w:val="00675F91"/>
    <w:rsid w:val="00675F96"/>
    <w:rsid w:val="00676044"/>
    <w:rsid w:val="00676AD0"/>
    <w:rsid w:val="00677380"/>
    <w:rsid w:val="006775CD"/>
    <w:rsid w:val="00677A44"/>
    <w:rsid w:val="00677A71"/>
    <w:rsid w:val="006802FD"/>
    <w:rsid w:val="00680A90"/>
    <w:rsid w:val="00680DB9"/>
    <w:rsid w:val="006810FA"/>
    <w:rsid w:val="0068130E"/>
    <w:rsid w:val="00681914"/>
    <w:rsid w:val="00681D12"/>
    <w:rsid w:val="00682CE3"/>
    <w:rsid w:val="006832EB"/>
    <w:rsid w:val="00683626"/>
    <w:rsid w:val="0068384D"/>
    <w:rsid w:val="00683B85"/>
    <w:rsid w:val="006843AE"/>
    <w:rsid w:val="00684CF7"/>
    <w:rsid w:val="00685D15"/>
    <w:rsid w:val="00686D0C"/>
    <w:rsid w:val="006876A7"/>
    <w:rsid w:val="0069050F"/>
    <w:rsid w:val="00691120"/>
    <w:rsid w:val="006913B7"/>
    <w:rsid w:val="00691405"/>
    <w:rsid w:val="00691D2A"/>
    <w:rsid w:val="006930B3"/>
    <w:rsid w:val="00693D73"/>
    <w:rsid w:val="006948C0"/>
    <w:rsid w:val="0069492E"/>
    <w:rsid w:val="00694986"/>
    <w:rsid w:val="00694C99"/>
    <w:rsid w:val="00695148"/>
    <w:rsid w:val="0069637B"/>
    <w:rsid w:val="0069660A"/>
    <w:rsid w:val="00696C68"/>
    <w:rsid w:val="00696DA4"/>
    <w:rsid w:val="00696F4C"/>
    <w:rsid w:val="00697A99"/>
    <w:rsid w:val="00697F08"/>
    <w:rsid w:val="006A0020"/>
    <w:rsid w:val="006A13F6"/>
    <w:rsid w:val="006A1AE2"/>
    <w:rsid w:val="006A1DAA"/>
    <w:rsid w:val="006A26BC"/>
    <w:rsid w:val="006A353A"/>
    <w:rsid w:val="006A43A0"/>
    <w:rsid w:val="006A5124"/>
    <w:rsid w:val="006A5258"/>
    <w:rsid w:val="006A727E"/>
    <w:rsid w:val="006A7324"/>
    <w:rsid w:val="006A7EBE"/>
    <w:rsid w:val="006B0464"/>
    <w:rsid w:val="006B1937"/>
    <w:rsid w:val="006B1AA4"/>
    <w:rsid w:val="006B1ACC"/>
    <w:rsid w:val="006B1FDC"/>
    <w:rsid w:val="006B235C"/>
    <w:rsid w:val="006B2590"/>
    <w:rsid w:val="006B2F92"/>
    <w:rsid w:val="006B36F6"/>
    <w:rsid w:val="006B381B"/>
    <w:rsid w:val="006B4351"/>
    <w:rsid w:val="006B45C0"/>
    <w:rsid w:val="006B46DA"/>
    <w:rsid w:val="006B4E59"/>
    <w:rsid w:val="006B5027"/>
    <w:rsid w:val="006B57B2"/>
    <w:rsid w:val="006B62FF"/>
    <w:rsid w:val="006B6FC1"/>
    <w:rsid w:val="006B6FCC"/>
    <w:rsid w:val="006B73CA"/>
    <w:rsid w:val="006B7547"/>
    <w:rsid w:val="006B7C37"/>
    <w:rsid w:val="006B7D12"/>
    <w:rsid w:val="006C021F"/>
    <w:rsid w:val="006C06F4"/>
    <w:rsid w:val="006C1D2A"/>
    <w:rsid w:val="006C2142"/>
    <w:rsid w:val="006C2321"/>
    <w:rsid w:val="006C360A"/>
    <w:rsid w:val="006C3824"/>
    <w:rsid w:val="006C3BD0"/>
    <w:rsid w:val="006C46D7"/>
    <w:rsid w:val="006C4805"/>
    <w:rsid w:val="006C4EA6"/>
    <w:rsid w:val="006C515A"/>
    <w:rsid w:val="006C59E1"/>
    <w:rsid w:val="006C5F4C"/>
    <w:rsid w:val="006C6599"/>
    <w:rsid w:val="006C72B7"/>
    <w:rsid w:val="006C7794"/>
    <w:rsid w:val="006C78F9"/>
    <w:rsid w:val="006C7F16"/>
    <w:rsid w:val="006D087E"/>
    <w:rsid w:val="006D0B6B"/>
    <w:rsid w:val="006D0F78"/>
    <w:rsid w:val="006D0FB3"/>
    <w:rsid w:val="006D1559"/>
    <w:rsid w:val="006D166B"/>
    <w:rsid w:val="006D1D83"/>
    <w:rsid w:val="006D23BA"/>
    <w:rsid w:val="006D2FA6"/>
    <w:rsid w:val="006D534A"/>
    <w:rsid w:val="006D5D65"/>
    <w:rsid w:val="006D639B"/>
    <w:rsid w:val="006D666A"/>
    <w:rsid w:val="006D70CD"/>
    <w:rsid w:val="006D7413"/>
    <w:rsid w:val="006D7B7E"/>
    <w:rsid w:val="006D7D63"/>
    <w:rsid w:val="006E00AC"/>
    <w:rsid w:val="006E053C"/>
    <w:rsid w:val="006E0EA4"/>
    <w:rsid w:val="006E0FF1"/>
    <w:rsid w:val="006E11D0"/>
    <w:rsid w:val="006E142A"/>
    <w:rsid w:val="006E17C5"/>
    <w:rsid w:val="006E1DA2"/>
    <w:rsid w:val="006E2964"/>
    <w:rsid w:val="006E2B01"/>
    <w:rsid w:val="006E3056"/>
    <w:rsid w:val="006E3302"/>
    <w:rsid w:val="006E3311"/>
    <w:rsid w:val="006E3316"/>
    <w:rsid w:val="006E4807"/>
    <w:rsid w:val="006E5E2F"/>
    <w:rsid w:val="006E676F"/>
    <w:rsid w:val="006E6E08"/>
    <w:rsid w:val="006E7668"/>
    <w:rsid w:val="006E79F2"/>
    <w:rsid w:val="006F008A"/>
    <w:rsid w:val="006F0737"/>
    <w:rsid w:val="006F0AA5"/>
    <w:rsid w:val="006F18B3"/>
    <w:rsid w:val="006F2D7A"/>
    <w:rsid w:val="006F3689"/>
    <w:rsid w:val="006F3D6C"/>
    <w:rsid w:val="006F408D"/>
    <w:rsid w:val="006F62BD"/>
    <w:rsid w:val="006F785E"/>
    <w:rsid w:val="006F7BE2"/>
    <w:rsid w:val="00700635"/>
    <w:rsid w:val="0070081E"/>
    <w:rsid w:val="00700825"/>
    <w:rsid w:val="00701061"/>
    <w:rsid w:val="00703140"/>
    <w:rsid w:val="007039C8"/>
    <w:rsid w:val="00703D9A"/>
    <w:rsid w:val="00703EC5"/>
    <w:rsid w:val="00703F65"/>
    <w:rsid w:val="00703FA3"/>
    <w:rsid w:val="00704197"/>
    <w:rsid w:val="00705205"/>
    <w:rsid w:val="00705233"/>
    <w:rsid w:val="00705724"/>
    <w:rsid w:val="00705A6B"/>
    <w:rsid w:val="00705B6F"/>
    <w:rsid w:val="00705CBD"/>
    <w:rsid w:val="00706016"/>
    <w:rsid w:val="007060F7"/>
    <w:rsid w:val="007063BF"/>
    <w:rsid w:val="00706B69"/>
    <w:rsid w:val="00707276"/>
    <w:rsid w:val="0070756A"/>
    <w:rsid w:val="007076E0"/>
    <w:rsid w:val="00707C3A"/>
    <w:rsid w:val="007109E0"/>
    <w:rsid w:val="00712158"/>
    <w:rsid w:val="00712196"/>
    <w:rsid w:val="007122A9"/>
    <w:rsid w:val="007129B8"/>
    <w:rsid w:val="00713621"/>
    <w:rsid w:val="00713E7A"/>
    <w:rsid w:val="00714488"/>
    <w:rsid w:val="007144FB"/>
    <w:rsid w:val="0071469E"/>
    <w:rsid w:val="007146E8"/>
    <w:rsid w:val="00714F58"/>
    <w:rsid w:val="007157AE"/>
    <w:rsid w:val="007161BE"/>
    <w:rsid w:val="00716368"/>
    <w:rsid w:val="007168EC"/>
    <w:rsid w:val="00716981"/>
    <w:rsid w:val="0071701A"/>
    <w:rsid w:val="007172CC"/>
    <w:rsid w:val="007176CF"/>
    <w:rsid w:val="00721132"/>
    <w:rsid w:val="0072161D"/>
    <w:rsid w:val="00722B8C"/>
    <w:rsid w:val="00722F61"/>
    <w:rsid w:val="00723180"/>
    <w:rsid w:val="0072338B"/>
    <w:rsid w:val="00723820"/>
    <w:rsid w:val="00723B93"/>
    <w:rsid w:val="007242C9"/>
    <w:rsid w:val="00724E55"/>
    <w:rsid w:val="007254BD"/>
    <w:rsid w:val="00725950"/>
    <w:rsid w:val="00725B8E"/>
    <w:rsid w:val="00726E07"/>
    <w:rsid w:val="0072748E"/>
    <w:rsid w:val="007278C6"/>
    <w:rsid w:val="00727AB5"/>
    <w:rsid w:val="00730690"/>
    <w:rsid w:val="00731370"/>
    <w:rsid w:val="0073227E"/>
    <w:rsid w:val="00733098"/>
    <w:rsid w:val="007336C6"/>
    <w:rsid w:val="00733702"/>
    <w:rsid w:val="0073398E"/>
    <w:rsid w:val="00733B49"/>
    <w:rsid w:val="00733B69"/>
    <w:rsid w:val="0073430B"/>
    <w:rsid w:val="0073448B"/>
    <w:rsid w:val="007349A0"/>
    <w:rsid w:val="00734E1A"/>
    <w:rsid w:val="00736217"/>
    <w:rsid w:val="00736888"/>
    <w:rsid w:val="00736C73"/>
    <w:rsid w:val="00737915"/>
    <w:rsid w:val="00740025"/>
    <w:rsid w:val="0074050E"/>
    <w:rsid w:val="00740B09"/>
    <w:rsid w:val="00741B77"/>
    <w:rsid w:val="007420CD"/>
    <w:rsid w:val="00742101"/>
    <w:rsid w:val="00742153"/>
    <w:rsid w:val="007426C7"/>
    <w:rsid w:val="00743222"/>
    <w:rsid w:val="00743AF8"/>
    <w:rsid w:val="00743D16"/>
    <w:rsid w:val="00743F39"/>
    <w:rsid w:val="00744142"/>
    <w:rsid w:val="00744941"/>
    <w:rsid w:val="00745893"/>
    <w:rsid w:val="00745B55"/>
    <w:rsid w:val="00746AC1"/>
    <w:rsid w:val="00746C4C"/>
    <w:rsid w:val="00747089"/>
    <w:rsid w:val="00747E12"/>
    <w:rsid w:val="00747F46"/>
    <w:rsid w:val="00750A2B"/>
    <w:rsid w:val="00750F0E"/>
    <w:rsid w:val="00751342"/>
    <w:rsid w:val="00751AB0"/>
    <w:rsid w:val="00751EEF"/>
    <w:rsid w:val="007520E6"/>
    <w:rsid w:val="007525B9"/>
    <w:rsid w:val="00752BA0"/>
    <w:rsid w:val="00752F3F"/>
    <w:rsid w:val="007537C7"/>
    <w:rsid w:val="007538A7"/>
    <w:rsid w:val="007539FA"/>
    <w:rsid w:val="00753C70"/>
    <w:rsid w:val="00754865"/>
    <w:rsid w:val="007552D7"/>
    <w:rsid w:val="00755407"/>
    <w:rsid w:val="0075575A"/>
    <w:rsid w:val="007559A4"/>
    <w:rsid w:val="00755E54"/>
    <w:rsid w:val="007563CD"/>
    <w:rsid w:val="00756CC3"/>
    <w:rsid w:val="00756D92"/>
    <w:rsid w:val="00756DB0"/>
    <w:rsid w:val="00756F5F"/>
    <w:rsid w:val="00757011"/>
    <w:rsid w:val="007571CC"/>
    <w:rsid w:val="007574EF"/>
    <w:rsid w:val="00757738"/>
    <w:rsid w:val="007579E9"/>
    <w:rsid w:val="00757A43"/>
    <w:rsid w:val="007603D7"/>
    <w:rsid w:val="00760AF3"/>
    <w:rsid w:val="00761CFF"/>
    <w:rsid w:val="00761F0E"/>
    <w:rsid w:val="00763962"/>
    <w:rsid w:val="00763AC8"/>
    <w:rsid w:val="007641F8"/>
    <w:rsid w:val="00764E19"/>
    <w:rsid w:val="007653FB"/>
    <w:rsid w:val="007654DE"/>
    <w:rsid w:val="00765AD1"/>
    <w:rsid w:val="00766BD4"/>
    <w:rsid w:val="00766D9F"/>
    <w:rsid w:val="0076766F"/>
    <w:rsid w:val="00767BE7"/>
    <w:rsid w:val="0077050C"/>
    <w:rsid w:val="007705EB"/>
    <w:rsid w:val="00771847"/>
    <w:rsid w:val="00771BE7"/>
    <w:rsid w:val="0077327E"/>
    <w:rsid w:val="00773EEE"/>
    <w:rsid w:val="007744D6"/>
    <w:rsid w:val="00774C8C"/>
    <w:rsid w:val="00774D8E"/>
    <w:rsid w:val="00775762"/>
    <w:rsid w:val="00776552"/>
    <w:rsid w:val="00776559"/>
    <w:rsid w:val="00776796"/>
    <w:rsid w:val="00780038"/>
    <w:rsid w:val="00780B24"/>
    <w:rsid w:val="00780B43"/>
    <w:rsid w:val="007811FD"/>
    <w:rsid w:val="00781EB9"/>
    <w:rsid w:val="00782143"/>
    <w:rsid w:val="007822B1"/>
    <w:rsid w:val="00782F41"/>
    <w:rsid w:val="00783363"/>
    <w:rsid w:val="007834CF"/>
    <w:rsid w:val="007834D2"/>
    <w:rsid w:val="007844BE"/>
    <w:rsid w:val="00785E49"/>
    <w:rsid w:val="00785F9F"/>
    <w:rsid w:val="00785FD7"/>
    <w:rsid w:val="0078694D"/>
    <w:rsid w:val="00786EFC"/>
    <w:rsid w:val="007877B9"/>
    <w:rsid w:val="00787D61"/>
    <w:rsid w:val="00787FED"/>
    <w:rsid w:val="0079110B"/>
    <w:rsid w:val="0079119E"/>
    <w:rsid w:val="00791B67"/>
    <w:rsid w:val="0079227F"/>
    <w:rsid w:val="00792417"/>
    <w:rsid w:val="007932C3"/>
    <w:rsid w:val="00793566"/>
    <w:rsid w:val="007943DC"/>
    <w:rsid w:val="007946FA"/>
    <w:rsid w:val="007950CF"/>
    <w:rsid w:val="0079581F"/>
    <w:rsid w:val="007959F8"/>
    <w:rsid w:val="00795F35"/>
    <w:rsid w:val="0079600E"/>
    <w:rsid w:val="00796992"/>
    <w:rsid w:val="00796E3A"/>
    <w:rsid w:val="007974ED"/>
    <w:rsid w:val="00797716"/>
    <w:rsid w:val="007977B3"/>
    <w:rsid w:val="007979F0"/>
    <w:rsid w:val="007A06D9"/>
    <w:rsid w:val="007A0C1F"/>
    <w:rsid w:val="007A0FD8"/>
    <w:rsid w:val="007A1D64"/>
    <w:rsid w:val="007A205E"/>
    <w:rsid w:val="007A3216"/>
    <w:rsid w:val="007A3512"/>
    <w:rsid w:val="007A4111"/>
    <w:rsid w:val="007A43D7"/>
    <w:rsid w:val="007A4FC1"/>
    <w:rsid w:val="007A5043"/>
    <w:rsid w:val="007A565D"/>
    <w:rsid w:val="007A58B0"/>
    <w:rsid w:val="007A5A82"/>
    <w:rsid w:val="007A5F5A"/>
    <w:rsid w:val="007A675D"/>
    <w:rsid w:val="007A6C76"/>
    <w:rsid w:val="007A6CD3"/>
    <w:rsid w:val="007A7761"/>
    <w:rsid w:val="007B071B"/>
    <w:rsid w:val="007B0988"/>
    <w:rsid w:val="007B1476"/>
    <w:rsid w:val="007B14E3"/>
    <w:rsid w:val="007B283E"/>
    <w:rsid w:val="007B2DC0"/>
    <w:rsid w:val="007B3474"/>
    <w:rsid w:val="007B37BF"/>
    <w:rsid w:val="007B4789"/>
    <w:rsid w:val="007B4981"/>
    <w:rsid w:val="007B51E4"/>
    <w:rsid w:val="007B54B8"/>
    <w:rsid w:val="007B6516"/>
    <w:rsid w:val="007B6610"/>
    <w:rsid w:val="007B6DE1"/>
    <w:rsid w:val="007B7064"/>
    <w:rsid w:val="007B77F2"/>
    <w:rsid w:val="007B7CE2"/>
    <w:rsid w:val="007B7E3D"/>
    <w:rsid w:val="007C026A"/>
    <w:rsid w:val="007C0549"/>
    <w:rsid w:val="007C0BE0"/>
    <w:rsid w:val="007C1120"/>
    <w:rsid w:val="007C125D"/>
    <w:rsid w:val="007C2B52"/>
    <w:rsid w:val="007C2D18"/>
    <w:rsid w:val="007C34E0"/>
    <w:rsid w:val="007C3736"/>
    <w:rsid w:val="007C3898"/>
    <w:rsid w:val="007C3907"/>
    <w:rsid w:val="007C4332"/>
    <w:rsid w:val="007C501F"/>
    <w:rsid w:val="007C5478"/>
    <w:rsid w:val="007C57C3"/>
    <w:rsid w:val="007C5D34"/>
    <w:rsid w:val="007C61B4"/>
    <w:rsid w:val="007C65F8"/>
    <w:rsid w:val="007C6CDD"/>
    <w:rsid w:val="007C776D"/>
    <w:rsid w:val="007D003B"/>
    <w:rsid w:val="007D03A7"/>
    <w:rsid w:val="007D0733"/>
    <w:rsid w:val="007D11D6"/>
    <w:rsid w:val="007D212A"/>
    <w:rsid w:val="007D245E"/>
    <w:rsid w:val="007D3066"/>
    <w:rsid w:val="007D363A"/>
    <w:rsid w:val="007D37CB"/>
    <w:rsid w:val="007D48E4"/>
    <w:rsid w:val="007D4AF2"/>
    <w:rsid w:val="007D4BEB"/>
    <w:rsid w:val="007D4E16"/>
    <w:rsid w:val="007D5877"/>
    <w:rsid w:val="007D59ED"/>
    <w:rsid w:val="007D6723"/>
    <w:rsid w:val="007D6AE2"/>
    <w:rsid w:val="007E173E"/>
    <w:rsid w:val="007E23AD"/>
    <w:rsid w:val="007E297E"/>
    <w:rsid w:val="007E2A15"/>
    <w:rsid w:val="007E2F65"/>
    <w:rsid w:val="007E321B"/>
    <w:rsid w:val="007E35C4"/>
    <w:rsid w:val="007E3D3A"/>
    <w:rsid w:val="007E4036"/>
    <w:rsid w:val="007E440A"/>
    <w:rsid w:val="007E47D8"/>
    <w:rsid w:val="007E48EE"/>
    <w:rsid w:val="007E5D78"/>
    <w:rsid w:val="007E6705"/>
    <w:rsid w:val="007E7941"/>
    <w:rsid w:val="007F0017"/>
    <w:rsid w:val="007F068B"/>
    <w:rsid w:val="007F0928"/>
    <w:rsid w:val="007F094B"/>
    <w:rsid w:val="007F0FBD"/>
    <w:rsid w:val="007F0FD9"/>
    <w:rsid w:val="007F1255"/>
    <w:rsid w:val="007F1431"/>
    <w:rsid w:val="007F154E"/>
    <w:rsid w:val="007F1E8F"/>
    <w:rsid w:val="007F27BA"/>
    <w:rsid w:val="007F2C31"/>
    <w:rsid w:val="007F32C8"/>
    <w:rsid w:val="007F32DE"/>
    <w:rsid w:val="007F3621"/>
    <w:rsid w:val="007F5BE5"/>
    <w:rsid w:val="007F5C81"/>
    <w:rsid w:val="007F5D96"/>
    <w:rsid w:val="007F6066"/>
    <w:rsid w:val="007F6584"/>
    <w:rsid w:val="007F6714"/>
    <w:rsid w:val="007F74C2"/>
    <w:rsid w:val="007F78EA"/>
    <w:rsid w:val="007F7F97"/>
    <w:rsid w:val="007F7FC2"/>
    <w:rsid w:val="0080029B"/>
    <w:rsid w:val="00800EB0"/>
    <w:rsid w:val="00800F48"/>
    <w:rsid w:val="00801D2A"/>
    <w:rsid w:val="00801D8A"/>
    <w:rsid w:val="00801E16"/>
    <w:rsid w:val="00802A67"/>
    <w:rsid w:val="00802EF4"/>
    <w:rsid w:val="008035C7"/>
    <w:rsid w:val="00803868"/>
    <w:rsid w:val="0080438E"/>
    <w:rsid w:val="00805DDF"/>
    <w:rsid w:val="00806751"/>
    <w:rsid w:val="00806C02"/>
    <w:rsid w:val="0080726F"/>
    <w:rsid w:val="00807CB0"/>
    <w:rsid w:val="008109C5"/>
    <w:rsid w:val="00810E4E"/>
    <w:rsid w:val="00810F4C"/>
    <w:rsid w:val="008112D8"/>
    <w:rsid w:val="008113F7"/>
    <w:rsid w:val="00811844"/>
    <w:rsid w:val="00811950"/>
    <w:rsid w:val="00811B06"/>
    <w:rsid w:val="00814AF0"/>
    <w:rsid w:val="00814C43"/>
    <w:rsid w:val="00815571"/>
    <w:rsid w:val="008164C1"/>
    <w:rsid w:val="0081658F"/>
    <w:rsid w:val="00816AE4"/>
    <w:rsid w:val="00817327"/>
    <w:rsid w:val="0081767B"/>
    <w:rsid w:val="008178E4"/>
    <w:rsid w:val="00817EBF"/>
    <w:rsid w:val="008202B0"/>
    <w:rsid w:val="00820982"/>
    <w:rsid w:val="00820CF6"/>
    <w:rsid w:val="00820E32"/>
    <w:rsid w:val="0082125C"/>
    <w:rsid w:val="00821568"/>
    <w:rsid w:val="00822105"/>
    <w:rsid w:val="008222A0"/>
    <w:rsid w:val="00822898"/>
    <w:rsid w:val="0082297B"/>
    <w:rsid w:val="00822D37"/>
    <w:rsid w:val="00823348"/>
    <w:rsid w:val="0082437C"/>
    <w:rsid w:val="008245E5"/>
    <w:rsid w:val="00824A67"/>
    <w:rsid w:val="00824C68"/>
    <w:rsid w:val="00824FB6"/>
    <w:rsid w:val="00826293"/>
    <w:rsid w:val="00826D89"/>
    <w:rsid w:val="0082710F"/>
    <w:rsid w:val="00827C37"/>
    <w:rsid w:val="00827E7D"/>
    <w:rsid w:val="00827F8E"/>
    <w:rsid w:val="008307B7"/>
    <w:rsid w:val="0083117D"/>
    <w:rsid w:val="00831349"/>
    <w:rsid w:val="0083147B"/>
    <w:rsid w:val="00832A72"/>
    <w:rsid w:val="00832FBC"/>
    <w:rsid w:val="008330EE"/>
    <w:rsid w:val="008345A4"/>
    <w:rsid w:val="0083461C"/>
    <w:rsid w:val="00834754"/>
    <w:rsid w:val="00835099"/>
    <w:rsid w:val="00835E68"/>
    <w:rsid w:val="00835EBE"/>
    <w:rsid w:val="0083675E"/>
    <w:rsid w:val="008367C9"/>
    <w:rsid w:val="00836FC6"/>
    <w:rsid w:val="008377BE"/>
    <w:rsid w:val="0083786F"/>
    <w:rsid w:val="0084052D"/>
    <w:rsid w:val="0084055D"/>
    <w:rsid w:val="00841457"/>
    <w:rsid w:val="008419EF"/>
    <w:rsid w:val="00841D26"/>
    <w:rsid w:val="008422E4"/>
    <w:rsid w:val="00842D1B"/>
    <w:rsid w:val="0084345B"/>
    <w:rsid w:val="00843716"/>
    <w:rsid w:val="00844559"/>
    <w:rsid w:val="00844C86"/>
    <w:rsid w:val="008453D0"/>
    <w:rsid w:val="008464ED"/>
    <w:rsid w:val="0084676C"/>
    <w:rsid w:val="008467E8"/>
    <w:rsid w:val="00846E34"/>
    <w:rsid w:val="00847873"/>
    <w:rsid w:val="0085043E"/>
    <w:rsid w:val="00850739"/>
    <w:rsid w:val="008508ED"/>
    <w:rsid w:val="00850B90"/>
    <w:rsid w:val="00850FF8"/>
    <w:rsid w:val="00851129"/>
    <w:rsid w:val="00851194"/>
    <w:rsid w:val="0085195A"/>
    <w:rsid w:val="00851BBA"/>
    <w:rsid w:val="00851FBD"/>
    <w:rsid w:val="008530BB"/>
    <w:rsid w:val="00853132"/>
    <w:rsid w:val="00853578"/>
    <w:rsid w:val="00853DA2"/>
    <w:rsid w:val="00854722"/>
    <w:rsid w:val="008547CF"/>
    <w:rsid w:val="00855271"/>
    <w:rsid w:val="00855A08"/>
    <w:rsid w:val="0085679D"/>
    <w:rsid w:val="00856C2F"/>
    <w:rsid w:val="00857194"/>
    <w:rsid w:val="008578E6"/>
    <w:rsid w:val="00857C2A"/>
    <w:rsid w:val="00857D09"/>
    <w:rsid w:val="00857E27"/>
    <w:rsid w:val="008605E6"/>
    <w:rsid w:val="00860713"/>
    <w:rsid w:val="00861699"/>
    <w:rsid w:val="008617FE"/>
    <w:rsid w:val="00861B73"/>
    <w:rsid w:val="00862480"/>
    <w:rsid w:val="00863692"/>
    <w:rsid w:val="00864269"/>
    <w:rsid w:val="008645B0"/>
    <w:rsid w:val="008647CB"/>
    <w:rsid w:val="00866645"/>
    <w:rsid w:val="0086741C"/>
    <w:rsid w:val="008679A6"/>
    <w:rsid w:val="00867FD3"/>
    <w:rsid w:val="008701B0"/>
    <w:rsid w:val="00870454"/>
    <w:rsid w:val="008711F2"/>
    <w:rsid w:val="0087144D"/>
    <w:rsid w:val="00871532"/>
    <w:rsid w:val="008719A2"/>
    <w:rsid w:val="00871FF4"/>
    <w:rsid w:val="00872271"/>
    <w:rsid w:val="00872E12"/>
    <w:rsid w:val="00873AA2"/>
    <w:rsid w:val="00874C3F"/>
    <w:rsid w:val="00874FCC"/>
    <w:rsid w:val="00875BCF"/>
    <w:rsid w:val="00875E45"/>
    <w:rsid w:val="00876237"/>
    <w:rsid w:val="008767D2"/>
    <w:rsid w:val="008767F4"/>
    <w:rsid w:val="00876BE1"/>
    <w:rsid w:val="0087724F"/>
    <w:rsid w:val="00877478"/>
    <w:rsid w:val="00877841"/>
    <w:rsid w:val="0088088B"/>
    <w:rsid w:val="00880CEB"/>
    <w:rsid w:val="00880E70"/>
    <w:rsid w:val="0088149F"/>
    <w:rsid w:val="0088175C"/>
    <w:rsid w:val="00881BAC"/>
    <w:rsid w:val="00881EB5"/>
    <w:rsid w:val="00882C8E"/>
    <w:rsid w:val="00883061"/>
    <w:rsid w:val="008837A9"/>
    <w:rsid w:val="00883866"/>
    <w:rsid w:val="0088406F"/>
    <w:rsid w:val="0088474F"/>
    <w:rsid w:val="008848E0"/>
    <w:rsid w:val="00885000"/>
    <w:rsid w:val="00885E11"/>
    <w:rsid w:val="00886597"/>
    <w:rsid w:val="0088684B"/>
    <w:rsid w:val="008872CD"/>
    <w:rsid w:val="00887B5C"/>
    <w:rsid w:val="0089025D"/>
    <w:rsid w:val="008902BD"/>
    <w:rsid w:val="00890463"/>
    <w:rsid w:val="00890C42"/>
    <w:rsid w:val="00890D27"/>
    <w:rsid w:val="00890E3F"/>
    <w:rsid w:val="00890F6A"/>
    <w:rsid w:val="00891D8A"/>
    <w:rsid w:val="00891F6C"/>
    <w:rsid w:val="00892832"/>
    <w:rsid w:val="00892DAC"/>
    <w:rsid w:val="00892FF7"/>
    <w:rsid w:val="00893180"/>
    <w:rsid w:val="008936C7"/>
    <w:rsid w:val="0089400D"/>
    <w:rsid w:val="00894175"/>
    <w:rsid w:val="00894245"/>
    <w:rsid w:val="00894CE9"/>
    <w:rsid w:val="00895420"/>
    <w:rsid w:val="0089606D"/>
    <w:rsid w:val="00896842"/>
    <w:rsid w:val="00896BF6"/>
    <w:rsid w:val="00896FF7"/>
    <w:rsid w:val="008972F8"/>
    <w:rsid w:val="008A073B"/>
    <w:rsid w:val="008A07D0"/>
    <w:rsid w:val="008A096A"/>
    <w:rsid w:val="008A1B07"/>
    <w:rsid w:val="008A20D2"/>
    <w:rsid w:val="008A2B68"/>
    <w:rsid w:val="008A32F2"/>
    <w:rsid w:val="008A38CF"/>
    <w:rsid w:val="008A3DFA"/>
    <w:rsid w:val="008A4441"/>
    <w:rsid w:val="008A4542"/>
    <w:rsid w:val="008A4564"/>
    <w:rsid w:val="008A46D6"/>
    <w:rsid w:val="008A49BF"/>
    <w:rsid w:val="008A49FE"/>
    <w:rsid w:val="008A5DA5"/>
    <w:rsid w:val="008A6327"/>
    <w:rsid w:val="008A717D"/>
    <w:rsid w:val="008A7CCE"/>
    <w:rsid w:val="008B128F"/>
    <w:rsid w:val="008B1303"/>
    <w:rsid w:val="008B14B2"/>
    <w:rsid w:val="008B18F3"/>
    <w:rsid w:val="008B23A5"/>
    <w:rsid w:val="008B2B74"/>
    <w:rsid w:val="008B30FC"/>
    <w:rsid w:val="008B35FC"/>
    <w:rsid w:val="008B380A"/>
    <w:rsid w:val="008B3A7C"/>
    <w:rsid w:val="008B3DC9"/>
    <w:rsid w:val="008B4DEB"/>
    <w:rsid w:val="008B5EB1"/>
    <w:rsid w:val="008B63EA"/>
    <w:rsid w:val="008B6445"/>
    <w:rsid w:val="008B69F6"/>
    <w:rsid w:val="008B6E3D"/>
    <w:rsid w:val="008B73FA"/>
    <w:rsid w:val="008B7493"/>
    <w:rsid w:val="008B7735"/>
    <w:rsid w:val="008B7FF3"/>
    <w:rsid w:val="008C0126"/>
    <w:rsid w:val="008C01C1"/>
    <w:rsid w:val="008C039C"/>
    <w:rsid w:val="008C03E0"/>
    <w:rsid w:val="008C105F"/>
    <w:rsid w:val="008C15A0"/>
    <w:rsid w:val="008C205D"/>
    <w:rsid w:val="008C2A2A"/>
    <w:rsid w:val="008C2D1B"/>
    <w:rsid w:val="008C3961"/>
    <w:rsid w:val="008C3F88"/>
    <w:rsid w:val="008C46A9"/>
    <w:rsid w:val="008C48A4"/>
    <w:rsid w:val="008C52E3"/>
    <w:rsid w:val="008C5BF9"/>
    <w:rsid w:val="008C5CA7"/>
    <w:rsid w:val="008C63EA"/>
    <w:rsid w:val="008C717A"/>
    <w:rsid w:val="008C75AD"/>
    <w:rsid w:val="008D0555"/>
    <w:rsid w:val="008D17DE"/>
    <w:rsid w:val="008D1806"/>
    <w:rsid w:val="008D1835"/>
    <w:rsid w:val="008D2230"/>
    <w:rsid w:val="008D2377"/>
    <w:rsid w:val="008D239B"/>
    <w:rsid w:val="008D353B"/>
    <w:rsid w:val="008D3B45"/>
    <w:rsid w:val="008D42D0"/>
    <w:rsid w:val="008D4333"/>
    <w:rsid w:val="008D4CF5"/>
    <w:rsid w:val="008D4D8D"/>
    <w:rsid w:val="008D5314"/>
    <w:rsid w:val="008D536F"/>
    <w:rsid w:val="008D6CC7"/>
    <w:rsid w:val="008D7468"/>
    <w:rsid w:val="008D78D5"/>
    <w:rsid w:val="008E0A46"/>
    <w:rsid w:val="008E0A76"/>
    <w:rsid w:val="008E168D"/>
    <w:rsid w:val="008E16EB"/>
    <w:rsid w:val="008E172C"/>
    <w:rsid w:val="008E1884"/>
    <w:rsid w:val="008E20EE"/>
    <w:rsid w:val="008E243A"/>
    <w:rsid w:val="008E2829"/>
    <w:rsid w:val="008E317B"/>
    <w:rsid w:val="008E3408"/>
    <w:rsid w:val="008E3FE7"/>
    <w:rsid w:val="008E43D2"/>
    <w:rsid w:val="008E4622"/>
    <w:rsid w:val="008E46AC"/>
    <w:rsid w:val="008E4D68"/>
    <w:rsid w:val="008E4EFF"/>
    <w:rsid w:val="008E5855"/>
    <w:rsid w:val="008E5C97"/>
    <w:rsid w:val="008E6E22"/>
    <w:rsid w:val="008E776F"/>
    <w:rsid w:val="008F010A"/>
    <w:rsid w:val="008F0624"/>
    <w:rsid w:val="008F085C"/>
    <w:rsid w:val="008F0CC0"/>
    <w:rsid w:val="008F0DDE"/>
    <w:rsid w:val="008F15DA"/>
    <w:rsid w:val="008F196A"/>
    <w:rsid w:val="008F24DB"/>
    <w:rsid w:val="008F25D6"/>
    <w:rsid w:val="008F39D5"/>
    <w:rsid w:val="008F3F38"/>
    <w:rsid w:val="008F44A2"/>
    <w:rsid w:val="008F452A"/>
    <w:rsid w:val="008F494C"/>
    <w:rsid w:val="008F4B1B"/>
    <w:rsid w:val="008F4DD0"/>
    <w:rsid w:val="008F51BC"/>
    <w:rsid w:val="008F53CD"/>
    <w:rsid w:val="008F56A0"/>
    <w:rsid w:val="008F57E1"/>
    <w:rsid w:val="008F5D31"/>
    <w:rsid w:val="008F5D72"/>
    <w:rsid w:val="008F5F7C"/>
    <w:rsid w:val="008F62DF"/>
    <w:rsid w:val="008F6BDA"/>
    <w:rsid w:val="008F6E46"/>
    <w:rsid w:val="008F73EA"/>
    <w:rsid w:val="008F7949"/>
    <w:rsid w:val="00900098"/>
    <w:rsid w:val="00900251"/>
    <w:rsid w:val="009005C1"/>
    <w:rsid w:val="00900F95"/>
    <w:rsid w:val="00901531"/>
    <w:rsid w:val="00901599"/>
    <w:rsid w:val="00901B4E"/>
    <w:rsid w:val="00902782"/>
    <w:rsid w:val="00903D1A"/>
    <w:rsid w:val="00903F6A"/>
    <w:rsid w:val="009040BB"/>
    <w:rsid w:val="00904B28"/>
    <w:rsid w:val="00904D61"/>
    <w:rsid w:val="00905C94"/>
    <w:rsid w:val="00905E7A"/>
    <w:rsid w:val="009078D8"/>
    <w:rsid w:val="009102CA"/>
    <w:rsid w:val="0091051F"/>
    <w:rsid w:val="009113A6"/>
    <w:rsid w:val="00911455"/>
    <w:rsid w:val="009115EF"/>
    <w:rsid w:val="00911D38"/>
    <w:rsid w:val="00911DE1"/>
    <w:rsid w:val="00912D7E"/>
    <w:rsid w:val="009133BA"/>
    <w:rsid w:val="0091341B"/>
    <w:rsid w:val="00913890"/>
    <w:rsid w:val="00913B90"/>
    <w:rsid w:val="00914253"/>
    <w:rsid w:val="0091443E"/>
    <w:rsid w:val="00914ED5"/>
    <w:rsid w:val="00915B42"/>
    <w:rsid w:val="00916321"/>
    <w:rsid w:val="0091677E"/>
    <w:rsid w:val="009177E6"/>
    <w:rsid w:val="00917A24"/>
    <w:rsid w:val="00917DEA"/>
    <w:rsid w:val="00920623"/>
    <w:rsid w:val="009214B4"/>
    <w:rsid w:val="00921679"/>
    <w:rsid w:val="00921D3A"/>
    <w:rsid w:val="00922DA5"/>
    <w:rsid w:val="0092310A"/>
    <w:rsid w:val="009238CE"/>
    <w:rsid w:val="00924B92"/>
    <w:rsid w:val="00925BF8"/>
    <w:rsid w:val="0092650C"/>
    <w:rsid w:val="00926A39"/>
    <w:rsid w:val="00926BD0"/>
    <w:rsid w:val="00927171"/>
    <w:rsid w:val="0093083C"/>
    <w:rsid w:val="00931A3D"/>
    <w:rsid w:val="0093216F"/>
    <w:rsid w:val="0093284F"/>
    <w:rsid w:val="00932953"/>
    <w:rsid w:val="00935063"/>
    <w:rsid w:val="00935B95"/>
    <w:rsid w:val="00936085"/>
    <w:rsid w:val="0093730B"/>
    <w:rsid w:val="00937CA5"/>
    <w:rsid w:val="00937FD6"/>
    <w:rsid w:val="00940A1E"/>
    <w:rsid w:val="00940A39"/>
    <w:rsid w:val="00940F79"/>
    <w:rsid w:val="00941967"/>
    <w:rsid w:val="00941B1F"/>
    <w:rsid w:val="00941C13"/>
    <w:rsid w:val="00941E72"/>
    <w:rsid w:val="00942487"/>
    <w:rsid w:val="0094257C"/>
    <w:rsid w:val="0094274D"/>
    <w:rsid w:val="00942F2F"/>
    <w:rsid w:val="00943807"/>
    <w:rsid w:val="00944A7F"/>
    <w:rsid w:val="00944F06"/>
    <w:rsid w:val="009451D8"/>
    <w:rsid w:val="00945999"/>
    <w:rsid w:val="00945FF0"/>
    <w:rsid w:val="009460F3"/>
    <w:rsid w:val="009462CA"/>
    <w:rsid w:val="009467ED"/>
    <w:rsid w:val="00946824"/>
    <w:rsid w:val="009473E5"/>
    <w:rsid w:val="0094765F"/>
    <w:rsid w:val="0094771C"/>
    <w:rsid w:val="00947943"/>
    <w:rsid w:val="00947B5B"/>
    <w:rsid w:val="00947C96"/>
    <w:rsid w:val="0095017E"/>
    <w:rsid w:val="0095070E"/>
    <w:rsid w:val="009509BD"/>
    <w:rsid w:val="00950C24"/>
    <w:rsid w:val="00951338"/>
    <w:rsid w:val="00951C11"/>
    <w:rsid w:val="00951C32"/>
    <w:rsid w:val="00952A6B"/>
    <w:rsid w:val="00952E84"/>
    <w:rsid w:val="00953CA5"/>
    <w:rsid w:val="009548DA"/>
    <w:rsid w:val="00954A9B"/>
    <w:rsid w:val="009552AB"/>
    <w:rsid w:val="009552F7"/>
    <w:rsid w:val="00955714"/>
    <w:rsid w:val="00955EE0"/>
    <w:rsid w:val="0095671E"/>
    <w:rsid w:val="00956B40"/>
    <w:rsid w:val="00957CFD"/>
    <w:rsid w:val="009609FC"/>
    <w:rsid w:val="00960AE6"/>
    <w:rsid w:val="00960DEC"/>
    <w:rsid w:val="009616E2"/>
    <w:rsid w:val="009624AF"/>
    <w:rsid w:val="00962727"/>
    <w:rsid w:val="00962A11"/>
    <w:rsid w:val="00962AD7"/>
    <w:rsid w:val="00962F8C"/>
    <w:rsid w:val="009630BA"/>
    <w:rsid w:val="0096491E"/>
    <w:rsid w:val="009652B9"/>
    <w:rsid w:val="00965AD5"/>
    <w:rsid w:val="0096654D"/>
    <w:rsid w:val="00966BB9"/>
    <w:rsid w:val="00967990"/>
    <w:rsid w:val="00967FDC"/>
    <w:rsid w:val="009712C9"/>
    <w:rsid w:val="009732CA"/>
    <w:rsid w:val="00974170"/>
    <w:rsid w:val="00974BE1"/>
    <w:rsid w:val="00974E7D"/>
    <w:rsid w:val="0097583A"/>
    <w:rsid w:val="0097651D"/>
    <w:rsid w:val="00977E8E"/>
    <w:rsid w:val="0098032A"/>
    <w:rsid w:val="00981797"/>
    <w:rsid w:val="0098180F"/>
    <w:rsid w:val="0098188C"/>
    <w:rsid w:val="0098296B"/>
    <w:rsid w:val="00983350"/>
    <w:rsid w:val="00983597"/>
    <w:rsid w:val="009838DA"/>
    <w:rsid w:val="00983A13"/>
    <w:rsid w:val="00983F3E"/>
    <w:rsid w:val="009855E6"/>
    <w:rsid w:val="009863CC"/>
    <w:rsid w:val="00986740"/>
    <w:rsid w:val="00986904"/>
    <w:rsid w:val="0098773B"/>
    <w:rsid w:val="009877FE"/>
    <w:rsid w:val="00987A84"/>
    <w:rsid w:val="00987E2B"/>
    <w:rsid w:val="00987E4D"/>
    <w:rsid w:val="00991026"/>
    <w:rsid w:val="00991236"/>
    <w:rsid w:val="0099136E"/>
    <w:rsid w:val="009918A1"/>
    <w:rsid w:val="00991C91"/>
    <w:rsid w:val="00991D5B"/>
    <w:rsid w:val="0099224F"/>
    <w:rsid w:val="00993A60"/>
    <w:rsid w:val="00993C4E"/>
    <w:rsid w:val="00993D39"/>
    <w:rsid w:val="00994C9F"/>
    <w:rsid w:val="00994D3A"/>
    <w:rsid w:val="00995546"/>
    <w:rsid w:val="00997129"/>
    <w:rsid w:val="00997288"/>
    <w:rsid w:val="009A09FC"/>
    <w:rsid w:val="009A1211"/>
    <w:rsid w:val="009A13D8"/>
    <w:rsid w:val="009A1951"/>
    <w:rsid w:val="009A1E9F"/>
    <w:rsid w:val="009A25C4"/>
    <w:rsid w:val="009A264C"/>
    <w:rsid w:val="009A2809"/>
    <w:rsid w:val="009A31FF"/>
    <w:rsid w:val="009A336E"/>
    <w:rsid w:val="009A503A"/>
    <w:rsid w:val="009A612E"/>
    <w:rsid w:val="009A7586"/>
    <w:rsid w:val="009A7D68"/>
    <w:rsid w:val="009B1818"/>
    <w:rsid w:val="009B24EA"/>
    <w:rsid w:val="009B27CF"/>
    <w:rsid w:val="009B27D4"/>
    <w:rsid w:val="009B289B"/>
    <w:rsid w:val="009B2991"/>
    <w:rsid w:val="009B2C4B"/>
    <w:rsid w:val="009B2CAF"/>
    <w:rsid w:val="009B2EA5"/>
    <w:rsid w:val="009B2F56"/>
    <w:rsid w:val="009B3493"/>
    <w:rsid w:val="009B37B4"/>
    <w:rsid w:val="009B3947"/>
    <w:rsid w:val="009B39DC"/>
    <w:rsid w:val="009B3B03"/>
    <w:rsid w:val="009B407A"/>
    <w:rsid w:val="009B5274"/>
    <w:rsid w:val="009B5F9F"/>
    <w:rsid w:val="009B60EB"/>
    <w:rsid w:val="009B6361"/>
    <w:rsid w:val="009B6571"/>
    <w:rsid w:val="009B6653"/>
    <w:rsid w:val="009B6696"/>
    <w:rsid w:val="009B66EB"/>
    <w:rsid w:val="009B6B63"/>
    <w:rsid w:val="009B7415"/>
    <w:rsid w:val="009B7B6C"/>
    <w:rsid w:val="009C0919"/>
    <w:rsid w:val="009C0C6B"/>
    <w:rsid w:val="009C1335"/>
    <w:rsid w:val="009C1780"/>
    <w:rsid w:val="009C17EB"/>
    <w:rsid w:val="009C19BE"/>
    <w:rsid w:val="009C1EC0"/>
    <w:rsid w:val="009C22EC"/>
    <w:rsid w:val="009C35EB"/>
    <w:rsid w:val="009C3827"/>
    <w:rsid w:val="009C3BB9"/>
    <w:rsid w:val="009C409E"/>
    <w:rsid w:val="009C45CD"/>
    <w:rsid w:val="009C4779"/>
    <w:rsid w:val="009C51D6"/>
    <w:rsid w:val="009C57C9"/>
    <w:rsid w:val="009C7018"/>
    <w:rsid w:val="009C7961"/>
    <w:rsid w:val="009C7B71"/>
    <w:rsid w:val="009D027C"/>
    <w:rsid w:val="009D0BB8"/>
    <w:rsid w:val="009D20A1"/>
    <w:rsid w:val="009D31C3"/>
    <w:rsid w:val="009D46C7"/>
    <w:rsid w:val="009D4A2A"/>
    <w:rsid w:val="009D58D5"/>
    <w:rsid w:val="009D6FE5"/>
    <w:rsid w:val="009E01D7"/>
    <w:rsid w:val="009E03BE"/>
    <w:rsid w:val="009E118C"/>
    <w:rsid w:val="009E130A"/>
    <w:rsid w:val="009E1313"/>
    <w:rsid w:val="009E24FA"/>
    <w:rsid w:val="009E27D2"/>
    <w:rsid w:val="009E2806"/>
    <w:rsid w:val="009E2FCF"/>
    <w:rsid w:val="009E30FF"/>
    <w:rsid w:val="009E3CAA"/>
    <w:rsid w:val="009E3EFF"/>
    <w:rsid w:val="009E4302"/>
    <w:rsid w:val="009E5033"/>
    <w:rsid w:val="009E60B3"/>
    <w:rsid w:val="009F00A8"/>
    <w:rsid w:val="009F046F"/>
    <w:rsid w:val="009F0DF8"/>
    <w:rsid w:val="009F10A5"/>
    <w:rsid w:val="009F12F5"/>
    <w:rsid w:val="009F1A57"/>
    <w:rsid w:val="009F1F19"/>
    <w:rsid w:val="009F214D"/>
    <w:rsid w:val="009F228B"/>
    <w:rsid w:val="009F2464"/>
    <w:rsid w:val="009F2A7B"/>
    <w:rsid w:val="009F2B2F"/>
    <w:rsid w:val="009F3152"/>
    <w:rsid w:val="009F31DD"/>
    <w:rsid w:val="009F37F2"/>
    <w:rsid w:val="009F3824"/>
    <w:rsid w:val="009F3843"/>
    <w:rsid w:val="009F3C2D"/>
    <w:rsid w:val="009F533E"/>
    <w:rsid w:val="009F5473"/>
    <w:rsid w:val="009F5E02"/>
    <w:rsid w:val="009F68BA"/>
    <w:rsid w:val="00A00802"/>
    <w:rsid w:val="00A00A90"/>
    <w:rsid w:val="00A00E3F"/>
    <w:rsid w:val="00A018CF"/>
    <w:rsid w:val="00A026A2"/>
    <w:rsid w:val="00A0308A"/>
    <w:rsid w:val="00A03271"/>
    <w:rsid w:val="00A047AB"/>
    <w:rsid w:val="00A062E5"/>
    <w:rsid w:val="00A06586"/>
    <w:rsid w:val="00A06645"/>
    <w:rsid w:val="00A06853"/>
    <w:rsid w:val="00A06D54"/>
    <w:rsid w:val="00A0716F"/>
    <w:rsid w:val="00A07D82"/>
    <w:rsid w:val="00A07EA2"/>
    <w:rsid w:val="00A102AA"/>
    <w:rsid w:val="00A10392"/>
    <w:rsid w:val="00A10966"/>
    <w:rsid w:val="00A10DBB"/>
    <w:rsid w:val="00A11162"/>
    <w:rsid w:val="00A1156A"/>
    <w:rsid w:val="00A11A80"/>
    <w:rsid w:val="00A11DF5"/>
    <w:rsid w:val="00A12211"/>
    <w:rsid w:val="00A1299B"/>
    <w:rsid w:val="00A12EA8"/>
    <w:rsid w:val="00A13149"/>
    <w:rsid w:val="00A132C3"/>
    <w:rsid w:val="00A148CD"/>
    <w:rsid w:val="00A16D90"/>
    <w:rsid w:val="00A17077"/>
    <w:rsid w:val="00A17122"/>
    <w:rsid w:val="00A175D0"/>
    <w:rsid w:val="00A178EA"/>
    <w:rsid w:val="00A179A3"/>
    <w:rsid w:val="00A20927"/>
    <w:rsid w:val="00A2098E"/>
    <w:rsid w:val="00A227FC"/>
    <w:rsid w:val="00A22AC4"/>
    <w:rsid w:val="00A2337F"/>
    <w:rsid w:val="00A23564"/>
    <w:rsid w:val="00A23B22"/>
    <w:rsid w:val="00A256AA"/>
    <w:rsid w:val="00A259CA"/>
    <w:rsid w:val="00A25CC0"/>
    <w:rsid w:val="00A25DDC"/>
    <w:rsid w:val="00A25F8E"/>
    <w:rsid w:val="00A2655E"/>
    <w:rsid w:val="00A268EA"/>
    <w:rsid w:val="00A26927"/>
    <w:rsid w:val="00A27064"/>
    <w:rsid w:val="00A270E6"/>
    <w:rsid w:val="00A273FF"/>
    <w:rsid w:val="00A27BF5"/>
    <w:rsid w:val="00A27DF7"/>
    <w:rsid w:val="00A309B9"/>
    <w:rsid w:val="00A30D7B"/>
    <w:rsid w:val="00A30E55"/>
    <w:rsid w:val="00A30FCD"/>
    <w:rsid w:val="00A316E5"/>
    <w:rsid w:val="00A321EA"/>
    <w:rsid w:val="00A32B36"/>
    <w:rsid w:val="00A32D76"/>
    <w:rsid w:val="00A332ED"/>
    <w:rsid w:val="00A3375B"/>
    <w:rsid w:val="00A34D34"/>
    <w:rsid w:val="00A35874"/>
    <w:rsid w:val="00A35A74"/>
    <w:rsid w:val="00A366A8"/>
    <w:rsid w:val="00A36ABE"/>
    <w:rsid w:val="00A3767C"/>
    <w:rsid w:val="00A37885"/>
    <w:rsid w:val="00A379E5"/>
    <w:rsid w:val="00A37C2D"/>
    <w:rsid w:val="00A37DAA"/>
    <w:rsid w:val="00A4001C"/>
    <w:rsid w:val="00A4038E"/>
    <w:rsid w:val="00A40C71"/>
    <w:rsid w:val="00A40FE4"/>
    <w:rsid w:val="00A41443"/>
    <w:rsid w:val="00A41A78"/>
    <w:rsid w:val="00A42DA9"/>
    <w:rsid w:val="00A43362"/>
    <w:rsid w:val="00A449A2"/>
    <w:rsid w:val="00A454D6"/>
    <w:rsid w:val="00A46587"/>
    <w:rsid w:val="00A46AB0"/>
    <w:rsid w:val="00A46D79"/>
    <w:rsid w:val="00A47614"/>
    <w:rsid w:val="00A47A44"/>
    <w:rsid w:val="00A47E2F"/>
    <w:rsid w:val="00A47EB0"/>
    <w:rsid w:val="00A51038"/>
    <w:rsid w:val="00A51834"/>
    <w:rsid w:val="00A523E5"/>
    <w:rsid w:val="00A53C29"/>
    <w:rsid w:val="00A540FB"/>
    <w:rsid w:val="00A54ED7"/>
    <w:rsid w:val="00A54F49"/>
    <w:rsid w:val="00A5505B"/>
    <w:rsid w:val="00A55399"/>
    <w:rsid w:val="00A557DE"/>
    <w:rsid w:val="00A55C6C"/>
    <w:rsid w:val="00A55ECA"/>
    <w:rsid w:val="00A563D9"/>
    <w:rsid w:val="00A56B01"/>
    <w:rsid w:val="00A56E85"/>
    <w:rsid w:val="00A579C8"/>
    <w:rsid w:val="00A57AEC"/>
    <w:rsid w:val="00A57F4E"/>
    <w:rsid w:val="00A600A2"/>
    <w:rsid w:val="00A60851"/>
    <w:rsid w:val="00A60B63"/>
    <w:rsid w:val="00A62254"/>
    <w:rsid w:val="00A62E4B"/>
    <w:rsid w:val="00A63017"/>
    <w:rsid w:val="00A63353"/>
    <w:rsid w:val="00A6359E"/>
    <w:rsid w:val="00A63DD8"/>
    <w:rsid w:val="00A64F06"/>
    <w:rsid w:val="00A65605"/>
    <w:rsid w:val="00A66798"/>
    <w:rsid w:val="00A6751E"/>
    <w:rsid w:val="00A677A7"/>
    <w:rsid w:val="00A67EA0"/>
    <w:rsid w:val="00A70C5C"/>
    <w:rsid w:val="00A71059"/>
    <w:rsid w:val="00A71448"/>
    <w:rsid w:val="00A722B8"/>
    <w:rsid w:val="00A72947"/>
    <w:rsid w:val="00A72A6F"/>
    <w:rsid w:val="00A72D22"/>
    <w:rsid w:val="00A72E3F"/>
    <w:rsid w:val="00A732C7"/>
    <w:rsid w:val="00A736FD"/>
    <w:rsid w:val="00A73DDC"/>
    <w:rsid w:val="00A749F5"/>
    <w:rsid w:val="00A7609A"/>
    <w:rsid w:val="00A76603"/>
    <w:rsid w:val="00A76814"/>
    <w:rsid w:val="00A76FED"/>
    <w:rsid w:val="00A7738F"/>
    <w:rsid w:val="00A804AE"/>
    <w:rsid w:val="00A80864"/>
    <w:rsid w:val="00A81469"/>
    <w:rsid w:val="00A81F9E"/>
    <w:rsid w:val="00A82495"/>
    <w:rsid w:val="00A842B1"/>
    <w:rsid w:val="00A8492C"/>
    <w:rsid w:val="00A84AD3"/>
    <w:rsid w:val="00A84F8F"/>
    <w:rsid w:val="00A855CD"/>
    <w:rsid w:val="00A855E5"/>
    <w:rsid w:val="00A856D5"/>
    <w:rsid w:val="00A85790"/>
    <w:rsid w:val="00A8581D"/>
    <w:rsid w:val="00A86F01"/>
    <w:rsid w:val="00A873A7"/>
    <w:rsid w:val="00A87FA4"/>
    <w:rsid w:val="00A9087E"/>
    <w:rsid w:val="00A909C3"/>
    <w:rsid w:val="00A90B43"/>
    <w:rsid w:val="00A918F3"/>
    <w:rsid w:val="00A91A15"/>
    <w:rsid w:val="00A91DD8"/>
    <w:rsid w:val="00A92292"/>
    <w:rsid w:val="00A926B6"/>
    <w:rsid w:val="00A9342A"/>
    <w:rsid w:val="00A93980"/>
    <w:rsid w:val="00A93D9D"/>
    <w:rsid w:val="00A93ED3"/>
    <w:rsid w:val="00A94DAC"/>
    <w:rsid w:val="00A94FB8"/>
    <w:rsid w:val="00A95C32"/>
    <w:rsid w:val="00A95FA2"/>
    <w:rsid w:val="00A960A3"/>
    <w:rsid w:val="00A962E3"/>
    <w:rsid w:val="00A96CAD"/>
    <w:rsid w:val="00AA0512"/>
    <w:rsid w:val="00AA0C42"/>
    <w:rsid w:val="00AA0CE5"/>
    <w:rsid w:val="00AA0E0E"/>
    <w:rsid w:val="00AA0F6B"/>
    <w:rsid w:val="00AA1A5E"/>
    <w:rsid w:val="00AA1FC8"/>
    <w:rsid w:val="00AA2237"/>
    <w:rsid w:val="00AA258F"/>
    <w:rsid w:val="00AA3342"/>
    <w:rsid w:val="00AA3E2C"/>
    <w:rsid w:val="00AA4009"/>
    <w:rsid w:val="00AA4052"/>
    <w:rsid w:val="00AA41D1"/>
    <w:rsid w:val="00AA4E0F"/>
    <w:rsid w:val="00AA551F"/>
    <w:rsid w:val="00AA669E"/>
    <w:rsid w:val="00AB029A"/>
    <w:rsid w:val="00AB0DB1"/>
    <w:rsid w:val="00AB1199"/>
    <w:rsid w:val="00AB236B"/>
    <w:rsid w:val="00AB3753"/>
    <w:rsid w:val="00AB3847"/>
    <w:rsid w:val="00AB4AAA"/>
    <w:rsid w:val="00AB547D"/>
    <w:rsid w:val="00AB5617"/>
    <w:rsid w:val="00AB5D74"/>
    <w:rsid w:val="00AB5ED0"/>
    <w:rsid w:val="00AB66E8"/>
    <w:rsid w:val="00AB7E8A"/>
    <w:rsid w:val="00AC015A"/>
    <w:rsid w:val="00AC0C77"/>
    <w:rsid w:val="00AC0EB8"/>
    <w:rsid w:val="00AC11B0"/>
    <w:rsid w:val="00AC1484"/>
    <w:rsid w:val="00AC14C4"/>
    <w:rsid w:val="00AC157E"/>
    <w:rsid w:val="00AC18F3"/>
    <w:rsid w:val="00AC1970"/>
    <w:rsid w:val="00AC1A34"/>
    <w:rsid w:val="00AC1FB6"/>
    <w:rsid w:val="00AC2BBC"/>
    <w:rsid w:val="00AC31AD"/>
    <w:rsid w:val="00AC337A"/>
    <w:rsid w:val="00AC3588"/>
    <w:rsid w:val="00AC449A"/>
    <w:rsid w:val="00AC50F7"/>
    <w:rsid w:val="00AC5299"/>
    <w:rsid w:val="00AC5594"/>
    <w:rsid w:val="00AC5952"/>
    <w:rsid w:val="00AC5C6C"/>
    <w:rsid w:val="00AC5CB9"/>
    <w:rsid w:val="00AC5E43"/>
    <w:rsid w:val="00AC5EF1"/>
    <w:rsid w:val="00AC7BE5"/>
    <w:rsid w:val="00AD085A"/>
    <w:rsid w:val="00AD0D1A"/>
    <w:rsid w:val="00AD0DCF"/>
    <w:rsid w:val="00AD1544"/>
    <w:rsid w:val="00AD2742"/>
    <w:rsid w:val="00AD2942"/>
    <w:rsid w:val="00AD298C"/>
    <w:rsid w:val="00AD379B"/>
    <w:rsid w:val="00AD381A"/>
    <w:rsid w:val="00AD38DB"/>
    <w:rsid w:val="00AD3B0A"/>
    <w:rsid w:val="00AD416F"/>
    <w:rsid w:val="00AD5338"/>
    <w:rsid w:val="00AD5989"/>
    <w:rsid w:val="00AD6A34"/>
    <w:rsid w:val="00AD6F24"/>
    <w:rsid w:val="00AD70D8"/>
    <w:rsid w:val="00AD7967"/>
    <w:rsid w:val="00AD7A98"/>
    <w:rsid w:val="00AD7AA6"/>
    <w:rsid w:val="00AD7AFA"/>
    <w:rsid w:val="00AE019E"/>
    <w:rsid w:val="00AE0355"/>
    <w:rsid w:val="00AE158C"/>
    <w:rsid w:val="00AE1B75"/>
    <w:rsid w:val="00AE1E6A"/>
    <w:rsid w:val="00AE298F"/>
    <w:rsid w:val="00AE30A3"/>
    <w:rsid w:val="00AE3ACE"/>
    <w:rsid w:val="00AE4C63"/>
    <w:rsid w:val="00AE54B2"/>
    <w:rsid w:val="00AE5683"/>
    <w:rsid w:val="00AE5764"/>
    <w:rsid w:val="00AE699A"/>
    <w:rsid w:val="00AE6BCB"/>
    <w:rsid w:val="00AE7597"/>
    <w:rsid w:val="00AE7BA4"/>
    <w:rsid w:val="00AF0713"/>
    <w:rsid w:val="00AF09DD"/>
    <w:rsid w:val="00AF14F2"/>
    <w:rsid w:val="00AF24B8"/>
    <w:rsid w:val="00AF2A45"/>
    <w:rsid w:val="00AF2C3E"/>
    <w:rsid w:val="00AF2F54"/>
    <w:rsid w:val="00AF34DA"/>
    <w:rsid w:val="00AF3892"/>
    <w:rsid w:val="00AF3C47"/>
    <w:rsid w:val="00AF490D"/>
    <w:rsid w:val="00AF639B"/>
    <w:rsid w:val="00AF6DBD"/>
    <w:rsid w:val="00AF7063"/>
    <w:rsid w:val="00AF7AC6"/>
    <w:rsid w:val="00AF7C98"/>
    <w:rsid w:val="00B0084E"/>
    <w:rsid w:val="00B009D8"/>
    <w:rsid w:val="00B00B08"/>
    <w:rsid w:val="00B0127D"/>
    <w:rsid w:val="00B0128B"/>
    <w:rsid w:val="00B01579"/>
    <w:rsid w:val="00B016B0"/>
    <w:rsid w:val="00B01895"/>
    <w:rsid w:val="00B01966"/>
    <w:rsid w:val="00B01D98"/>
    <w:rsid w:val="00B0232E"/>
    <w:rsid w:val="00B02FC4"/>
    <w:rsid w:val="00B034A7"/>
    <w:rsid w:val="00B036CC"/>
    <w:rsid w:val="00B03E5A"/>
    <w:rsid w:val="00B041C2"/>
    <w:rsid w:val="00B04568"/>
    <w:rsid w:val="00B04590"/>
    <w:rsid w:val="00B04920"/>
    <w:rsid w:val="00B057B6"/>
    <w:rsid w:val="00B05AD1"/>
    <w:rsid w:val="00B0616C"/>
    <w:rsid w:val="00B065BE"/>
    <w:rsid w:val="00B0756C"/>
    <w:rsid w:val="00B07F7D"/>
    <w:rsid w:val="00B1004B"/>
    <w:rsid w:val="00B101E9"/>
    <w:rsid w:val="00B103AE"/>
    <w:rsid w:val="00B10E23"/>
    <w:rsid w:val="00B11EE7"/>
    <w:rsid w:val="00B13017"/>
    <w:rsid w:val="00B1373A"/>
    <w:rsid w:val="00B137C3"/>
    <w:rsid w:val="00B13AB0"/>
    <w:rsid w:val="00B14D5D"/>
    <w:rsid w:val="00B14E0E"/>
    <w:rsid w:val="00B16154"/>
    <w:rsid w:val="00B16184"/>
    <w:rsid w:val="00B169FE"/>
    <w:rsid w:val="00B17499"/>
    <w:rsid w:val="00B17AE7"/>
    <w:rsid w:val="00B17D27"/>
    <w:rsid w:val="00B20553"/>
    <w:rsid w:val="00B207F3"/>
    <w:rsid w:val="00B218E6"/>
    <w:rsid w:val="00B21ED8"/>
    <w:rsid w:val="00B225A4"/>
    <w:rsid w:val="00B231BA"/>
    <w:rsid w:val="00B24CAD"/>
    <w:rsid w:val="00B256E9"/>
    <w:rsid w:val="00B25D1A"/>
    <w:rsid w:val="00B26314"/>
    <w:rsid w:val="00B26A51"/>
    <w:rsid w:val="00B27014"/>
    <w:rsid w:val="00B274B1"/>
    <w:rsid w:val="00B31F1A"/>
    <w:rsid w:val="00B3246D"/>
    <w:rsid w:val="00B33564"/>
    <w:rsid w:val="00B33B16"/>
    <w:rsid w:val="00B33C91"/>
    <w:rsid w:val="00B33CE2"/>
    <w:rsid w:val="00B34262"/>
    <w:rsid w:val="00B3488C"/>
    <w:rsid w:val="00B34D44"/>
    <w:rsid w:val="00B3525F"/>
    <w:rsid w:val="00B35F68"/>
    <w:rsid w:val="00B360E0"/>
    <w:rsid w:val="00B36539"/>
    <w:rsid w:val="00B37350"/>
    <w:rsid w:val="00B40E52"/>
    <w:rsid w:val="00B41170"/>
    <w:rsid w:val="00B41BBD"/>
    <w:rsid w:val="00B4201B"/>
    <w:rsid w:val="00B42987"/>
    <w:rsid w:val="00B42D1B"/>
    <w:rsid w:val="00B42F0A"/>
    <w:rsid w:val="00B43F2B"/>
    <w:rsid w:val="00B44131"/>
    <w:rsid w:val="00B44948"/>
    <w:rsid w:val="00B44A91"/>
    <w:rsid w:val="00B4521E"/>
    <w:rsid w:val="00B45340"/>
    <w:rsid w:val="00B46130"/>
    <w:rsid w:val="00B47388"/>
    <w:rsid w:val="00B47504"/>
    <w:rsid w:val="00B47B43"/>
    <w:rsid w:val="00B50095"/>
    <w:rsid w:val="00B500A7"/>
    <w:rsid w:val="00B505F9"/>
    <w:rsid w:val="00B50D73"/>
    <w:rsid w:val="00B5111D"/>
    <w:rsid w:val="00B519D3"/>
    <w:rsid w:val="00B51DE1"/>
    <w:rsid w:val="00B525B0"/>
    <w:rsid w:val="00B53204"/>
    <w:rsid w:val="00B53F96"/>
    <w:rsid w:val="00B5431D"/>
    <w:rsid w:val="00B54623"/>
    <w:rsid w:val="00B54660"/>
    <w:rsid w:val="00B54837"/>
    <w:rsid w:val="00B54FF6"/>
    <w:rsid w:val="00B55A60"/>
    <w:rsid w:val="00B56316"/>
    <w:rsid w:val="00B57108"/>
    <w:rsid w:val="00B57980"/>
    <w:rsid w:val="00B6026A"/>
    <w:rsid w:val="00B615E6"/>
    <w:rsid w:val="00B61928"/>
    <w:rsid w:val="00B62125"/>
    <w:rsid w:val="00B623AE"/>
    <w:rsid w:val="00B63709"/>
    <w:rsid w:val="00B639D7"/>
    <w:rsid w:val="00B63CD3"/>
    <w:rsid w:val="00B63E92"/>
    <w:rsid w:val="00B64194"/>
    <w:rsid w:val="00B6467C"/>
    <w:rsid w:val="00B64F09"/>
    <w:rsid w:val="00B64F73"/>
    <w:rsid w:val="00B66595"/>
    <w:rsid w:val="00B67B90"/>
    <w:rsid w:val="00B70631"/>
    <w:rsid w:val="00B72BA5"/>
    <w:rsid w:val="00B73381"/>
    <w:rsid w:val="00B7373E"/>
    <w:rsid w:val="00B74084"/>
    <w:rsid w:val="00B745DD"/>
    <w:rsid w:val="00B74625"/>
    <w:rsid w:val="00B74789"/>
    <w:rsid w:val="00B75363"/>
    <w:rsid w:val="00B755C1"/>
    <w:rsid w:val="00B75C80"/>
    <w:rsid w:val="00B76342"/>
    <w:rsid w:val="00B76A2B"/>
    <w:rsid w:val="00B7790E"/>
    <w:rsid w:val="00B77B1C"/>
    <w:rsid w:val="00B77B42"/>
    <w:rsid w:val="00B77E87"/>
    <w:rsid w:val="00B80690"/>
    <w:rsid w:val="00B80992"/>
    <w:rsid w:val="00B81EB1"/>
    <w:rsid w:val="00B8203E"/>
    <w:rsid w:val="00B82630"/>
    <w:rsid w:val="00B83E3D"/>
    <w:rsid w:val="00B85751"/>
    <w:rsid w:val="00B85909"/>
    <w:rsid w:val="00B85A8F"/>
    <w:rsid w:val="00B85F3B"/>
    <w:rsid w:val="00B85F8E"/>
    <w:rsid w:val="00B8605D"/>
    <w:rsid w:val="00B866B9"/>
    <w:rsid w:val="00B86D13"/>
    <w:rsid w:val="00B87574"/>
    <w:rsid w:val="00B875FE"/>
    <w:rsid w:val="00B876FF"/>
    <w:rsid w:val="00B87FC3"/>
    <w:rsid w:val="00B90BE5"/>
    <w:rsid w:val="00B90E9F"/>
    <w:rsid w:val="00B9235E"/>
    <w:rsid w:val="00B93114"/>
    <w:rsid w:val="00B93323"/>
    <w:rsid w:val="00B93ADE"/>
    <w:rsid w:val="00B93FA0"/>
    <w:rsid w:val="00B949BA"/>
    <w:rsid w:val="00B956EE"/>
    <w:rsid w:val="00B95971"/>
    <w:rsid w:val="00B95F83"/>
    <w:rsid w:val="00B96090"/>
    <w:rsid w:val="00B962CA"/>
    <w:rsid w:val="00B96650"/>
    <w:rsid w:val="00B96C3A"/>
    <w:rsid w:val="00B9727C"/>
    <w:rsid w:val="00B97779"/>
    <w:rsid w:val="00B97B69"/>
    <w:rsid w:val="00BA08F0"/>
    <w:rsid w:val="00BA1544"/>
    <w:rsid w:val="00BA1985"/>
    <w:rsid w:val="00BA1BB8"/>
    <w:rsid w:val="00BA2E2A"/>
    <w:rsid w:val="00BA4344"/>
    <w:rsid w:val="00BA4B8B"/>
    <w:rsid w:val="00BA4C4D"/>
    <w:rsid w:val="00BA4C87"/>
    <w:rsid w:val="00BA5059"/>
    <w:rsid w:val="00BA56E3"/>
    <w:rsid w:val="00BA57EA"/>
    <w:rsid w:val="00BA62F7"/>
    <w:rsid w:val="00BA705C"/>
    <w:rsid w:val="00BA7352"/>
    <w:rsid w:val="00BA7392"/>
    <w:rsid w:val="00BA7CB4"/>
    <w:rsid w:val="00BA7D06"/>
    <w:rsid w:val="00BB08AA"/>
    <w:rsid w:val="00BB0931"/>
    <w:rsid w:val="00BB0C06"/>
    <w:rsid w:val="00BB126E"/>
    <w:rsid w:val="00BB163E"/>
    <w:rsid w:val="00BB1698"/>
    <w:rsid w:val="00BB2D97"/>
    <w:rsid w:val="00BB3CC1"/>
    <w:rsid w:val="00BB4038"/>
    <w:rsid w:val="00BB496D"/>
    <w:rsid w:val="00BB67EC"/>
    <w:rsid w:val="00BB6FF5"/>
    <w:rsid w:val="00BB74EA"/>
    <w:rsid w:val="00BB7638"/>
    <w:rsid w:val="00BB7D3B"/>
    <w:rsid w:val="00BC0762"/>
    <w:rsid w:val="00BC0D97"/>
    <w:rsid w:val="00BC0F49"/>
    <w:rsid w:val="00BC10DC"/>
    <w:rsid w:val="00BC19F3"/>
    <w:rsid w:val="00BC1E28"/>
    <w:rsid w:val="00BC1FCA"/>
    <w:rsid w:val="00BC216C"/>
    <w:rsid w:val="00BC3802"/>
    <w:rsid w:val="00BC3BE9"/>
    <w:rsid w:val="00BC40D0"/>
    <w:rsid w:val="00BC4D98"/>
    <w:rsid w:val="00BC4FE1"/>
    <w:rsid w:val="00BC5399"/>
    <w:rsid w:val="00BC5775"/>
    <w:rsid w:val="00BC58A7"/>
    <w:rsid w:val="00BC60B8"/>
    <w:rsid w:val="00BC6AAC"/>
    <w:rsid w:val="00BC6BC3"/>
    <w:rsid w:val="00BC6BDF"/>
    <w:rsid w:val="00BC7D3D"/>
    <w:rsid w:val="00BC7ECA"/>
    <w:rsid w:val="00BD0257"/>
    <w:rsid w:val="00BD04D5"/>
    <w:rsid w:val="00BD0C0A"/>
    <w:rsid w:val="00BD11DF"/>
    <w:rsid w:val="00BD181B"/>
    <w:rsid w:val="00BD1BA1"/>
    <w:rsid w:val="00BD2300"/>
    <w:rsid w:val="00BD24E4"/>
    <w:rsid w:val="00BD2E64"/>
    <w:rsid w:val="00BD2FBC"/>
    <w:rsid w:val="00BD322C"/>
    <w:rsid w:val="00BD35D5"/>
    <w:rsid w:val="00BD3862"/>
    <w:rsid w:val="00BD3E9D"/>
    <w:rsid w:val="00BD3EEF"/>
    <w:rsid w:val="00BD4775"/>
    <w:rsid w:val="00BD4C59"/>
    <w:rsid w:val="00BD5F23"/>
    <w:rsid w:val="00BD6B7B"/>
    <w:rsid w:val="00BD7874"/>
    <w:rsid w:val="00BD7D20"/>
    <w:rsid w:val="00BD7FBB"/>
    <w:rsid w:val="00BE042C"/>
    <w:rsid w:val="00BE09A7"/>
    <w:rsid w:val="00BE0F3B"/>
    <w:rsid w:val="00BE1855"/>
    <w:rsid w:val="00BE2114"/>
    <w:rsid w:val="00BE23B2"/>
    <w:rsid w:val="00BE2CAF"/>
    <w:rsid w:val="00BE2E4A"/>
    <w:rsid w:val="00BE2EEF"/>
    <w:rsid w:val="00BE326F"/>
    <w:rsid w:val="00BE380C"/>
    <w:rsid w:val="00BE38FB"/>
    <w:rsid w:val="00BE43AA"/>
    <w:rsid w:val="00BE46E3"/>
    <w:rsid w:val="00BE4729"/>
    <w:rsid w:val="00BE5297"/>
    <w:rsid w:val="00BE5AD6"/>
    <w:rsid w:val="00BE5F28"/>
    <w:rsid w:val="00BE637E"/>
    <w:rsid w:val="00BE6B4F"/>
    <w:rsid w:val="00BE6E84"/>
    <w:rsid w:val="00BE75BE"/>
    <w:rsid w:val="00BE7EFB"/>
    <w:rsid w:val="00BF07B8"/>
    <w:rsid w:val="00BF0A81"/>
    <w:rsid w:val="00BF106A"/>
    <w:rsid w:val="00BF1365"/>
    <w:rsid w:val="00BF1AA5"/>
    <w:rsid w:val="00BF1D26"/>
    <w:rsid w:val="00BF2431"/>
    <w:rsid w:val="00BF27D0"/>
    <w:rsid w:val="00BF2ABC"/>
    <w:rsid w:val="00BF349D"/>
    <w:rsid w:val="00BF4241"/>
    <w:rsid w:val="00BF4701"/>
    <w:rsid w:val="00BF4734"/>
    <w:rsid w:val="00BF5519"/>
    <w:rsid w:val="00BF575A"/>
    <w:rsid w:val="00BF5D67"/>
    <w:rsid w:val="00BF5E23"/>
    <w:rsid w:val="00BF6169"/>
    <w:rsid w:val="00BF616A"/>
    <w:rsid w:val="00BF6390"/>
    <w:rsid w:val="00BF652D"/>
    <w:rsid w:val="00BF7978"/>
    <w:rsid w:val="00BF7AA8"/>
    <w:rsid w:val="00BF7CF3"/>
    <w:rsid w:val="00BF7E27"/>
    <w:rsid w:val="00C00A10"/>
    <w:rsid w:val="00C00DD6"/>
    <w:rsid w:val="00C01138"/>
    <w:rsid w:val="00C0179B"/>
    <w:rsid w:val="00C01EC5"/>
    <w:rsid w:val="00C0365E"/>
    <w:rsid w:val="00C0369F"/>
    <w:rsid w:val="00C03BC7"/>
    <w:rsid w:val="00C03CFB"/>
    <w:rsid w:val="00C046C9"/>
    <w:rsid w:val="00C05E95"/>
    <w:rsid w:val="00C06148"/>
    <w:rsid w:val="00C069C7"/>
    <w:rsid w:val="00C07B62"/>
    <w:rsid w:val="00C1156C"/>
    <w:rsid w:val="00C11E98"/>
    <w:rsid w:val="00C12163"/>
    <w:rsid w:val="00C12261"/>
    <w:rsid w:val="00C13B3C"/>
    <w:rsid w:val="00C14BBB"/>
    <w:rsid w:val="00C14F61"/>
    <w:rsid w:val="00C1577E"/>
    <w:rsid w:val="00C15B0D"/>
    <w:rsid w:val="00C16542"/>
    <w:rsid w:val="00C16551"/>
    <w:rsid w:val="00C166BC"/>
    <w:rsid w:val="00C171B0"/>
    <w:rsid w:val="00C178B0"/>
    <w:rsid w:val="00C17944"/>
    <w:rsid w:val="00C2115E"/>
    <w:rsid w:val="00C22EEA"/>
    <w:rsid w:val="00C230F3"/>
    <w:rsid w:val="00C23112"/>
    <w:rsid w:val="00C23B68"/>
    <w:rsid w:val="00C24039"/>
    <w:rsid w:val="00C24072"/>
    <w:rsid w:val="00C242DB"/>
    <w:rsid w:val="00C24B6D"/>
    <w:rsid w:val="00C24E73"/>
    <w:rsid w:val="00C257E1"/>
    <w:rsid w:val="00C25B59"/>
    <w:rsid w:val="00C25E2B"/>
    <w:rsid w:val="00C26981"/>
    <w:rsid w:val="00C26DBC"/>
    <w:rsid w:val="00C31D19"/>
    <w:rsid w:val="00C32171"/>
    <w:rsid w:val="00C3220E"/>
    <w:rsid w:val="00C32ADE"/>
    <w:rsid w:val="00C33101"/>
    <w:rsid w:val="00C332DD"/>
    <w:rsid w:val="00C334EF"/>
    <w:rsid w:val="00C33BFE"/>
    <w:rsid w:val="00C33D3B"/>
    <w:rsid w:val="00C34520"/>
    <w:rsid w:val="00C345AA"/>
    <w:rsid w:val="00C34678"/>
    <w:rsid w:val="00C348FE"/>
    <w:rsid w:val="00C35EC4"/>
    <w:rsid w:val="00C35F92"/>
    <w:rsid w:val="00C36330"/>
    <w:rsid w:val="00C36E42"/>
    <w:rsid w:val="00C37019"/>
    <w:rsid w:val="00C37377"/>
    <w:rsid w:val="00C4096B"/>
    <w:rsid w:val="00C40B60"/>
    <w:rsid w:val="00C40C05"/>
    <w:rsid w:val="00C40D13"/>
    <w:rsid w:val="00C4114B"/>
    <w:rsid w:val="00C411CE"/>
    <w:rsid w:val="00C41335"/>
    <w:rsid w:val="00C4162B"/>
    <w:rsid w:val="00C41B8F"/>
    <w:rsid w:val="00C4218D"/>
    <w:rsid w:val="00C426DC"/>
    <w:rsid w:val="00C4286D"/>
    <w:rsid w:val="00C42E2F"/>
    <w:rsid w:val="00C4438B"/>
    <w:rsid w:val="00C4447B"/>
    <w:rsid w:val="00C45FD6"/>
    <w:rsid w:val="00C46AD3"/>
    <w:rsid w:val="00C47640"/>
    <w:rsid w:val="00C47880"/>
    <w:rsid w:val="00C506BC"/>
    <w:rsid w:val="00C50E2E"/>
    <w:rsid w:val="00C5217F"/>
    <w:rsid w:val="00C522FE"/>
    <w:rsid w:val="00C52B55"/>
    <w:rsid w:val="00C52C70"/>
    <w:rsid w:val="00C532AD"/>
    <w:rsid w:val="00C53BAF"/>
    <w:rsid w:val="00C5433F"/>
    <w:rsid w:val="00C545B2"/>
    <w:rsid w:val="00C55414"/>
    <w:rsid w:val="00C554EC"/>
    <w:rsid w:val="00C556B4"/>
    <w:rsid w:val="00C5746A"/>
    <w:rsid w:val="00C57598"/>
    <w:rsid w:val="00C57632"/>
    <w:rsid w:val="00C60293"/>
    <w:rsid w:val="00C60F73"/>
    <w:rsid w:val="00C610F7"/>
    <w:rsid w:val="00C61590"/>
    <w:rsid w:val="00C617E4"/>
    <w:rsid w:val="00C61F4D"/>
    <w:rsid w:val="00C6270B"/>
    <w:rsid w:val="00C62E16"/>
    <w:rsid w:val="00C6371D"/>
    <w:rsid w:val="00C6395A"/>
    <w:rsid w:val="00C639AD"/>
    <w:rsid w:val="00C63E70"/>
    <w:rsid w:val="00C64026"/>
    <w:rsid w:val="00C64A0A"/>
    <w:rsid w:val="00C64FEC"/>
    <w:rsid w:val="00C66440"/>
    <w:rsid w:val="00C6657D"/>
    <w:rsid w:val="00C66887"/>
    <w:rsid w:val="00C66A9D"/>
    <w:rsid w:val="00C6727E"/>
    <w:rsid w:val="00C6786B"/>
    <w:rsid w:val="00C70077"/>
    <w:rsid w:val="00C70699"/>
    <w:rsid w:val="00C72AE3"/>
    <w:rsid w:val="00C72E93"/>
    <w:rsid w:val="00C73095"/>
    <w:rsid w:val="00C734CF"/>
    <w:rsid w:val="00C7358D"/>
    <w:rsid w:val="00C737D2"/>
    <w:rsid w:val="00C74A99"/>
    <w:rsid w:val="00C75655"/>
    <w:rsid w:val="00C75C7A"/>
    <w:rsid w:val="00C760A5"/>
    <w:rsid w:val="00C76664"/>
    <w:rsid w:val="00C766CE"/>
    <w:rsid w:val="00C80446"/>
    <w:rsid w:val="00C806A7"/>
    <w:rsid w:val="00C8084E"/>
    <w:rsid w:val="00C80902"/>
    <w:rsid w:val="00C811A0"/>
    <w:rsid w:val="00C8166E"/>
    <w:rsid w:val="00C8207F"/>
    <w:rsid w:val="00C8237B"/>
    <w:rsid w:val="00C82817"/>
    <w:rsid w:val="00C82BC8"/>
    <w:rsid w:val="00C836D5"/>
    <w:rsid w:val="00C839C2"/>
    <w:rsid w:val="00C84B51"/>
    <w:rsid w:val="00C85E9D"/>
    <w:rsid w:val="00C8604E"/>
    <w:rsid w:val="00C863BF"/>
    <w:rsid w:val="00C864D7"/>
    <w:rsid w:val="00C869EC"/>
    <w:rsid w:val="00C874CE"/>
    <w:rsid w:val="00C878E8"/>
    <w:rsid w:val="00C8794F"/>
    <w:rsid w:val="00C910E4"/>
    <w:rsid w:val="00C911CB"/>
    <w:rsid w:val="00C9121D"/>
    <w:rsid w:val="00C913DE"/>
    <w:rsid w:val="00C916CD"/>
    <w:rsid w:val="00C91A58"/>
    <w:rsid w:val="00C91AB2"/>
    <w:rsid w:val="00C92105"/>
    <w:rsid w:val="00C92296"/>
    <w:rsid w:val="00C92545"/>
    <w:rsid w:val="00C93147"/>
    <w:rsid w:val="00C9317E"/>
    <w:rsid w:val="00C93591"/>
    <w:rsid w:val="00C93BB1"/>
    <w:rsid w:val="00C94ABD"/>
    <w:rsid w:val="00C94F94"/>
    <w:rsid w:val="00C9535F"/>
    <w:rsid w:val="00C959CF"/>
    <w:rsid w:val="00C95ACF"/>
    <w:rsid w:val="00C95DBA"/>
    <w:rsid w:val="00C95E5A"/>
    <w:rsid w:val="00C965C3"/>
    <w:rsid w:val="00C969AD"/>
    <w:rsid w:val="00CA0EE8"/>
    <w:rsid w:val="00CA0F66"/>
    <w:rsid w:val="00CA11A8"/>
    <w:rsid w:val="00CA12A1"/>
    <w:rsid w:val="00CA151A"/>
    <w:rsid w:val="00CA1706"/>
    <w:rsid w:val="00CA246B"/>
    <w:rsid w:val="00CA34C1"/>
    <w:rsid w:val="00CA4285"/>
    <w:rsid w:val="00CA4791"/>
    <w:rsid w:val="00CA5419"/>
    <w:rsid w:val="00CA5B20"/>
    <w:rsid w:val="00CA5E89"/>
    <w:rsid w:val="00CA5EF2"/>
    <w:rsid w:val="00CA5F13"/>
    <w:rsid w:val="00CA69DD"/>
    <w:rsid w:val="00CA75E9"/>
    <w:rsid w:val="00CB0758"/>
    <w:rsid w:val="00CB1833"/>
    <w:rsid w:val="00CB18AD"/>
    <w:rsid w:val="00CB1E37"/>
    <w:rsid w:val="00CB2619"/>
    <w:rsid w:val="00CB2BEA"/>
    <w:rsid w:val="00CB4351"/>
    <w:rsid w:val="00CB45BF"/>
    <w:rsid w:val="00CB49D0"/>
    <w:rsid w:val="00CB4A54"/>
    <w:rsid w:val="00CB51B9"/>
    <w:rsid w:val="00CB5D03"/>
    <w:rsid w:val="00CB683C"/>
    <w:rsid w:val="00CB7195"/>
    <w:rsid w:val="00CB7A09"/>
    <w:rsid w:val="00CB7BF3"/>
    <w:rsid w:val="00CB7D93"/>
    <w:rsid w:val="00CB7F8C"/>
    <w:rsid w:val="00CC00EF"/>
    <w:rsid w:val="00CC0F30"/>
    <w:rsid w:val="00CC10E4"/>
    <w:rsid w:val="00CC15F0"/>
    <w:rsid w:val="00CC1A41"/>
    <w:rsid w:val="00CC26F3"/>
    <w:rsid w:val="00CC2E5D"/>
    <w:rsid w:val="00CC2EE2"/>
    <w:rsid w:val="00CC36DB"/>
    <w:rsid w:val="00CC449B"/>
    <w:rsid w:val="00CC491D"/>
    <w:rsid w:val="00CC4BED"/>
    <w:rsid w:val="00CC4E84"/>
    <w:rsid w:val="00CC541D"/>
    <w:rsid w:val="00CC557E"/>
    <w:rsid w:val="00CC5DF3"/>
    <w:rsid w:val="00CC6D7A"/>
    <w:rsid w:val="00CC75B5"/>
    <w:rsid w:val="00CC7877"/>
    <w:rsid w:val="00CC7E6E"/>
    <w:rsid w:val="00CD0302"/>
    <w:rsid w:val="00CD063D"/>
    <w:rsid w:val="00CD09C2"/>
    <w:rsid w:val="00CD0A6C"/>
    <w:rsid w:val="00CD1168"/>
    <w:rsid w:val="00CD1331"/>
    <w:rsid w:val="00CD1559"/>
    <w:rsid w:val="00CD1C81"/>
    <w:rsid w:val="00CD1E77"/>
    <w:rsid w:val="00CD22A0"/>
    <w:rsid w:val="00CD2551"/>
    <w:rsid w:val="00CD2CA5"/>
    <w:rsid w:val="00CD3F15"/>
    <w:rsid w:val="00CD4064"/>
    <w:rsid w:val="00CD4C81"/>
    <w:rsid w:val="00CD4F53"/>
    <w:rsid w:val="00CD57F6"/>
    <w:rsid w:val="00CD5D19"/>
    <w:rsid w:val="00CD6096"/>
    <w:rsid w:val="00CD6494"/>
    <w:rsid w:val="00CD691C"/>
    <w:rsid w:val="00CD694F"/>
    <w:rsid w:val="00CD6EBB"/>
    <w:rsid w:val="00CD7514"/>
    <w:rsid w:val="00CD76D4"/>
    <w:rsid w:val="00CD7BB6"/>
    <w:rsid w:val="00CD7F8D"/>
    <w:rsid w:val="00CE0165"/>
    <w:rsid w:val="00CE06F9"/>
    <w:rsid w:val="00CE195F"/>
    <w:rsid w:val="00CE1A85"/>
    <w:rsid w:val="00CE1BBE"/>
    <w:rsid w:val="00CE2040"/>
    <w:rsid w:val="00CE2B75"/>
    <w:rsid w:val="00CE3595"/>
    <w:rsid w:val="00CE4190"/>
    <w:rsid w:val="00CE45D3"/>
    <w:rsid w:val="00CE492C"/>
    <w:rsid w:val="00CE4BFF"/>
    <w:rsid w:val="00CE4E64"/>
    <w:rsid w:val="00CE6C59"/>
    <w:rsid w:val="00CE7E7F"/>
    <w:rsid w:val="00CF005F"/>
    <w:rsid w:val="00CF0454"/>
    <w:rsid w:val="00CF076A"/>
    <w:rsid w:val="00CF17DE"/>
    <w:rsid w:val="00CF19E6"/>
    <w:rsid w:val="00CF1B99"/>
    <w:rsid w:val="00CF1F02"/>
    <w:rsid w:val="00CF39C2"/>
    <w:rsid w:val="00CF3BDD"/>
    <w:rsid w:val="00CF3F1D"/>
    <w:rsid w:val="00CF3F2E"/>
    <w:rsid w:val="00CF4A8E"/>
    <w:rsid w:val="00CF52CC"/>
    <w:rsid w:val="00CF54C5"/>
    <w:rsid w:val="00CF6793"/>
    <w:rsid w:val="00CF6E95"/>
    <w:rsid w:val="00CF71C8"/>
    <w:rsid w:val="00CF76D2"/>
    <w:rsid w:val="00D004E1"/>
    <w:rsid w:val="00D01708"/>
    <w:rsid w:val="00D01B8B"/>
    <w:rsid w:val="00D020B8"/>
    <w:rsid w:val="00D02A97"/>
    <w:rsid w:val="00D02D0C"/>
    <w:rsid w:val="00D0349C"/>
    <w:rsid w:val="00D039BC"/>
    <w:rsid w:val="00D04040"/>
    <w:rsid w:val="00D04973"/>
    <w:rsid w:val="00D05094"/>
    <w:rsid w:val="00D053D8"/>
    <w:rsid w:val="00D05B00"/>
    <w:rsid w:val="00D05CF3"/>
    <w:rsid w:val="00D0611C"/>
    <w:rsid w:val="00D0621B"/>
    <w:rsid w:val="00D062A2"/>
    <w:rsid w:val="00D06455"/>
    <w:rsid w:val="00D0661A"/>
    <w:rsid w:val="00D10F2D"/>
    <w:rsid w:val="00D10F62"/>
    <w:rsid w:val="00D11773"/>
    <w:rsid w:val="00D122A1"/>
    <w:rsid w:val="00D125D8"/>
    <w:rsid w:val="00D125EC"/>
    <w:rsid w:val="00D12779"/>
    <w:rsid w:val="00D13054"/>
    <w:rsid w:val="00D13B4E"/>
    <w:rsid w:val="00D13C59"/>
    <w:rsid w:val="00D1444A"/>
    <w:rsid w:val="00D145CB"/>
    <w:rsid w:val="00D146B9"/>
    <w:rsid w:val="00D151A9"/>
    <w:rsid w:val="00D15299"/>
    <w:rsid w:val="00D15389"/>
    <w:rsid w:val="00D15BE3"/>
    <w:rsid w:val="00D163D3"/>
    <w:rsid w:val="00D166E9"/>
    <w:rsid w:val="00D16B0D"/>
    <w:rsid w:val="00D17231"/>
    <w:rsid w:val="00D20B55"/>
    <w:rsid w:val="00D211F7"/>
    <w:rsid w:val="00D2148F"/>
    <w:rsid w:val="00D2200F"/>
    <w:rsid w:val="00D22525"/>
    <w:rsid w:val="00D25E4E"/>
    <w:rsid w:val="00D2642F"/>
    <w:rsid w:val="00D265D5"/>
    <w:rsid w:val="00D27203"/>
    <w:rsid w:val="00D273EA"/>
    <w:rsid w:val="00D275A5"/>
    <w:rsid w:val="00D27921"/>
    <w:rsid w:val="00D27B0C"/>
    <w:rsid w:val="00D306B7"/>
    <w:rsid w:val="00D319B1"/>
    <w:rsid w:val="00D31B4A"/>
    <w:rsid w:val="00D3244D"/>
    <w:rsid w:val="00D3248A"/>
    <w:rsid w:val="00D32BA0"/>
    <w:rsid w:val="00D332E3"/>
    <w:rsid w:val="00D338F7"/>
    <w:rsid w:val="00D34419"/>
    <w:rsid w:val="00D35640"/>
    <w:rsid w:val="00D35975"/>
    <w:rsid w:val="00D35A9D"/>
    <w:rsid w:val="00D36118"/>
    <w:rsid w:val="00D36D55"/>
    <w:rsid w:val="00D37011"/>
    <w:rsid w:val="00D37EC0"/>
    <w:rsid w:val="00D40263"/>
    <w:rsid w:val="00D40E30"/>
    <w:rsid w:val="00D43A06"/>
    <w:rsid w:val="00D44282"/>
    <w:rsid w:val="00D44405"/>
    <w:rsid w:val="00D44E70"/>
    <w:rsid w:val="00D454F7"/>
    <w:rsid w:val="00D45529"/>
    <w:rsid w:val="00D4581C"/>
    <w:rsid w:val="00D46028"/>
    <w:rsid w:val="00D46206"/>
    <w:rsid w:val="00D466E5"/>
    <w:rsid w:val="00D46E28"/>
    <w:rsid w:val="00D470BE"/>
    <w:rsid w:val="00D47114"/>
    <w:rsid w:val="00D50E16"/>
    <w:rsid w:val="00D514DD"/>
    <w:rsid w:val="00D518B7"/>
    <w:rsid w:val="00D51A0F"/>
    <w:rsid w:val="00D51AC6"/>
    <w:rsid w:val="00D5225B"/>
    <w:rsid w:val="00D52EF9"/>
    <w:rsid w:val="00D53644"/>
    <w:rsid w:val="00D53837"/>
    <w:rsid w:val="00D53870"/>
    <w:rsid w:val="00D5449D"/>
    <w:rsid w:val="00D54910"/>
    <w:rsid w:val="00D54AEE"/>
    <w:rsid w:val="00D54C42"/>
    <w:rsid w:val="00D56260"/>
    <w:rsid w:val="00D56844"/>
    <w:rsid w:val="00D56A2E"/>
    <w:rsid w:val="00D56B15"/>
    <w:rsid w:val="00D5744D"/>
    <w:rsid w:val="00D57802"/>
    <w:rsid w:val="00D60155"/>
    <w:rsid w:val="00D60694"/>
    <w:rsid w:val="00D6088A"/>
    <w:rsid w:val="00D6089C"/>
    <w:rsid w:val="00D61444"/>
    <w:rsid w:val="00D6163D"/>
    <w:rsid w:val="00D616D4"/>
    <w:rsid w:val="00D62214"/>
    <w:rsid w:val="00D62F4E"/>
    <w:rsid w:val="00D62FB1"/>
    <w:rsid w:val="00D63DED"/>
    <w:rsid w:val="00D65183"/>
    <w:rsid w:val="00D652AE"/>
    <w:rsid w:val="00D658F0"/>
    <w:rsid w:val="00D662A6"/>
    <w:rsid w:val="00D662ED"/>
    <w:rsid w:val="00D663B9"/>
    <w:rsid w:val="00D66776"/>
    <w:rsid w:val="00D66D85"/>
    <w:rsid w:val="00D67724"/>
    <w:rsid w:val="00D67AF1"/>
    <w:rsid w:val="00D67BBA"/>
    <w:rsid w:val="00D70041"/>
    <w:rsid w:val="00D706C2"/>
    <w:rsid w:val="00D7098A"/>
    <w:rsid w:val="00D70A2D"/>
    <w:rsid w:val="00D7137E"/>
    <w:rsid w:val="00D71B37"/>
    <w:rsid w:val="00D7201B"/>
    <w:rsid w:val="00D72438"/>
    <w:rsid w:val="00D72862"/>
    <w:rsid w:val="00D72EC0"/>
    <w:rsid w:val="00D736EF"/>
    <w:rsid w:val="00D73854"/>
    <w:rsid w:val="00D73C57"/>
    <w:rsid w:val="00D73C72"/>
    <w:rsid w:val="00D74DD1"/>
    <w:rsid w:val="00D7527A"/>
    <w:rsid w:val="00D75ADF"/>
    <w:rsid w:val="00D75FE2"/>
    <w:rsid w:val="00D76388"/>
    <w:rsid w:val="00D768FC"/>
    <w:rsid w:val="00D76FD4"/>
    <w:rsid w:val="00D77752"/>
    <w:rsid w:val="00D81246"/>
    <w:rsid w:val="00D81D53"/>
    <w:rsid w:val="00D831C5"/>
    <w:rsid w:val="00D832F2"/>
    <w:rsid w:val="00D83619"/>
    <w:rsid w:val="00D83937"/>
    <w:rsid w:val="00D83FDF"/>
    <w:rsid w:val="00D84106"/>
    <w:rsid w:val="00D84C5D"/>
    <w:rsid w:val="00D85672"/>
    <w:rsid w:val="00D8567A"/>
    <w:rsid w:val="00D85E0B"/>
    <w:rsid w:val="00D8628D"/>
    <w:rsid w:val="00D869D1"/>
    <w:rsid w:val="00D86CB6"/>
    <w:rsid w:val="00D86DB0"/>
    <w:rsid w:val="00D871B1"/>
    <w:rsid w:val="00D876AD"/>
    <w:rsid w:val="00D87EE6"/>
    <w:rsid w:val="00D90BC6"/>
    <w:rsid w:val="00D923B5"/>
    <w:rsid w:val="00D92DE2"/>
    <w:rsid w:val="00D92F53"/>
    <w:rsid w:val="00D93335"/>
    <w:rsid w:val="00D9361D"/>
    <w:rsid w:val="00D93A3A"/>
    <w:rsid w:val="00D93A96"/>
    <w:rsid w:val="00D944DE"/>
    <w:rsid w:val="00D94730"/>
    <w:rsid w:val="00D947B1"/>
    <w:rsid w:val="00D9573F"/>
    <w:rsid w:val="00D962B4"/>
    <w:rsid w:val="00D96500"/>
    <w:rsid w:val="00D97490"/>
    <w:rsid w:val="00DA01C8"/>
    <w:rsid w:val="00DA0497"/>
    <w:rsid w:val="00DA0F0C"/>
    <w:rsid w:val="00DA1527"/>
    <w:rsid w:val="00DA16B6"/>
    <w:rsid w:val="00DA1B4F"/>
    <w:rsid w:val="00DA1BDD"/>
    <w:rsid w:val="00DA29FF"/>
    <w:rsid w:val="00DA36D8"/>
    <w:rsid w:val="00DA45C1"/>
    <w:rsid w:val="00DA45DE"/>
    <w:rsid w:val="00DA4BE9"/>
    <w:rsid w:val="00DA4C58"/>
    <w:rsid w:val="00DA4C68"/>
    <w:rsid w:val="00DA51DF"/>
    <w:rsid w:val="00DA58A4"/>
    <w:rsid w:val="00DA610B"/>
    <w:rsid w:val="00DA664C"/>
    <w:rsid w:val="00DA6E56"/>
    <w:rsid w:val="00DA764E"/>
    <w:rsid w:val="00DA765D"/>
    <w:rsid w:val="00DB0200"/>
    <w:rsid w:val="00DB069E"/>
    <w:rsid w:val="00DB091F"/>
    <w:rsid w:val="00DB0EDB"/>
    <w:rsid w:val="00DB11B1"/>
    <w:rsid w:val="00DB1745"/>
    <w:rsid w:val="00DB1988"/>
    <w:rsid w:val="00DB20FA"/>
    <w:rsid w:val="00DB2B4A"/>
    <w:rsid w:val="00DB308D"/>
    <w:rsid w:val="00DB38EA"/>
    <w:rsid w:val="00DB3AFD"/>
    <w:rsid w:val="00DB3EC0"/>
    <w:rsid w:val="00DB3FCD"/>
    <w:rsid w:val="00DB40A5"/>
    <w:rsid w:val="00DB4B2B"/>
    <w:rsid w:val="00DB5B81"/>
    <w:rsid w:val="00DB66F7"/>
    <w:rsid w:val="00DB6735"/>
    <w:rsid w:val="00DB789B"/>
    <w:rsid w:val="00DB7C3D"/>
    <w:rsid w:val="00DB7EEA"/>
    <w:rsid w:val="00DB7F08"/>
    <w:rsid w:val="00DB7F11"/>
    <w:rsid w:val="00DC055D"/>
    <w:rsid w:val="00DC0737"/>
    <w:rsid w:val="00DC0779"/>
    <w:rsid w:val="00DC07FE"/>
    <w:rsid w:val="00DC0F07"/>
    <w:rsid w:val="00DC0F10"/>
    <w:rsid w:val="00DC10AF"/>
    <w:rsid w:val="00DC179C"/>
    <w:rsid w:val="00DC1A75"/>
    <w:rsid w:val="00DC1AFF"/>
    <w:rsid w:val="00DC23EC"/>
    <w:rsid w:val="00DC2C01"/>
    <w:rsid w:val="00DC3C52"/>
    <w:rsid w:val="00DC3ECD"/>
    <w:rsid w:val="00DC419A"/>
    <w:rsid w:val="00DC47DC"/>
    <w:rsid w:val="00DC4C5F"/>
    <w:rsid w:val="00DC52AF"/>
    <w:rsid w:val="00DC53CD"/>
    <w:rsid w:val="00DC5606"/>
    <w:rsid w:val="00DC5A6C"/>
    <w:rsid w:val="00DC5CE2"/>
    <w:rsid w:val="00DC653C"/>
    <w:rsid w:val="00DC6672"/>
    <w:rsid w:val="00DC68C3"/>
    <w:rsid w:val="00DC693F"/>
    <w:rsid w:val="00DC7526"/>
    <w:rsid w:val="00DD04D8"/>
    <w:rsid w:val="00DD12EA"/>
    <w:rsid w:val="00DD1F0C"/>
    <w:rsid w:val="00DD2B91"/>
    <w:rsid w:val="00DD43EE"/>
    <w:rsid w:val="00DD4FBD"/>
    <w:rsid w:val="00DD5D38"/>
    <w:rsid w:val="00DD63DA"/>
    <w:rsid w:val="00DD6565"/>
    <w:rsid w:val="00DD71EC"/>
    <w:rsid w:val="00DE0154"/>
    <w:rsid w:val="00DE09CB"/>
    <w:rsid w:val="00DE0A78"/>
    <w:rsid w:val="00DE13F1"/>
    <w:rsid w:val="00DE1907"/>
    <w:rsid w:val="00DE362C"/>
    <w:rsid w:val="00DE39E6"/>
    <w:rsid w:val="00DE3CDE"/>
    <w:rsid w:val="00DE41E3"/>
    <w:rsid w:val="00DE4A60"/>
    <w:rsid w:val="00DE4B51"/>
    <w:rsid w:val="00DE53EB"/>
    <w:rsid w:val="00DE61AC"/>
    <w:rsid w:val="00DE74BC"/>
    <w:rsid w:val="00DE74C8"/>
    <w:rsid w:val="00DE7566"/>
    <w:rsid w:val="00DE7C41"/>
    <w:rsid w:val="00DF06A2"/>
    <w:rsid w:val="00DF0E9B"/>
    <w:rsid w:val="00DF16C6"/>
    <w:rsid w:val="00DF1BD7"/>
    <w:rsid w:val="00DF2728"/>
    <w:rsid w:val="00DF2DF4"/>
    <w:rsid w:val="00DF3272"/>
    <w:rsid w:val="00DF33FF"/>
    <w:rsid w:val="00DF493F"/>
    <w:rsid w:val="00DF4B01"/>
    <w:rsid w:val="00DF5D51"/>
    <w:rsid w:val="00DF633C"/>
    <w:rsid w:val="00DF663B"/>
    <w:rsid w:val="00DF6971"/>
    <w:rsid w:val="00DF7602"/>
    <w:rsid w:val="00DF78D4"/>
    <w:rsid w:val="00E005CA"/>
    <w:rsid w:val="00E00600"/>
    <w:rsid w:val="00E01180"/>
    <w:rsid w:val="00E01DFD"/>
    <w:rsid w:val="00E01FB2"/>
    <w:rsid w:val="00E02234"/>
    <w:rsid w:val="00E022C3"/>
    <w:rsid w:val="00E02DB6"/>
    <w:rsid w:val="00E02E75"/>
    <w:rsid w:val="00E03258"/>
    <w:rsid w:val="00E03EEC"/>
    <w:rsid w:val="00E04A84"/>
    <w:rsid w:val="00E061BD"/>
    <w:rsid w:val="00E062D5"/>
    <w:rsid w:val="00E06916"/>
    <w:rsid w:val="00E06D10"/>
    <w:rsid w:val="00E07EB0"/>
    <w:rsid w:val="00E10380"/>
    <w:rsid w:val="00E107AA"/>
    <w:rsid w:val="00E10A26"/>
    <w:rsid w:val="00E10FF3"/>
    <w:rsid w:val="00E1184D"/>
    <w:rsid w:val="00E1188B"/>
    <w:rsid w:val="00E11E17"/>
    <w:rsid w:val="00E122E8"/>
    <w:rsid w:val="00E12936"/>
    <w:rsid w:val="00E12E8D"/>
    <w:rsid w:val="00E13080"/>
    <w:rsid w:val="00E13661"/>
    <w:rsid w:val="00E14242"/>
    <w:rsid w:val="00E145D9"/>
    <w:rsid w:val="00E14B8E"/>
    <w:rsid w:val="00E14BAC"/>
    <w:rsid w:val="00E1628D"/>
    <w:rsid w:val="00E16581"/>
    <w:rsid w:val="00E16BC1"/>
    <w:rsid w:val="00E172E7"/>
    <w:rsid w:val="00E1761A"/>
    <w:rsid w:val="00E17F8F"/>
    <w:rsid w:val="00E17FE2"/>
    <w:rsid w:val="00E20567"/>
    <w:rsid w:val="00E207C6"/>
    <w:rsid w:val="00E214F1"/>
    <w:rsid w:val="00E21574"/>
    <w:rsid w:val="00E23440"/>
    <w:rsid w:val="00E23536"/>
    <w:rsid w:val="00E235A0"/>
    <w:rsid w:val="00E23F83"/>
    <w:rsid w:val="00E248C6"/>
    <w:rsid w:val="00E2543D"/>
    <w:rsid w:val="00E2590C"/>
    <w:rsid w:val="00E25BE9"/>
    <w:rsid w:val="00E25E2A"/>
    <w:rsid w:val="00E27C29"/>
    <w:rsid w:val="00E27EEA"/>
    <w:rsid w:val="00E301A9"/>
    <w:rsid w:val="00E306DA"/>
    <w:rsid w:val="00E3084D"/>
    <w:rsid w:val="00E309B2"/>
    <w:rsid w:val="00E309F4"/>
    <w:rsid w:val="00E30EC9"/>
    <w:rsid w:val="00E316CB"/>
    <w:rsid w:val="00E321EB"/>
    <w:rsid w:val="00E33173"/>
    <w:rsid w:val="00E33413"/>
    <w:rsid w:val="00E34127"/>
    <w:rsid w:val="00E34C3B"/>
    <w:rsid w:val="00E3555C"/>
    <w:rsid w:val="00E357F3"/>
    <w:rsid w:val="00E36070"/>
    <w:rsid w:val="00E36704"/>
    <w:rsid w:val="00E36C37"/>
    <w:rsid w:val="00E36E8F"/>
    <w:rsid w:val="00E37E66"/>
    <w:rsid w:val="00E40679"/>
    <w:rsid w:val="00E4169E"/>
    <w:rsid w:val="00E41F49"/>
    <w:rsid w:val="00E43786"/>
    <w:rsid w:val="00E43A33"/>
    <w:rsid w:val="00E43E08"/>
    <w:rsid w:val="00E447A0"/>
    <w:rsid w:val="00E44DBC"/>
    <w:rsid w:val="00E45041"/>
    <w:rsid w:val="00E450F1"/>
    <w:rsid w:val="00E4527B"/>
    <w:rsid w:val="00E462EF"/>
    <w:rsid w:val="00E46640"/>
    <w:rsid w:val="00E47858"/>
    <w:rsid w:val="00E47F33"/>
    <w:rsid w:val="00E500A9"/>
    <w:rsid w:val="00E517BD"/>
    <w:rsid w:val="00E52511"/>
    <w:rsid w:val="00E525C9"/>
    <w:rsid w:val="00E5283B"/>
    <w:rsid w:val="00E52C6B"/>
    <w:rsid w:val="00E52FEA"/>
    <w:rsid w:val="00E539FA"/>
    <w:rsid w:val="00E53A1B"/>
    <w:rsid w:val="00E543A9"/>
    <w:rsid w:val="00E5459E"/>
    <w:rsid w:val="00E54A43"/>
    <w:rsid w:val="00E55354"/>
    <w:rsid w:val="00E55B4C"/>
    <w:rsid w:val="00E5612D"/>
    <w:rsid w:val="00E564E1"/>
    <w:rsid w:val="00E57A40"/>
    <w:rsid w:val="00E57DD0"/>
    <w:rsid w:val="00E600BE"/>
    <w:rsid w:val="00E605CA"/>
    <w:rsid w:val="00E60D8A"/>
    <w:rsid w:val="00E6104E"/>
    <w:rsid w:val="00E6185B"/>
    <w:rsid w:val="00E618A3"/>
    <w:rsid w:val="00E6337A"/>
    <w:rsid w:val="00E63BB1"/>
    <w:rsid w:val="00E64BF4"/>
    <w:rsid w:val="00E65146"/>
    <w:rsid w:val="00E652F5"/>
    <w:rsid w:val="00E659AF"/>
    <w:rsid w:val="00E65A81"/>
    <w:rsid w:val="00E65BCD"/>
    <w:rsid w:val="00E65ECF"/>
    <w:rsid w:val="00E66A0B"/>
    <w:rsid w:val="00E66ACD"/>
    <w:rsid w:val="00E66C7C"/>
    <w:rsid w:val="00E66EAA"/>
    <w:rsid w:val="00E7019D"/>
    <w:rsid w:val="00E7038C"/>
    <w:rsid w:val="00E70658"/>
    <w:rsid w:val="00E70B42"/>
    <w:rsid w:val="00E711BC"/>
    <w:rsid w:val="00E71DCB"/>
    <w:rsid w:val="00E726AF"/>
    <w:rsid w:val="00E742E3"/>
    <w:rsid w:val="00E7633B"/>
    <w:rsid w:val="00E76589"/>
    <w:rsid w:val="00E76673"/>
    <w:rsid w:val="00E770AE"/>
    <w:rsid w:val="00E775AC"/>
    <w:rsid w:val="00E809C0"/>
    <w:rsid w:val="00E80C9D"/>
    <w:rsid w:val="00E81186"/>
    <w:rsid w:val="00E811F5"/>
    <w:rsid w:val="00E83253"/>
    <w:rsid w:val="00E8376E"/>
    <w:rsid w:val="00E83B7B"/>
    <w:rsid w:val="00E84A81"/>
    <w:rsid w:val="00E8632C"/>
    <w:rsid w:val="00E8671F"/>
    <w:rsid w:val="00E86B3F"/>
    <w:rsid w:val="00E87732"/>
    <w:rsid w:val="00E90117"/>
    <w:rsid w:val="00E9013C"/>
    <w:rsid w:val="00E911EF"/>
    <w:rsid w:val="00E918F4"/>
    <w:rsid w:val="00E93138"/>
    <w:rsid w:val="00E931A3"/>
    <w:rsid w:val="00E93E73"/>
    <w:rsid w:val="00E93FE5"/>
    <w:rsid w:val="00E94242"/>
    <w:rsid w:val="00E942E8"/>
    <w:rsid w:val="00E94452"/>
    <w:rsid w:val="00E94670"/>
    <w:rsid w:val="00E9494F"/>
    <w:rsid w:val="00E94FE3"/>
    <w:rsid w:val="00E955E6"/>
    <w:rsid w:val="00E96D19"/>
    <w:rsid w:val="00E979BE"/>
    <w:rsid w:val="00E97C8F"/>
    <w:rsid w:val="00E97D58"/>
    <w:rsid w:val="00EA0B2E"/>
    <w:rsid w:val="00EA0E86"/>
    <w:rsid w:val="00EA20E9"/>
    <w:rsid w:val="00EA2C5B"/>
    <w:rsid w:val="00EA3150"/>
    <w:rsid w:val="00EA32D0"/>
    <w:rsid w:val="00EA36EE"/>
    <w:rsid w:val="00EA3CBC"/>
    <w:rsid w:val="00EA435C"/>
    <w:rsid w:val="00EA4450"/>
    <w:rsid w:val="00EA5AD9"/>
    <w:rsid w:val="00EA5F54"/>
    <w:rsid w:val="00EA5F97"/>
    <w:rsid w:val="00EA61F6"/>
    <w:rsid w:val="00EA6372"/>
    <w:rsid w:val="00EA6635"/>
    <w:rsid w:val="00EA6FB3"/>
    <w:rsid w:val="00EA7C7B"/>
    <w:rsid w:val="00EB01DC"/>
    <w:rsid w:val="00EB0771"/>
    <w:rsid w:val="00EB286A"/>
    <w:rsid w:val="00EB293C"/>
    <w:rsid w:val="00EB3189"/>
    <w:rsid w:val="00EB45FB"/>
    <w:rsid w:val="00EB4AF4"/>
    <w:rsid w:val="00EB4D11"/>
    <w:rsid w:val="00EB58BA"/>
    <w:rsid w:val="00EB5D50"/>
    <w:rsid w:val="00EB6826"/>
    <w:rsid w:val="00EB688F"/>
    <w:rsid w:val="00EB7C04"/>
    <w:rsid w:val="00EC0782"/>
    <w:rsid w:val="00EC16B3"/>
    <w:rsid w:val="00EC2788"/>
    <w:rsid w:val="00EC2BF4"/>
    <w:rsid w:val="00EC36D4"/>
    <w:rsid w:val="00EC3A3C"/>
    <w:rsid w:val="00EC3B95"/>
    <w:rsid w:val="00EC401B"/>
    <w:rsid w:val="00EC411B"/>
    <w:rsid w:val="00EC41FE"/>
    <w:rsid w:val="00EC43AC"/>
    <w:rsid w:val="00EC56A7"/>
    <w:rsid w:val="00EC5E13"/>
    <w:rsid w:val="00EC604A"/>
    <w:rsid w:val="00EC66FD"/>
    <w:rsid w:val="00EC74F0"/>
    <w:rsid w:val="00EC7ADD"/>
    <w:rsid w:val="00ED024F"/>
    <w:rsid w:val="00ED0769"/>
    <w:rsid w:val="00ED0D0F"/>
    <w:rsid w:val="00ED2316"/>
    <w:rsid w:val="00ED260B"/>
    <w:rsid w:val="00ED2994"/>
    <w:rsid w:val="00ED3107"/>
    <w:rsid w:val="00ED34F3"/>
    <w:rsid w:val="00ED35E2"/>
    <w:rsid w:val="00ED3B99"/>
    <w:rsid w:val="00ED3CEF"/>
    <w:rsid w:val="00ED46F0"/>
    <w:rsid w:val="00ED485D"/>
    <w:rsid w:val="00ED7C18"/>
    <w:rsid w:val="00ED7CFE"/>
    <w:rsid w:val="00EE030B"/>
    <w:rsid w:val="00EE043C"/>
    <w:rsid w:val="00EE076A"/>
    <w:rsid w:val="00EE0808"/>
    <w:rsid w:val="00EE0C8D"/>
    <w:rsid w:val="00EE0CA1"/>
    <w:rsid w:val="00EE11C3"/>
    <w:rsid w:val="00EE124A"/>
    <w:rsid w:val="00EE13D2"/>
    <w:rsid w:val="00EE183B"/>
    <w:rsid w:val="00EE1C21"/>
    <w:rsid w:val="00EE1CE6"/>
    <w:rsid w:val="00EE22A9"/>
    <w:rsid w:val="00EE2318"/>
    <w:rsid w:val="00EE2880"/>
    <w:rsid w:val="00EE327F"/>
    <w:rsid w:val="00EE328F"/>
    <w:rsid w:val="00EE379C"/>
    <w:rsid w:val="00EE37A4"/>
    <w:rsid w:val="00EE387F"/>
    <w:rsid w:val="00EE45E2"/>
    <w:rsid w:val="00EE4801"/>
    <w:rsid w:val="00EE5007"/>
    <w:rsid w:val="00EE52DE"/>
    <w:rsid w:val="00EE5612"/>
    <w:rsid w:val="00EE6415"/>
    <w:rsid w:val="00EE6431"/>
    <w:rsid w:val="00EE647C"/>
    <w:rsid w:val="00EE66B5"/>
    <w:rsid w:val="00EE687D"/>
    <w:rsid w:val="00EE688A"/>
    <w:rsid w:val="00EE697B"/>
    <w:rsid w:val="00EE73C9"/>
    <w:rsid w:val="00EE7B01"/>
    <w:rsid w:val="00EE7C34"/>
    <w:rsid w:val="00EE7D17"/>
    <w:rsid w:val="00EF1C54"/>
    <w:rsid w:val="00EF2BA2"/>
    <w:rsid w:val="00EF2F71"/>
    <w:rsid w:val="00EF33EC"/>
    <w:rsid w:val="00EF3728"/>
    <w:rsid w:val="00EF3768"/>
    <w:rsid w:val="00EF4EAF"/>
    <w:rsid w:val="00EF5606"/>
    <w:rsid w:val="00EF5CD4"/>
    <w:rsid w:val="00EF5D89"/>
    <w:rsid w:val="00EF6B33"/>
    <w:rsid w:val="00EF70CD"/>
    <w:rsid w:val="00EF71C7"/>
    <w:rsid w:val="00EF7A34"/>
    <w:rsid w:val="00EF7BA9"/>
    <w:rsid w:val="00EF7CD0"/>
    <w:rsid w:val="00F002EA"/>
    <w:rsid w:val="00F0042F"/>
    <w:rsid w:val="00F01240"/>
    <w:rsid w:val="00F013CE"/>
    <w:rsid w:val="00F019CE"/>
    <w:rsid w:val="00F02004"/>
    <w:rsid w:val="00F02310"/>
    <w:rsid w:val="00F025BC"/>
    <w:rsid w:val="00F025C2"/>
    <w:rsid w:val="00F0278E"/>
    <w:rsid w:val="00F02A7A"/>
    <w:rsid w:val="00F031D8"/>
    <w:rsid w:val="00F03989"/>
    <w:rsid w:val="00F0409E"/>
    <w:rsid w:val="00F04CEF"/>
    <w:rsid w:val="00F04FCB"/>
    <w:rsid w:val="00F061F9"/>
    <w:rsid w:val="00F06297"/>
    <w:rsid w:val="00F06762"/>
    <w:rsid w:val="00F06B6F"/>
    <w:rsid w:val="00F07063"/>
    <w:rsid w:val="00F110DA"/>
    <w:rsid w:val="00F1151C"/>
    <w:rsid w:val="00F116DF"/>
    <w:rsid w:val="00F11858"/>
    <w:rsid w:val="00F1197B"/>
    <w:rsid w:val="00F11C32"/>
    <w:rsid w:val="00F12070"/>
    <w:rsid w:val="00F12626"/>
    <w:rsid w:val="00F12A14"/>
    <w:rsid w:val="00F1340B"/>
    <w:rsid w:val="00F13418"/>
    <w:rsid w:val="00F13767"/>
    <w:rsid w:val="00F13879"/>
    <w:rsid w:val="00F13992"/>
    <w:rsid w:val="00F1424A"/>
    <w:rsid w:val="00F14EF0"/>
    <w:rsid w:val="00F15B99"/>
    <w:rsid w:val="00F15D71"/>
    <w:rsid w:val="00F15DE6"/>
    <w:rsid w:val="00F16606"/>
    <w:rsid w:val="00F1666E"/>
    <w:rsid w:val="00F16910"/>
    <w:rsid w:val="00F16FCA"/>
    <w:rsid w:val="00F1784F"/>
    <w:rsid w:val="00F2056B"/>
    <w:rsid w:val="00F22CA6"/>
    <w:rsid w:val="00F230FF"/>
    <w:rsid w:val="00F23110"/>
    <w:rsid w:val="00F23814"/>
    <w:rsid w:val="00F2385C"/>
    <w:rsid w:val="00F23C48"/>
    <w:rsid w:val="00F241FD"/>
    <w:rsid w:val="00F2440C"/>
    <w:rsid w:val="00F251C8"/>
    <w:rsid w:val="00F25EAF"/>
    <w:rsid w:val="00F2621B"/>
    <w:rsid w:val="00F26273"/>
    <w:rsid w:val="00F262B2"/>
    <w:rsid w:val="00F267A7"/>
    <w:rsid w:val="00F2747B"/>
    <w:rsid w:val="00F30F93"/>
    <w:rsid w:val="00F32C11"/>
    <w:rsid w:val="00F32D60"/>
    <w:rsid w:val="00F33128"/>
    <w:rsid w:val="00F3366A"/>
    <w:rsid w:val="00F348FB"/>
    <w:rsid w:val="00F34BC0"/>
    <w:rsid w:val="00F34EBD"/>
    <w:rsid w:val="00F3552B"/>
    <w:rsid w:val="00F35AB3"/>
    <w:rsid w:val="00F35B47"/>
    <w:rsid w:val="00F37900"/>
    <w:rsid w:val="00F37ECB"/>
    <w:rsid w:val="00F4019E"/>
    <w:rsid w:val="00F4084B"/>
    <w:rsid w:val="00F40855"/>
    <w:rsid w:val="00F40D9E"/>
    <w:rsid w:val="00F40F4D"/>
    <w:rsid w:val="00F40FE9"/>
    <w:rsid w:val="00F41320"/>
    <w:rsid w:val="00F414E8"/>
    <w:rsid w:val="00F424CB"/>
    <w:rsid w:val="00F42946"/>
    <w:rsid w:val="00F42F24"/>
    <w:rsid w:val="00F43091"/>
    <w:rsid w:val="00F43BE9"/>
    <w:rsid w:val="00F441C3"/>
    <w:rsid w:val="00F44A5C"/>
    <w:rsid w:val="00F44B33"/>
    <w:rsid w:val="00F44B5E"/>
    <w:rsid w:val="00F44F8B"/>
    <w:rsid w:val="00F450CC"/>
    <w:rsid w:val="00F46925"/>
    <w:rsid w:val="00F46DEF"/>
    <w:rsid w:val="00F47472"/>
    <w:rsid w:val="00F47635"/>
    <w:rsid w:val="00F476AA"/>
    <w:rsid w:val="00F476F6"/>
    <w:rsid w:val="00F47769"/>
    <w:rsid w:val="00F47CD5"/>
    <w:rsid w:val="00F5003A"/>
    <w:rsid w:val="00F50221"/>
    <w:rsid w:val="00F5070D"/>
    <w:rsid w:val="00F51127"/>
    <w:rsid w:val="00F519D9"/>
    <w:rsid w:val="00F51A9E"/>
    <w:rsid w:val="00F51B4E"/>
    <w:rsid w:val="00F51C75"/>
    <w:rsid w:val="00F52F9C"/>
    <w:rsid w:val="00F53005"/>
    <w:rsid w:val="00F533D3"/>
    <w:rsid w:val="00F53679"/>
    <w:rsid w:val="00F53816"/>
    <w:rsid w:val="00F538CA"/>
    <w:rsid w:val="00F53C57"/>
    <w:rsid w:val="00F54163"/>
    <w:rsid w:val="00F546EF"/>
    <w:rsid w:val="00F54A01"/>
    <w:rsid w:val="00F555FE"/>
    <w:rsid w:val="00F5561B"/>
    <w:rsid w:val="00F5599C"/>
    <w:rsid w:val="00F55A43"/>
    <w:rsid w:val="00F55A6C"/>
    <w:rsid w:val="00F55DE6"/>
    <w:rsid w:val="00F562DC"/>
    <w:rsid w:val="00F56BBB"/>
    <w:rsid w:val="00F576DB"/>
    <w:rsid w:val="00F60DBA"/>
    <w:rsid w:val="00F60E26"/>
    <w:rsid w:val="00F611E4"/>
    <w:rsid w:val="00F62621"/>
    <w:rsid w:val="00F6271F"/>
    <w:rsid w:val="00F62956"/>
    <w:rsid w:val="00F62C19"/>
    <w:rsid w:val="00F62CB3"/>
    <w:rsid w:val="00F6329B"/>
    <w:rsid w:val="00F63597"/>
    <w:rsid w:val="00F63656"/>
    <w:rsid w:val="00F639BE"/>
    <w:rsid w:val="00F64ACC"/>
    <w:rsid w:val="00F64DDB"/>
    <w:rsid w:val="00F65B22"/>
    <w:rsid w:val="00F663E4"/>
    <w:rsid w:val="00F66CD6"/>
    <w:rsid w:val="00F6784B"/>
    <w:rsid w:val="00F70664"/>
    <w:rsid w:val="00F7090C"/>
    <w:rsid w:val="00F71298"/>
    <w:rsid w:val="00F7182E"/>
    <w:rsid w:val="00F71BEF"/>
    <w:rsid w:val="00F726E4"/>
    <w:rsid w:val="00F72DFE"/>
    <w:rsid w:val="00F73868"/>
    <w:rsid w:val="00F73F01"/>
    <w:rsid w:val="00F741E3"/>
    <w:rsid w:val="00F741F4"/>
    <w:rsid w:val="00F74F48"/>
    <w:rsid w:val="00F75137"/>
    <w:rsid w:val="00F75654"/>
    <w:rsid w:val="00F75B17"/>
    <w:rsid w:val="00F75C65"/>
    <w:rsid w:val="00F762DE"/>
    <w:rsid w:val="00F7632B"/>
    <w:rsid w:val="00F7643F"/>
    <w:rsid w:val="00F768D3"/>
    <w:rsid w:val="00F76E1E"/>
    <w:rsid w:val="00F77190"/>
    <w:rsid w:val="00F7784C"/>
    <w:rsid w:val="00F77913"/>
    <w:rsid w:val="00F80E0F"/>
    <w:rsid w:val="00F8108E"/>
    <w:rsid w:val="00F811E8"/>
    <w:rsid w:val="00F81622"/>
    <w:rsid w:val="00F82329"/>
    <w:rsid w:val="00F82772"/>
    <w:rsid w:val="00F8312C"/>
    <w:rsid w:val="00F83143"/>
    <w:rsid w:val="00F83BBA"/>
    <w:rsid w:val="00F85460"/>
    <w:rsid w:val="00F85BAD"/>
    <w:rsid w:val="00F86204"/>
    <w:rsid w:val="00F866A6"/>
    <w:rsid w:val="00F86C8C"/>
    <w:rsid w:val="00F86DC5"/>
    <w:rsid w:val="00F87385"/>
    <w:rsid w:val="00F87686"/>
    <w:rsid w:val="00F87774"/>
    <w:rsid w:val="00F87925"/>
    <w:rsid w:val="00F879EB"/>
    <w:rsid w:val="00F87A69"/>
    <w:rsid w:val="00F87BA7"/>
    <w:rsid w:val="00F87C19"/>
    <w:rsid w:val="00F90687"/>
    <w:rsid w:val="00F91334"/>
    <w:rsid w:val="00F91F57"/>
    <w:rsid w:val="00F92584"/>
    <w:rsid w:val="00F93121"/>
    <w:rsid w:val="00F93EBC"/>
    <w:rsid w:val="00F94A19"/>
    <w:rsid w:val="00F95507"/>
    <w:rsid w:val="00F95A04"/>
    <w:rsid w:val="00F9640A"/>
    <w:rsid w:val="00F973AF"/>
    <w:rsid w:val="00F97847"/>
    <w:rsid w:val="00F97CBC"/>
    <w:rsid w:val="00FA0AAE"/>
    <w:rsid w:val="00FA0C0C"/>
    <w:rsid w:val="00FA166A"/>
    <w:rsid w:val="00FA2361"/>
    <w:rsid w:val="00FA2855"/>
    <w:rsid w:val="00FA2886"/>
    <w:rsid w:val="00FA2C0C"/>
    <w:rsid w:val="00FA4701"/>
    <w:rsid w:val="00FA4BC5"/>
    <w:rsid w:val="00FA5034"/>
    <w:rsid w:val="00FA568E"/>
    <w:rsid w:val="00FA5846"/>
    <w:rsid w:val="00FA5F04"/>
    <w:rsid w:val="00FA6768"/>
    <w:rsid w:val="00FA6A1B"/>
    <w:rsid w:val="00FB0D0E"/>
    <w:rsid w:val="00FB1965"/>
    <w:rsid w:val="00FB1C3B"/>
    <w:rsid w:val="00FB1EAC"/>
    <w:rsid w:val="00FB4168"/>
    <w:rsid w:val="00FB4184"/>
    <w:rsid w:val="00FB6833"/>
    <w:rsid w:val="00FB74A8"/>
    <w:rsid w:val="00FB74DD"/>
    <w:rsid w:val="00FB7B63"/>
    <w:rsid w:val="00FC14D7"/>
    <w:rsid w:val="00FC20B4"/>
    <w:rsid w:val="00FC262A"/>
    <w:rsid w:val="00FC2952"/>
    <w:rsid w:val="00FC37CE"/>
    <w:rsid w:val="00FC3958"/>
    <w:rsid w:val="00FC3E16"/>
    <w:rsid w:val="00FC4463"/>
    <w:rsid w:val="00FC505B"/>
    <w:rsid w:val="00FC508E"/>
    <w:rsid w:val="00FC5CDD"/>
    <w:rsid w:val="00FC6482"/>
    <w:rsid w:val="00FC68C5"/>
    <w:rsid w:val="00FC73CB"/>
    <w:rsid w:val="00FC77F5"/>
    <w:rsid w:val="00FC78CB"/>
    <w:rsid w:val="00FC7A00"/>
    <w:rsid w:val="00FC7BD2"/>
    <w:rsid w:val="00FC7CED"/>
    <w:rsid w:val="00FD1423"/>
    <w:rsid w:val="00FD1546"/>
    <w:rsid w:val="00FD195A"/>
    <w:rsid w:val="00FD1AE3"/>
    <w:rsid w:val="00FD1EDD"/>
    <w:rsid w:val="00FD224C"/>
    <w:rsid w:val="00FD2276"/>
    <w:rsid w:val="00FD286B"/>
    <w:rsid w:val="00FD287E"/>
    <w:rsid w:val="00FD2A5E"/>
    <w:rsid w:val="00FD3059"/>
    <w:rsid w:val="00FD34F0"/>
    <w:rsid w:val="00FD39C0"/>
    <w:rsid w:val="00FD4353"/>
    <w:rsid w:val="00FD4783"/>
    <w:rsid w:val="00FD5FF9"/>
    <w:rsid w:val="00FD62EE"/>
    <w:rsid w:val="00FD6A7B"/>
    <w:rsid w:val="00FD6CB2"/>
    <w:rsid w:val="00FD77DC"/>
    <w:rsid w:val="00FE0008"/>
    <w:rsid w:val="00FE0E21"/>
    <w:rsid w:val="00FE14FE"/>
    <w:rsid w:val="00FE1FD7"/>
    <w:rsid w:val="00FE22A8"/>
    <w:rsid w:val="00FE2644"/>
    <w:rsid w:val="00FE2C1B"/>
    <w:rsid w:val="00FE319E"/>
    <w:rsid w:val="00FE3708"/>
    <w:rsid w:val="00FE391E"/>
    <w:rsid w:val="00FE3B37"/>
    <w:rsid w:val="00FE3D3D"/>
    <w:rsid w:val="00FE4050"/>
    <w:rsid w:val="00FE40E1"/>
    <w:rsid w:val="00FE4514"/>
    <w:rsid w:val="00FE4D60"/>
    <w:rsid w:val="00FE53CA"/>
    <w:rsid w:val="00FE5B92"/>
    <w:rsid w:val="00FE6D87"/>
    <w:rsid w:val="00FE7293"/>
    <w:rsid w:val="00FF0049"/>
    <w:rsid w:val="00FF0109"/>
    <w:rsid w:val="00FF0886"/>
    <w:rsid w:val="00FF08D9"/>
    <w:rsid w:val="00FF0BB9"/>
    <w:rsid w:val="00FF159E"/>
    <w:rsid w:val="00FF1C56"/>
    <w:rsid w:val="00FF22C0"/>
    <w:rsid w:val="00FF4121"/>
    <w:rsid w:val="00FF4574"/>
    <w:rsid w:val="00FF468E"/>
    <w:rsid w:val="00FF4C0A"/>
    <w:rsid w:val="00FF4FE8"/>
    <w:rsid w:val="00FF65FC"/>
    <w:rsid w:val="00FF6762"/>
    <w:rsid w:val="00FF6E65"/>
    <w:rsid w:val="00FF6F67"/>
    <w:rsid w:val="00FF7176"/>
    <w:rsid w:val="00FF76B8"/>
    <w:rsid w:val="00FF787A"/>
    <w:rsid w:val="62B26A07"/>
  </w:rsids>
  <m:mathPr>
    <m:mathFont m:val="Cambria Math"/>
    <m:brkBin m:val="before"/>
    <m:brkBinSub m:val="--"/>
    <m:smallFrac m:val="0"/>
    <m:dispDef/>
    <m:lMargin m:val="0"/>
    <m:rMargin m:val="0"/>
    <m:defJc m:val="centerGroup"/>
    <m:wrapIndent m:val="1440"/>
    <m:intLim m:val="subSup"/>
    <m:naryLim m:val="undOvr"/>
  </m:mathPr>
  <w:themeFontLang w:val="fr-L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8594c5"/>
    </o:shapedefaults>
    <o:shapelayout v:ext="edit">
      <o:idmap v:ext="edit" data="2"/>
    </o:shapelayout>
  </w:shapeDefaults>
  <w:decimalSymbol w:val="."/>
  <w:listSeparator w:val=","/>
  <w14:docId w14:val="65951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6EAA"/>
    <w:pPr>
      <w:jc w:val="both"/>
    </w:pPr>
    <w:rPr>
      <w:rFonts w:ascii="Verdana" w:hAnsi="Verdana"/>
      <w:color w:val="333333"/>
      <w:sz w:val="18"/>
      <w:szCs w:val="24"/>
      <w:lang w:val="en-GB" w:eastAsia="en-GB"/>
    </w:rPr>
  </w:style>
  <w:style w:type="paragraph" w:styleId="Heading1">
    <w:name w:val="heading 1"/>
    <w:basedOn w:val="Normal"/>
    <w:next w:val="Normal"/>
    <w:link w:val="Heading1Char"/>
    <w:autoRedefine/>
    <w:qFormat/>
    <w:rsid w:val="00D73854"/>
    <w:pPr>
      <w:keepNext/>
      <w:pageBreakBefore/>
      <w:numPr>
        <w:numId w:val="21"/>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786EFC"/>
    <w:pPr>
      <w:keepNext/>
      <w:numPr>
        <w:ilvl w:val="1"/>
        <w:numId w:val="21"/>
      </w:numPr>
      <w:spacing w:before="240" w:after="60"/>
      <w:outlineLvl w:val="1"/>
    </w:pPr>
    <w:rPr>
      <w:rFonts w:cs="Arial"/>
      <w:bCs/>
      <w:iCs/>
      <w:color w:val="238DC1"/>
      <w:sz w:val="28"/>
      <w:szCs w:val="28"/>
    </w:rPr>
  </w:style>
  <w:style w:type="paragraph" w:styleId="Heading3">
    <w:name w:val="heading 3"/>
    <w:basedOn w:val="Normal"/>
    <w:next w:val="BodyText"/>
    <w:autoRedefine/>
    <w:qFormat/>
    <w:rsid w:val="00FE7293"/>
    <w:pPr>
      <w:keepNext/>
      <w:numPr>
        <w:ilvl w:val="2"/>
        <w:numId w:val="21"/>
      </w:numPr>
      <w:spacing w:before="240" w:after="60"/>
      <w:outlineLvl w:val="2"/>
    </w:pPr>
    <w:rPr>
      <w:rFonts w:eastAsia="Arial" w:cs="Arial"/>
      <w:bCs/>
      <w:i/>
      <w:color w:val="238DC1"/>
      <w:sz w:val="24"/>
      <w:szCs w:val="26"/>
    </w:rPr>
  </w:style>
  <w:style w:type="paragraph" w:styleId="Heading4">
    <w:name w:val="heading 4"/>
    <w:basedOn w:val="Normal"/>
    <w:next w:val="Normal"/>
    <w:link w:val="Heading4Char"/>
    <w:unhideWhenUsed/>
    <w:qFormat/>
    <w:rsid w:val="00DA6E56"/>
    <w:pPr>
      <w:keepNext/>
      <w:keepLines/>
      <w:numPr>
        <w:ilvl w:val="3"/>
        <w:numId w:val="2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675BA7"/>
    <w:pPr>
      <w:numPr>
        <w:ilvl w:val="4"/>
        <w:numId w:val="2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A6E56"/>
    <w:pPr>
      <w:keepNext/>
      <w:keepLines/>
      <w:numPr>
        <w:ilvl w:val="5"/>
        <w:numId w:val="2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DA6E56"/>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A6E56"/>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A6E56"/>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E66EAA"/>
    <w:rPr>
      <w:rFonts w:ascii="Verdana" w:hAnsi="Verdana"/>
      <w:color w:val="1A3F7C"/>
      <w:sz w:val="18"/>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786EFC"/>
    <w:rPr>
      <w:rFonts w:ascii="Verdana" w:hAnsi="Verdana" w:cs="Arial"/>
      <w:bCs/>
      <w:iCs/>
      <w:color w:val="238DC1"/>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tabs>
        <w:tab w:val="num" w:pos="227"/>
      </w:tabs>
      <w:spacing w:before="80" w:after="80"/>
      <w:ind w:left="227" w:hanging="227"/>
      <w:jc w:val="left"/>
    </w:pPr>
    <w:rPr>
      <w:szCs w:val="20"/>
    </w:r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t,o"/>
    <w:basedOn w:val="Normal"/>
    <w:link w:val="FootnoteTextChar"/>
    <w:uiPriority w:val="99"/>
    <w:qFormat/>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73C57"/>
    <w:pPr>
      <w:tabs>
        <w:tab w:val="left" w:pos="400"/>
        <w:tab w:val="right" w:leader="dot" w:pos="8777"/>
      </w:tabs>
    </w:pPr>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uiPriority w:val="99"/>
    <w:rsid w:val="00A579C8"/>
    <w:rPr>
      <w:b/>
      <w:bCs/>
      <w:szCs w:val="24"/>
    </w:rPr>
  </w:style>
  <w:style w:type="character" w:customStyle="1" w:styleId="StyleStyleBodyTextAfter0ptVerdanaBoldAutoChar">
    <w:name w:val="Style Style Body Text + After:  0 pt + Verdana Bold Auto Char"/>
    <w:link w:val="StyleStyleBodyTextAfter0ptVerdanaBoldAuto"/>
    <w:uiPriority w:val="99"/>
    <w:rsid w:val="00A579C8"/>
    <w:rPr>
      <w:rFonts w:ascii="Verdana" w:hAnsi="Verdana"/>
      <w:b/>
      <w:bCs/>
      <w:color w:val="333333"/>
      <w:szCs w:val="24"/>
      <w:lang w:val="en-GB" w:eastAsia="en-GB" w:bidi="ar-SA"/>
    </w:rPr>
  </w:style>
  <w:style w:type="character" w:customStyle="1" w:styleId="Heading1Char">
    <w:name w:val="Heading 1 Char"/>
    <w:link w:val="Heading1"/>
    <w:rsid w:val="00D73854"/>
    <w:rPr>
      <w:rFonts w:ascii="Verdana" w:hAnsi="Verdana" w:cs="Arial"/>
      <w:b/>
      <w:bCs/>
      <w:color w:val="238DC1"/>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4958A0"/>
      <w:kern w:val="32"/>
      <w:sz w:val="32"/>
      <w:szCs w:val="32"/>
      <w:lang w:val="en-GB" w:eastAsia="en-GB"/>
    </w:rPr>
  </w:style>
  <w:style w:type="paragraph" w:customStyle="1" w:styleId="StyleHeading1Auto">
    <w:name w:val="Style Heading 1 + Auto"/>
    <w:basedOn w:val="Heading1"/>
    <w:rsid w:val="00D02D0C"/>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
    <w:basedOn w:val="Normal"/>
    <w:link w:val="ListParagraphChar"/>
    <w:uiPriority w:val="34"/>
    <w:qFormat/>
    <w:rsid w:val="003730DF"/>
    <w:pPr>
      <w:numPr>
        <w:numId w:val="10"/>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rsid w:val="00042640"/>
    <w:pPr>
      <w:keepLines/>
      <w:widowControl w:val="0"/>
      <w:contextualSpacing/>
    </w:pPr>
    <w:rPr>
      <w:color w:val="auto"/>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7579E9"/>
    <w:pPr>
      <w:keepNext/>
      <w:spacing w:before="120" w:after="120"/>
    </w:pPr>
    <w:rPr>
      <w:color w:val="auto"/>
      <w:sz w:val="22"/>
      <w:szCs w:val="18"/>
    </w:rPr>
  </w:style>
  <w:style w:type="character" w:customStyle="1" w:styleId="SubtitleChar">
    <w:name w:val="Subtitle Char"/>
    <w:link w:val="Subtitle"/>
    <w:rsid w:val="007579E9"/>
    <w:rPr>
      <w:rFonts w:ascii="Verdana" w:hAnsi="Verdana"/>
      <w:sz w:val="22"/>
      <w:szCs w:val="18"/>
      <w:lang w:val="en-GB" w:eastAsia="en-GB"/>
    </w:rPr>
  </w:style>
  <w:style w:type="character" w:customStyle="1" w:styleId="Heading5Char">
    <w:name w:val="Heading 5 Char"/>
    <w:link w:val="Heading5"/>
    <w:semiHidden/>
    <w:rsid w:val="00675BA7"/>
    <w:rPr>
      <w:rFonts w:ascii="Calibri" w:hAnsi="Calibri"/>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character" w:styleId="FootnoteReference">
    <w:name w:val="footnote reference"/>
    <w:aliases w:val="Footnote number,Footnote symbol,Footnote Reference Number,Footnote reference number,Times 10 Point,Exposant 3 Point,Footnote Reference Superscript,EN Footnote Reference,note TESI,Voetnootverwijzing,fr,FR,FR1,numbe,number,n"/>
    <w:link w:val="SUPERSCharChar"/>
    <w:uiPriority w:val="99"/>
    <w:rsid w:val="0011735F"/>
    <w:rPr>
      <w:rFonts w:cs="Times New Roman"/>
      <w:vertAlign w:val="superscript"/>
    </w:rPr>
  </w:style>
  <w:style w:type="paragraph" w:styleId="ListBullet4">
    <w:name w:val="List Bullet 4"/>
    <w:basedOn w:val="Normal"/>
    <w:rsid w:val="00F71298"/>
    <w:pPr>
      <w:tabs>
        <w:tab w:val="num" w:pos="1209"/>
      </w:tabs>
      <w:spacing w:after="120"/>
      <w:ind w:left="1209" w:hanging="360"/>
    </w:pPr>
    <w:rPr>
      <w:color w:val="auto"/>
      <w:lang w:eastAsia="en-US"/>
    </w:rPr>
  </w:style>
  <w:style w:type="numbering" w:customStyle="1" w:styleId="BulletedListFirstLevel">
    <w:name w:val="Bulleted List First Level"/>
    <w:rsid w:val="00C522FE"/>
    <w:pPr>
      <w:numPr>
        <w:numId w:val="11"/>
      </w:numPr>
    </w:pPr>
  </w:style>
  <w:style w:type="character" w:customStyle="1" w:styleId="HyperlinkBold">
    <w:name w:val="Hyperlink Bold"/>
    <w:rsid w:val="00091AB2"/>
    <w:rPr>
      <w:b/>
      <w:color w:val="0000FF"/>
      <w:u w:val="single"/>
    </w:rPr>
  </w:style>
  <w:style w:type="character" w:styleId="FollowedHyperlink">
    <w:name w:val="FollowedHyperlink"/>
    <w:rsid w:val="00D75ADF"/>
    <w:rPr>
      <w:color w:val="954F72"/>
      <w:u w:val="single"/>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link w:val="FootnoteText"/>
    <w:uiPriority w:val="99"/>
    <w:rsid w:val="00E43A33"/>
    <w:rPr>
      <w:rFonts w:ascii="Verdana" w:hAnsi="Verdana"/>
      <w:color w:val="333333"/>
      <w:lang w:val="en-GB" w:eastAsia="en-GB"/>
    </w:rPr>
  </w:style>
  <w:style w:type="paragraph" w:styleId="NormalWeb">
    <w:name w:val="Normal (Web)"/>
    <w:basedOn w:val="Normal"/>
    <w:uiPriority w:val="99"/>
    <w:unhideWhenUsed/>
    <w:rsid w:val="00AD2742"/>
    <w:pPr>
      <w:spacing w:before="100" w:beforeAutospacing="1" w:after="100" w:afterAutospacing="1"/>
      <w:jc w:val="left"/>
    </w:pPr>
    <w:rPr>
      <w:rFonts w:ascii="Times New Roman" w:hAnsi="Times New Roman"/>
      <w:color w:val="auto"/>
      <w:sz w:val="24"/>
      <w:lang w:val="fr-LU" w:eastAsia="fr-LU"/>
    </w:rPr>
  </w:style>
  <w:style w:type="paragraph" w:customStyle="1" w:styleId="Style3">
    <w:name w:val="Style3"/>
    <w:basedOn w:val="Normal"/>
    <w:link w:val="Style3Char"/>
    <w:autoRedefine/>
    <w:qFormat/>
    <w:rsid w:val="00B25D1A"/>
  </w:style>
  <w:style w:type="table" w:customStyle="1" w:styleId="TableGrid11">
    <w:name w:val="Table Grid11"/>
    <w:basedOn w:val="TableNormal"/>
    <w:next w:val="TableGrid"/>
    <w:uiPriority w:val="59"/>
    <w:rsid w:val="000C717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3Char">
    <w:name w:val="Style3 Char"/>
    <w:link w:val="Style3"/>
    <w:rsid w:val="00B25D1A"/>
    <w:rPr>
      <w:rFonts w:ascii="Verdana" w:hAnsi="Verdana"/>
      <w:color w:val="333333"/>
      <w:szCs w:val="24"/>
      <w:lang w:val="en-GB" w:eastAsia="en-GB"/>
    </w:rPr>
  </w:style>
  <w:style w:type="table" w:styleId="TableGrid">
    <w:name w:val="Table Grid"/>
    <w:basedOn w:val="TableNormal"/>
    <w:rsid w:val="000C71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rsid w:val="00221035"/>
  </w:style>
  <w:style w:type="character" w:customStyle="1" w:styleId="advancedproofingissue">
    <w:name w:val="advancedproofingissue"/>
    <w:rsid w:val="002E7E69"/>
  </w:style>
  <w:style w:type="character" w:customStyle="1" w:styleId="eop">
    <w:name w:val="eop"/>
    <w:rsid w:val="002E7E69"/>
  </w:style>
  <w:style w:type="character" w:customStyle="1" w:styleId="UnresolvedMention2">
    <w:name w:val="Unresolved Mention2"/>
    <w:basedOn w:val="DefaultParagraphFont"/>
    <w:uiPriority w:val="99"/>
    <w:semiHidden/>
    <w:unhideWhenUsed/>
    <w:rsid w:val="00F262B2"/>
    <w:rPr>
      <w:color w:val="605E5C"/>
      <w:shd w:val="clear" w:color="auto" w:fill="E1DFDD"/>
    </w:rPr>
  </w:style>
  <w:style w:type="character" w:customStyle="1" w:styleId="Heading4Char">
    <w:name w:val="Heading 4 Char"/>
    <w:basedOn w:val="DefaultParagraphFont"/>
    <w:link w:val="Heading4"/>
    <w:rsid w:val="00DA6E56"/>
    <w:rPr>
      <w:rFonts w:asciiTheme="majorHAnsi" w:eastAsiaTheme="majorEastAsia" w:hAnsiTheme="majorHAnsi" w:cstheme="majorBidi"/>
      <w:i/>
      <w:iCs/>
      <w:color w:val="2F5496" w:themeColor="accent1" w:themeShade="BF"/>
      <w:szCs w:val="24"/>
      <w:lang w:val="en-GB" w:eastAsia="en-GB"/>
    </w:rPr>
  </w:style>
  <w:style w:type="character" w:customStyle="1" w:styleId="Heading6Char">
    <w:name w:val="Heading 6 Char"/>
    <w:basedOn w:val="DefaultParagraphFont"/>
    <w:link w:val="Heading6"/>
    <w:semiHidden/>
    <w:rsid w:val="00DA6E56"/>
    <w:rPr>
      <w:rFonts w:asciiTheme="majorHAnsi" w:eastAsiaTheme="majorEastAsia" w:hAnsiTheme="majorHAnsi" w:cstheme="majorBidi"/>
      <w:color w:val="1F3763" w:themeColor="accent1" w:themeShade="7F"/>
      <w:szCs w:val="24"/>
      <w:lang w:val="en-GB" w:eastAsia="en-GB"/>
    </w:rPr>
  </w:style>
  <w:style w:type="character" w:customStyle="1" w:styleId="Heading7Char">
    <w:name w:val="Heading 7 Char"/>
    <w:basedOn w:val="DefaultParagraphFont"/>
    <w:link w:val="Heading7"/>
    <w:semiHidden/>
    <w:rsid w:val="00DA6E56"/>
    <w:rPr>
      <w:rFonts w:asciiTheme="majorHAnsi" w:eastAsiaTheme="majorEastAsia" w:hAnsiTheme="majorHAnsi" w:cstheme="majorBidi"/>
      <w:i/>
      <w:iCs/>
      <w:color w:val="1F3763" w:themeColor="accent1" w:themeShade="7F"/>
      <w:szCs w:val="24"/>
      <w:lang w:val="en-GB" w:eastAsia="en-GB"/>
    </w:rPr>
  </w:style>
  <w:style w:type="character" w:customStyle="1" w:styleId="Heading8Char">
    <w:name w:val="Heading 8 Char"/>
    <w:basedOn w:val="DefaultParagraphFont"/>
    <w:link w:val="Heading8"/>
    <w:semiHidden/>
    <w:rsid w:val="00DA6E56"/>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semiHidden/>
    <w:rsid w:val="00DA6E56"/>
    <w:rPr>
      <w:rFonts w:asciiTheme="majorHAnsi" w:eastAsiaTheme="majorEastAsia" w:hAnsiTheme="majorHAnsi" w:cstheme="majorBidi"/>
      <w:i/>
      <w:iCs/>
      <w:color w:val="272727" w:themeColor="text1" w:themeTint="D8"/>
      <w:sz w:val="21"/>
      <w:szCs w:val="21"/>
      <w:lang w:val="en-GB" w:eastAsia="en-GB"/>
    </w:rPr>
  </w:style>
  <w:style w:type="character" w:customStyle="1" w:styleId="UnresolvedMention3">
    <w:name w:val="Unresolved Mention3"/>
    <w:basedOn w:val="DefaultParagraphFont"/>
    <w:uiPriority w:val="99"/>
    <w:semiHidden/>
    <w:unhideWhenUsed/>
    <w:rsid w:val="00C34520"/>
    <w:rPr>
      <w:color w:val="605E5C"/>
      <w:shd w:val="clear" w:color="auto" w:fill="E1DFDD"/>
    </w:rPr>
  </w:style>
  <w:style w:type="character" w:customStyle="1" w:styleId="UnresolvedMention4">
    <w:name w:val="Unresolved Mention4"/>
    <w:basedOn w:val="DefaultParagraphFont"/>
    <w:uiPriority w:val="99"/>
    <w:semiHidden/>
    <w:unhideWhenUsed/>
    <w:rsid w:val="00155FF6"/>
    <w:rPr>
      <w:color w:val="605E5C"/>
      <w:shd w:val="clear" w:color="auto" w:fill="E1DFDD"/>
    </w:rPr>
  </w:style>
  <w:style w:type="character" w:customStyle="1" w:styleId="UnresolvedMention5">
    <w:name w:val="Unresolved Mention5"/>
    <w:basedOn w:val="DefaultParagraphFont"/>
    <w:uiPriority w:val="99"/>
    <w:semiHidden/>
    <w:unhideWhenUsed/>
    <w:rsid w:val="00A42DA9"/>
    <w:rPr>
      <w:color w:val="605E5C"/>
      <w:shd w:val="clear" w:color="auto" w:fill="E1DFDD"/>
    </w:rPr>
  </w:style>
  <w:style w:type="paragraph" w:styleId="PlainText">
    <w:name w:val="Plain Text"/>
    <w:basedOn w:val="Normal"/>
    <w:link w:val="PlainTextChar"/>
    <w:uiPriority w:val="99"/>
    <w:unhideWhenUsed/>
    <w:rsid w:val="00234C11"/>
    <w:pPr>
      <w:jc w:val="left"/>
    </w:pPr>
    <w:rPr>
      <w:rFonts w:ascii="Calibri" w:eastAsiaTheme="minorHAnsi" w:hAnsi="Calibri" w:cstheme="minorBidi"/>
      <w:color w:val="auto"/>
      <w:sz w:val="22"/>
      <w:szCs w:val="21"/>
      <w:lang w:val="en-US" w:eastAsia="en-US"/>
    </w:rPr>
  </w:style>
  <w:style w:type="character" w:customStyle="1" w:styleId="PlainTextChar">
    <w:name w:val="Plain Text Char"/>
    <w:basedOn w:val="DefaultParagraphFont"/>
    <w:link w:val="PlainText"/>
    <w:uiPriority w:val="99"/>
    <w:rsid w:val="00234C11"/>
    <w:rPr>
      <w:rFonts w:ascii="Calibri" w:eastAsiaTheme="minorHAnsi" w:hAnsi="Calibri" w:cstheme="minorBidi"/>
      <w:sz w:val="22"/>
      <w:szCs w:val="21"/>
      <w:lang w:val="en-US" w:eastAsia="en-US"/>
    </w:rPr>
  </w:style>
  <w:style w:type="character" w:customStyle="1" w:styleId="UnresolvedMention6">
    <w:name w:val="Unresolved Mention6"/>
    <w:basedOn w:val="DefaultParagraphFont"/>
    <w:uiPriority w:val="99"/>
    <w:semiHidden/>
    <w:unhideWhenUsed/>
    <w:rsid w:val="000C67FE"/>
    <w:rPr>
      <w:color w:val="605E5C"/>
      <w:shd w:val="clear" w:color="auto" w:fill="E1DFDD"/>
    </w:rPr>
  </w:style>
  <w:style w:type="paragraph" w:styleId="Revision">
    <w:name w:val="Revision"/>
    <w:hidden/>
    <w:uiPriority w:val="99"/>
    <w:semiHidden/>
    <w:rsid w:val="00EA6635"/>
    <w:rPr>
      <w:rFonts w:ascii="Verdana" w:hAnsi="Verdana"/>
      <w:color w:val="333333"/>
      <w:szCs w:val="24"/>
      <w:lang w:val="en-GB" w:eastAsia="en-GB"/>
    </w:rPr>
  </w:style>
  <w:style w:type="character" w:customStyle="1" w:styleId="UnresolvedMention7">
    <w:name w:val="Unresolved Mention7"/>
    <w:basedOn w:val="DefaultParagraphFont"/>
    <w:uiPriority w:val="99"/>
    <w:semiHidden/>
    <w:unhideWhenUsed/>
    <w:rsid w:val="00C40B60"/>
    <w:rPr>
      <w:color w:val="605E5C"/>
      <w:shd w:val="clear" w:color="auto" w:fill="E1DFDD"/>
    </w:rPr>
  </w:style>
  <w:style w:type="table" w:customStyle="1" w:styleId="EuropeanCommissionstyle">
    <w:name w:val="European Commission style"/>
    <w:basedOn w:val="TableNormal"/>
    <w:uiPriority w:val="99"/>
    <w:rsid w:val="00C05E95"/>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Bodoni MT Condensed" w:hAnsi="Bodoni MT Condensed"/>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table" w:customStyle="1" w:styleId="EuropeanCommissionstyle1">
    <w:name w:val="European Commission style1"/>
    <w:basedOn w:val="TableNormal"/>
    <w:uiPriority w:val="99"/>
    <w:rsid w:val="00AC1484"/>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Calisto MT" w:hAnsi="Calisto MT"/>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UnresolvedMention8">
    <w:name w:val="Unresolved Mention8"/>
    <w:basedOn w:val="DefaultParagraphFont"/>
    <w:uiPriority w:val="99"/>
    <w:semiHidden/>
    <w:unhideWhenUsed/>
    <w:rsid w:val="005F0897"/>
    <w:rPr>
      <w:color w:val="605E5C"/>
      <w:shd w:val="clear" w:color="auto" w:fill="E1DFDD"/>
    </w:rPr>
  </w:style>
  <w:style w:type="paragraph" w:customStyle="1" w:styleId="article-meta">
    <w:name w:val="article-meta"/>
    <w:basedOn w:val="Normal"/>
    <w:rsid w:val="005A5AEB"/>
    <w:pPr>
      <w:spacing w:before="100" w:beforeAutospacing="1" w:after="100" w:afterAutospacing="1"/>
      <w:jc w:val="left"/>
    </w:pPr>
    <w:rPr>
      <w:rFonts w:ascii="Times New Roman" w:hAnsi="Times New Roman"/>
      <w:color w:val="auto"/>
      <w:sz w:val="24"/>
      <w:lang w:val="nl-NL" w:eastAsia="nl-NL"/>
    </w:rPr>
  </w:style>
  <w:style w:type="character" w:customStyle="1" w:styleId="Menzionenonrisolta1">
    <w:name w:val="Menzione non risolta1"/>
    <w:basedOn w:val="DefaultParagraphFont"/>
    <w:uiPriority w:val="99"/>
    <w:semiHidden/>
    <w:unhideWhenUsed/>
    <w:rsid w:val="00987A84"/>
    <w:rPr>
      <w:color w:val="605E5C"/>
      <w:shd w:val="clear" w:color="auto" w:fill="E1DFDD"/>
    </w:rPr>
  </w:style>
  <w:style w:type="character" w:customStyle="1" w:styleId="Onopgelostemelding1">
    <w:name w:val="Onopgeloste melding1"/>
    <w:basedOn w:val="DefaultParagraphFont"/>
    <w:uiPriority w:val="99"/>
    <w:unhideWhenUsed/>
    <w:rsid w:val="005961B7"/>
    <w:rPr>
      <w:color w:val="605E5C"/>
      <w:shd w:val="clear" w:color="auto" w:fill="E1DFDD"/>
    </w:rPr>
  </w:style>
  <w:style w:type="paragraph" w:styleId="Bibliography">
    <w:name w:val="Bibliography"/>
    <w:basedOn w:val="Normal"/>
    <w:next w:val="Normal"/>
    <w:uiPriority w:val="37"/>
    <w:semiHidden/>
    <w:unhideWhenUsed/>
    <w:rsid w:val="00776559"/>
  </w:style>
  <w:style w:type="paragraph" w:styleId="BlockText">
    <w:name w:val="Block Text"/>
    <w:basedOn w:val="Normal"/>
    <w:semiHidden/>
    <w:unhideWhenUsed/>
    <w:rsid w:val="0077655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semiHidden/>
    <w:unhideWhenUsed/>
    <w:rsid w:val="00776559"/>
    <w:pPr>
      <w:spacing w:after="120" w:line="480" w:lineRule="auto"/>
    </w:pPr>
  </w:style>
  <w:style w:type="character" w:customStyle="1" w:styleId="BodyText2Char">
    <w:name w:val="Body Text 2 Char"/>
    <w:basedOn w:val="DefaultParagraphFont"/>
    <w:link w:val="BodyText2"/>
    <w:semiHidden/>
    <w:rsid w:val="00776559"/>
    <w:rPr>
      <w:rFonts w:ascii="Verdana" w:hAnsi="Verdana"/>
      <w:color w:val="333333"/>
      <w:szCs w:val="24"/>
      <w:lang w:val="en-GB" w:eastAsia="en-GB"/>
    </w:rPr>
  </w:style>
  <w:style w:type="paragraph" w:styleId="BodyText3">
    <w:name w:val="Body Text 3"/>
    <w:basedOn w:val="Normal"/>
    <w:link w:val="BodyText3Char"/>
    <w:semiHidden/>
    <w:unhideWhenUsed/>
    <w:rsid w:val="00776559"/>
    <w:pPr>
      <w:spacing w:after="120"/>
    </w:pPr>
    <w:rPr>
      <w:sz w:val="16"/>
      <w:szCs w:val="16"/>
    </w:rPr>
  </w:style>
  <w:style w:type="character" w:customStyle="1" w:styleId="BodyText3Char">
    <w:name w:val="Body Text 3 Char"/>
    <w:basedOn w:val="DefaultParagraphFont"/>
    <w:link w:val="BodyText3"/>
    <w:semiHidden/>
    <w:rsid w:val="00776559"/>
    <w:rPr>
      <w:rFonts w:ascii="Verdana" w:hAnsi="Verdana"/>
      <w:color w:val="333333"/>
      <w:sz w:val="16"/>
      <w:szCs w:val="16"/>
      <w:lang w:val="en-GB" w:eastAsia="en-GB"/>
    </w:rPr>
  </w:style>
  <w:style w:type="paragraph" w:styleId="BodyTextFirstIndent">
    <w:name w:val="Body Text First Indent"/>
    <w:basedOn w:val="BodyText"/>
    <w:link w:val="BodyTextFirstIndentChar"/>
    <w:semiHidden/>
    <w:unhideWhenUsed/>
    <w:rsid w:val="00776559"/>
    <w:pPr>
      <w:spacing w:after="0"/>
      <w:ind w:firstLine="360"/>
    </w:pPr>
  </w:style>
  <w:style w:type="character" w:customStyle="1" w:styleId="BodyTextFirstIndentChar">
    <w:name w:val="Body Text First Indent Char"/>
    <w:basedOn w:val="BodyTextChar"/>
    <w:link w:val="BodyTextFirstIndent"/>
    <w:semiHidden/>
    <w:rsid w:val="00776559"/>
    <w:rPr>
      <w:rFonts w:ascii="Verdana" w:hAnsi="Verdana"/>
      <w:color w:val="333333"/>
      <w:szCs w:val="24"/>
      <w:lang w:val="en-GB" w:eastAsia="en-GB" w:bidi="ar-SA"/>
    </w:rPr>
  </w:style>
  <w:style w:type="paragraph" w:styleId="BodyTextIndent">
    <w:name w:val="Body Text Indent"/>
    <w:basedOn w:val="Normal"/>
    <w:link w:val="BodyTextIndentChar"/>
    <w:semiHidden/>
    <w:unhideWhenUsed/>
    <w:rsid w:val="00776559"/>
    <w:pPr>
      <w:spacing w:after="120"/>
      <w:ind w:left="360"/>
    </w:pPr>
  </w:style>
  <w:style w:type="character" w:customStyle="1" w:styleId="BodyTextIndentChar">
    <w:name w:val="Body Text Indent Char"/>
    <w:basedOn w:val="DefaultParagraphFont"/>
    <w:link w:val="BodyTextIndent"/>
    <w:semiHidden/>
    <w:rsid w:val="00776559"/>
    <w:rPr>
      <w:rFonts w:ascii="Verdana" w:hAnsi="Verdana"/>
      <w:color w:val="333333"/>
      <w:szCs w:val="24"/>
      <w:lang w:val="en-GB" w:eastAsia="en-GB"/>
    </w:rPr>
  </w:style>
  <w:style w:type="paragraph" w:styleId="BodyTextFirstIndent2">
    <w:name w:val="Body Text First Indent 2"/>
    <w:basedOn w:val="BodyTextIndent"/>
    <w:link w:val="BodyTextFirstIndent2Char"/>
    <w:semiHidden/>
    <w:unhideWhenUsed/>
    <w:rsid w:val="00776559"/>
    <w:pPr>
      <w:spacing w:after="0"/>
      <w:ind w:firstLine="360"/>
    </w:pPr>
  </w:style>
  <w:style w:type="character" w:customStyle="1" w:styleId="BodyTextFirstIndent2Char">
    <w:name w:val="Body Text First Indent 2 Char"/>
    <w:basedOn w:val="BodyTextIndentChar"/>
    <w:link w:val="BodyTextFirstIndent2"/>
    <w:semiHidden/>
    <w:rsid w:val="00776559"/>
    <w:rPr>
      <w:rFonts w:ascii="Verdana" w:hAnsi="Verdana"/>
      <w:color w:val="333333"/>
      <w:szCs w:val="24"/>
      <w:lang w:val="en-GB" w:eastAsia="en-GB"/>
    </w:rPr>
  </w:style>
  <w:style w:type="paragraph" w:styleId="BodyTextIndent2">
    <w:name w:val="Body Text Indent 2"/>
    <w:basedOn w:val="Normal"/>
    <w:link w:val="BodyTextIndent2Char"/>
    <w:semiHidden/>
    <w:unhideWhenUsed/>
    <w:rsid w:val="00776559"/>
    <w:pPr>
      <w:spacing w:after="120" w:line="480" w:lineRule="auto"/>
      <w:ind w:left="360"/>
    </w:pPr>
  </w:style>
  <w:style w:type="character" w:customStyle="1" w:styleId="BodyTextIndent2Char">
    <w:name w:val="Body Text Indent 2 Char"/>
    <w:basedOn w:val="DefaultParagraphFont"/>
    <w:link w:val="BodyTextIndent2"/>
    <w:semiHidden/>
    <w:rsid w:val="00776559"/>
    <w:rPr>
      <w:rFonts w:ascii="Verdana" w:hAnsi="Verdana"/>
      <w:color w:val="333333"/>
      <w:szCs w:val="24"/>
      <w:lang w:val="en-GB" w:eastAsia="en-GB"/>
    </w:rPr>
  </w:style>
  <w:style w:type="paragraph" w:styleId="BodyTextIndent3">
    <w:name w:val="Body Text Indent 3"/>
    <w:basedOn w:val="Normal"/>
    <w:link w:val="BodyTextIndent3Char"/>
    <w:semiHidden/>
    <w:unhideWhenUsed/>
    <w:rsid w:val="00776559"/>
    <w:pPr>
      <w:spacing w:after="120"/>
      <w:ind w:left="360"/>
    </w:pPr>
    <w:rPr>
      <w:sz w:val="16"/>
      <w:szCs w:val="16"/>
    </w:rPr>
  </w:style>
  <w:style w:type="character" w:customStyle="1" w:styleId="BodyTextIndent3Char">
    <w:name w:val="Body Text Indent 3 Char"/>
    <w:basedOn w:val="DefaultParagraphFont"/>
    <w:link w:val="BodyTextIndent3"/>
    <w:semiHidden/>
    <w:rsid w:val="00776559"/>
    <w:rPr>
      <w:rFonts w:ascii="Verdana" w:hAnsi="Verdana"/>
      <w:color w:val="333333"/>
      <w:sz w:val="16"/>
      <w:szCs w:val="16"/>
      <w:lang w:val="en-GB" w:eastAsia="en-GB"/>
    </w:rPr>
  </w:style>
  <w:style w:type="paragraph" w:styleId="Closing">
    <w:name w:val="Closing"/>
    <w:basedOn w:val="Normal"/>
    <w:link w:val="ClosingChar"/>
    <w:semiHidden/>
    <w:unhideWhenUsed/>
    <w:rsid w:val="00776559"/>
    <w:pPr>
      <w:ind w:left="4320"/>
    </w:pPr>
  </w:style>
  <w:style w:type="character" w:customStyle="1" w:styleId="ClosingChar">
    <w:name w:val="Closing Char"/>
    <w:basedOn w:val="DefaultParagraphFont"/>
    <w:link w:val="Closing"/>
    <w:semiHidden/>
    <w:rsid w:val="00776559"/>
    <w:rPr>
      <w:rFonts w:ascii="Verdana" w:hAnsi="Verdana"/>
      <w:color w:val="333333"/>
      <w:szCs w:val="24"/>
      <w:lang w:val="en-GB" w:eastAsia="en-GB"/>
    </w:rPr>
  </w:style>
  <w:style w:type="paragraph" w:styleId="DocumentMap">
    <w:name w:val="Document Map"/>
    <w:basedOn w:val="Normal"/>
    <w:link w:val="DocumentMapChar"/>
    <w:semiHidden/>
    <w:unhideWhenUsed/>
    <w:rsid w:val="00776559"/>
    <w:rPr>
      <w:rFonts w:ascii="Segoe UI" w:hAnsi="Segoe UI" w:cs="Segoe UI"/>
      <w:sz w:val="16"/>
      <w:szCs w:val="16"/>
    </w:rPr>
  </w:style>
  <w:style w:type="character" w:customStyle="1" w:styleId="DocumentMapChar">
    <w:name w:val="Document Map Char"/>
    <w:basedOn w:val="DefaultParagraphFont"/>
    <w:link w:val="DocumentMap"/>
    <w:semiHidden/>
    <w:rsid w:val="00776559"/>
    <w:rPr>
      <w:rFonts w:ascii="Segoe UI" w:hAnsi="Segoe UI" w:cs="Segoe UI"/>
      <w:color w:val="333333"/>
      <w:sz w:val="16"/>
      <w:szCs w:val="16"/>
      <w:lang w:val="en-GB" w:eastAsia="en-GB"/>
    </w:rPr>
  </w:style>
  <w:style w:type="paragraph" w:styleId="E-mailSignature">
    <w:name w:val="E-mail Signature"/>
    <w:basedOn w:val="Normal"/>
    <w:link w:val="E-mailSignatureChar"/>
    <w:semiHidden/>
    <w:unhideWhenUsed/>
    <w:rsid w:val="00776559"/>
  </w:style>
  <w:style w:type="character" w:customStyle="1" w:styleId="E-mailSignatureChar">
    <w:name w:val="E-mail Signature Char"/>
    <w:basedOn w:val="DefaultParagraphFont"/>
    <w:link w:val="E-mailSignature"/>
    <w:semiHidden/>
    <w:rsid w:val="00776559"/>
    <w:rPr>
      <w:rFonts w:ascii="Verdana" w:hAnsi="Verdana"/>
      <w:color w:val="333333"/>
      <w:szCs w:val="24"/>
      <w:lang w:val="en-GB" w:eastAsia="en-GB"/>
    </w:rPr>
  </w:style>
  <w:style w:type="paragraph" w:styleId="EndnoteText">
    <w:name w:val="endnote text"/>
    <w:basedOn w:val="Normal"/>
    <w:link w:val="EndnoteTextChar"/>
    <w:semiHidden/>
    <w:unhideWhenUsed/>
    <w:rsid w:val="00776559"/>
    <w:rPr>
      <w:szCs w:val="20"/>
    </w:rPr>
  </w:style>
  <w:style w:type="character" w:customStyle="1" w:styleId="EndnoteTextChar">
    <w:name w:val="Endnote Text Char"/>
    <w:basedOn w:val="DefaultParagraphFont"/>
    <w:link w:val="EndnoteText"/>
    <w:semiHidden/>
    <w:rsid w:val="00776559"/>
    <w:rPr>
      <w:rFonts w:ascii="Verdana" w:hAnsi="Verdana"/>
      <w:color w:val="333333"/>
      <w:lang w:val="en-GB" w:eastAsia="en-GB"/>
    </w:rPr>
  </w:style>
  <w:style w:type="paragraph" w:styleId="EnvelopeAddress">
    <w:name w:val="envelope address"/>
    <w:basedOn w:val="Normal"/>
    <w:semiHidden/>
    <w:unhideWhenUsed/>
    <w:rsid w:val="00776559"/>
    <w:pPr>
      <w:framePr w:w="7920" w:h="1980" w:hRule="exact" w:hSpace="180" w:wrap="auto" w:hAnchor="page" w:xAlign="center" w:yAlign="bottom"/>
      <w:ind w:left="2880"/>
    </w:pPr>
    <w:rPr>
      <w:rFonts w:asciiTheme="majorHAnsi" w:eastAsiaTheme="majorEastAsia" w:hAnsiTheme="majorHAnsi" w:cstheme="majorBidi"/>
      <w:sz w:val="24"/>
    </w:rPr>
  </w:style>
  <w:style w:type="paragraph" w:styleId="EnvelopeReturn">
    <w:name w:val="envelope return"/>
    <w:basedOn w:val="Normal"/>
    <w:semiHidden/>
    <w:unhideWhenUsed/>
    <w:rsid w:val="00776559"/>
    <w:rPr>
      <w:rFonts w:asciiTheme="majorHAnsi" w:eastAsiaTheme="majorEastAsia" w:hAnsiTheme="majorHAnsi" w:cstheme="majorBidi"/>
      <w:szCs w:val="20"/>
    </w:rPr>
  </w:style>
  <w:style w:type="paragraph" w:styleId="HTMLAddress">
    <w:name w:val="HTML Address"/>
    <w:basedOn w:val="Normal"/>
    <w:link w:val="HTMLAddressChar"/>
    <w:semiHidden/>
    <w:unhideWhenUsed/>
    <w:rsid w:val="00776559"/>
    <w:rPr>
      <w:i/>
      <w:iCs/>
    </w:rPr>
  </w:style>
  <w:style w:type="character" w:customStyle="1" w:styleId="HTMLAddressChar">
    <w:name w:val="HTML Address Char"/>
    <w:basedOn w:val="DefaultParagraphFont"/>
    <w:link w:val="HTMLAddress"/>
    <w:semiHidden/>
    <w:rsid w:val="00776559"/>
    <w:rPr>
      <w:rFonts w:ascii="Verdana" w:hAnsi="Verdana"/>
      <w:i/>
      <w:iCs/>
      <w:color w:val="333333"/>
      <w:szCs w:val="24"/>
      <w:lang w:val="en-GB" w:eastAsia="en-GB"/>
    </w:rPr>
  </w:style>
  <w:style w:type="paragraph" w:styleId="HTMLPreformatted">
    <w:name w:val="HTML Preformatted"/>
    <w:basedOn w:val="Normal"/>
    <w:link w:val="HTMLPreformattedChar"/>
    <w:semiHidden/>
    <w:unhideWhenUsed/>
    <w:rsid w:val="00776559"/>
    <w:rPr>
      <w:rFonts w:ascii="Consolas" w:hAnsi="Consolas"/>
      <w:szCs w:val="20"/>
    </w:rPr>
  </w:style>
  <w:style w:type="character" w:customStyle="1" w:styleId="HTMLPreformattedChar">
    <w:name w:val="HTML Preformatted Char"/>
    <w:basedOn w:val="DefaultParagraphFont"/>
    <w:link w:val="HTMLPreformatted"/>
    <w:semiHidden/>
    <w:rsid w:val="00776559"/>
    <w:rPr>
      <w:rFonts w:ascii="Consolas" w:hAnsi="Consolas"/>
      <w:color w:val="333333"/>
      <w:lang w:val="en-GB" w:eastAsia="en-GB"/>
    </w:rPr>
  </w:style>
  <w:style w:type="paragraph" w:styleId="Index1">
    <w:name w:val="index 1"/>
    <w:basedOn w:val="Normal"/>
    <w:next w:val="Normal"/>
    <w:autoRedefine/>
    <w:semiHidden/>
    <w:unhideWhenUsed/>
    <w:rsid w:val="00776559"/>
    <w:pPr>
      <w:ind w:left="200" w:hanging="200"/>
    </w:pPr>
  </w:style>
  <w:style w:type="paragraph" w:styleId="Index2">
    <w:name w:val="index 2"/>
    <w:basedOn w:val="Normal"/>
    <w:next w:val="Normal"/>
    <w:autoRedefine/>
    <w:semiHidden/>
    <w:unhideWhenUsed/>
    <w:rsid w:val="00776559"/>
    <w:pPr>
      <w:ind w:left="400" w:hanging="200"/>
    </w:pPr>
  </w:style>
  <w:style w:type="paragraph" w:styleId="Index3">
    <w:name w:val="index 3"/>
    <w:basedOn w:val="Normal"/>
    <w:next w:val="Normal"/>
    <w:autoRedefine/>
    <w:semiHidden/>
    <w:unhideWhenUsed/>
    <w:rsid w:val="00776559"/>
    <w:pPr>
      <w:ind w:left="600" w:hanging="200"/>
    </w:pPr>
  </w:style>
  <w:style w:type="paragraph" w:styleId="Index4">
    <w:name w:val="index 4"/>
    <w:basedOn w:val="Normal"/>
    <w:next w:val="Normal"/>
    <w:autoRedefine/>
    <w:semiHidden/>
    <w:unhideWhenUsed/>
    <w:rsid w:val="00776559"/>
    <w:pPr>
      <w:ind w:left="800" w:hanging="200"/>
    </w:pPr>
  </w:style>
  <w:style w:type="paragraph" w:styleId="Index5">
    <w:name w:val="index 5"/>
    <w:basedOn w:val="Normal"/>
    <w:next w:val="Normal"/>
    <w:autoRedefine/>
    <w:semiHidden/>
    <w:unhideWhenUsed/>
    <w:rsid w:val="00776559"/>
    <w:pPr>
      <w:ind w:left="1000" w:hanging="200"/>
    </w:pPr>
  </w:style>
  <w:style w:type="paragraph" w:styleId="Index6">
    <w:name w:val="index 6"/>
    <w:basedOn w:val="Normal"/>
    <w:next w:val="Normal"/>
    <w:autoRedefine/>
    <w:semiHidden/>
    <w:unhideWhenUsed/>
    <w:rsid w:val="00776559"/>
    <w:pPr>
      <w:ind w:left="1200" w:hanging="200"/>
    </w:pPr>
  </w:style>
  <w:style w:type="paragraph" w:styleId="Index7">
    <w:name w:val="index 7"/>
    <w:basedOn w:val="Normal"/>
    <w:next w:val="Normal"/>
    <w:autoRedefine/>
    <w:semiHidden/>
    <w:unhideWhenUsed/>
    <w:rsid w:val="00776559"/>
    <w:pPr>
      <w:ind w:left="1400" w:hanging="200"/>
    </w:pPr>
  </w:style>
  <w:style w:type="paragraph" w:styleId="Index8">
    <w:name w:val="index 8"/>
    <w:basedOn w:val="Normal"/>
    <w:next w:val="Normal"/>
    <w:autoRedefine/>
    <w:semiHidden/>
    <w:unhideWhenUsed/>
    <w:rsid w:val="00776559"/>
    <w:pPr>
      <w:ind w:left="1600" w:hanging="200"/>
    </w:pPr>
  </w:style>
  <w:style w:type="paragraph" w:styleId="Index9">
    <w:name w:val="index 9"/>
    <w:basedOn w:val="Normal"/>
    <w:next w:val="Normal"/>
    <w:autoRedefine/>
    <w:semiHidden/>
    <w:unhideWhenUsed/>
    <w:rsid w:val="00776559"/>
    <w:pPr>
      <w:ind w:left="1800" w:hanging="200"/>
    </w:pPr>
  </w:style>
  <w:style w:type="paragraph" w:styleId="IndexHeading">
    <w:name w:val="index heading"/>
    <w:basedOn w:val="Normal"/>
    <w:next w:val="Index1"/>
    <w:semiHidden/>
    <w:unhideWhenUsed/>
    <w:rsid w:val="00776559"/>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77655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76559"/>
    <w:rPr>
      <w:rFonts w:ascii="Verdana" w:hAnsi="Verdana"/>
      <w:i/>
      <w:iCs/>
      <w:color w:val="4472C4" w:themeColor="accent1"/>
      <w:szCs w:val="24"/>
      <w:lang w:val="en-GB" w:eastAsia="en-GB"/>
    </w:rPr>
  </w:style>
  <w:style w:type="paragraph" w:styleId="List">
    <w:name w:val="List"/>
    <w:basedOn w:val="Normal"/>
    <w:rsid w:val="00776559"/>
    <w:pPr>
      <w:ind w:left="360" w:hanging="360"/>
      <w:contextualSpacing/>
    </w:pPr>
  </w:style>
  <w:style w:type="paragraph" w:styleId="List2">
    <w:name w:val="List 2"/>
    <w:basedOn w:val="Normal"/>
    <w:semiHidden/>
    <w:unhideWhenUsed/>
    <w:rsid w:val="00776559"/>
    <w:pPr>
      <w:ind w:left="720" w:hanging="360"/>
      <w:contextualSpacing/>
    </w:pPr>
  </w:style>
  <w:style w:type="paragraph" w:styleId="List3">
    <w:name w:val="List 3"/>
    <w:basedOn w:val="Normal"/>
    <w:semiHidden/>
    <w:unhideWhenUsed/>
    <w:rsid w:val="00776559"/>
    <w:pPr>
      <w:ind w:left="1080" w:hanging="360"/>
      <w:contextualSpacing/>
    </w:pPr>
  </w:style>
  <w:style w:type="paragraph" w:styleId="List4">
    <w:name w:val="List 4"/>
    <w:basedOn w:val="Normal"/>
    <w:semiHidden/>
    <w:unhideWhenUsed/>
    <w:rsid w:val="00776559"/>
    <w:pPr>
      <w:ind w:left="1440" w:hanging="360"/>
      <w:contextualSpacing/>
    </w:pPr>
  </w:style>
  <w:style w:type="paragraph" w:styleId="List5">
    <w:name w:val="List 5"/>
    <w:basedOn w:val="Normal"/>
    <w:semiHidden/>
    <w:unhideWhenUsed/>
    <w:rsid w:val="00776559"/>
    <w:pPr>
      <w:ind w:left="1800" w:hanging="360"/>
      <w:contextualSpacing/>
    </w:pPr>
  </w:style>
  <w:style w:type="paragraph" w:styleId="ListBullet">
    <w:name w:val="List Bullet"/>
    <w:basedOn w:val="Normal"/>
    <w:rsid w:val="00776559"/>
    <w:pPr>
      <w:numPr>
        <w:numId w:val="1"/>
      </w:numPr>
      <w:contextualSpacing/>
    </w:pPr>
  </w:style>
  <w:style w:type="paragraph" w:styleId="ListBullet3">
    <w:name w:val="List Bullet 3"/>
    <w:basedOn w:val="Normal"/>
    <w:semiHidden/>
    <w:unhideWhenUsed/>
    <w:rsid w:val="00776559"/>
    <w:pPr>
      <w:numPr>
        <w:numId w:val="33"/>
      </w:numPr>
      <w:contextualSpacing/>
    </w:pPr>
  </w:style>
  <w:style w:type="paragraph" w:styleId="ListBullet5">
    <w:name w:val="List Bullet 5"/>
    <w:basedOn w:val="Normal"/>
    <w:semiHidden/>
    <w:unhideWhenUsed/>
    <w:rsid w:val="00776559"/>
    <w:pPr>
      <w:numPr>
        <w:numId w:val="34"/>
      </w:numPr>
      <w:contextualSpacing/>
    </w:pPr>
  </w:style>
  <w:style w:type="paragraph" w:styleId="ListContinue">
    <w:name w:val="List Continue"/>
    <w:basedOn w:val="Normal"/>
    <w:semiHidden/>
    <w:unhideWhenUsed/>
    <w:rsid w:val="00776559"/>
    <w:pPr>
      <w:spacing w:after="120"/>
      <w:ind w:left="360"/>
      <w:contextualSpacing/>
    </w:pPr>
  </w:style>
  <w:style w:type="paragraph" w:styleId="ListContinue2">
    <w:name w:val="List Continue 2"/>
    <w:basedOn w:val="Normal"/>
    <w:rsid w:val="00776559"/>
    <w:pPr>
      <w:spacing w:after="120"/>
      <w:ind w:left="720"/>
      <w:contextualSpacing/>
    </w:pPr>
  </w:style>
  <w:style w:type="paragraph" w:styleId="ListContinue3">
    <w:name w:val="List Continue 3"/>
    <w:basedOn w:val="Normal"/>
    <w:rsid w:val="00776559"/>
    <w:pPr>
      <w:spacing w:after="120"/>
      <w:ind w:left="1080"/>
      <w:contextualSpacing/>
    </w:pPr>
  </w:style>
  <w:style w:type="paragraph" w:styleId="ListContinue4">
    <w:name w:val="List Continue 4"/>
    <w:basedOn w:val="Normal"/>
    <w:rsid w:val="00776559"/>
    <w:pPr>
      <w:spacing w:after="120"/>
      <w:ind w:left="1440"/>
      <w:contextualSpacing/>
    </w:pPr>
  </w:style>
  <w:style w:type="paragraph" w:styleId="ListContinue5">
    <w:name w:val="List Continue 5"/>
    <w:basedOn w:val="Normal"/>
    <w:rsid w:val="00776559"/>
    <w:pPr>
      <w:spacing w:after="120"/>
      <w:ind w:left="1800"/>
      <w:contextualSpacing/>
    </w:pPr>
  </w:style>
  <w:style w:type="paragraph" w:styleId="MacroText">
    <w:name w:val="macro"/>
    <w:link w:val="MacroTextChar"/>
    <w:semiHidden/>
    <w:unhideWhenUsed/>
    <w:rsid w:val="00776559"/>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olor w:val="333333"/>
      <w:lang w:val="en-GB" w:eastAsia="en-GB"/>
    </w:rPr>
  </w:style>
  <w:style w:type="character" w:customStyle="1" w:styleId="MacroTextChar">
    <w:name w:val="Macro Text Char"/>
    <w:basedOn w:val="DefaultParagraphFont"/>
    <w:link w:val="MacroText"/>
    <w:semiHidden/>
    <w:rsid w:val="00776559"/>
    <w:rPr>
      <w:rFonts w:ascii="Consolas" w:hAnsi="Consolas"/>
      <w:color w:val="333333"/>
      <w:lang w:val="en-GB" w:eastAsia="en-GB"/>
    </w:rPr>
  </w:style>
  <w:style w:type="paragraph" w:styleId="MessageHeader">
    <w:name w:val="Message Header"/>
    <w:basedOn w:val="Normal"/>
    <w:link w:val="MessageHeaderChar"/>
    <w:semiHidden/>
    <w:unhideWhenUsed/>
    <w:rsid w:val="00776559"/>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776559"/>
    <w:rPr>
      <w:rFonts w:asciiTheme="majorHAnsi" w:eastAsiaTheme="majorEastAsia" w:hAnsiTheme="majorHAnsi" w:cstheme="majorBidi"/>
      <w:color w:val="333333"/>
      <w:sz w:val="24"/>
      <w:szCs w:val="24"/>
      <w:shd w:val="pct20" w:color="auto" w:fill="auto"/>
      <w:lang w:val="en-GB" w:eastAsia="en-GB"/>
    </w:rPr>
  </w:style>
  <w:style w:type="paragraph" w:styleId="NoSpacing">
    <w:name w:val="No Spacing"/>
    <w:uiPriority w:val="1"/>
    <w:rsid w:val="00776559"/>
    <w:pPr>
      <w:jc w:val="both"/>
    </w:pPr>
    <w:rPr>
      <w:rFonts w:ascii="Verdana" w:hAnsi="Verdana"/>
      <w:color w:val="333333"/>
      <w:szCs w:val="24"/>
      <w:lang w:val="en-GB" w:eastAsia="en-GB"/>
    </w:rPr>
  </w:style>
  <w:style w:type="paragraph" w:styleId="NoteHeading">
    <w:name w:val="Note Heading"/>
    <w:basedOn w:val="Normal"/>
    <w:next w:val="Normal"/>
    <w:link w:val="NoteHeadingChar"/>
    <w:semiHidden/>
    <w:unhideWhenUsed/>
    <w:rsid w:val="00776559"/>
  </w:style>
  <w:style w:type="character" w:customStyle="1" w:styleId="NoteHeadingChar">
    <w:name w:val="Note Heading Char"/>
    <w:basedOn w:val="DefaultParagraphFont"/>
    <w:link w:val="NoteHeading"/>
    <w:semiHidden/>
    <w:rsid w:val="00776559"/>
    <w:rPr>
      <w:rFonts w:ascii="Verdana" w:hAnsi="Verdana"/>
      <w:color w:val="333333"/>
      <w:szCs w:val="24"/>
      <w:lang w:val="en-GB" w:eastAsia="en-GB"/>
    </w:rPr>
  </w:style>
  <w:style w:type="paragraph" w:styleId="Quote">
    <w:name w:val="Quote"/>
    <w:basedOn w:val="Normal"/>
    <w:next w:val="Normal"/>
    <w:link w:val="QuoteChar"/>
    <w:uiPriority w:val="29"/>
    <w:rsid w:val="0077655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6559"/>
    <w:rPr>
      <w:rFonts w:ascii="Verdana" w:hAnsi="Verdana"/>
      <w:i/>
      <w:iCs/>
      <w:color w:val="404040" w:themeColor="text1" w:themeTint="BF"/>
      <w:szCs w:val="24"/>
      <w:lang w:val="en-GB" w:eastAsia="en-GB"/>
    </w:rPr>
  </w:style>
  <w:style w:type="paragraph" w:styleId="Salutation">
    <w:name w:val="Salutation"/>
    <w:basedOn w:val="Normal"/>
    <w:next w:val="Normal"/>
    <w:link w:val="SalutationChar"/>
    <w:semiHidden/>
    <w:unhideWhenUsed/>
    <w:rsid w:val="00776559"/>
  </w:style>
  <w:style w:type="character" w:customStyle="1" w:styleId="SalutationChar">
    <w:name w:val="Salutation Char"/>
    <w:basedOn w:val="DefaultParagraphFont"/>
    <w:link w:val="Salutation"/>
    <w:semiHidden/>
    <w:rsid w:val="00776559"/>
    <w:rPr>
      <w:rFonts w:ascii="Verdana" w:hAnsi="Verdana"/>
      <w:color w:val="333333"/>
      <w:szCs w:val="24"/>
      <w:lang w:val="en-GB" w:eastAsia="en-GB"/>
    </w:rPr>
  </w:style>
  <w:style w:type="paragraph" w:styleId="Signature">
    <w:name w:val="Signature"/>
    <w:basedOn w:val="Normal"/>
    <w:link w:val="SignatureChar"/>
    <w:semiHidden/>
    <w:unhideWhenUsed/>
    <w:rsid w:val="00776559"/>
    <w:pPr>
      <w:ind w:left="4320"/>
    </w:pPr>
  </w:style>
  <w:style w:type="character" w:customStyle="1" w:styleId="SignatureChar">
    <w:name w:val="Signature Char"/>
    <w:basedOn w:val="DefaultParagraphFont"/>
    <w:link w:val="Signature"/>
    <w:semiHidden/>
    <w:rsid w:val="00776559"/>
    <w:rPr>
      <w:rFonts w:ascii="Verdana" w:hAnsi="Verdana"/>
      <w:color w:val="333333"/>
      <w:szCs w:val="24"/>
      <w:lang w:val="en-GB" w:eastAsia="en-GB"/>
    </w:rPr>
  </w:style>
  <w:style w:type="paragraph" w:styleId="TableofAuthorities">
    <w:name w:val="table of authorities"/>
    <w:basedOn w:val="Normal"/>
    <w:next w:val="Normal"/>
    <w:rsid w:val="00776559"/>
    <w:pPr>
      <w:ind w:left="200" w:hanging="200"/>
    </w:pPr>
  </w:style>
  <w:style w:type="paragraph" w:styleId="TableofFigures">
    <w:name w:val="table of figures"/>
    <w:basedOn w:val="Normal"/>
    <w:next w:val="Normal"/>
    <w:semiHidden/>
    <w:unhideWhenUsed/>
    <w:rsid w:val="00776559"/>
  </w:style>
  <w:style w:type="paragraph" w:styleId="Title">
    <w:name w:val="Title"/>
    <w:basedOn w:val="Normal"/>
    <w:next w:val="Normal"/>
    <w:link w:val="TitleChar"/>
    <w:rsid w:val="0077655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776559"/>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semiHidden/>
    <w:unhideWhenUsed/>
    <w:rsid w:val="00776559"/>
    <w:pPr>
      <w:spacing w:before="120"/>
    </w:pPr>
    <w:rPr>
      <w:rFonts w:asciiTheme="majorHAnsi" w:eastAsiaTheme="majorEastAsia" w:hAnsiTheme="majorHAnsi" w:cstheme="majorBidi"/>
      <w:b/>
      <w:bCs/>
      <w:sz w:val="24"/>
    </w:rPr>
  </w:style>
  <w:style w:type="paragraph" w:styleId="TOC4">
    <w:name w:val="toc 4"/>
    <w:basedOn w:val="Normal"/>
    <w:next w:val="Normal"/>
    <w:autoRedefine/>
    <w:semiHidden/>
    <w:unhideWhenUsed/>
    <w:rsid w:val="00776559"/>
    <w:pPr>
      <w:spacing w:after="100"/>
      <w:ind w:left="600"/>
    </w:pPr>
  </w:style>
  <w:style w:type="paragraph" w:styleId="TOC5">
    <w:name w:val="toc 5"/>
    <w:basedOn w:val="Normal"/>
    <w:next w:val="Normal"/>
    <w:autoRedefine/>
    <w:semiHidden/>
    <w:unhideWhenUsed/>
    <w:rsid w:val="00776559"/>
    <w:pPr>
      <w:spacing w:after="100"/>
      <w:ind w:left="800"/>
    </w:pPr>
  </w:style>
  <w:style w:type="paragraph" w:styleId="TOC6">
    <w:name w:val="toc 6"/>
    <w:basedOn w:val="Normal"/>
    <w:next w:val="Normal"/>
    <w:autoRedefine/>
    <w:semiHidden/>
    <w:unhideWhenUsed/>
    <w:rsid w:val="00776559"/>
    <w:pPr>
      <w:spacing w:after="100"/>
      <w:ind w:left="1000"/>
    </w:pPr>
  </w:style>
  <w:style w:type="paragraph" w:styleId="TOC7">
    <w:name w:val="toc 7"/>
    <w:basedOn w:val="Normal"/>
    <w:next w:val="Normal"/>
    <w:autoRedefine/>
    <w:semiHidden/>
    <w:unhideWhenUsed/>
    <w:rsid w:val="00776559"/>
    <w:pPr>
      <w:spacing w:after="100"/>
      <w:ind w:left="1200"/>
    </w:pPr>
  </w:style>
  <w:style w:type="paragraph" w:styleId="TOC8">
    <w:name w:val="toc 8"/>
    <w:basedOn w:val="Normal"/>
    <w:next w:val="Normal"/>
    <w:autoRedefine/>
    <w:semiHidden/>
    <w:unhideWhenUsed/>
    <w:rsid w:val="00776559"/>
    <w:pPr>
      <w:spacing w:after="100"/>
      <w:ind w:left="1400"/>
    </w:pPr>
  </w:style>
  <w:style w:type="paragraph" w:styleId="TOC9">
    <w:name w:val="toc 9"/>
    <w:basedOn w:val="Normal"/>
    <w:next w:val="Normal"/>
    <w:autoRedefine/>
    <w:semiHidden/>
    <w:unhideWhenUsed/>
    <w:rsid w:val="00776559"/>
    <w:pPr>
      <w:spacing w:after="100"/>
      <w:ind w:left="1600"/>
    </w:pPr>
  </w:style>
  <w:style w:type="paragraph" w:styleId="TOCHeading">
    <w:name w:val="TOC Heading"/>
    <w:basedOn w:val="Heading1"/>
    <w:next w:val="Normal"/>
    <w:uiPriority w:val="39"/>
    <w:semiHidden/>
    <w:unhideWhenUsed/>
    <w:qFormat/>
    <w:rsid w:val="00776559"/>
    <w:pPr>
      <w:keepLines/>
      <w:pageBreakBefore w:val="0"/>
      <w:numPr>
        <w:numId w:val="0"/>
      </w:numPr>
      <w:spacing w:after="0"/>
      <w:outlineLvl w:val="9"/>
    </w:pPr>
    <w:rPr>
      <w:rFonts w:asciiTheme="majorHAnsi" w:eastAsiaTheme="majorEastAsia" w:hAnsiTheme="majorHAnsi" w:cstheme="majorBidi"/>
      <w:b w:val="0"/>
      <w:bCs w:val="0"/>
      <w:color w:val="2F5496" w:themeColor="accent1" w:themeShade="BF"/>
      <w:kern w:val="0"/>
    </w:rPr>
  </w:style>
  <w:style w:type="character" w:customStyle="1" w:styleId="Vermelding1">
    <w:name w:val="Vermelding1"/>
    <w:basedOn w:val="DefaultParagraphFont"/>
    <w:uiPriority w:val="99"/>
    <w:unhideWhenUsed/>
    <w:rsid w:val="001572B6"/>
    <w:rPr>
      <w:color w:val="2B579A"/>
      <w:shd w:val="clear" w:color="auto" w:fill="E1DFDD"/>
    </w:rPr>
  </w:style>
  <w:style w:type="character" w:styleId="UnresolvedMention">
    <w:name w:val="Unresolved Mention"/>
    <w:basedOn w:val="DefaultParagraphFont"/>
    <w:uiPriority w:val="99"/>
    <w:unhideWhenUsed/>
    <w:rsid w:val="00042C42"/>
    <w:rPr>
      <w:color w:val="605E5C"/>
      <w:shd w:val="clear" w:color="auto" w:fill="E1DFDD"/>
    </w:rPr>
  </w:style>
  <w:style w:type="character" w:styleId="Mention">
    <w:name w:val="Mention"/>
    <w:basedOn w:val="DefaultParagraphFont"/>
    <w:uiPriority w:val="99"/>
    <w:unhideWhenUsed/>
    <w:rsid w:val="00042C42"/>
    <w:rPr>
      <w:color w:val="2B579A"/>
      <w:shd w:val="clear" w:color="auto" w:fill="E1DFDD"/>
    </w:rPr>
  </w:style>
  <w:style w:type="paragraph" w:customStyle="1" w:styleId="SUPERSCharChar">
    <w:name w:val="SUPERS Char Char"/>
    <w:aliases w:val="Footnote number Char Char,Footnote Char Char,Footnote symbol Char Char,Ref Char Char,de nota al pie Char Char,de nota al pi... Char Char Char Char Char Char Char Char,Voetnootverwijzing Char Char"/>
    <w:basedOn w:val="Normal"/>
    <w:link w:val="FootnoteReference"/>
    <w:uiPriority w:val="99"/>
    <w:rsid w:val="00927171"/>
    <w:pPr>
      <w:spacing w:after="160" w:line="240" w:lineRule="exact"/>
      <w:jc w:val="left"/>
    </w:pPr>
    <w:rPr>
      <w:rFonts w:ascii="Times New Roman" w:hAnsi="Times New Roman"/>
      <w:color w:val="auto"/>
      <w:sz w:val="20"/>
      <w:szCs w:val="20"/>
      <w:vertAlign w:val="superscript"/>
      <w:lang w:val="nl-NL" w:eastAsia="nl-NL"/>
    </w:rPr>
  </w:style>
  <w:style w:type="character" w:styleId="SmartLink">
    <w:name w:val="Smart Link"/>
    <w:basedOn w:val="DefaultParagraphFont"/>
    <w:uiPriority w:val="99"/>
    <w:semiHidden/>
    <w:unhideWhenUsed/>
    <w:rsid w:val="005D11CC"/>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1217">
      <w:bodyDiv w:val="1"/>
      <w:marLeft w:val="0"/>
      <w:marRight w:val="0"/>
      <w:marTop w:val="0"/>
      <w:marBottom w:val="0"/>
      <w:divBdr>
        <w:top w:val="none" w:sz="0" w:space="0" w:color="auto"/>
        <w:left w:val="none" w:sz="0" w:space="0" w:color="auto"/>
        <w:bottom w:val="none" w:sz="0" w:space="0" w:color="auto"/>
        <w:right w:val="none" w:sz="0" w:space="0" w:color="auto"/>
      </w:divBdr>
    </w:div>
    <w:div w:id="42336577">
      <w:bodyDiv w:val="1"/>
      <w:marLeft w:val="0"/>
      <w:marRight w:val="0"/>
      <w:marTop w:val="0"/>
      <w:marBottom w:val="0"/>
      <w:divBdr>
        <w:top w:val="none" w:sz="0" w:space="0" w:color="auto"/>
        <w:left w:val="none" w:sz="0" w:space="0" w:color="auto"/>
        <w:bottom w:val="none" w:sz="0" w:space="0" w:color="auto"/>
        <w:right w:val="none" w:sz="0" w:space="0" w:color="auto"/>
      </w:divBdr>
      <w:divsChild>
        <w:div w:id="740756424">
          <w:marLeft w:val="0"/>
          <w:marRight w:val="0"/>
          <w:marTop w:val="0"/>
          <w:marBottom w:val="0"/>
          <w:divBdr>
            <w:top w:val="none" w:sz="0" w:space="0" w:color="auto"/>
            <w:left w:val="none" w:sz="0" w:space="0" w:color="auto"/>
            <w:bottom w:val="none" w:sz="0" w:space="0" w:color="auto"/>
            <w:right w:val="none" w:sz="0" w:space="0" w:color="auto"/>
          </w:divBdr>
          <w:divsChild>
            <w:div w:id="626543639">
              <w:marLeft w:val="0"/>
              <w:marRight w:val="0"/>
              <w:marTop w:val="0"/>
              <w:marBottom w:val="0"/>
              <w:divBdr>
                <w:top w:val="none" w:sz="0" w:space="0" w:color="auto"/>
                <w:left w:val="none" w:sz="0" w:space="0" w:color="auto"/>
                <w:bottom w:val="none" w:sz="0" w:space="0" w:color="auto"/>
                <w:right w:val="none" w:sz="0" w:space="0" w:color="auto"/>
              </w:divBdr>
              <w:divsChild>
                <w:div w:id="535509247">
                  <w:marLeft w:val="0"/>
                  <w:marRight w:val="0"/>
                  <w:marTop w:val="0"/>
                  <w:marBottom w:val="0"/>
                  <w:divBdr>
                    <w:top w:val="none" w:sz="0" w:space="0" w:color="auto"/>
                    <w:left w:val="none" w:sz="0" w:space="0" w:color="auto"/>
                    <w:bottom w:val="none" w:sz="0" w:space="0" w:color="auto"/>
                    <w:right w:val="none" w:sz="0" w:space="0" w:color="auto"/>
                  </w:divBdr>
                  <w:divsChild>
                    <w:div w:id="1353997212">
                      <w:marLeft w:val="0"/>
                      <w:marRight w:val="0"/>
                      <w:marTop w:val="0"/>
                      <w:marBottom w:val="0"/>
                      <w:divBdr>
                        <w:top w:val="none" w:sz="0" w:space="0" w:color="auto"/>
                        <w:left w:val="none" w:sz="0" w:space="0" w:color="auto"/>
                        <w:bottom w:val="none" w:sz="0" w:space="0" w:color="auto"/>
                        <w:right w:val="none" w:sz="0" w:space="0" w:color="auto"/>
                      </w:divBdr>
                      <w:divsChild>
                        <w:div w:id="1984655650">
                          <w:marLeft w:val="0"/>
                          <w:marRight w:val="0"/>
                          <w:marTop w:val="0"/>
                          <w:marBottom w:val="0"/>
                          <w:divBdr>
                            <w:top w:val="none" w:sz="0" w:space="0" w:color="auto"/>
                            <w:left w:val="none" w:sz="0" w:space="0" w:color="auto"/>
                            <w:bottom w:val="none" w:sz="0" w:space="0" w:color="auto"/>
                            <w:right w:val="none" w:sz="0" w:space="0" w:color="auto"/>
                          </w:divBdr>
                          <w:divsChild>
                            <w:div w:id="672997164">
                              <w:marLeft w:val="0"/>
                              <w:marRight w:val="0"/>
                              <w:marTop w:val="0"/>
                              <w:marBottom w:val="0"/>
                              <w:divBdr>
                                <w:top w:val="none" w:sz="0" w:space="0" w:color="auto"/>
                                <w:left w:val="none" w:sz="0" w:space="0" w:color="auto"/>
                                <w:bottom w:val="none" w:sz="0" w:space="0" w:color="auto"/>
                                <w:right w:val="none" w:sz="0" w:space="0" w:color="auto"/>
                              </w:divBdr>
                              <w:divsChild>
                                <w:div w:id="1096906945">
                                  <w:marLeft w:val="0"/>
                                  <w:marRight w:val="0"/>
                                  <w:marTop w:val="0"/>
                                  <w:marBottom w:val="0"/>
                                  <w:divBdr>
                                    <w:top w:val="none" w:sz="0" w:space="0" w:color="auto"/>
                                    <w:left w:val="none" w:sz="0" w:space="0" w:color="auto"/>
                                    <w:bottom w:val="none" w:sz="0" w:space="0" w:color="auto"/>
                                    <w:right w:val="none" w:sz="0" w:space="0" w:color="auto"/>
                                  </w:divBdr>
                                  <w:divsChild>
                                    <w:div w:id="1619869242">
                                      <w:marLeft w:val="0"/>
                                      <w:marRight w:val="0"/>
                                      <w:marTop w:val="0"/>
                                      <w:marBottom w:val="0"/>
                                      <w:divBdr>
                                        <w:top w:val="none" w:sz="0" w:space="0" w:color="auto"/>
                                        <w:left w:val="none" w:sz="0" w:space="0" w:color="auto"/>
                                        <w:bottom w:val="none" w:sz="0" w:space="0" w:color="auto"/>
                                        <w:right w:val="none" w:sz="0" w:space="0" w:color="auto"/>
                                      </w:divBdr>
                                      <w:divsChild>
                                        <w:div w:id="388038742">
                                          <w:marLeft w:val="0"/>
                                          <w:marRight w:val="0"/>
                                          <w:marTop w:val="0"/>
                                          <w:marBottom w:val="0"/>
                                          <w:divBdr>
                                            <w:top w:val="none" w:sz="0" w:space="0" w:color="auto"/>
                                            <w:left w:val="none" w:sz="0" w:space="0" w:color="auto"/>
                                            <w:bottom w:val="none" w:sz="0" w:space="0" w:color="auto"/>
                                            <w:right w:val="none" w:sz="0" w:space="0" w:color="auto"/>
                                          </w:divBdr>
                                          <w:divsChild>
                                            <w:div w:id="1889875188">
                                              <w:marLeft w:val="0"/>
                                              <w:marRight w:val="0"/>
                                              <w:marTop w:val="0"/>
                                              <w:marBottom w:val="495"/>
                                              <w:divBdr>
                                                <w:top w:val="none" w:sz="0" w:space="0" w:color="auto"/>
                                                <w:left w:val="none" w:sz="0" w:space="0" w:color="auto"/>
                                                <w:bottom w:val="none" w:sz="0" w:space="0" w:color="auto"/>
                                                <w:right w:val="none" w:sz="0" w:space="0" w:color="auto"/>
                                              </w:divBdr>
                                              <w:divsChild>
                                                <w:div w:id="197074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760799">
      <w:bodyDiv w:val="1"/>
      <w:marLeft w:val="0"/>
      <w:marRight w:val="0"/>
      <w:marTop w:val="0"/>
      <w:marBottom w:val="0"/>
      <w:divBdr>
        <w:top w:val="none" w:sz="0" w:space="0" w:color="auto"/>
        <w:left w:val="none" w:sz="0" w:space="0" w:color="auto"/>
        <w:bottom w:val="none" w:sz="0" w:space="0" w:color="auto"/>
        <w:right w:val="none" w:sz="0" w:space="0" w:color="auto"/>
      </w:divBdr>
    </w:div>
    <w:div w:id="150952383">
      <w:bodyDiv w:val="1"/>
      <w:marLeft w:val="0"/>
      <w:marRight w:val="0"/>
      <w:marTop w:val="0"/>
      <w:marBottom w:val="0"/>
      <w:divBdr>
        <w:top w:val="none" w:sz="0" w:space="0" w:color="auto"/>
        <w:left w:val="none" w:sz="0" w:space="0" w:color="auto"/>
        <w:bottom w:val="none" w:sz="0" w:space="0" w:color="auto"/>
        <w:right w:val="none" w:sz="0" w:space="0" w:color="auto"/>
      </w:divBdr>
    </w:div>
    <w:div w:id="182792525">
      <w:bodyDiv w:val="1"/>
      <w:marLeft w:val="0"/>
      <w:marRight w:val="0"/>
      <w:marTop w:val="0"/>
      <w:marBottom w:val="0"/>
      <w:divBdr>
        <w:top w:val="none" w:sz="0" w:space="0" w:color="auto"/>
        <w:left w:val="none" w:sz="0" w:space="0" w:color="auto"/>
        <w:bottom w:val="none" w:sz="0" w:space="0" w:color="auto"/>
        <w:right w:val="none" w:sz="0" w:space="0" w:color="auto"/>
      </w:divBdr>
    </w:div>
    <w:div w:id="236675574">
      <w:bodyDiv w:val="1"/>
      <w:marLeft w:val="0"/>
      <w:marRight w:val="0"/>
      <w:marTop w:val="0"/>
      <w:marBottom w:val="0"/>
      <w:divBdr>
        <w:top w:val="none" w:sz="0" w:space="0" w:color="auto"/>
        <w:left w:val="none" w:sz="0" w:space="0" w:color="auto"/>
        <w:bottom w:val="none" w:sz="0" w:space="0" w:color="auto"/>
        <w:right w:val="none" w:sz="0" w:space="0" w:color="auto"/>
      </w:divBdr>
    </w:div>
    <w:div w:id="282538213">
      <w:bodyDiv w:val="1"/>
      <w:marLeft w:val="0"/>
      <w:marRight w:val="0"/>
      <w:marTop w:val="0"/>
      <w:marBottom w:val="0"/>
      <w:divBdr>
        <w:top w:val="none" w:sz="0" w:space="0" w:color="auto"/>
        <w:left w:val="none" w:sz="0" w:space="0" w:color="auto"/>
        <w:bottom w:val="none" w:sz="0" w:space="0" w:color="auto"/>
        <w:right w:val="none" w:sz="0" w:space="0" w:color="auto"/>
      </w:divBdr>
    </w:div>
    <w:div w:id="359933861">
      <w:bodyDiv w:val="1"/>
      <w:marLeft w:val="0"/>
      <w:marRight w:val="0"/>
      <w:marTop w:val="0"/>
      <w:marBottom w:val="0"/>
      <w:divBdr>
        <w:top w:val="none" w:sz="0" w:space="0" w:color="auto"/>
        <w:left w:val="none" w:sz="0" w:space="0" w:color="auto"/>
        <w:bottom w:val="none" w:sz="0" w:space="0" w:color="auto"/>
        <w:right w:val="none" w:sz="0" w:space="0" w:color="auto"/>
      </w:divBdr>
    </w:div>
    <w:div w:id="400449747">
      <w:bodyDiv w:val="1"/>
      <w:marLeft w:val="0"/>
      <w:marRight w:val="0"/>
      <w:marTop w:val="0"/>
      <w:marBottom w:val="0"/>
      <w:divBdr>
        <w:top w:val="none" w:sz="0" w:space="0" w:color="auto"/>
        <w:left w:val="none" w:sz="0" w:space="0" w:color="auto"/>
        <w:bottom w:val="none" w:sz="0" w:space="0" w:color="auto"/>
        <w:right w:val="none" w:sz="0" w:space="0" w:color="auto"/>
      </w:divBdr>
      <w:divsChild>
        <w:div w:id="2090348391">
          <w:marLeft w:val="0"/>
          <w:marRight w:val="0"/>
          <w:marTop w:val="0"/>
          <w:marBottom w:val="0"/>
          <w:divBdr>
            <w:top w:val="none" w:sz="0" w:space="0" w:color="auto"/>
            <w:left w:val="none" w:sz="0" w:space="0" w:color="auto"/>
            <w:bottom w:val="none" w:sz="0" w:space="0" w:color="auto"/>
            <w:right w:val="none" w:sz="0" w:space="0" w:color="auto"/>
          </w:divBdr>
        </w:div>
      </w:divsChild>
    </w:div>
    <w:div w:id="402685584">
      <w:bodyDiv w:val="1"/>
      <w:marLeft w:val="0"/>
      <w:marRight w:val="0"/>
      <w:marTop w:val="0"/>
      <w:marBottom w:val="0"/>
      <w:divBdr>
        <w:top w:val="none" w:sz="0" w:space="0" w:color="auto"/>
        <w:left w:val="none" w:sz="0" w:space="0" w:color="auto"/>
        <w:bottom w:val="none" w:sz="0" w:space="0" w:color="auto"/>
        <w:right w:val="none" w:sz="0" w:space="0" w:color="auto"/>
      </w:divBdr>
    </w:div>
    <w:div w:id="422726625">
      <w:bodyDiv w:val="1"/>
      <w:marLeft w:val="0"/>
      <w:marRight w:val="0"/>
      <w:marTop w:val="0"/>
      <w:marBottom w:val="0"/>
      <w:divBdr>
        <w:top w:val="none" w:sz="0" w:space="0" w:color="auto"/>
        <w:left w:val="none" w:sz="0" w:space="0" w:color="auto"/>
        <w:bottom w:val="none" w:sz="0" w:space="0" w:color="auto"/>
        <w:right w:val="none" w:sz="0" w:space="0" w:color="auto"/>
      </w:divBdr>
      <w:divsChild>
        <w:div w:id="1138300106">
          <w:marLeft w:val="0"/>
          <w:marRight w:val="0"/>
          <w:marTop w:val="0"/>
          <w:marBottom w:val="0"/>
          <w:divBdr>
            <w:top w:val="none" w:sz="0" w:space="0" w:color="auto"/>
            <w:left w:val="none" w:sz="0" w:space="0" w:color="auto"/>
            <w:bottom w:val="none" w:sz="0" w:space="0" w:color="auto"/>
            <w:right w:val="none" w:sz="0" w:space="0" w:color="auto"/>
          </w:divBdr>
        </w:div>
      </w:divsChild>
    </w:div>
    <w:div w:id="514880459">
      <w:bodyDiv w:val="1"/>
      <w:marLeft w:val="0"/>
      <w:marRight w:val="0"/>
      <w:marTop w:val="0"/>
      <w:marBottom w:val="0"/>
      <w:divBdr>
        <w:top w:val="none" w:sz="0" w:space="0" w:color="auto"/>
        <w:left w:val="none" w:sz="0" w:space="0" w:color="auto"/>
        <w:bottom w:val="none" w:sz="0" w:space="0" w:color="auto"/>
        <w:right w:val="none" w:sz="0" w:space="0" w:color="auto"/>
      </w:divBdr>
    </w:div>
    <w:div w:id="552735331">
      <w:bodyDiv w:val="1"/>
      <w:marLeft w:val="0"/>
      <w:marRight w:val="0"/>
      <w:marTop w:val="0"/>
      <w:marBottom w:val="0"/>
      <w:divBdr>
        <w:top w:val="none" w:sz="0" w:space="0" w:color="auto"/>
        <w:left w:val="none" w:sz="0" w:space="0" w:color="auto"/>
        <w:bottom w:val="none" w:sz="0" w:space="0" w:color="auto"/>
        <w:right w:val="none" w:sz="0" w:space="0" w:color="auto"/>
      </w:divBdr>
    </w:div>
    <w:div w:id="563413374">
      <w:bodyDiv w:val="1"/>
      <w:marLeft w:val="0"/>
      <w:marRight w:val="0"/>
      <w:marTop w:val="0"/>
      <w:marBottom w:val="0"/>
      <w:divBdr>
        <w:top w:val="none" w:sz="0" w:space="0" w:color="auto"/>
        <w:left w:val="none" w:sz="0" w:space="0" w:color="auto"/>
        <w:bottom w:val="none" w:sz="0" w:space="0" w:color="auto"/>
        <w:right w:val="none" w:sz="0" w:space="0" w:color="auto"/>
      </w:divBdr>
    </w:div>
    <w:div w:id="627123877">
      <w:bodyDiv w:val="1"/>
      <w:marLeft w:val="0"/>
      <w:marRight w:val="0"/>
      <w:marTop w:val="0"/>
      <w:marBottom w:val="0"/>
      <w:divBdr>
        <w:top w:val="none" w:sz="0" w:space="0" w:color="auto"/>
        <w:left w:val="none" w:sz="0" w:space="0" w:color="auto"/>
        <w:bottom w:val="none" w:sz="0" w:space="0" w:color="auto"/>
        <w:right w:val="none" w:sz="0" w:space="0" w:color="auto"/>
      </w:divBdr>
    </w:div>
    <w:div w:id="630402279">
      <w:bodyDiv w:val="1"/>
      <w:marLeft w:val="0"/>
      <w:marRight w:val="0"/>
      <w:marTop w:val="0"/>
      <w:marBottom w:val="0"/>
      <w:divBdr>
        <w:top w:val="none" w:sz="0" w:space="0" w:color="auto"/>
        <w:left w:val="none" w:sz="0" w:space="0" w:color="auto"/>
        <w:bottom w:val="none" w:sz="0" w:space="0" w:color="auto"/>
        <w:right w:val="none" w:sz="0" w:space="0" w:color="auto"/>
      </w:divBdr>
    </w:div>
    <w:div w:id="651108227">
      <w:bodyDiv w:val="1"/>
      <w:marLeft w:val="0"/>
      <w:marRight w:val="0"/>
      <w:marTop w:val="0"/>
      <w:marBottom w:val="0"/>
      <w:divBdr>
        <w:top w:val="none" w:sz="0" w:space="0" w:color="auto"/>
        <w:left w:val="none" w:sz="0" w:space="0" w:color="auto"/>
        <w:bottom w:val="none" w:sz="0" w:space="0" w:color="auto"/>
        <w:right w:val="none" w:sz="0" w:space="0" w:color="auto"/>
      </w:divBdr>
    </w:div>
    <w:div w:id="831675662">
      <w:bodyDiv w:val="1"/>
      <w:marLeft w:val="0"/>
      <w:marRight w:val="0"/>
      <w:marTop w:val="0"/>
      <w:marBottom w:val="0"/>
      <w:divBdr>
        <w:top w:val="none" w:sz="0" w:space="0" w:color="auto"/>
        <w:left w:val="none" w:sz="0" w:space="0" w:color="auto"/>
        <w:bottom w:val="none" w:sz="0" w:space="0" w:color="auto"/>
        <w:right w:val="none" w:sz="0" w:space="0" w:color="auto"/>
      </w:divBdr>
      <w:divsChild>
        <w:div w:id="1883976709">
          <w:marLeft w:val="0"/>
          <w:marRight w:val="0"/>
          <w:marTop w:val="0"/>
          <w:marBottom w:val="0"/>
          <w:divBdr>
            <w:top w:val="none" w:sz="0" w:space="0" w:color="auto"/>
            <w:left w:val="none" w:sz="0" w:space="0" w:color="auto"/>
            <w:bottom w:val="none" w:sz="0" w:space="0" w:color="auto"/>
            <w:right w:val="none" w:sz="0" w:space="0" w:color="auto"/>
          </w:divBdr>
          <w:divsChild>
            <w:div w:id="1883906423">
              <w:marLeft w:val="0"/>
              <w:marRight w:val="0"/>
              <w:marTop w:val="0"/>
              <w:marBottom w:val="0"/>
              <w:divBdr>
                <w:top w:val="none" w:sz="0" w:space="0" w:color="auto"/>
                <w:left w:val="none" w:sz="0" w:space="0" w:color="auto"/>
                <w:bottom w:val="none" w:sz="0" w:space="0" w:color="auto"/>
                <w:right w:val="none" w:sz="0" w:space="0" w:color="auto"/>
              </w:divBdr>
              <w:divsChild>
                <w:div w:id="680549232">
                  <w:marLeft w:val="0"/>
                  <w:marRight w:val="0"/>
                  <w:marTop w:val="0"/>
                  <w:marBottom w:val="0"/>
                  <w:divBdr>
                    <w:top w:val="none" w:sz="0" w:space="0" w:color="auto"/>
                    <w:left w:val="none" w:sz="0" w:space="0" w:color="auto"/>
                    <w:bottom w:val="none" w:sz="0" w:space="0" w:color="auto"/>
                    <w:right w:val="none" w:sz="0" w:space="0" w:color="auto"/>
                  </w:divBdr>
                  <w:divsChild>
                    <w:div w:id="640430158">
                      <w:marLeft w:val="0"/>
                      <w:marRight w:val="0"/>
                      <w:marTop w:val="0"/>
                      <w:marBottom w:val="0"/>
                      <w:divBdr>
                        <w:top w:val="none" w:sz="0" w:space="0" w:color="auto"/>
                        <w:left w:val="none" w:sz="0" w:space="0" w:color="auto"/>
                        <w:bottom w:val="none" w:sz="0" w:space="0" w:color="auto"/>
                        <w:right w:val="none" w:sz="0" w:space="0" w:color="auto"/>
                      </w:divBdr>
                      <w:divsChild>
                        <w:div w:id="855382696">
                          <w:marLeft w:val="0"/>
                          <w:marRight w:val="0"/>
                          <w:marTop w:val="0"/>
                          <w:marBottom w:val="0"/>
                          <w:divBdr>
                            <w:top w:val="none" w:sz="0" w:space="0" w:color="auto"/>
                            <w:left w:val="none" w:sz="0" w:space="0" w:color="auto"/>
                            <w:bottom w:val="none" w:sz="0" w:space="0" w:color="auto"/>
                            <w:right w:val="none" w:sz="0" w:space="0" w:color="auto"/>
                          </w:divBdr>
                          <w:divsChild>
                            <w:div w:id="649746796">
                              <w:marLeft w:val="0"/>
                              <w:marRight w:val="0"/>
                              <w:marTop w:val="0"/>
                              <w:marBottom w:val="0"/>
                              <w:divBdr>
                                <w:top w:val="none" w:sz="0" w:space="0" w:color="auto"/>
                                <w:left w:val="none" w:sz="0" w:space="0" w:color="auto"/>
                                <w:bottom w:val="none" w:sz="0" w:space="0" w:color="auto"/>
                                <w:right w:val="none" w:sz="0" w:space="0" w:color="auto"/>
                              </w:divBdr>
                              <w:divsChild>
                                <w:div w:id="38825262">
                                  <w:marLeft w:val="0"/>
                                  <w:marRight w:val="0"/>
                                  <w:marTop w:val="0"/>
                                  <w:marBottom w:val="0"/>
                                  <w:divBdr>
                                    <w:top w:val="none" w:sz="0" w:space="0" w:color="auto"/>
                                    <w:left w:val="none" w:sz="0" w:space="0" w:color="auto"/>
                                    <w:bottom w:val="none" w:sz="0" w:space="0" w:color="auto"/>
                                    <w:right w:val="none" w:sz="0" w:space="0" w:color="auto"/>
                                  </w:divBdr>
                                  <w:divsChild>
                                    <w:div w:id="1650399938">
                                      <w:marLeft w:val="0"/>
                                      <w:marRight w:val="0"/>
                                      <w:marTop w:val="0"/>
                                      <w:marBottom w:val="0"/>
                                      <w:divBdr>
                                        <w:top w:val="none" w:sz="0" w:space="0" w:color="auto"/>
                                        <w:left w:val="none" w:sz="0" w:space="0" w:color="auto"/>
                                        <w:bottom w:val="none" w:sz="0" w:space="0" w:color="auto"/>
                                        <w:right w:val="none" w:sz="0" w:space="0" w:color="auto"/>
                                      </w:divBdr>
                                      <w:divsChild>
                                        <w:div w:id="1253005764">
                                          <w:marLeft w:val="0"/>
                                          <w:marRight w:val="0"/>
                                          <w:marTop w:val="0"/>
                                          <w:marBottom w:val="0"/>
                                          <w:divBdr>
                                            <w:top w:val="none" w:sz="0" w:space="0" w:color="auto"/>
                                            <w:left w:val="none" w:sz="0" w:space="0" w:color="auto"/>
                                            <w:bottom w:val="none" w:sz="0" w:space="0" w:color="auto"/>
                                            <w:right w:val="none" w:sz="0" w:space="0" w:color="auto"/>
                                          </w:divBdr>
                                          <w:divsChild>
                                            <w:div w:id="891042875">
                                              <w:marLeft w:val="0"/>
                                              <w:marRight w:val="0"/>
                                              <w:marTop w:val="0"/>
                                              <w:marBottom w:val="495"/>
                                              <w:divBdr>
                                                <w:top w:val="none" w:sz="0" w:space="0" w:color="auto"/>
                                                <w:left w:val="none" w:sz="0" w:space="0" w:color="auto"/>
                                                <w:bottom w:val="none" w:sz="0" w:space="0" w:color="auto"/>
                                                <w:right w:val="none" w:sz="0" w:space="0" w:color="auto"/>
                                              </w:divBdr>
                                              <w:divsChild>
                                                <w:div w:id="185710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9452412">
      <w:bodyDiv w:val="1"/>
      <w:marLeft w:val="0"/>
      <w:marRight w:val="0"/>
      <w:marTop w:val="0"/>
      <w:marBottom w:val="0"/>
      <w:divBdr>
        <w:top w:val="none" w:sz="0" w:space="0" w:color="auto"/>
        <w:left w:val="none" w:sz="0" w:space="0" w:color="auto"/>
        <w:bottom w:val="none" w:sz="0" w:space="0" w:color="auto"/>
        <w:right w:val="none" w:sz="0" w:space="0" w:color="auto"/>
      </w:divBdr>
    </w:div>
    <w:div w:id="959805433">
      <w:bodyDiv w:val="1"/>
      <w:marLeft w:val="0"/>
      <w:marRight w:val="0"/>
      <w:marTop w:val="0"/>
      <w:marBottom w:val="0"/>
      <w:divBdr>
        <w:top w:val="none" w:sz="0" w:space="0" w:color="auto"/>
        <w:left w:val="none" w:sz="0" w:space="0" w:color="auto"/>
        <w:bottom w:val="none" w:sz="0" w:space="0" w:color="auto"/>
        <w:right w:val="none" w:sz="0" w:space="0" w:color="auto"/>
      </w:divBdr>
    </w:div>
    <w:div w:id="960960837">
      <w:bodyDiv w:val="1"/>
      <w:marLeft w:val="0"/>
      <w:marRight w:val="0"/>
      <w:marTop w:val="0"/>
      <w:marBottom w:val="0"/>
      <w:divBdr>
        <w:top w:val="none" w:sz="0" w:space="0" w:color="auto"/>
        <w:left w:val="none" w:sz="0" w:space="0" w:color="auto"/>
        <w:bottom w:val="none" w:sz="0" w:space="0" w:color="auto"/>
        <w:right w:val="none" w:sz="0" w:space="0" w:color="auto"/>
      </w:divBdr>
    </w:div>
    <w:div w:id="1011950122">
      <w:bodyDiv w:val="1"/>
      <w:marLeft w:val="0"/>
      <w:marRight w:val="0"/>
      <w:marTop w:val="0"/>
      <w:marBottom w:val="0"/>
      <w:divBdr>
        <w:top w:val="none" w:sz="0" w:space="0" w:color="auto"/>
        <w:left w:val="none" w:sz="0" w:space="0" w:color="auto"/>
        <w:bottom w:val="none" w:sz="0" w:space="0" w:color="auto"/>
        <w:right w:val="none" w:sz="0" w:space="0" w:color="auto"/>
      </w:divBdr>
    </w:div>
    <w:div w:id="1067652929">
      <w:bodyDiv w:val="1"/>
      <w:marLeft w:val="0"/>
      <w:marRight w:val="0"/>
      <w:marTop w:val="0"/>
      <w:marBottom w:val="0"/>
      <w:divBdr>
        <w:top w:val="none" w:sz="0" w:space="0" w:color="auto"/>
        <w:left w:val="none" w:sz="0" w:space="0" w:color="auto"/>
        <w:bottom w:val="none" w:sz="0" w:space="0" w:color="auto"/>
        <w:right w:val="none" w:sz="0" w:space="0" w:color="auto"/>
      </w:divBdr>
    </w:div>
    <w:div w:id="1078674008">
      <w:bodyDiv w:val="1"/>
      <w:marLeft w:val="0"/>
      <w:marRight w:val="0"/>
      <w:marTop w:val="0"/>
      <w:marBottom w:val="0"/>
      <w:divBdr>
        <w:top w:val="none" w:sz="0" w:space="0" w:color="auto"/>
        <w:left w:val="none" w:sz="0" w:space="0" w:color="auto"/>
        <w:bottom w:val="none" w:sz="0" w:space="0" w:color="auto"/>
        <w:right w:val="none" w:sz="0" w:space="0" w:color="auto"/>
      </w:divBdr>
    </w:div>
    <w:div w:id="1126044079">
      <w:bodyDiv w:val="1"/>
      <w:marLeft w:val="0"/>
      <w:marRight w:val="0"/>
      <w:marTop w:val="0"/>
      <w:marBottom w:val="0"/>
      <w:divBdr>
        <w:top w:val="none" w:sz="0" w:space="0" w:color="auto"/>
        <w:left w:val="none" w:sz="0" w:space="0" w:color="auto"/>
        <w:bottom w:val="none" w:sz="0" w:space="0" w:color="auto"/>
        <w:right w:val="none" w:sz="0" w:space="0" w:color="auto"/>
      </w:divBdr>
    </w:div>
    <w:div w:id="1127043075">
      <w:bodyDiv w:val="1"/>
      <w:marLeft w:val="0"/>
      <w:marRight w:val="0"/>
      <w:marTop w:val="0"/>
      <w:marBottom w:val="0"/>
      <w:divBdr>
        <w:top w:val="none" w:sz="0" w:space="0" w:color="auto"/>
        <w:left w:val="none" w:sz="0" w:space="0" w:color="auto"/>
        <w:bottom w:val="none" w:sz="0" w:space="0" w:color="auto"/>
        <w:right w:val="none" w:sz="0" w:space="0" w:color="auto"/>
      </w:divBdr>
    </w:div>
    <w:div w:id="1227765208">
      <w:bodyDiv w:val="1"/>
      <w:marLeft w:val="0"/>
      <w:marRight w:val="0"/>
      <w:marTop w:val="0"/>
      <w:marBottom w:val="0"/>
      <w:divBdr>
        <w:top w:val="none" w:sz="0" w:space="0" w:color="auto"/>
        <w:left w:val="none" w:sz="0" w:space="0" w:color="auto"/>
        <w:bottom w:val="none" w:sz="0" w:space="0" w:color="auto"/>
        <w:right w:val="none" w:sz="0" w:space="0" w:color="auto"/>
      </w:divBdr>
    </w:div>
    <w:div w:id="1271889699">
      <w:bodyDiv w:val="1"/>
      <w:marLeft w:val="0"/>
      <w:marRight w:val="0"/>
      <w:marTop w:val="0"/>
      <w:marBottom w:val="0"/>
      <w:divBdr>
        <w:top w:val="none" w:sz="0" w:space="0" w:color="auto"/>
        <w:left w:val="none" w:sz="0" w:space="0" w:color="auto"/>
        <w:bottom w:val="none" w:sz="0" w:space="0" w:color="auto"/>
        <w:right w:val="none" w:sz="0" w:space="0" w:color="auto"/>
      </w:divBdr>
      <w:divsChild>
        <w:div w:id="2022274648">
          <w:marLeft w:val="0"/>
          <w:marRight w:val="0"/>
          <w:marTop w:val="0"/>
          <w:marBottom w:val="0"/>
          <w:divBdr>
            <w:top w:val="none" w:sz="0" w:space="0" w:color="auto"/>
            <w:left w:val="none" w:sz="0" w:space="0" w:color="auto"/>
            <w:bottom w:val="none" w:sz="0" w:space="0" w:color="auto"/>
            <w:right w:val="none" w:sz="0" w:space="0" w:color="auto"/>
          </w:divBdr>
          <w:divsChild>
            <w:div w:id="1689138259">
              <w:marLeft w:val="0"/>
              <w:marRight w:val="0"/>
              <w:marTop w:val="0"/>
              <w:marBottom w:val="0"/>
              <w:divBdr>
                <w:top w:val="none" w:sz="0" w:space="0" w:color="auto"/>
                <w:left w:val="none" w:sz="0" w:space="0" w:color="auto"/>
                <w:bottom w:val="none" w:sz="0" w:space="0" w:color="auto"/>
                <w:right w:val="none" w:sz="0" w:space="0" w:color="auto"/>
              </w:divBdr>
              <w:divsChild>
                <w:div w:id="1442841229">
                  <w:marLeft w:val="0"/>
                  <w:marRight w:val="0"/>
                  <w:marTop w:val="0"/>
                  <w:marBottom w:val="0"/>
                  <w:divBdr>
                    <w:top w:val="none" w:sz="0" w:space="0" w:color="auto"/>
                    <w:left w:val="none" w:sz="0" w:space="0" w:color="auto"/>
                    <w:bottom w:val="none" w:sz="0" w:space="0" w:color="auto"/>
                    <w:right w:val="none" w:sz="0" w:space="0" w:color="auto"/>
                  </w:divBdr>
                  <w:divsChild>
                    <w:div w:id="840897533">
                      <w:marLeft w:val="0"/>
                      <w:marRight w:val="0"/>
                      <w:marTop w:val="0"/>
                      <w:marBottom w:val="0"/>
                      <w:divBdr>
                        <w:top w:val="none" w:sz="0" w:space="0" w:color="auto"/>
                        <w:left w:val="none" w:sz="0" w:space="0" w:color="auto"/>
                        <w:bottom w:val="none" w:sz="0" w:space="0" w:color="auto"/>
                        <w:right w:val="none" w:sz="0" w:space="0" w:color="auto"/>
                      </w:divBdr>
                      <w:divsChild>
                        <w:div w:id="1930235826">
                          <w:marLeft w:val="0"/>
                          <w:marRight w:val="0"/>
                          <w:marTop w:val="0"/>
                          <w:marBottom w:val="0"/>
                          <w:divBdr>
                            <w:top w:val="none" w:sz="0" w:space="0" w:color="auto"/>
                            <w:left w:val="none" w:sz="0" w:space="0" w:color="auto"/>
                            <w:bottom w:val="none" w:sz="0" w:space="0" w:color="auto"/>
                            <w:right w:val="none" w:sz="0" w:space="0" w:color="auto"/>
                          </w:divBdr>
                          <w:divsChild>
                            <w:div w:id="664865305">
                              <w:marLeft w:val="0"/>
                              <w:marRight w:val="0"/>
                              <w:marTop w:val="0"/>
                              <w:marBottom w:val="0"/>
                              <w:divBdr>
                                <w:top w:val="none" w:sz="0" w:space="0" w:color="auto"/>
                                <w:left w:val="none" w:sz="0" w:space="0" w:color="auto"/>
                                <w:bottom w:val="none" w:sz="0" w:space="0" w:color="auto"/>
                                <w:right w:val="none" w:sz="0" w:space="0" w:color="auto"/>
                              </w:divBdr>
                              <w:divsChild>
                                <w:div w:id="389693112">
                                  <w:marLeft w:val="0"/>
                                  <w:marRight w:val="0"/>
                                  <w:marTop w:val="0"/>
                                  <w:marBottom w:val="0"/>
                                  <w:divBdr>
                                    <w:top w:val="none" w:sz="0" w:space="0" w:color="auto"/>
                                    <w:left w:val="none" w:sz="0" w:space="0" w:color="auto"/>
                                    <w:bottom w:val="none" w:sz="0" w:space="0" w:color="auto"/>
                                    <w:right w:val="none" w:sz="0" w:space="0" w:color="auto"/>
                                  </w:divBdr>
                                  <w:divsChild>
                                    <w:div w:id="40785213">
                                      <w:marLeft w:val="0"/>
                                      <w:marRight w:val="0"/>
                                      <w:marTop w:val="0"/>
                                      <w:marBottom w:val="0"/>
                                      <w:divBdr>
                                        <w:top w:val="none" w:sz="0" w:space="0" w:color="auto"/>
                                        <w:left w:val="none" w:sz="0" w:space="0" w:color="auto"/>
                                        <w:bottom w:val="none" w:sz="0" w:space="0" w:color="auto"/>
                                        <w:right w:val="none" w:sz="0" w:space="0" w:color="auto"/>
                                      </w:divBdr>
                                      <w:divsChild>
                                        <w:div w:id="701244232">
                                          <w:marLeft w:val="0"/>
                                          <w:marRight w:val="0"/>
                                          <w:marTop w:val="0"/>
                                          <w:marBottom w:val="0"/>
                                          <w:divBdr>
                                            <w:top w:val="none" w:sz="0" w:space="0" w:color="auto"/>
                                            <w:left w:val="none" w:sz="0" w:space="0" w:color="auto"/>
                                            <w:bottom w:val="none" w:sz="0" w:space="0" w:color="auto"/>
                                            <w:right w:val="none" w:sz="0" w:space="0" w:color="auto"/>
                                          </w:divBdr>
                                          <w:divsChild>
                                            <w:div w:id="2136363952">
                                              <w:marLeft w:val="0"/>
                                              <w:marRight w:val="0"/>
                                              <w:marTop w:val="0"/>
                                              <w:marBottom w:val="495"/>
                                              <w:divBdr>
                                                <w:top w:val="none" w:sz="0" w:space="0" w:color="auto"/>
                                                <w:left w:val="none" w:sz="0" w:space="0" w:color="auto"/>
                                                <w:bottom w:val="none" w:sz="0" w:space="0" w:color="auto"/>
                                                <w:right w:val="none" w:sz="0" w:space="0" w:color="auto"/>
                                              </w:divBdr>
                                              <w:divsChild>
                                                <w:div w:id="14702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9802784">
      <w:bodyDiv w:val="1"/>
      <w:marLeft w:val="0"/>
      <w:marRight w:val="0"/>
      <w:marTop w:val="0"/>
      <w:marBottom w:val="0"/>
      <w:divBdr>
        <w:top w:val="none" w:sz="0" w:space="0" w:color="auto"/>
        <w:left w:val="none" w:sz="0" w:space="0" w:color="auto"/>
        <w:bottom w:val="none" w:sz="0" w:space="0" w:color="auto"/>
        <w:right w:val="none" w:sz="0" w:space="0" w:color="auto"/>
      </w:divBdr>
    </w:div>
    <w:div w:id="1325278273">
      <w:bodyDiv w:val="1"/>
      <w:marLeft w:val="0"/>
      <w:marRight w:val="0"/>
      <w:marTop w:val="0"/>
      <w:marBottom w:val="0"/>
      <w:divBdr>
        <w:top w:val="none" w:sz="0" w:space="0" w:color="auto"/>
        <w:left w:val="none" w:sz="0" w:space="0" w:color="auto"/>
        <w:bottom w:val="none" w:sz="0" w:space="0" w:color="auto"/>
        <w:right w:val="none" w:sz="0" w:space="0" w:color="auto"/>
      </w:divBdr>
    </w:div>
    <w:div w:id="1328945263">
      <w:bodyDiv w:val="1"/>
      <w:marLeft w:val="0"/>
      <w:marRight w:val="0"/>
      <w:marTop w:val="0"/>
      <w:marBottom w:val="0"/>
      <w:divBdr>
        <w:top w:val="none" w:sz="0" w:space="0" w:color="auto"/>
        <w:left w:val="none" w:sz="0" w:space="0" w:color="auto"/>
        <w:bottom w:val="none" w:sz="0" w:space="0" w:color="auto"/>
        <w:right w:val="none" w:sz="0" w:space="0" w:color="auto"/>
      </w:divBdr>
      <w:divsChild>
        <w:div w:id="1950237723">
          <w:marLeft w:val="0"/>
          <w:marRight w:val="0"/>
          <w:marTop w:val="0"/>
          <w:marBottom w:val="0"/>
          <w:divBdr>
            <w:top w:val="none" w:sz="0" w:space="0" w:color="auto"/>
            <w:left w:val="none" w:sz="0" w:space="0" w:color="auto"/>
            <w:bottom w:val="none" w:sz="0" w:space="0" w:color="auto"/>
            <w:right w:val="none" w:sz="0" w:space="0" w:color="auto"/>
          </w:divBdr>
          <w:divsChild>
            <w:div w:id="1513300834">
              <w:marLeft w:val="0"/>
              <w:marRight w:val="0"/>
              <w:marTop w:val="0"/>
              <w:marBottom w:val="0"/>
              <w:divBdr>
                <w:top w:val="none" w:sz="0" w:space="0" w:color="auto"/>
                <w:left w:val="none" w:sz="0" w:space="0" w:color="auto"/>
                <w:bottom w:val="none" w:sz="0" w:space="0" w:color="auto"/>
                <w:right w:val="none" w:sz="0" w:space="0" w:color="auto"/>
              </w:divBdr>
              <w:divsChild>
                <w:div w:id="1209879930">
                  <w:marLeft w:val="0"/>
                  <w:marRight w:val="0"/>
                  <w:marTop w:val="0"/>
                  <w:marBottom w:val="0"/>
                  <w:divBdr>
                    <w:top w:val="none" w:sz="0" w:space="0" w:color="auto"/>
                    <w:left w:val="none" w:sz="0" w:space="0" w:color="auto"/>
                    <w:bottom w:val="none" w:sz="0" w:space="0" w:color="auto"/>
                    <w:right w:val="none" w:sz="0" w:space="0" w:color="auto"/>
                  </w:divBdr>
                  <w:divsChild>
                    <w:div w:id="2070179259">
                      <w:marLeft w:val="0"/>
                      <w:marRight w:val="0"/>
                      <w:marTop w:val="0"/>
                      <w:marBottom w:val="0"/>
                      <w:divBdr>
                        <w:top w:val="none" w:sz="0" w:space="0" w:color="auto"/>
                        <w:left w:val="none" w:sz="0" w:space="0" w:color="auto"/>
                        <w:bottom w:val="none" w:sz="0" w:space="0" w:color="auto"/>
                        <w:right w:val="none" w:sz="0" w:space="0" w:color="auto"/>
                      </w:divBdr>
                      <w:divsChild>
                        <w:div w:id="43723382">
                          <w:marLeft w:val="0"/>
                          <w:marRight w:val="0"/>
                          <w:marTop w:val="0"/>
                          <w:marBottom w:val="0"/>
                          <w:divBdr>
                            <w:top w:val="none" w:sz="0" w:space="0" w:color="auto"/>
                            <w:left w:val="none" w:sz="0" w:space="0" w:color="auto"/>
                            <w:bottom w:val="none" w:sz="0" w:space="0" w:color="auto"/>
                            <w:right w:val="none" w:sz="0" w:space="0" w:color="auto"/>
                          </w:divBdr>
                          <w:divsChild>
                            <w:div w:id="1872451690">
                              <w:marLeft w:val="0"/>
                              <w:marRight w:val="0"/>
                              <w:marTop w:val="0"/>
                              <w:marBottom w:val="0"/>
                              <w:divBdr>
                                <w:top w:val="none" w:sz="0" w:space="0" w:color="auto"/>
                                <w:left w:val="none" w:sz="0" w:space="0" w:color="auto"/>
                                <w:bottom w:val="none" w:sz="0" w:space="0" w:color="auto"/>
                                <w:right w:val="none" w:sz="0" w:space="0" w:color="auto"/>
                              </w:divBdr>
                              <w:divsChild>
                                <w:div w:id="1686132928">
                                  <w:marLeft w:val="0"/>
                                  <w:marRight w:val="0"/>
                                  <w:marTop w:val="0"/>
                                  <w:marBottom w:val="0"/>
                                  <w:divBdr>
                                    <w:top w:val="none" w:sz="0" w:space="0" w:color="auto"/>
                                    <w:left w:val="none" w:sz="0" w:space="0" w:color="auto"/>
                                    <w:bottom w:val="none" w:sz="0" w:space="0" w:color="auto"/>
                                    <w:right w:val="none" w:sz="0" w:space="0" w:color="auto"/>
                                  </w:divBdr>
                                  <w:divsChild>
                                    <w:div w:id="1874807189">
                                      <w:marLeft w:val="0"/>
                                      <w:marRight w:val="0"/>
                                      <w:marTop w:val="0"/>
                                      <w:marBottom w:val="0"/>
                                      <w:divBdr>
                                        <w:top w:val="none" w:sz="0" w:space="0" w:color="auto"/>
                                        <w:left w:val="none" w:sz="0" w:space="0" w:color="auto"/>
                                        <w:bottom w:val="none" w:sz="0" w:space="0" w:color="auto"/>
                                        <w:right w:val="none" w:sz="0" w:space="0" w:color="auto"/>
                                      </w:divBdr>
                                      <w:divsChild>
                                        <w:div w:id="1781677056">
                                          <w:marLeft w:val="0"/>
                                          <w:marRight w:val="0"/>
                                          <w:marTop w:val="0"/>
                                          <w:marBottom w:val="0"/>
                                          <w:divBdr>
                                            <w:top w:val="none" w:sz="0" w:space="0" w:color="auto"/>
                                            <w:left w:val="none" w:sz="0" w:space="0" w:color="auto"/>
                                            <w:bottom w:val="none" w:sz="0" w:space="0" w:color="auto"/>
                                            <w:right w:val="none" w:sz="0" w:space="0" w:color="auto"/>
                                          </w:divBdr>
                                          <w:divsChild>
                                            <w:div w:id="1844589568">
                                              <w:marLeft w:val="0"/>
                                              <w:marRight w:val="0"/>
                                              <w:marTop w:val="0"/>
                                              <w:marBottom w:val="495"/>
                                              <w:divBdr>
                                                <w:top w:val="none" w:sz="0" w:space="0" w:color="auto"/>
                                                <w:left w:val="none" w:sz="0" w:space="0" w:color="auto"/>
                                                <w:bottom w:val="none" w:sz="0" w:space="0" w:color="auto"/>
                                                <w:right w:val="none" w:sz="0" w:space="0" w:color="auto"/>
                                              </w:divBdr>
                                              <w:divsChild>
                                                <w:div w:id="20259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7000658">
      <w:bodyDiv w:val="1"/>
      <w:marLeft w:val="0"/>
      <w:marRight w:val="0"/>
      <w:marTop w:val="0"/>
      <w:marBottom w:val="0"/>
      <w:divBdr>
        <w:top w:val="none" w:sz="0" w:space="0" w:color="auto"/>
        <w:left w:val="none" w:sz="0" w:space="0" w:color="auto"/>
        <w:bottom w:val="none" w:sz="0" w:space="0" w:color="auto"/>
        <w:right w:val="none" w:sz="0" w:space="0" w:color="auto"/>
      </w:divBdr>
      <w:divsChild>
        <w:div w:id="76290922">
          <w:marLeft w:val="0"/>
          <w:marRight w:val="0"/>
          <w:marTop w:val="0"/>
          <w:marBottom w:val="0"/>
          <w:divBdr>
            <w:top w:val="none" w:sz="0" w:space="0" w:color="auto"/>
            <w:left w:val="none" w:sz="0" w:space="0" w:color="auto"/>
            <w:bottom w:val="none" w:sz="0" w:space="0" w:color="auto"/>
            <w:right w:val="none" w:sz="0" w:space="0" w:color="auto"/>
          </w:divBdr>
          <w:divsChild>
            <w:div w:id="1800873887">
              <w:marLeft w:val="0"/>
              <w:marRight w:val="0"/>
              <w:marTop w:val="0"/>
              <w:marBottom w:val="0"/>
              <w:divBdr>
                <w:top w:val="none" w:sz="0" w:space="0" w:color="auto"/>
                <w:left w:val="none" w:sz="0" w:space="0" w:color="auto"/>
                <w:bottom w:val="none" w:sz="0" w:space="0" w:color="auto"/>
                <w:right w:val="none" w:sz="0" w:space="0" w:color="auto"/>
              </w:divBdr>
              <w:divsChild>
                <w:div w:id="17317134">
                  <w:marLeft w:val="0"/>
                  <w:marRight w:val="0"/>
                  <w:marTop w:val="0"/>
                  <w:marBottom w:val="0"/>
                  <w:divBdr>
                    <w:top w:val="none" w:sz="0" w:space="0" w:color="auto"/>
                    <w:left w:val="none" w:sz="0" w:space="0" w:color="auto"/>
                    <w:bottom w:val="none" w:sz="0" w:space="0" w:color="auto"/>
                    <w:right w:val="none" w:sz="0" w:space="0" w:color="auto"/>
                  </w:divBdr>
                  <w:divsChild>
                    <w:div w:id="1298754511">
                      <w:marLeft w:val="0"/>
                      <w:marRight w:val="0"/>
                      <w:marTop w:val="0"/>
                      <w:marBottom w:val="0"/>
                      <w:divBdr>
                        <w:top w:val="none" w:sz="0" w:space="0" w:color="auto"/>
                        <w:left w:val="none" w:sz="0" w:space="0" w:color="auto"/>
                        <w:bottom w:val="none" w:sz="0" w:space="0" w:color="auto"/>
                        <w:right w:val="none" w:sz="0" w:space="0" w:color="auto"/>
                      </w:divBdr>
                      <w:divsChild>
                        <w:div w:id="144277245">
                          <w:marLeft w:val="0"/>
                          <w:marRight w:val="0"/>
                          <w:marTop w:val="0"/>
                          <w:marBottom w:val="0"/>
                          <w:divBdr>
                            <w:top w:val="none" w:sz="0" w:space="0" w:color="auto"/>
                            <w:left w:val="none" w:sz="0" w:space="0" w:color="auto"/>
                            <w:bottom w:val="none" w:sz="0" w:space="0" w:color="auto"/>
                            <w:right w:val="none" w:sz="0" w:space="0" w:color="auto"/>
                          </w:divBdr>
                          <w:divsChild>
                            <w:div w:id="321392227">
                              <w:marLeft w:val="0"/>
                              <w:marRight w:val="0"/>
                              <w:marTop w:val="0"/>
                              <w:marBottom w:val="0"/>
                              <w:divBdr>
                                <w:top w:val="none" w:sz="0" w:space="0" w:color="auto"/>
                                <w:left w:val="none" w:sz="0" w:space="0" w:color="auto"/>
                                <w:bottom w:val="none" w:sz="0" w:space="0" w:color="auto"/>
                                <w:right w:val="none" w:sz="0" w:space="0" w:color="auto"/>
                              </w:divBdr>
                              <w:divsChild>
                                <w:div w:id="1541631594">
                                  <w:marLeft w:val="0"/>
                                  <w:marRight w:val="0"/>
                                  <w:marTop w:val="0"/>
                                  <w:marBottom w:val="0"/>
                                  <w:divBdr>
                                    <w:top w:val="none" w:sz="0" w:space="0" w:color="auto"/>
                                    <w:left w:val="none" w:sz="0" w:space="0" w:color="auto"/>
                                    <w:bottom w:val="none" w:sz="0" w:space="0" w:color="auto"/>
                                    <w:right w:val="none" w:sz="0" w:space="0" w:color="auto"/>
                                  </w:divBdr>
                                  <w:divsChild>
                                    <w:div w:id="969556342">
                                      <w:marLeft w:val="0"/>
                                      <w:marRight w:val="0"/>
                                      <w:marTop w:val="0"/>
                                      <w:marBottom w:val="0"/>
                                      <w:divBdr>
                                        <w:top w:val="none" w:sz="0" w:space="0" w:color="auto"/>
                                        <w:left w:val="none" w:sz="0" w:space="0" w:color="auto"/>
                                        <w:bottom w:val="none" w:sz="0" w:space="0" w:color="auto"/>
                                        <w:right w:val="none" w:sz="0" w:space="0" w:color="auto"/>
                                      </w:divBdr>
                                      <w:divsChild>
                                        <w:div w:id="1558397868">
                                          <w:marLeft w:val="0"/>
                                          <w:marRight w:val="0"/>
                                          <w:marTop w:val="0"/>
                                          <w:marBottom w:val="0"/>
                                          <w:divBdr>
                                            <w:top w:val="none" w:sz="0" w:space="0" w:color="auto"/>
                                            <w:left w:val="none" w:sz="0" w:space="0" w:color="auto"/>
                                            <w:bottom w:val="none" w:sz="0" w:space="0" w:color="auto"/>
                                            <w:right w:val="none" w:sz="0" w:space="0" w:color="auto"/>
                                          </w:divBdr>
                                          <w:divsChild>
                                            <w:div w:id="653409847">
                                              <w:marLeft w:val="0"/>
                                              <w:marRight w:val="0"/>
                                              <w:marTop w:val="0"/>
                                              <w:marBottom w:val="495"/>
                                              <w:divBdr>
                                                <w:top w:val="none" w:sz="0" w:space="0" w:color="auto"/>
                                                <w:left w:val="none" w:sz="0" w:space="0" w:color="auto"/>
                                                <w:bottom w:val="none" w:sz="0" w:space="0" w:color="auto"/>
                                                <w:right w:val="none" w:sz="0" w:space="0" w:color="auto"/>
                                              </w:divBdr>
                                              <w:divsChild>
                                                <w:div w:id="302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9154100">
      <w:bodyDiv w:val="1"/>
      <w:marLeft w:val="0"/>
      <w:marRight w:val="0"/>
      <w:marTop w:val="0"/>
      <w:marBottom w:val="0"/>
      <w:divBdr>
        <w:top w:val="none" w:sz="0" w:space="0" w:color="auto"/>
        <w:left w:val="none" w:sz="0" w:space="0" w:color="auto"/>
        <w:bottom w:val="none" w:sz="0" w:space="0" w:color="auto"/>
        <w:right w:val="none" w:sz="0" w:space="0" w:color="auto"/>
      </w:divBdr>
    </w:div>
    <w:div w:id="1451508918">
      <w:bodyDiv w:val="1"/>
      <w:marLeft w:val="0"/>
      <w:marRight w:val="0"/>
      <w:marTop w:val="0"/>
      <w:marBottom w:val="0"/>
      <w:divBdr>
        <w:top w:val="none" w:sz="0" w:space="0" w:color="auto"/>
        <w:left w:val="none" w:sz="0" w:space="0" w:color="auto"/>
        <w:bottom w:val="none" w:sz="0" w:space="0" w:color="auto"/>
        <w:right w:val="none" w:sz="0" w:space="0" w:color="auto"/>
      </w:divBdr>
    </w:div>
    <w:div w:id="1463114146">
      <w:bodyDiv w:val="1"/>
      <w:marLeft w:val="0"/>
      <w:marRight w:val="0"/>
      <w:marTop w:val="0"/>
      <w:marBottom w:val="0"/>
      <w:divBdr>
        <w:top w:val="none" w:sz="0" w:space="0" w:color="auto"/>
        <w:left w:val="none" w:sz="0" w:space="0" w:color="auto"/>
        <w:bottom w:val="none" w:sz="0" w:space="0" w:color="auto"/>
        <w:right w:val="none" w:sz="0" w:space="0" w:color="auto"/>
      </w:divBdr>
    </w:div>
    <w:div w:id="1490747515">
      <w:bodyDiv w:val="1"/>
      <w:marLeft w:val="0"/>
      <w:marRight w:val="0"/>
      <w:marTop w:val="0"/>
      <w:marBottom w:val="0"/>
      <w:divBdr>
        <w:top w:val="none" w:sz="0" w:space="0" w:color="auto"/>
        <w:left w:val="none" w:sz="0" w:space="0" w:color="auto"/>
        <w:bottom w:val="none" w:sz="0" w:space="0" w:color="auto"/>
        <w:right w:val="none" w:sz="0" w:space="0" w:color="auto"/>
      </w:divBdr>
    </w:div>
    <w:div w:id="1543444003">
      <w:bodyDiv w:val="1"/>
      <w:marLeft w:val="0"/>
      <w:marRight w:val="0"/>
      <w:marTop w:val="0"/>
      <w:marBottom w:val="0"/>
      <w:divBdr>
        <w:top w:val="none" w:sz="0" w:space="0" w:color="auto"/>
        <w:left w:val="none" w:sz="0" w:space="0" w:color="auto"/>
        <w:bottom w:val="none" w:sz="0" w:space="0" w:color="auto"/>
        <w:right w:val="none" w:sz="0" w:space="0" w:color="auto"/>
      </w:divBdr>
    </w:div>
    <w:div w:id="1555655815">
      <w:bodyDiv w:val="1"/>
      <w:marLeft w:val="0"/>
      <w:marRight w:val="0"/>
      <w:marTop w:val="0"/>
      <w:marBottom w:val="0"/>
      <w:divBdr>
        <w:top w:val="none" w:sz="0" w:space="0" w:color="auto"/>
        <w:left w:val="none" w:sz="0" w:space="0" w:color="auto"/>
        <w:bottom w:val="none" w:sz="0" w:space="0" w:color="auto"/>
        <w:right w:val="none" w:sz="0" w:space="0" w:color="auto"/>
      </w:divBdr>
    </w:div>
    <w:div w:id="1574704996">
      <w:bodyDiv w:val="1"/>
      <w:marLeft w:val="0"/>
      <w:marRight w:val="0"/>
      <w:marTop w:val="0"/>
      <w:marBottom w:val="0"/>
      <w:divBdr>
        <w:top w:val="none" w:sz="0" w:space="0" w:color="auto"/>
        <w:left w:val="none" w:sz="0" w:space="0" w:color="auto"/>
        <w:bottom w:val="none" w:sz="0" w:space="0" w:color="auto"/>
        <w:right w:val="none" w:sz="0" w:space="0" w:color="auto"/>
      </w:divBdr>
    </w:div>
    <w:div w:id="1617758494">
      <w:bodyDiv w:val="1"/>
      <w:marLeft w:val="0"/>
      <w:marRight w:val="0"/>
      <w:marTop w:val="0"/>
      <w:marBottom w:val="0"/>
      <w:divBdr>
        <w:top w:val="none" w:sz="0" w:space="0" w:color="auto"/>
        <w:left w:val="none" w:sz="0" w:space="0" w:color="auto"/>
        <w:bottom w:val="none" w:sz="0" w:space="0" w:color="auto"/>
        <w:right w:val="none" w:sz="0" w:space="0" w:color="auto"/>
      </w:divBdr>
    </w:div>
    <w:div w:id="1627351053">
      <w:bodyDiv w:val="1"/>
      <w:marLeft w:val="0"/>
      <w:marRight w:val="0"/>
      <w:marTop w:val="0"/>
      <w:marBottom w:val="0"/>
      <w:divBdr>
        <w:top w:val="none" w:sz="0" w:space="0" w:color="auto"/>
        <w:left w:val="none" w:sz="0" w:space="0" w:color="auto"/>
        <w:bottom w:val="none" w:sz="0" w:space="0" w:color="auto"/>
        <w:right w:val="none" w:sz="0" w:space="0" w:color="auto"/>
      </w:divBdr>
    </w:div>
    <w:div w:id="1646622059">
      <w:bodyDiv w:val="1"/>
      <w:marLeft w:val="0"/>
      <w:marRight w:val="0"/>
      <w:marTop w:val="0"/>
      <w:marBottom w:val="0"/>
      <w:divBdr>
        <w:top w:val="none" w:sz="0" w:space="0" w:color="auto"/>
        <w:left w:val="none" w:sz="0" w:space="0" w:color="auto"/>
        <w:bottom w:val="none" w:sz="0" w:space="0" w:color="auto"/>
        <w:right w:val="none" w:sz="0" w:space="0" w:color="auto"/>
      </w:divBdr>
    </w:div>
    <w:div w:id="1704869443">
      <w:bodyDiv w:val="1"/>
      <w:marLeft w:val="0"/>
      <w:marRight w:val="0"/>
      <w:marTop w:val="0"/>
      <w:marBottom w:val="0"/>
      <w:divBdr>
        <w:top w:val="none" w:sz="0" w:space="0" w:color="auto"/>
        <w:left w:val="none" w:sz="0" w:space="0" w:color="auto"/>
        <w:bottom w:val="none" w:sz="0" w:space="0" w:color="auto"/>
        <w:right w:val="none" w:sz="0" w:space="0" w:color="auto"/>
      </w:divBdr>
    </w:div>
    <w:div w:id="1838882182">
      <w:bodyDiv w:val="1"/>
      <w:marLeft w:val="0"/>
      <w:marRight w:val="0"/>
      <w:marTop w:val="0"/>
      <w:marBottom w:val="0"/>
      <w:divBdr>
        <w:top w:val="none" w:sz="0" w:space="0" w:color="auto"/>
        <w:left w:val="none" w:sz="0" w:space="0" w:color="auto"/>
        <w:bottom w:val="none" w:sz="0" w:space="0" w:color="auto"/>
        <w:right w:val="none" w:sz="0" w:space="0" w:color="auto"/>
      </w:divBdr>
    </w:div>
    <w:div w:id="1999964495">
      <w:bodyDiv w:val="1"/>
      <w:marLeft w:val="0"/>
      <w:marRight w:val="0"/>
      <w:marTop w:val="0"/>
      <w:marBottom w:val="0"/>
      <w:divBdr>
        <w:top w:val="none" w:sz="0" w:space="0" w:color="auto"/>
        <w:left w:val="none" w:sz="0" w:space="0" w:color="auto"/>
        <w:bottom w:val="none" w:sz="0" w:space="0" w:color="auto"/>
        <w:right w:val="none" w:sz="0" w:space="0" w:color="auto"/>
      </w:divBdr>
    </w:div>
    <w:div w:id="2016959087">
      <w:bodyDiv w:val="1"/>
      <w:marLeft w:val="0"/>
      <w:marRight w:val="0"/>
      <w:marTop w:val="0"/>
      <w:marBottom w:val="0"/>
      <w:divBdr>
        <w:top w:val="none" w:sz="0" w:space="0" w:color="auto"/>
        <w:left w:val="none" w:sz="0" w:space="0" w:color="auto"/>
        <w:bottom w:val="none" w:sz="0" w:space="0" w:color="auto"/>
        <w:right w:val="none" w:sz="0" w:space="0" w:color="auto"/>
      </w:divBdr>
    </w:div>
    <w:div w:id="2054693373">
      <w:bodyDiv w:val="1"/>
      <w:marLeft w:val="0"/>
      <w:marRight w:val="0"/>
      <w:marTop w:val="0"/>
      <w:marBottom w:val="0"/>
      <w:divBdr>
        <w:top w:val="none" w:sz="0" w:space="0" w:color="auto"/>
        <w:left w:val="none" w:sz="0" w:space="0" w:color="auto"/>
        <w:bottom w:val="none" w:sz="0" w:space="0" w:color="auto"/>
        <w:right w:val="none" w:sz="0" w:space="0" w:color="auto"/>
      </w:divBdr>
    </w:div>
    <w:div w:id="2124106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ijksoverheid.nl/documenten/kamerstukken/2022/08/29/kamerbrief-rijksbreed-cloudbeleid-2022" TargetMode="External"/><Relationship Id="rId21" Type="http://schemas.openxmlformats.org/officeDocument/2006/relationships/image" Target="media/image9.png"/><Relationship Id="rId42" Type="http://schemas.openxmlformats.org/officeDocument/2006/relationships/hyperlink" Target="https://www.rijksoverheid.nl/documenten/kamerstukken/2020/12/07/kamerbrief-over-voortgang-digitale-inclusie-2020" TargetMode="External"/><Relationship Id="rId63" Type="http://schemas.openxmlformats.org/officeDocument/2006/relationships/hyperlink" Target="https://www.nldigitalgovernment.nl/overview/information-security/government-information-security-baseline/" TargetMode="External"/><Relationship Id="rId84" Type="http://schemas.openxmlformats.org/officeDocument/2006/relationships/hyperlink" Target="https://dutchblockchaincoalition.org/" TargetMode="External"/><Relationship Id="rId138" Type="http://schemas.openxmlformats.org/officeDocument/2006/relationships/hyperlink" Target="https://developer.overheid.nl/" TargetMode="External"/><Relationship Id="rId159" Type="http://schemas.openxmlformats.org/officeDocument/2006/relationships/hyperlink" Target="https://www.forumstandaardisatie.nl/open-standaarden/lijsten-met-open-standaarden" TargetMode="External"/><Relationship Id="rId170" Type="http://schemas.openxmlformats.org/officeDocument/2006/relationships/hyperlink" Target="https://www.digitaleoverheid.nl/overzicht-van-alle-onderwerpen/stelsel-van-basisregistraties/10-basisregistraties/brp/" TargetMode="External"/><Relationship Id="rId191" Type="http://schemas.openxmlformats.org/officeDocument/2006/relationships/hyperlink" Target="https://www.forumstandaardisatie.nl/thema/internationaal" TargetMode="External"/><Relationship Id="rId205" Type="http://schemas.openxmlformats.org/officeDocument/2006/relationships/hyperlink" Target="https://europa.eu/youreurope/citizens/education/index_en.htm" TargetMode="External"/><Relationship Id="rId226" Type="http://schemas.openxmlformats.org/officeDocument/2006/relationships/hyperlink" Target="https://www.linkedin.com/in/interoperableeurope/" TargetMode="External"/><Relationship Id="rId107" Type="http://schemas.openxmlformats.org/officeDocument/2006/relationships/hyperlink" Target="http://eur-lex.europa.eu/LexUriServ/LexUriServ.do?uri=CELEX:31995L0046:en:HTML" TargetMode="External"/><Relationship Id="rId11" Type="http://schemas.openxmlformats.org/officeDocument/2006/relationships/image" Target="media/image1.jpeg"/><Relationship Id="rId32" Type="http://schemas.openxmlformats.org/officeDocument/2006/relationships/hyperlink" Target="https://joinup.ec.europa.eu/collection/nifo-national-interoperability-framework-observatory/eif-monitoring" TargetMode="External"/><Relationship Id="rId53" Type="http://schemas.openxmlformats.org/officeDocument/2006/relationships/hyperlink" Target="https://open.overheid.nl/repository/ronl-3d5a7a83-6019-4904-9980-643ee8d7b150/1/pdf/kamerbrief-strategische-i-agenda-2019-2021-laatste-rapportage-moties-en-toezeggingen.pdf" TargetMode="External"/><Relationship Id="rId74" Type="http://schemas.openxmlformats.org/officeDocument/2006/relationships/hyperlink" Target="https://www.digitaleoverheid.nl/document/beleidsbrief-ai-publieke-waarden-en-mensenrechten/" TargetMode="External"/><Relationship Id="rId128" Type="http://schemas.openxmlformats.org/officeDocument/2006/relationships/hyperlink" Target="http://www.ondernemersplein.nl/" TargetMode="External"/><Relationship Id="rId149" Type="http://schemas.openxmlformats.org/officeDocument/2006/relationships/hyperlink" Target="https://www.pianoo.nl/en" TargetMode="External"/><Relationship Id="rId5" Type="http://schemas.openxmlformats.org/officeDocument/2006/relationships/numbering" Target="numbering.xml"/><Relationship Id="rId95" Type="http://schemas.openxmlformats.org/officeDocument/2006/relationships/hyperlink" Target="https://www.rijksoverheid.nl/actueel/nieuws/2022/04/01/de-nieuwe-woo-komt-eraan" TargetMode="External"/><Relationship Id="rId160" Type="http://schemas.openxmlformats.org/officeDocument/2006/relationships/hyperlink" Target="https://afsprakenstelsel.etoegang.nl/display/as/eIDAS-koppelpunt" TargetMode="External"/><Relationship Id="rId181" Type="http://schemas.openxmlformats.org/officeDocument/2006/relationships/hyperlink" Target="https://business.gov.nl/contact/techleapnl/" TargetMode="External"/><Relationship Id="rId216" Type="http://schemas.openxmlformats.org/officeDocument/2006/relationships/hyperlink" Target="https://lu.wavestone.com/en/" TargetMode="External"/><Relationship Id="rId22" Type="http://schemas.openxmlformats.org/officeDocument/2006/relationships/hyperlink" Target="https://ec.europa.eu/isa2/sites/isa/files/eif_brochure_final.pdf" TargetMode="External"/><Relationship Id="rId27" Type="http://schemas.openxmlformats.org/officeDocument/2006/relationships/image" Target="media/image12.emf"/><Relationship Id="rId43" Type="http://schemas.openxmlformats.org/officeDocument/2006/relationships/hyperlink" Target="https://digitaleoverheid.nl/data-agenda" TargetMode="External"/><Relationship Id="rId48" Type="http://schemas.microsoft.com/office/2007/relationships/hdphoto" Target="media/hdphoto1.wdp"/><Relationship Id="rId64" Type="http://schemas.openxmlformats.org/officeDocument/2006/relationships/hyperlink" Target="https://www.rekenkamer.nl/publicaties/rapporten/2019/06/18/grip-op-gegevens-het-stelsel-van-basisregistraties-voor-burgers-en-bedrijven" TargetMode="External"/><Relationship Id="rId69" Type="http://schemas.openxmlformats.org/officeDocument/2006/relationships/hyperlink" Target="https://www.rijksoverheid.nl/onderwerpen/strafrechtketen/documenten/rapporten/2018/06/29/ketenplan-van-aanpak" TargetMode="External"/><Relationship Id="rId113" Type="http://schemas.openxmlformats.org/officeDocument/2006/relationships/hyperlink" Target="https://zoek.officielebekendmakingen.nl/stb-2018-1.html" TargetMode="External"/><Relationship Id="rId118" Type="http://schemas.openxmlformats.org/officeDocument/2006/relationships/hyperlink" Target="https://business.gov.nl/amendment/improving-security-smart-devices/" TargetMode="External"/><Relationship Id="rId134" Type="http://schemas.openxmlformats.org/officeDocument/2006/relationships/hyperlink" Target="http://www.ckan.org/" TargetMode="External"/><Relationship Id="rId139" Type="http://schemas.openxmlformats.org/officeDocument/2006/relationships/hyperlink" Target="https://www.logius.nl/diensten/diginetwerk/" TargetMode="External"/><Relationship Id="rId80" Type="http://schemas.openxmlformats.org/officeDocument/2006/relationships/hyperlink" Target="https://www.civic-ai.nl/" TargetMode="External"/><Relationship Id="rId85" Type="http://schemas.openxmlformats.org/officeDocument/2006/relationships/hyperlink" Target="https://nlaic.com/toepassingsgebied/publieke-diensten/" TargetMode="External"/><Relationship Id="rId150" Type="http://schemas.openxmlformats.org/officeDocument/2006/relationships/hyperlink" Target="https://www.tenderned.nl/cms/" TargetMode="External"/><Relationship Id="rId155" Type="http://schemas.openxmlformats.org/officeDocument/2006/relationships/hyperlink" Target="https://www.ideal.nl/en/consumers/what-is-ideal/" TargetMode="External"/><Relationship Id="rId171" Type="http://schemas.openxmlformats.org/officeDocument/2006/relationships/hyperlink" Target="https://www.digitaleoverheid.nl/overzicht-van-alle-onderwerpen/stelsel-van-basisregistraties/10-basisregistraties/hr/" TargetMode="External"/><Relationship Id="rId176" Type="http://schemas.openxmlformats.org/officeDocument/2006/relationships/hyperlink" Target="https://www.digitaleoverheid.nl/overzicht-van-alle-onderwerpen/stelsel-van-basisregistraties/10-basisregistraties/brv/" TargetMode="External"/><Relationship Id="rId192" Type="http://schemas.openxmlformats.org/officeDocument/2006/relationships/hyperlink" Target="http://ec.europa.eu/digital-agenda/en/european-multi-stakeholder-platform-ict-standardisation" TargetMode="External"/><Relationship Id="rId197" Type="http://schemas.openxmlformats.org/officeDocument/2006/relationships/hyperlink" Target="https://vng.nl/sites/default/files/2020-05/digitale_agenda_gemeenten-2024_vng.pdf" TargetMode="External"/><Relationship Id="rId206" Type="http://schemas.openxmlformats.org/officeDocument/2006/relationships/hyperlink" Target="https://europa.eu/youreurope/citizens/health/index_en.htm" TargetMode="External"/><Relationship Id="rId227" Type="http://schemas.openxmlformats.org/officeDocument/2006/relationships/footer" Target="footer4.xml"/><Relationship Id="rId201" Type="http://schemas.openxmlformats.org/officeDocument/2006/relationships/hyperlink" Target="https://europa.eu/youreurope/citizens/travel/index_en.htm" TargetMode="External"/><Relationship Id="rId222" Type="http://schemas.openxmlformats.org/officeDocument/2006/relationships/image" Target="media/image18.png"/><Relationship Id="rId12" Type="http://schemas.openxmlformats.org/officeDocument/2006/relationships/image" Target="media/image2.png"/><Relationship Id="rId17" Type="http://schemas.openxmlformats.org/officeDocument/2006/relationships/image" Target="media/image7.svg"/><Relationship Id="rId33" Type="http://schemas.openxmlformats.org/officeDocument/2006/relationships/hyperlink" Target="https://joinup.ec.europa.eu/collection/nifo-national-interoperability-framework-observatory/eif-monitoring" TargetMode="External"/><Relationship Id="rId38" Type="http://schemas.openxmlformats.org/officeDocument/2006/relationships/footer" Target="footer3.xml"/><Relationship Id="rId59" Type="http://schemas.openxmlformats.org/officeDocument/2006/relationships/hyperlink" Target="https://www.rijksoverheid.nl/documenten/kamerstukken/2020/04/17/aanbieding-update-nl-digitaal-data-agenda-overheid-2020-2021-en-voortgangsrapportage-2019" TargetMode="External"/><Relationship Id="rId103" Type="http://schemas.openxmlformats.org/officeDocument/2006/relationships/hyperlink" Target="https://www.digitaleoverheid.nl/dossiers/wet-digitale-overheid/" TargetMode="External"/><Relationship Id="rId108" Type="http://schemas.openxmlformats.org/officeDocument/2006/relationships/hyperlink" Target="http://wetten.overheid.nl/BWBR0021777/2016-07-01" TargetMode="External"/><Relationship Id="rId124" Type="http://schemas.openxmlformats.org/officeDocument/2006/relationships/hyperlink" Target="https://mijn.overheid.nl/?r=1" TargetMode="External"/><Relationship Id="rId129" Type="http://schemas.openxmlformats.org/officeDocument/2006/relationships/hyperlink" Target="https://digiplace.sharepoint.com/sites/WE-EUROPEANCOMMISSION-ABCIVSC263NIFO/Shared%20Documents/D04.01%20Digital%20Government%20factsheets%20and%20infographics/Country%20factsheets%202020/Netherlands/Mijnoverheid.nl" TargetMode="External"/><Relationship Id="rId54" Type="http://schemas.openxmlformats.org/officeDocument/2006/relationships/hyperlink" Target="https://zoek.officielebekendmakingen.nl/kst-26643-899.html" TargetMode="External"/><Relationship Id="rId70" Type="http://schemas.openxmlformats.org/officeDocument/2006/relationships/hyperlink" Target="https://www.rijksoverheid.nl/ministeries/ministerie-van-onderwijs-cultuur-en-wetenschap/documenten/publicaties/2019/03/22/digitaliseringsagenda-primair-en-voortgezet-onderwijs" TargetMode="External"/><Relationship Id="rId75" Type="http://schemas.openxmlformats.org/officeDocument/2006/relationships/hyperlink" Target="https://www.rijksoverheid.nl/ministeries/ministerie-van-economische-zaken-en-klimaat/documenten/beleidsnotas/2019/10/08/strategisch-actieplan-voor-artificiele-intelligentie" TargetMode="External"/><Relationship Id="rId91" Type="http://schemas.openxmlformats.org/officeDocument/2006/relationships/hyperlink" Target="https://wetten.overheid.nl/BWBR0005537/2019-04-02" TargetMode="External"/><Relationship Id="rId96" Type="http://schemas.openxmlformats.org/officeDocument/2006/relationships/hyperlink" Target="https://www.koopoverheid.nl/voor-overheden/rijksoverheid/plooi-platform-open-overheidsinformatie" TargetMode="External"/><Relationship Id="rId140" Type="http://schemas.openxmlformats.org/officeDocument/2006/relationships/hyperlink" Target="https://ec.europa.eu/isa2/solutions/testa_en" TargetMode="External"/><Relationship Id="rId145" Type="http://schemas.openxmlformats.org/officeDocument/2006/relationships/hyperlink" Target="https://www.digid.nl/over-digid/app/" TargetMode="External"/><Relationship Id="rId161" Type="http://schemas.openxmlformats.org/officeDocument/2006/relationships/hyperlink" Target="https://www.digitaleoverheid.nl/onderwerpen/stelselinformatiepunt/stelselthemas/twaalf-eisen" TargetMode="External"/><Relationship Id="rId166" Type="http://schemas.openxmlformats.org/officeDocument/2006/relationships/hyperlink" Target="https://www.logius.nl/diensten/digikoppeling" TargetMode="External"/><Relationship Id="rId182" Type="http://schemas.openxmlformats.org/officeDocument/2006/relationships/hyperlink" Target="https://joinup.ec.europa.eu/collection/nifo-national-interoperability-framework-observatory/digital-public-administration-and-interoperability-national-level-netherlands" TargetMode="External"/><Relationship Id="rId187" Type="http://schemas.openxmlformats.org/officeDocument/2006/relationships/hyperlink" Target="https://www.ictu.nl/" TargetMode="External"/><Relationship Id="rId217"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hyperlink" Target="https://europa.eu/youreurope/business/human-resources/index_en.htm" TargetMode="External"/><Relationship Id="rId23" Type="http://schemas.openxmlformats.org/officeDocument/2006/relationships/image" Target="media/image10.png"/><Relationship Id="rId28" Type="http://schemas.openxmlformats.org/officeDocument/2006/relationships/hyperlink" Target="https://joinup.ec.europa.eu/collection/nifo-national-interoperability-framework-observatory/eif-monitoring" TargetMode="External"/><Relationship Id="rId49" Type="http://schemas.openxmlformats.org/officeDocument/2006/relationships/hyperlink" Target="https://www.rijksoverheid.nl/documenten/kamerstukken/2022/03/08/kamerbrief-hoofdlijnen-beleid-voor-digitalisering" TargetMode="External"/><Relationship Id="rId114" Type="http://schemas.openxmlformats.org/officeDocument/2006/relationships/hyperlink" Target="https://wetten.overheid.nl/BWBR0026759/2019-01-01" TargetMode="External"/><Relationship Id="rId119" Type="http://schemas.openxmlformats.org/officeDocument/2006/relationships/hyperlink" Target="https://www.government.nl/latest/news/2019/07/02/green-light-for-experimental-law-for-testing-self-driving-vehicles-on-public-roads" TargetMode="External"/><Relationship Id="rId44" Type="http://schemas.openxmlformats.org/officeDocument/2006/relationships/hyperlink" Target="https://www.digitaleoverheid.nl/nieuws/update-nl-digitaal-data-agenda-overheid-2020-naar-tweede-kamer/" TargetMode="External"/><Relationship Id="rId60" Type="http://schemas.openxmlformats.org/officeDocument/2006/relationships/hyperlink" Target="https://www.rijksoverheid.nl/documenten/rapporten/2021/10/31/nl-digitaal-interbestuurlijke-datastrategie-nederland" TargetMode="External"/><Relationship Id="rId65" Type="http://schemas.openxmlformats.org/officeDocument/2006/relationships/hyperlink" Target="https://www.rekenkamer.nl/publicaties/brieven/2019/06/18/reactie-minister-van-bzk-op-het-rapport-grip-op-gegevens-het-stelsel-van-basisregistraties-voor-burgers-en-bedrijven" TargetMode="External"/><Relationship Id="rId81" Type="http://schemas.openxmlformats.org/officeDocument/2006/relationships/hyperlink" Target="https://www.brightlands.com/brightlands-smart-services-campus/nieuws/artificial-intelligence-bepalend-voor-ons-welzijn-en-onze" TargetMode="External"/><Relationship Id="rId86" Type="http://schemas.openxmlformats.org/officeDocument/2006/relationships/hyperlink" Target="https://www.rijksoverheid.nl/documenten/kamerstukken/2022/08/29/kamerbrief-rijksbreed-cloudbeleid-2022" TargetMode="External"/><Relationship Id="rId130" Type="http://schemas.openxmlformats.org/officeDocument/2006/relationships/hyperlink" Target="https://www.rijksoverheid.nl/actueel/nieuws/2018/10/09/post-van-de-overheid-direct-op-mobiel-met-de-berichtenbox-app" TargetMode="External"/><Relationship Id="rId135" Type="http://schemas.openxmlformats.org/officeDocument/2006/relationships/hyperlink" Target="https://www.geonovum.nl/themas/kennisplatform-apis" TargetMode="External"/><Relationship Id="rId151" Type="http://schemas.openxmlformats.org/officeDocument/2006/relationships/hyperlink" Target="https://www.stpe.nl" TargetMode="External"/><Relationship Id="rId156" Type="http://schemas.openxmlformats.org/officeDocument/2006/relationships/hyperlink" Target="https://www.it-academieoverheid.nl/" TargetMode="External"/><Relationship Id="rId177" Type="http://schemas.openxmlformats.org/officeDocument/2006/relationships/hyperlink" Target="https://www.digitaleoverheid.nl/overzicht-van-alle-onderwerpen/stelsel-van-basisregistraties/10-basisregistraties/bri/" TargetMode="External"/><Relationship Id="rId198" Type="http://schemas.openxmlformats.org/officeDocument/2006/relationships/hyperlink" Target="https://www.nl-prov.eu/regional-offices/huis-van-de-nederlandse-provincies/?lang=en" TargetMode="External"/><Relationship Id="rId172" Type="http://schemas.openxmlformats.org/officeDocument/2006/relationships/hyperlink" Target="https://www.digitaleoverheid.nl/overzicht-van-alle-onderwerpen/stelsel-van-basisregistraties/10-basisregistraties/bag/" TargetMode="External"/><Relationship Id="rId193" Type="http://schemas.openxmlformats.org/officeDocument/2006/relationships/hyperlink" Target="https://autoriteitpersoonsgegevens.nl/en" TargetMode="External"/><Relationship Id="rId202" Type="http://schemas.openxmlformats.org/officeDocument/2006/relationships/hyperlink" Target="https://europa.eu/youreurope/citizens/work/index_en.htm" TargetMode="External"/><Relationship Id="rId207" Type="http://schemas.openxmlformats.org/officeDocument/2006/relationships/hyperlink" Target="https://europa.eu/youreurope/citizens/family/index_en.htm" TargetMode="External"/><Relationship Id="rId223" Type="http://schemas.openxmlformats.org/officeDocument/2006/relationships/hyperlink" Target="https://mobile.twitter.com/InteroperableEU" TargetMode="External"/><Relationship Id="rId228" Type="http://schemas.openxmlformats.org/officeDocument/2006/relationships/fontTable" Target="fontTable.xml"/><Relationship Id="rId13" Type="http://schemas.openxmlformats.org/officeDocument/2006/relationships/header" Target="header1.xml"/><Relationship Id="rId18" Type="http://schemas.openxmlformats.org/officeDocument/2006/relationships/image" Target="media/image8.png"/><Relationship Id="rId39" Type="http://schemas.openxmlformats.org/officeDocument/2006/relationships/hyperlink" Target="https://www.nldigitalgovernment.nl/digital-government-agenda/" TargetMode="External"/><Relationship Id="rId109" Type="http://schemas.openxmlformats.org/officeDocument/2006/relationships/hyperlink" Target="http://wetten.overheid.nl/BWBR0022428/2014-01-06" TargetMode="External"/><Relationship Id="rId34" Type="http://schemas.openxmlformats.org/officeDocument/2006/relationships/hyperlink" Target="https://ec.europa.eu/eurostat/databrowser/explore/all/cc?lang=en&amp;subtheme=eq.eq_age.eq_aiso&amp;display=list&amp;sort=category&amp;extractionId=ISOC_BDE15EI" TargetMode="External"/><Relationship Id="rId50" Type="http://schemas.openxmlformats.org/officeDocument/2006/relationships/hyperlink" Target="https://www.government.nl/documents/reports/2022/11/30/value-driven-digitalisation-work-agenda" TargetMode="External"/><Relationship Id="rId55" Type="http://schemas.openxmlformats.org/officeDocument/2006/relationships/hyperlink" Target="https://www.digitaleoverheid.nl/wp-content/uploads/sites/8/2021/12/nl-digibeter-2020.pdf" TargetMode="External"/><Relationship Id="rId76" Type="http://schemas.openxmlformats.org/officeDocument/2006/relationships/hyperlink" Target="https://www.nldigitalgovernment.nl/wp-content/uploads/sites/11/2020/01/5702-BZK_Publicatie_behoorlijk-datagebruik__EN_beknopt-T.pdf" TargetMode="External"/><Relationship Id="rId97" Type="http://schemas.openxmlformats.org/officeDocument/2006/relationships/hyperlink" Target="https://eur-lex.europa.eu/legal-content/EN/TXT/?qid=1561563110433&amp;uri=CELEX:32019L1024" TargetMode="External"/><Relationship Id="rId104" Type="http://schemas.openxmlformats.org/officeDocument/2006/relationships/hyperlink" Target="https://www.digitaleoverheid.nl/overzicht-van-alle-onderwerpen/stelsel-van-basisregistraties/10-basisregistraties/" TargetMode="External"/><Relationship Id="rId120" Type="http://schemas.openxmlformats.org/officeDocument/2006/relationships/hyperlink" Target="https://www.overheid.nl/" TargetMode="External"/><Relationship Id="rId125" Type="http://schemas.openxmlformats.org/officeDocument/2006/relationships/hyperlink" Target="https://ondernemersplein.kvk.nl/" TargetMode="External"/><Relationship Id="rId141" Type="http://schemas.openxmlformats.org/officeDocument/2006/relationships/hyperlink" Target="https://www.logius.nl/diensten/digilevering" TargetMode="External"/><Relationship Id="rId146" Type="http://schemas.openxmlformats.org/officeDocument/2006/relationships/hyperlink" Target="https://www.digid.nl/over-digid/app/" TargetMode="External"/><Relationship Id="rId167" Type="http://schemas.openxmlformats.org/officeDocument/2006/relationships/hyperlink" Target="https://www.logius.nl/diensten/digilevering" TargetMode="External"/><Relationship Id="rId188" Type="http://schemas.openxmlformats.org/officeDocument/2006/relationships/hyperlink" Target="https://logius.nl/english" TargetMode="External"/><Relationship Id="rId7" Type="http://schemas.openxmlformats.org/officeDocument/2006/relationships/settings" Target="settings.xml"/><Relationship Id="rId71" Type="http://schemas.openxmlformats.org/officeDocument/2006/relationships/hyperlink" Target="https://zoek.officielebekendmakingen.nl/kst-CVIII-S.html" TargetMode="External"/><Relationship Id="rId92" Type="http://schemas.openxmlformats.org/officeDocument/2006/relationships/hyperlink" Target="https://www.overheid.nl/" TargetMode="External"/><Relationship Id="rId162" Type="http://schemas.openxmlformats.org/officeDocument/2006/relationships/hyperlink" Target="https://www.rijksoverheid.nl/documenten/rapporten/2021/06/15/monitor-digitale-overheid-2021" TargetMode="External"/><Relationship Id="rId183" Type="http://schemas.openxmlformats.org/officeDocument/2006/relationships/hyperlink" Target="https://www.government.nl/government/members-of-cabinet/alexandra-van-huffelen" TargetMode="External"/><Relationship Id="rId213" Type="http://schemas.openxmlformats.org/officeDocument/2006/relationships/hyperlink" Target="https://europa.eu/youreurope/business/product-requirements/index_en.htm" TargetMode="External"/><Relationship Id="rId218" Type="http://schemas.openxmlformats.org/officeDocument/2006/relationships/hyperlink" Target="https://lu.wavestone.com/en/" TargetMode="External"/><Relationship Id="rId2" Type="http://schemas.openxmlformats.org/officeDocument/2006/relationships/customXml" Target="../customXml/item2.xml"/><Relationship Id="rId29" Type="http://schemas.openxmlformats.org/officeDocument/2006/relationships/image" Target="media/image13.emf"/><Relationship Id="rId24" Type="http://schemas.openxmlformats.org/officeDocument/2006/relationships/hyperlink" Target="https://joinup.ec.europa.eu/collection/nifo-national-interoperability-framework-observatory/eif-monitoring" TargetMode="External"/><Relationship Id="rId40" Type="http://schemas.openxmlformats.org/officeDocument/2006/relationships/hyperlink" Target="https://www.nederlanddigitaal.nl/english/dutch-digitalisation-strategy" TargetMode="External"/><Relationship Id="rId45" Type="http://schemas.openxmlformats.org/officeDocument/2006/relationships/hyperlink" Target="https://www.digitaleoverheid.nl/document/dutch-policy-brief-on-ai-public-values-and-human-rights/" TargetMode="External"/><Relationship Id="rId66" Type="http://schemas.openxmlformats.org/officeDocument/2006/relationships/hyperlink" Target="https://www.google.com/url?sa=t&amp;rct=j&amp;q=&amp;esrc=s&amp;source=web&amp;cd=&amp;ved=2ahUKEwj7-_DpgNr2AhVGwqQKHRIABEAQFnoECAgQAQ&amp;url=https%3A%2F%2Fwww.rekenkamer.nl%2Fbinaries%2Frekenkamer%2Fdocumenten%2Fbrieven%2F2019%2F06%2F18%2Freactie-minister-van-bzk-op-het-rapport-grip-op-gegevens-het-stelsel-van-basisregistraties-voor-burgers-en-bedrijven%2FBestuurlijke_reactie_op_conceptrapport_Vervolgonderzoek_Basisregistraties_zh.pdf&amp;usg=AOvVaw3TmryIUqap_WKuWKh1kJ1N" TargetMode="External"/><Relationship Id="rId87" Type="http://schemas.openxmlformats.org/officeDocument/2006/relationships/hyperlink" Target="https://www.acm.nl/en/publications/5g-and-netherlands-authority-consumers-and-markets" TargetMode="External"/><Relationship Id="rId110" Type="http://schemas.openxmlformats.org/officeDocument/2006/relationships/hyperlink" Target="https://wetten.overheid.nl/BWBR0032203/2022-03-02" TargetMode="External"/><Relationship Id="rId115" Type="http://schemas.openxmlformats.org/officeDocument/2006/relationships/hyperlink" Target="http://www.minv.sk/swift_data/source/verejna_sprava/zivnostenske_podnikanie_zuborova/Services%20Directive.pdf" TargetMode="External"/><Relationship Id="rId131" Type="http://schemas.openxmlformats.org/officeDocument/2006/relationships/hyperlink" Target="https://www.logius.nl/diensten/digipoort/" TargetMode="External"/><Relationship Id="rId136" Type="http://schemas.openxmlformats.org/officeDocument/2006/relationships/hyperlink" Target="https://forumstandaardisatie.nl/open-standaarden/rest-api-design-rules" TargetMode="External"/><Relationship Id="rId157" Type="http://schemas.openxmlformats.org/officeDocument/2006/relationships/hyperlink" Target="https://www.digitaleoverheid.nl/overzicht-van-alle-onderwerpen/basisregistraties-en-afsprakenstelsels/nora/" TargetMode="External"/><Relationship Id="rId178" Type="http://schemas.openxmlformats.org/officeDocument/2006/relationships/hyperlink" Target="https://www.digitaleoverheid.nl/overzicht-van-alle-onderwerpen/stelsel-van-basisregistraties/10-basisregistraties/woz/" TargetMode="External"/><Relationship Id="rId61" Type="http://schemas.openxmlformats.org/officeDocument/2006/relationships/hyperlink" Target="https://english.nctv.nl/topics/netherlands-cybersecurity-strategy-2022-2028/documents/publications/2022/12/06/the-netherlands-cybersecurity-strategy-2022-2028" TargetMode="External"/><Relationship Id="rId82" Type="http://schemas.openxmlformats.org/officeDocument/2006/relationships/hyperlink" Target="https://nlaic.com/bouwstenen/mensgerichte-ai/mensgerichte-aanpak-rondom-ai-noodzakelijk/" TargetMode="External"/><Relationship Id="rId152" Type="http://schemas.openxmlformats.org/officeDocument/2006/relationships/hyperlink" Target="https://www.stpe.nl/over_stpe.html" TargetMode="External"/><Relationship Id="rId173" Type="http://schemas.openxmlformats.org/officeDocument/2006/relationships/hyperlink" Target="https://www.digitaleoverheid.nl/overzicht-van-alle-onderwerpen/stelsel-van-basisregistraties/10-basisregistraties/brt/" TargetMode="External"/><Relationship Id="rId194" Type="http://schemas.openxmlformats.org/officeDocument/2006/relationships/hyperlink" Target="http://wetten.overheid.nl/BWBR0033715/2015-09-01" TargetMode="External"/><Relationship Id="rId199" Type="http://schemas.openxmlformats.org/officeDocument/2006/relationships/hyperlink" Target="https://www.hetwaterschapshuis.nl/over-het-waterschapshuis" TargetMode="External"/><Relationship Id="rId203" Type="http://schemas.openxmlformats.org/officeDocument/2006/relationships/hyperlink" Target="https://europa.eu/youreurope/citizens/vehicles/index_en.htm" TargetMode="External"/><Relationship Id="rId208" Type="http://schemas.openxmlformats.org/officeDocument/2006/relationships/hyperlink" Target="https://europa.eu/youreurope/citizens/consumers/index_en.htm" TargetMode="External"/><Relationship Id="rId229" Type="http://schemas.openxmlformats.org/officeDocument/2006/relationships/theme" Target="theme/theme1.xml"/><Relationship Id="rId19" Type="http://schemas.openxmlformats.org/officeDocument/2006/relationships/header" Target="header2.xml"/><Relationship Id="rId224" Type="http://schemas.openxmlformats.org/officeDocument/2006/relationships/hyperlink" Target="https://twitter.com/Joinup_eu" TargetMode="External"/><Relationship Id="rId14" Type="http://schemas.openxmlformats.org/officeDocument/2006/relationships/footer" Target="footer1.xml"/><Relationship Id="rId30" Type="http://schemas.openxmlformats.org/officeDocument/2006/relationships/hyperlink" Target="https://joinup.ec.europa.eu/collection/nifo-national-interoperability-framework-observatory/eif-monitoring" TargetMode="External"/><Relationship Id="rId35" Type="http://schemas.openxmlformats.org/officeDocument/2006/relationships/hyperlink" Target="https://digital-strategy.ec.europa.eu/en/policies/desi" TargetMode="External"/><Relationship Id="rId56" Type="http://schemas.openxmlformats.org/officeDocument/2006/relationships/hyperlink" Target="https://www.rijksoverheid.nl/documenten/rapporten/2013/09/01/actieplan-open-overheid" TargetMode="External"/><Relationship Id="rId77" Type="http://schemas.openxmlformats.org/officeDocument/2006/relationships/hyperlink" Target="https://www.rijksoverheid.nl/documenten/kamerstukken/2020/11/20/ek-kabinetsreactie-op-een-drietal-algoritmen-onderzoeken-afschrift" TargetMode="External"/><Relationship Id="rId100" Type="http://schemas.openxmlformats.org/officeDocument/2006/relationships/hyperlink" Target="http://eur-lex.europa.eu/legal-content/EN/TXT/?uri=uriserv%3AOJ.L_.2014.257.01.0073.01.ENG" TargetMode="External"/><Relationship Id="rId105" Type="http://schemas.openxmlformats.org/officeDocument/2006/relationships/hyperlink" Target="https://www.digitaleoverheid.nl/onderwerpen/stelselinformatiepunt/stelselthemas/twaalf-eisen" TargetMode="External"/><Relationship Id="rId126" Type="http://schemas.openxmlformats.org/officeDocument/2006/relationships/hyperlink" Target="https://www.logius.nl/diensten/samenwerkende-catalogi" TargetMode="External"/><Relationship Id="rId147" Type="http://schemas.openxmlformats.org/officeDocument/2006/relationships/hyperlink" Target="https://www.eherkenning.nl/" TargetMode="External"/><Relationship Id="rId168" Type="http://schemas.openxmlformats.org/officeDocument/2006/relationships/hyperlink" Target="https://www.logius.nl/diensten/digimelding/" TargetMode="External"/><Relationship Id="rId8" Type="http://schemas.openxmlformats.org/officeDocument/2006/relationships/webSettings" Target="webSettings.xml"/><Relationship Id="rId51" Type="http://schemas.openxmlformats.org/officeDocument/2006/relationships/hyperlink" Target="https://open.overheid.nl/repository/ronl-58d54cb8-dad1-4df9-a09e-1116167df02b/1/pdf/rapport-nieuwe-i-strategie-rijk-2021-2015.pdf" TargetMode="External"/><Relationship Id="rId72" Type="http://schemas.openxmlformats.org/officeDocument/2006/relationships/hyperlink" Target="https://www.rathenau.nl/en/digitale-samenleving/urgent-upgrade" TargetMode="External"/><Relationship Id="rId93" Type="http://schemas.openxmlformats.org/officeDocument/2006/relationships/hyperlink" Target="http://www.freedominfo.org/wp-content/uploads/documents/NL%20public_access_government_info_10-91.pdf" TargetMode="External"/><Relationship Id="rId98" Type="http://schemas.openxmlformats.org/officeDocument/2006/relationships/hyperlink" Target="http://eur-lex.europa.eu/legal-content/en/ALL/?uri=CELEX:32003L0098" TargetMode="External"/><Relationship Id="rId121" Type="http://schemas.openxmlformats.org/officeDocument/2006/relationships/hyperlink" Target="https://digiplace.sharepoint.com/sites/WE-EUROPEANCOMMISSION-ABCIVSC263NIFO/Shared%20Documents/D04.01%20Digital%20Government%20factsheets%20and%20infographics/Country%20factsheets%202020/Netherlands/data.overheid.nl" TargetMode="External"/><Relationship Id="rId142" Type="http://schemas.openxmlformats.org/officeDocument/2006/relationships/hyperlink" Target="https://www.logius.nl/diensten/digimelding/" TargetMode="External"/><Relationship Id="rId163" Type="http://schemas.openxmlformats.org/officeDocument/2006/relationships/hyperlink" Target="https://www.cbs.nl/nl-nl/maatwerk/2016/50/eenmeting-kwaliteit-basisregistraties-in-samenhang-2016" TargetMode="External"/><Relationship Id="rId184" Type="http://schemas.openxmlformats.org/officeDocument/2006/relationships/hyperlink" Target="https://www.digitaleoverheid.nl/governance-digitale-overheid/" TargetMode="External"/><Relationship Id="rId189" Type="http://schemas.openxmlformats.org/officeDocument/2006/relationships/hyperlink" Target="https://www.forumstandaardisatie.nl/" TargetMode="External"/><Relationship Id="rId219" Type="http://schemas.openxmlformats.org/officeDocument/2006/relationships/hyperlink" Target="https://ec.europa.eu/isa2/news/new-level-cooperation-isa%C2%B2-building-interoperable-europe_en" TargetMode="External"/><Relationship Id="rId3" Type="http://schemas.openxmlformats.org/officeDocument/2006/relationships/customXml" Target="../customXml/item3.xml"/><Relationship Id="rId214" Type="http://schemas.openxmlformats.org/officeDocument/2006/relationships/hyperlink" Target="https://europa.eu/youreurope/business/finance-funding/index_en.htm" TargetMode="External"/><Relationship Id="rId25" Type="http://schemas.openxmlformats.org/officeDocument/2006/relationships/image" Target="media/image11.emf"/><Relationship Id="rId46" Type="http://schemas.openxmlformats.org/officeDocument/2006/relationships/hyperlink" Target="https://zoek.officielebekendmakingen.nl/kst-26643-924.html" TargetMode="External"/><Relationship Id="rId67" Type="http://schemas.openxmlformats.org/officeDocument/2006/relationships/hyperlink" Target="https://www.rijksoverheid.nl/documenten/kamerstukken/2020/11/18/kamerbrief-over-stelsel-van-basisregistraties" TargetMode="External"/><Relationship Id="rId116" Type="http://schemas.openxmlformats.org/officeDocument/2006/relationships/hyperlink" Target="https://wetten.overheid.nl/BWBR0013060/2015-07-01/2" TargetMode="External"/><Relationship Id="rId137" Type="http://schemas.openxmlformats.org/officeDocument/2006/relationships/hyperlink" Target="https://forumstandaardisatie.nl/open-standaarden/nl-gov-assurance-profile-oauth-20" TargetMode="External"/><Relationship Id="rId158" Type="http://schemas.openxmlformats.org/officeDocument/2006/relationships/hyperlink" Target="https://www.gebruikercentraal.nl/" TargetMode="External"/><Relationship Id="rId20" Type="http://schemas.openxmlformats.org/officeDocument/2006/relationships/footer" Target="footer2.xml"/><Relationship Id="rId41" Type="http://schemas.openxmlformats.org/officeDocument/2006/relationships/hyperlink" Target="https://www.nldigitalgovernment.nl/dossiers/digital-inclusion/" TargetMode="External"/><Relationship Id="rId62" Type="http://schemas.openxmlformats.org/officeDocument/2006/relationships/hyperlink" Target="https://www.rijksoverheid.nl/documenten/kamerstukken/2018/10/16/kamerbrief-over-verhogen-informatieveiligheid-bij-de-overheid" TargetMode="External"/><Relationship Id="rId83" Type="http://schemas.openxmlformats.org/officeDocument/2006/relationships/hyperlink" Target="https://www.government.nl/documents/reports/2018/06/01/dutch-digitalisation-strategy" TargetMode="External"/><Relationship Id="rId88" Type="http://schemas.openxmlformats.org/officeDocument/2006/relationships/hyperlink" Target="https://www.government.nl/documents/reports/2018/07/13/connectivity-action-plan" TargetMode="External"/><Relationship Id="rId111" Type="http://schemas.openxmlformats.org/officeDocument/2006/relationships/hyperlink" Target="https://www.pianoo.nl/en/legal-framework-procurement-netherlands" TargetMode="External"/><Relationship Id="rId132" Type="http://schemas.openxmlformats.org/officeDocument/2006/relationships/hyperlink" Target="https://data.overheid.nl/" TargetMode="External"/><Relationship Id="rId153" Type="http://schemas.openxmlformats.org/officeDocument/2006/relationships/hyperlink" Target="https://www.digitaleoverheid.nl/overzicht-van-alle-onderwerpen/dienstverlening-aan-burgers-en-ondernemers/efactureren/" TargetMode="External"/><Relationship Id="rId174" Type="http://schemas.openxmlformats.org/officeDocument/2006/relationships/hyperlink" Target="https://www.digitaleoverheid.nl/overzicht-van-alle-onderwerpen/stelsel-van-basisregistraties/10-basisregistraties/bgt/" TargetMode="External"/><Relationship Id="rId179" Type="http://schemas.openxmlformats.org/officeDocument/2006/relationships/hyperlink" Target="https://www.digitaleoverheid.nl/overzicht-van-alle-onderwerpen/stelsel-van-basisregistraties/10-basisregistraties/bro/" TargetMode="External"/><Relationship Id="rId195" Type="http://schemas.openxmlformats.org/officeDocument/2006/relationships/hyperlink" Target="http://www.vng-international.nl/" TargetMode="External"/><Relationship Id="rId209" Type="http://schemas.openxmlformats.org/officeDocument/2006/relationships/hyperlink" Target="https://europa.eu/youreurope/business/running-business/index_en.htm" TargetMode="External"/><Relationship Id="rId190" Type="http://schemas.openxmlformats.org/officeDocument/2006/relationships/hyperlink" Target="https://www.rijksoverheid.nl/documenten/rapporten/2020/06/29/rapport-monitor-open-standaarden-2019" TargetMode="External"/><Relationship Id="rId204" Type="http://schemas.openxmlformats.org/officeDocument/2006/relationships/hyperlink" Target="https://europa.eu/youreurope/citizens/residence/index_en.htm" TargetMode="External"/><Relationship Id="rId220" Type="http://schemas.openxmlformats.org/officeDocument/2006/relationships/hyperlink" Target="https://digital-strategy.ec.europa.eu/en/activities/digital-programme" TargetMode="External"/><Relationship Id="rId225" Type="http://schemas.openxmlformats.org/officeDocument/2006/relationships/image" Target="media/image19.emf"/><Relationship Id="rId15" Type="http://schemas.openxmlformats.org/officeDocument/2006/relationships/image" Target="media/image5.png"/><Relationship Id="rId36" Type="http://schemas.openxmlformats.org/officeDocument/2006/relationships/hyperlink" Target="https://digital-strategy.ec.europa.eu/en/library/egovernment-benchmark-2022" TargetMode="External"/><Relationship Id="rId57" Type="http://schemas.openxmlformats.org/officeDocument/2006/relationships/hyperlink" Target="https://www.digitaleoverheid.nl/overzicht-van-alle-onderwerpen/democratie/open-overheid/actieplan-open-overheid/" TargetMode="External"/><Relationship Id="rId106" Type="http://schemas.openxmlformats.org/officeDocument/2006/relationships/hyperlink" Target="http://wetten.overheid.nl/BWBR0033715/2015-09-01" TargetMode="External"/><Relationship Id="rId127" Type="http://schemas.openxmlformats.org/officeDocument/2006/relationships/hyperlink" Target="https://www.overheid.nl/" TargetMode="External"/><Relationship Id="rId10" Type="http://schemas.openxmlformats.org/officeDocument/2006/relationships/endnotes" Target="endnotes.xml"/><Relationship Id="rId31" Type="http://schemas.openxmlformats.org/officeDocument/2006/relationships/image" Target="media/image14.emf"/><Relationship Id="rId52" Type="http://schemas.openxmlformats.org/officeDocument/2006/relationships/hyperlink" Target="https://zoek.officielebekendmakingen.nl/kst-26643-779.html" TargetMode="External"/><Relationship Id="rId73" Type="http://schemas.openxmlformats.org/officeDocument/2006/relationships/hyperlink" Target="https://www.rathenau.nl/sites/default/files/2018-02/Human%20Rights%20in%20the%20Robot%20Age-Rathenau%20Instituut-2017.pdf" TargetMode="External"/><Relationship Id="rId78" Type="http://schemas.openxmlformats.org/officeDocument/2006/relationships/hyperlink" Target="https://nlaic.com/en/" TargetMode="External"/><Relationship Id="rId94" Type="http://schemas.openxmlformats.org/officeDocument/2006/relationships/hyperlink" Target="https://zoek.officielebekendmakingen.nl/stb-2021-499.html" TargetMode="External"/><Relationship Id="rId99" Type="http://schemas.openxmlformats.org/officeDocument/2006/relationships/hyperlink" Target="http://eur-lex.europa.eu/legal-content/FR/ALL/?uri=CELEX:32013L0037" TargetMode="External"/><Relationship Id="rId101" Type="http://schemas.openxmlformats.org/officeDocument/2006/relationships/hyperlink" Target="https://zoek.officielebekendmakingen.nl/stb-2017-81.html" TargetMode="External"/><Relationship Id="rId122" Type="http://schemas.openxmlformats.org/officeDocument/2006/relationships/hyperlink" Target="https://www.rijksoverheid.nl/documenten/rapporten/2013/09/01/actieplan-open-overheid" TargetMode="External"/><Relationship Id="rId143" Type="http://schemas.openxmlformats.org/officeDocument/2006/relationships/hyperlink" Target="https://www.logius.nl/diensten/digikoppeling" TargetMode="External"/><Relationship Id="rId148" Type="http://schemas.openxmlformats.org/officeDocument/2006/relationships/hyperlink" Target="https://www.digitaleoverheid.nl/dossiers/certificeringpki-overheid/" TargetMode="External"/><Relationship Id="rId164" Type="http://schemas.openxmlformats.org/officeDocument/2006/relationships/hyperlink" Target="https://dashboards.cbs.nl/v3/viermeting_kwaliteit_samenhang_basisregistraties/" TargetMode="External"/><Relationship Id="rId169" Type="http://schemas.openxmlformats.org/officeDocument/2006/relationships/hyperlink" Target="https://www.logius.nl/diensten/stelselcatalogus/" TargetMode="External"/><Relationship Id="rId185" Type="http://schemas.openxmlformats.org/officeDocument/2006/relationships/hyperlink" Target="https://logius.nl/english"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algoritmeregister.amsterdam.nl/en/ai-register/" TargetMode="External"/><Relationship Id="rId210" Type="http://schemas.openxmlformats.org/officeDocument/2006/relationships/hyperlink" Target="https://europa.eu/youreurope/business/taxation/index_en.htm" TargetMode="External"/><Relationship Id="rId215" Type="http://schemas.openxmlformats.org/officeDocument/2006/relationships/hyperlink" Target="https://europa.eu/youreurope/business/dealing-with-customers/index_en.htm" TargetMode="External"/><Relationship Id="rId26" Type="http://schemas.openxmlformats.org/officeDocument/2006/relationships/hyperlink" Target="https://joinup.ec.europa.eu/collection/nifo-national-interoperability-framework-observatory/eif-monitoring" TargetMode="External"/><Relationship Id="rId47" Type="http://schemas.openxmlformats.org/officeDocument/2006/relationships/image" Target="media/image15.png"/><Relationship Id="rId68" Type="http://schemas.openxmlformats.org/officeDocument/2006/relationships/hyperlink" Target="https://www.rvig.nl/meldpunt-fouten-in-overheidsregistraties" TargetMode="External"/><Relationship Id="rId89" Type="http://schemas.openxmlformats.org/officeDocument/2006/relationships/header" Target="header4.xml"/><Relationship Id="rId112" Type="http://schemas.openxmlformats.org/officeDocument/2006/relationships/hyperlink" Target="https://zoek.officielebekendmakingen.nl/stb-2018-1.html" TargetMode="External"/><Relationship Id="rId133" Type="http://schemas.openxmlformats.org/officeDocument/2006/relationships/hyperlink" Target="https://data.overheid.nl/IPM-Datamodel" TargetMode="External"/><Relationship Id="rId154" Type="http://schemas.openxmlformats.org/officeDocument/2006/relationships/hyperlink" Target="https://www.ideal.nl/en/consumers/what-is-ideal/" TargetMode="External"/><Relationship Id="rId175" Type="http://schemas.openxmlformats.org/officeDocument/2006/relationships/hyperlink" Target="https://www.digitaleoverheid.nl/overzicht-van-alle-onderwerpen/stelsel-van-basisregistraties/10-basisregistraties/brk/" TargetMode="External"/><Relationship Id="rId196" Type="http://schemas.openxmlformats.org/officeDocument/2006/relationships/hyperlink" Target="https://vng.nl/artikelen/about-vng" TargetMode="External"/><Relationship Id="rId200" Type="http://schemas.openxmlformats.org/officeDocument/2006/relationships/hyperlink" Target="https://europa.eu/youreurope/citizens/index_en.htm" TargetMode="External"/><Relationship Id="rId16" Type="http://schemas.openxmlformats.org/officeDocument/2006/relationships/image" Target="media/image6.png"/><Relationship Id="rId221" Type="http://schemas.openxmlformats.org/officeDocument/2006/relationships/image" Target="media/image17.jpeg"/><Relationship Id="rId37" Type="http://schemas.openxmlformats.org/officeDocument/2006/relationships/header" Target="header3.xml"/><Relationship Id="rId58" Type="http://schemas.openxmlformats.org/officeDocument/2006/relationships/hyperlink" Target="https://www.nldigitalgovernment.nl/dossiers/data-agenda-government/" TargetMode="External"/><Relationship Id="rId79" Type="http://schemas.openxmlformats.org/officeDocument/2006/relationships/hyperlink" Target="https://ained.nl/en/" TargetMode="External"/><Relationship Id="rId102" Type="http://schemas.openxmlformats.org/officeDocument/2006/relationships/hyperlink" Target="https://www.digitaleoverheid.nl/dossiers/wet-digitale-overheid/" TargetMode="External"/><Relationship Id="rId123" Type="http://schemas.openxmlformats.org/officeDocument/2006/relationships/hyperlink" Target="https://www.overheid.nl/" TargetMode="External"/><Relationship Id="rId144" Type="http://schemas.openxmlformats.org/officeDocument/2006/relationships/hyperlink" Target="https://www.logius.nl/diensten/stelselcatalogus/" TargetMode="External"/><Relationship Id="rId90" Type="http://schemas.openxmlformats.org/officeDocument/2006/relationships/hyperlink" Target="https://www.digitaleoverheid.nl/dossiers/wet-digitale-overheid/" TargetMode="External"/><Relationship Id="rId165" Type="http://schemas.openxmlformats.org/officeDocument/2006/relationships/hyperlink" Target="https://www.pdok.nl/" TargetMode="External"/><Relationship Id="rId186" Type="http://schemas.openxmlformats.org/officeDocument/2006/relationships/hyperlink" Target="https://www.ictu.nl/about-us" TargetMode="External"/><Relationship Id="rId211" Type="http://schemas.openxmlformats.org/officeDocument/2006/relationships/hyperlink" Target="https://europa.eu/youreurope/business/selling-in-eu/index_en.ht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Props1.xml><?xml version="1.0" encoding="utf-8"?>
<ds:datastoreItem xmlns:ds="http://schemas.openxmlformats.org/officeDocument/2006/customXml" ds:itemID="{85EF4621-BCB3-4F50-99AB-2A8A6E10F043}">
  <ds:schemaRefs>
    <ds:schemaRef ds:uri="http://schemas.openxmlformats.org/officeDocument/2006/bibliography"/>
  </ds:schemaRefs>
</ds:datastoreItem>
</file>

<file path=customXml/itemProps2.xml><?xml version="1.0" encoding="utf-8"?>
<ds:datastoreItem xmlns:ds="http://schemas.openxmlformats.org/officeDocument/2006/customXml" ds:itemID="{6EB30BA5-CB5E-43A9-99BA-9D2F3E62C4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81699F-2E7E-4009-A238-EA67C7A43D86}">
  <ds:schemaRefs>
    <ds:schemaRef ds:uri="http://schemas.microsoft.com/sharepoint/v3/contenttype/forms"/>
  </ds:schemaRefs>
</ds:datastoreItem>
</file>

<file path=customXml/itemProps4.xml><?xml version="1.0" encoding="utf-8"?>
<ds:datastoreItem xmlns:ds="http://schemas.openxmlformats.org/officeDocument/2006/customXml" ds:itemID="{2ACF61CF-1F2D-4275-8D0F-7665801D479E}">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12860</Words>
  <Characters>73308</Characters>
  <Application>Microsoft Office Word</Application>
  <DocSecurity>0</DocSecurity>
  <Lines>610</Lines>
  <Paragraphs>171</Paragraphs>
  <ScaleCrop>false</ScaleCrop>
  <HeadingPairs>
    <vt:vector size="6" baseType="variant">
      <vt:variant>
        <vt:lpstr>Titolo</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85997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2023-05-12T13:42:00Z</dcterms:created>
  <dcterms:modified xsi:type="dcterms:W3CDTF">2023-07-25T13:34:00Z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