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B37C" w14:textId="77777777" w:rsidR="00760C9D" w:rsidRDefault="00871FF2">
      <w:pPr>
        <w:spacing w:before="2000"/>
        <w:jc w:val="center"/>
      </w:pPr>
      <w:r>
        <w:rPr>
          <w:b/>
          <w:bCs/>
          <w:sz w:val="44"/>
          <w:szCs w:val="44"/>
        </w:rPr>
        <w:t>SMARTBUDGET</w:t>
      </w:r>
    </w:p>
    <w:p w14:paraId="404AB9F8" w14:textId="48E0A63F" w:rsidR="00760C9D" w:rsidRDefault="00871FF2">
      <w:pPr>
        <w:spacing w:before="200" w:after="200"/>
        <w:jc w:val="center"/>
      </w:pPr>
      <w:r>
        <w:rPr>
          <w:b/>
          <w:bCs/>
          <w:sz w:val="36"/>
          <w:szCs w:val="36"/>
        </w:rPr>
        <w:t>Software Test Plan</w:t>
      </w:r>
    </w:p>
    <w:p w14:paraId="0DCD47D9" w14:textId="77777777" w:rsidR="00760C9D" w:rsidRDefault="00871FF2">
      <w:pPr>
        <w:spacing w:after="800"/>
        <w:jc w:val="center"/>
      </w:pPr>
      <w:r>
        <w:rPr>
          <w:i/>
          <w:iCs/>
          <w:sz w:val="24"/>
          <w:szCs w:val="24"/>
        </w:rPr>
        <w:t>Prepared in accordance with the IEEE Std 829 test plan structure and the Software Engineering Mini-Project Deliverables Part-1 specification</w:t>
      </w:r>
    </w:p>
    <w:p w14:paraId="174A00C3" w14:textId="77777777" w:rsidR="00760C9D" w:rsidRDefault="00871FF2">
      <w:pPr>
        <w:spacing w:before="1600"/>
        <w:jc w:val="center"/>
      </w:pPr>
      <w:r>
        <w:t>Version 1.1</w:t>
      </w:r>
    </w:p>
    <w:p w14:paraId="0D0C03C6" w14:textId="6D569EDE" w:rsidR="00760C9D" w:rsidRDefault="00871FF2">
      <w:pPr>
        <w:jc w:val="center"/>
      </w:pPr>
      <w:r>
        <w:t>Prepared by: Amrutha, Akanksha, Aniket</w:t>
      </w:r>
    </w:p>
    <w:p w14:paraId="20F9689F" w14:textId="77777777" w:rsidR="00760C9D" w:rsidRDefault="00871FF2">
      <w:pPr>
        <w:jc w:val="center"/>
      </w:pPr>
      <w:r>
        <w:t>PES University — Department of Computer Science</w:t>
      </w:r>
    </w:p>
    <w:p w14:paraId="1B2F5D40" w14:textId="77777777" w:rsidR="00760C9D" w:rsidRDefault="00871FF2">
      <w:pPr>
        <w:jc w:val="center"/>
      </w:pPr>
      <w:r>
        <w:t>Software Engineering Mini-Project</w:t>
      </w:r>
    </w:p>
    <w:p w14:paraId="031930A7" w14:textId="77777777" w:rsidR="00760C9D" w:rsidRDefault="00871FF2">
      <w:pPr>
        <w:spacing w:before="200"/>
        <w:jc w:val="center"/>
      </w:pPr>
      <w:r>
        <w:t>Date: 27 September 2026</w:t>
      </w:r>
    </w:p>
    <w:p w14:paraId="786C2652" w14:textId="77777777" w:rsidR="00760C9D" w:rsidRDefault="00871FF2">
      <w:r>
        <w:br w:type="page"/>
      </w:r>
    </w:p>
    <w:p w14:paraId="680705B6" w14:textId="77777777" w:rsidR="00760C9D" w:rsidRDefault="00871FF2">
      <w:pPr>
        <w:pStyle w:val="Heading1"/>
        <w:spacing w:before="320" w:after="160"/>
      </w:pPr>
      <w:r>
        <w:rPr>
          <w:b/>
          <w:bCs/>
          <w:color w:val="000000"/>
          <w:sz w:val="28"/>
          <w:szCs w:val="28"/>
        </w:rPr>
        <w:lastRenderedPageBreak/>
        <w:t>Revision History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000"/>
        <w:gridCol w:w="1900"/>
      </w:tblGrid>
      <w:tr w:rsidR="00760C9D" w14:paraId="1F9A3444" w14:textId="77777777">
        <w:trPr>
          <w:tblHeader/>
        </w:trPr>
        <w:tc>
          <w:tcPr>
            <w:tcW w:w="2000" w:type="dxa"/>
            <w:shd w:val="clear" w:color="auto" w:fill="D9D9D9"/>
            <w:tcMar>
              <w:top w:w="60" w:type="dxa"/>
              <w:left w:w="100" w:type="dxa"/>
              <w:bottom w:w="60" w:type="dxa"/>
              <w:right w:w="100" w:type="dxa"/>
            </w:tcMar>
            <w:vAlign w:val="center"/>
          </w:tcPr>
          <w:p w14:paraId="7072F380" w14:textId="77777777" w:rsidR="00760C9D" w:rsidRDefault="00871FF2">
            <w:r>
              <w:rPr>
                <w:b/>
                <w:bCs/>
                <w:sz w:val="20"/>
                <w:szCs w:val="20"/>
              </w:rPr>
              <w:t>Date</w:t>
            </w:r>
          </w:p>
        </w:tc>
        <w:tc>
          <w:tcPr>
            <w:tcW w:w="1400" w:type="dxa"/>
            <w:shd w:val="clear" w:color="auto" w:fill="D9D9D9"/>
            <w:tcMar>
              <w:top w:w="60" w:type="dxa"/>
              <w:left w:w="100" w:type="dxa"/>
              <w:bottom w:w="60" w:type="dxa"/>
              <w:right w:w="100" w:type="dxa"/>
            </w:tcMar>
            <w:vAlign w:val="center"/>
          </w:tcPr>
          <w:p w14:paraId="04F47448" w14:textId="77777777" w:rsidR="00760C9D" w:rsidRDefault="00871FF2">
            <w:r>
              <w:rPr>
                <w:b/>
                <w:bCs/>
                <w:sz w:val="20"/>
                <w:szCs w:val="20"/>
              </w:rPr>
              <w:t>Version</w:t>
            </w:r>
          </w:p>
        </w:tc>
        <w:tc>
          <w:tcPr>
            <w:tcW w:w="5000" w:type="dxa"/>
            <w:shd w:val="clear" w:color="auto" w:fill="D9D9D9"/>
            <w:tcMar>
              <w:top w:w="60" w:type="dxa"/>
              <w:left w:w="100" w:type="dxa"/>
              <w:bottom w:w="60" w:type="dxa"/>
              <w:right w:w="100" w:type="dxa"/>
            </w:tcMar>
            <w:vAlign w:val="center"/>
          </w:tcPr>
          <w:p w14:paraId="311DAE85" w14:textId="77777777" w:rsidR="00760C9D" w:rsidRDefault="00871FF2">
            <w:r>
              <w:rPr>
                <w:b/>
                <w:bCs/>
                <w:sz w:val="20"/>
                <w:szCs w:val="20"/>
              </w:rPr>
              <w:t>Description</w:t>
            </w:r>
          </w:p>
        </w:tc>
        <w:tc>
          <w:tcPr>
            <w:tcW w:w="1900" w:type="dxa"/>
            <w:shd w:val="clear" w:color="auto" w:fill="D9D9D9"/>
            <w:tcMar>
              <w:top w:w="60" w:type="dxa"/>
              <w:left w:w="100" w:type="dxa"/>
              <w:bottom w:w="60" w:type="dxa"/>
              <w:right w:w="100" w:type="dxa"/>
            </w:tcMar>
            <w:vAlign w:val="center"/>
          </w:tcPr>
          <w:p w14:paraId="5ABCFF47" w14:textId="77777777" w:rsidR="00760C9D" w:rsidRDefault="00871FF2">
            <w:r>
              <w:rPr>
                <w:b/>
                <w:bCs/>
                <w:sz w:val="20"/>
                <w:szCs w:val="20"/>
              </w:rPr>
              <w:t>Author</w:t>
            </w:r>
          </w:p>
        </w:tc>
      </w:tr>
      <w:tr w:rsidR="00760C9D" w14:paraId="260E065C" w14:textId="77777777">
        <w:tc>
          <w:tcPr>
            <w:tcW w:w="2000" w:type="dxa"/>
            <w:tcMar>
              <w:top w:w="60" w:type="dxa"/>
              <w:left w:w="100" w:type="dxa"/>
              <w:bottom w:w="60" w:type="dxa"/>
              <w:right w:w="100" w:type="dxa"/>
            </w:tcMar>
            <w:vAlign w:val="center"/>
          </w:tcPr>
          <w:p w14:paraId="79D3D6A3" w14:textId="77777777" w:rsidR="00760C9D" w:rsidRDefault="00871FF2">
            <w:r>
              <w:rPr>
                <w:sz w:val="20"/>
                <w:szCs w:val="20"/>
              </w:rPr>
              <w:t>17 Sep 2026</w:t>
            </w:r>
          </w:p>
        </w:tc>
        <w:tc>
          <w:tcPr>
            <w:tcW w:w="1400" w:type="dxa"/>
            <w:tcMar>
              <w:top w:w="60" w:type="dxa"/>
              <w:left w:w="100" w:type="dxa"/>
              <w:bottom w:w="60" w:type="dxa"/>
              <w:right w:w="100" w:type="dxa"/>
            </w:tcMar>
            <w:vAlign w:val="center"/>
          </w:tcPr>
          <w:p w14:paraId="4EDE256C" w14:textId="77777777" w:rsidR="00760C9D" w:rsidRDefault="00871FF2">
            <w:r>
              <w:rPr>
                <w:sz w:val="20"/>
                <w:szCs w:val="20"/>
              </w:rPr>
              <w:t>1.0</w:t>
            </w:r>
          </w:p>
        </w:tc>
        <w:tc>
          <w:tcPr>
            <w:tcW w:w="5000" w:type="dxa"/>
            <w:tcMar>
              <w:top w:w="60" w:type="dxa"/>
              <w:left w:w="100" w:type="dxa"/>
              <w:bottom w:w="60" w:type="dxa"/>
              <w:right w:w="100" w:type="dxa"/>
            </w:tcMar>
            <w:vAlign w:val="center"/>
          </w:tcPr>
          <w:p w14:paraId="3B4E83F7" w14:textId="77777777" w:rsidR="00760C9D" w:rsidRDefault="00871FF2">
            <w:r>
              <w:rPr>
                <w:sz w:val="20"/>
                <w:szCs w:val="20"/>
              </w:rPr>
              <w:t xml:space="preserve">Initial formal document derived from implemented </w:t>
            </w:r>
            <w:proofErr w:type="spellStart"/>
            <w:r>
              <w:rPr>
                <w:sz w:val="20"/>
                <w:szCs w:val="20"/>
              </w:rPr>
              <w:t>SmartBudget</w:t>
            </w:r>
            <w:proofErr w:type="spellEnd"/>
            <w:r>
              <w:rPr>
                <w:sz w:val="20"/>
                <w:szCs w:val="20"/>
              </w:rPr>
              <w:t xml:space="preserve"> prototype and project source archive</w:t>
            </w:r>
          </w:p>
        </w:tc>
        <w:tc>
          <w:tcPr>
            <w:tcW w:w="1900" w:type="dxa"/>
            <w:tcMar>
              <w:top w:w="60" w:type="dxa"/>
              <w:left w:w="100" w:type="dxa"/>
              <w:bottom w:w="60" w:type="dxa"/>
              <w:right w:w="100" w:type="dxa"/>
            </w:tcMar>
            <w:vAlign w:val="center"/>
          </w:tcPr>
          <w:p w14:paraId="4E296B81" w14:textId="7E521D82" w:rsidR="00760C9D" w:rsidRDefault="00871FF2">
            <w:r>
              <w:rPr>
                <w:sz w:val="20"/>
                <w:szCs w:val="20"/>
              </w:rPr>
              <w:t>Amrutha, Akanksha, Aniket</w:t>
            </w:r>
          </w:p>
        </w:tc>
      </w:tr>
      <w:tr w:rsidR="00760C9D" w14:paraId="3B13B01D" w14:textId="77777777">
        <w:tc>
          <w:tcPr>
            <w:tcW w:w="2000" w:type="dxa"/>
            <w:tcMar>
              <w:top w:w="60" w:type="dxa"/>
              <w:left w:w="100" w:type="dxa"/>
              <w:bottom w:w="60" w:type="dxa"/>
              <w:right w:w="100" w:type="dxa"/>
            </w:tcMar>
            <w:vAlign w:val="center"/>
          </w:tcPr>
          <w:p w14:paraId="0316D0BE" w14:textId="77777777" w:rsidR="00760C9D" w:rsidRDefault="00871FF2">
            <w:r>
              <w:rPr>
                <w:sz w:val="20"/>
                <w:szCs w:val="20"/>
              </w:rPr>
              <w:t>27 Sep 2026</w:t>
            </w:r>
          </w:p>
        </w:tc>
        <w:tc>
          <w:tcPr>
            <w:tcW w:w="1400" w:type="dxa"/>
            <w:tcMar>
              <w:top w:w="60" w:type="dxa"/>
              <w:left w:w="100" w:type="dxa"/>
              <w:bottom w:w="60" w:type="dxa"/>
              <w:right w:w="100" w:type="dxa"/>
            </w:tcMar>
            <w:vAlign w:val="center"/>
          </w:tcPr>
          <w:p w14:paraId="1D52A9EB" w14:textId="77777777" w:rsidR="00760C9D" w:rsidRDefault="00871FF2">
            <w:r>
              <w:rPr>
                <w:sz w:val="20"/>
                <w:szCs w:val="20"/>
              </w:rPr>
              <w:t>1.1</w:t>
            </w:r>
          </w:p>
        </w:tc>
        <w:tc>
          <w:tcPr>
            <w:tcW w:w="5000" w:type="dxa"/>
            <w:tcMar>
              <w:top w:w="60" w:type="dxa"/>
              <w:left w:w="100" w:type="dxa"/>
              <w:bottom w:w="60" w:type="dxa"/>
              <w:right w:w="100" w:type="dxa"/>
            </w:tcMar>
            <w:vAlign w:val="center"/>
          </w:tcPr>
          <w:p w14:paraId="074D6C40" w14:textId="77777777" w:rsidR="00760C9D" w:rsidRDefault="00871FF2">
            <w:r>
              <w:rPr>
                <w:sz w:val="20"/>
                <w:szCs w:val="20"/>
              </w:rPr>
              <w:t>Corrected traceability gaps between requirements and test cases; aligned NFR/SR coverage with actual test case content; corrected test case wording</w:t>
            </w:r>
          </w:p>
        </w:tc>
        <w:tc>
          <w:tcPr>
            <w:tcW w:w="1900" w:type="dxa"/>
            <w:tcMar>
              <w:top w:w="60" w:type="dxa"/>
              <w:left w:w="100" w:type="dxa"/>
              <w:bottom w:w="60" w:type="dxa"/>
              <w:right w:w="100" w:type="dxa"/>
            </w:tcMar>
            <w:vAlign w:val="center"/>
          </w:tcPr>
          <w:p w14:paraId="403E8F7E" w14:textId="2F42F78B" w:rsidR="00760C9D" w:rsidRDefault="00871FF2">
            <w:r>
              <w:rPr>
                <w:sz w:val="20"/>
                <w:szCs w:val="20"/>
              </w:rPr>
              <w:t>Amrutha, Akanksha, Aniket</w:t>
            </w:r>
          </w:p>
        </w:tc>
      </w:tr>
    </w:tbl>
    <w:p w14:paraId="7D580C1E" w14:textId="77777777" w:rsidR="00760C9D" w:rsidRDefault="00871FF2">
      <w:r>
        <w:br w:type="page"/>
      </w:r>
    </w:p>
    <w:p w14:paraId="35D5D4F5" w14:textId="77777777" w:rsidR="00760C9D" w:rsidRDefault="00871FF2">
      <w:pPr>
        <w:pStyle w:val="Heading1"/>
        <w:spacing w:before="320" w:after="160"/>
      </w:pPr>
      <w:r>
        <w:rPr>
          <w:b/>
          <w:bCs/>
          <w:color w:val="000000"/>
          <w:sz w:val="28"/>
          <w:szCs w:val="28"/>
        </w:rPr>
        <w:lastRenderedPageBreak/>
        <w:t>Table of Contents</w:t>
      </w:r>
    </w:p>
    <w:p w14:paraId="675790CB" w14:textId="77777777" w:rsidR="00760C9D" w:rsidRDefault="00871FF2">
      <w:pPr>
        <w:spacing w:after="100"/>
      </w:pPr>
      <w:r>
        <w:rPr>
          <w:b/>
          <w:bCs/>
        </w:rPr>
        <w:t>1. Test Plan Identifier</w:t>
      </w:r>
    </w:p>
    <w:p w14:paraId="255ABB20" w14:textId="77777777" w:rsidR="00760C9D" w:rsidRDefault="00871FF2">
      <w:pPr>
        <w:spacing w:after="100"/>
      </w:pPr>
      <w:r>
        <w:rPr>
          <w:b/>
          <w:bCs/>
        </w:rPr>
        <w:t>2. Introduction</w:t>
      </w:r>
    </w:p>
    <w:p w14:paraId="24C98C60" w14:textId="77777777" w:rsidR="00760C9D" w:rsidRDefault="00871FF2">
      <w:pPr>
        <w:spacing w:after="60"/>
        <w:ind w:left="360"/>
      </w:pPr>
      <w:r>
        <w:rPr>
          <w:sz w:val="20"/>
          <w:szCs w:val="20"/>
        </w:rPr>
        <w:t>2.1 Objectives</w:t>
      </w:r>
    </w:p>
    <w:p w14:paraId="631AF8DE" w14:textId="77777777" w:rsidR="00760C9D" w:rsidRDefault="00871FF2">
      <w:pPr>
        <w:spacing w:after="60"/>
        <w:ind w:left="360"/>
      </w:pPr>
      <w:r>
        <w:rPr>
          <w:sz w:val="20"/>
          <w:szCs w:val="20"/>
        </w:rPr>
        <w:t>2.2 Background</w:t>
      </w:r>
    </w:p>
    <w:p w14:paraId="1CCA4D1E" w14:textId="77777777" w:rsidR="00760C9D" w:rsidRDefault="00871FF2">
      <w:pPr>
        <w:spacing w:after="100"/>
      </w:pPr>
      <w:r>
        <w:rPr>
          <w:b/>
          <w:bCs/>
        </w:rPr>
        <w:t>3. Test Items (Features to be Tested)</w:t>
      </w:r>
    </w:p>
    <w:p w14:paraId="17FD4407" w14:textId="77777777" w:rsidR="00760C9D" w:rsidRDefault="00871FF2">
      <w:pPr>
        <w:spacing w:after="100"/>
      </w:pPr>
      <w:r>
        <w:rPr>
          <w:b/>
          <w:bCs/>
        </w:rPr>
        <w:t>4. Features Not to Be Tested</w:t>
      </w:r>
    </w:p>
    <w:p w14:paraId="6A2788FF" w14:textId="77777777" w:rsidR="00760C9D" w:rsidRDefault="00871FF2">
      <w:pPr>
        <w:spacing w:after="100"/>
      </w:pPr>
      <w:r>
        <w:rPr>
          <w:b/>
          <w:bCs/>
        </w:rPr>
        <w:t>5. Test Approach</w:t>
      </w:r>
    </w:p>
    <w:p w14:paraId="09BF9148" w14:textId="77777777" w:rsidR="00760C9D" w:rsidRDefault="00871FF2">
      <w:pPr>
        <w:spacing w:after="60"/>
        <w:ind w:left="360"/>
      </w:pPr>
      <w:r>
        <w:rPr>
          <w:sz w:val="20"/>
          <w:szCs w:val="20"/>
        </w:rPr>
        <w:t>5.1 Security Validation</w:t>
      </w:r>
    </w:p>
    <w:p w14:paraId="15352730" w14:textId="77777777" w:rsidR="00760C9D" w:rsidRDefault="00871FF2">
      <w:pPr>
        <w:spacing w:after="100"/>
      </w:pPr>
      <w:r>
        <w:rPr>
          <w:b/>
          <w:bCs/>
        </w:rPr>
        <w:t>6. Item Pass/Fail Criteria</w:t>
      </w:r>
    </w:p>
    <w:p w14:paraId="332D2079" w14:textId="77777777" w:rsidR="00760C9D" w:rsidRDefault="00871FF2">
      <w:pPr>
        <w:spacing w:after="100"/>
      </w:pPr>
      <w:r>
        <w:rPr>
          <w:b/>
          <w:bCs/>
        </w:rPr>
        <w:t>7. Suspension Criteria and Resumption Requirements</w:t>
      </w:r>
    </w:p>
    <w:p w14:paraId="65439919" w14:textId="77777777" w:rsidR="00760C9D" w:rsidRDefault="00871FF2">
      <w:pPr>
        <w:spacing w:after="100"/>
      </w:pPr>
      <w:r>
        <w:rPr>
          <w:b/>
          <w:bCs/>
        </w:rPr>
        <w:t>8. Test Deliverables</w:t>
      </w:r>
    </w:p>
    <w:p w14:paraId="6D55376F" w14:textId="77777777" w:rsidR="00760C9D" w:rsidRDefault="00871FF2">
      <w:pPr>
        <w:spacing w:after="100"/>
      </w:pPr>
      <w:r>
        <w:rPr>
          <w:b/>
          <w:bCs/>
        </w:rPr>
        <w:t>9. Environmental Needs</w:t>
      </w:r>
    </w:p>
    <w:p w14:paraId="793C97FB" w14:textId="77777777" w:rsidR="00760C9D" w:rsidRDefault="00871FF2">
      <w:pPr>
        <w:spacing w:after="100"/>
      </w:pPr>
      <w:r>
        <w:rPr>
          <w:b/>
          <w:bCs/>
        </w:rPr>
        <w:t>10. Responsibilities</w:t>
      </w:r>
    </w:p>
    <w:p w14:paraId="249F5F5D" w14:textId="77777777" w:rsidR="00760C9D" w:rsidRDefault="00871FF2">
      <w:pPr>
        <w:spacing w:after="100"/>
      </w:pPr>
      <w:r>
        <w:rPr>
          <w:b/>
          <w:bCs/>
        </w:rPr>
        <w:t>11. Risks</w:t>
      </w:r>
    </w:p>
    <w:p w14:paraId="111A2AE9" w14:textId="77777777" w:rsidR="00760C9D" w:rsidRDefault="00871FF2">
      <w:pPr>
        <w:spacing w:after="100"/>
      </w:pPr>
      <w:r>
        <w:rPr>
          <w:b/>
          <w:bCs/>
        </w:rPr>
        <w:t>12. Traceability to SRS</w:t>
      </w:r>
    </w:p>
    <w:p w14:paraId="33ECE1FF" w14:textId="77777777" w:rsidR="00760C9D" w:rsidRDefault="00871FF2">
      <w:pPr>
        <w:spacing w:after="100"/>
      </w:pPr>
      <w:r>
        <w:rPr>
          <w:b/>
          <w:bCs/>
        </w:rPr>
        <w:t>13. Approvals</w:t>
      </w:r>
    </w:p>
    <w:p w14:paraId="21A6B3B4" w14:textId="77777777" w:rsidR="00760C9D" w:rsidRDefault="00871FF2">
      <w:r>
        <w:br w:type="page"/>
      </w:r>
    </w:p>
    <w:p w14:paraId="1348BF7C" w14:textId="77777777" w:rsidR="00760C9D" w:rsidRDefault="00871FF2">
      <w:pPr>
        <w:pStyle w:val="Heading1"/>
        <w:spacing w:before="320" w:after="160"/>
      </w:pPr>
      <w:r>
        <w:rPr>
          <w:b/>
          <w:bCs/>
          <w:color w:val="000000"/>
          <w:sz w:val="28"/>
          <w:szCs w:val="28"/>
        </w:rPr>
        <w:lastRenderedPageBreak/>
        <w:t>1. Test Plan Identifier</w:t>
      </w:r>
    </w:p>
    <w:p w14:paraId="68E6A946" w14:textId="77777777" w:rsidR="00760C9D" w:rsidRDefault="00871FF2">
      <w:pPr>
        <w:spacing w:after="160"/>
        <w:jc w:val="both"/>
      </w:pPr>
      <w:r>
        <w:t xml:space="preserve">TP-SMARTBUDGET-1.0 — Master Test Plan for the </w:t>
      </w:r>
      <w:proofErr w:type="spellStart"/>
      <w:r>
        <w:t>SmartBudget</w:t>
      </w:r>
      <w:proofErr w:type="spellEnd"/>
      <w:r>
        <w:t xml:space="preserve"> personal finance and budgeting prototype. This plan covers functional, non-functional and security validation of the system as implemented and specified in the accompanying Software Requirements Specification (SRS-SMARTBUDGET-1.0).</w:t>
      </w:r>
    </w:p>
    <w:p w14:paraId="73F8C93A" w14:textId="77777777" w:rsidR="00760C9D" w:rsidRDefault="00871FF2">
      <w:pPr>
        <w:pStyle w:val="Heading1"/>
        <w:spacing w:before="320" w:after="160"/>
      </w:pPr>
      <w:r>
        <w:rPr>
          <w:b/>
          <w:bCs/>
          <w:color w:val="000000"/>
          <w:sz w:val="28"/>
          <w:szCs w:val="28"/>
        </w:rPr>
        <w:t>2. Introduction</w:t>
      </w:r>
    </w:p>
    <w:p w14:paraId="2A4CBE5E" w14:textId="77777777" w:rsidR="00760C9D" w:rsidRDefault="00871FF2">
      <w:pPr>
        <w:pStyle w:val="Heading2"/>
        <w:spacing w:before="240" w:after="120"/>
      </w:pPr>
      <w:r>
        <w:rPr>
          <w:b/>
          <w:bCs/>
          <w:color w:val="000000"/>
          <w:sz w:val="24"/>
          <w:szCs w:val="24"/>
        </w:rPr>
        <w:t>2.1 Objectives</w:t>
      </w:r>
    </w:p>
    <w:p w14:paraId="5D2FDF35" w14:textId="77777777" w:rsidR="00760C9D" w:rsidRDefault="00871FF2">
      <w:pPr>
        <w:spacing w:after="160"/>
        <w:jc w:val="both"/>
      </w:pPr>
      <w:r>
        <w:t xml:space="preserve">This Test Plan defines the verification activities for </w:t>
      </w:r>
      <w:proofErr w:type="spellStart"/>
      <w:r>
        <w:t>SmartBudget</w:t>
      </w:r>
      <w:proofErr w:type="spellEnd"/>
      <w:r>
        <w:t xml:space="preserve"> at the system/functional level. It establishes test items, features to be tested and not tested, the overall test approach, pass/fail criteria, security validation, and traceability to the requirements stated in the SRS.</w:t>
      </w:r>
    </w:p>
    <w:p w14:paraId="1092E3E6" w14:textId="77777777" w:rsidR="00760C9D" w:rsidRDefault="00871FF2">
      <w:pPr>
        <w:pStyle w:val="Heading2"/>
        <w:spacing w:before="240" w:after="120"/>
      </w:pPr>
      <w:r>
        <w:rPr>
          <w:b/>
          <w:bCs/>
          <w:color w:val="000000"/>
          <w:sz w:val="24"/>
          <w:szCs w:val="24"/>
        </w:rPr>
        <w:t>2.2 Background</w:t>
      </w:r>
    </w:p>
    <w:p w14:paraId="6E3DBAC1" w14:textId="77777777" w:rsidR="00760C9D" w:rsidRDefault="00871FF2">
      <w:pPr>
        <w:spacing w:after="160"/>
        <w:jc w:val="both"/>
      </w:pPr>
      <w:proofErr w:type="spellStart"/>
      <w:r>
        <w:t>SmartBudget</w:t>
      </w:r>
      <w:proofErr w:type="spellEnd"/>
      <w:r>
        <w:t xml:space="preserve"> is a React/Vite, Express and MongoDB web application described in the SRS and the Software Architecture and Design Specification. The faculty requirement for this deliverable specifies an IEEE-format test plan with completed core sections, a dedicated security validation subsection, and traceability to the SRS.</w:t>
      </w:r>
    </w:p>
    <w:p w14:paraId="513273E6" w14:textId="77777777" w:rsidR="00760C9D" w:rsidRDefault="00871FF2">
      <w:pPr>
        <w:pStyle w:val="Heading1"/>
        <w:spacing w:before="320" w:after="160"/>
      </w:pPr>
      <w:r>
        <w:rPr>
          <w:b/>
          <w:bCs/>
          <w:color w:val="000000"/>
          <w:sz w:val="28"/>
          <w:szCs w:val="28"/>
        </w:rPr>
        <w:t>3. Test Items (Features to be Tested)</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00"/>
        <w:gridCol w:w="3800"/>
      </w:tblGrid>
      <w:tr w:rsidR="00760C9D" w14:paraId="2CAB158A" w14:textId="77777777">
        <w:trPr>
          <w:tblHeader/>
        </w:trPr>
        <w:tc>
          <w:tcPr>
            <w:tcW w:w="1400" w:type="dxa"/>
            <w:shd w:val="clear" w:color="auto" w:fill="D9D9D9"/>
            <w:tcMar>
              <w:top w:w="60" w:type="dxa"/>
              <w:left w:w="100" w:type="dxa"/>
              <w:bottom w:w="60" w:type="dxa"/>
              <w:right w:w="100" w:type="dxa"/>
            </w:tcMar>
            <w:vAlign w:val="center"/>
          </w:tcPr>
          <w:p w14:paraId="17952D14" w14:textId="77777777" w:rsidR="00760C9D" w:rsidRDefault="00871FF2">
            <w:r>
              <w:rPr>
                <w:b/>
                <w:bCs/>
                <w:sz w:val="20"/>
                <w:szCs w:val="20"/>
              </w:rPr>
              <w:t>Item ID</w:t>
            </w:r>
          </w:p>
        </w:tc>
        <w:tc>
          <w:tcPr>
            <w:tcW w:w="4500" w:type="dxa"/>
            <w:shd w:val="clear" w:color="auto" w:fill="D9D9D9"/>
            <w:tcMar>
              <w:top w:w="60" w:type="dxa"/>
              <w:left w:w="100" w:type="dxa"/>
              <w:bottom w:w="60" w:type="dxa"/>
              <w:right w:w="100" w:type="dxa"/>
            </w:tcMar>
            <w:vAlign w:val="center"/>
          </w:tcPr>
          <w:p w14:paraId="50EF08AB" w14:textId="77777777" w:rsidR="00760C9D" w:rsidRDefault="00871FF2">
            <w:r>
              <w:rPr>
                <w:b/>
                <w:bCs/>
                <w:sz w:val="20"/>
                <w:szCs w:val="20"/>
              </w:rPr>
              <w:t>Feature / Module</w:t>
            </w:r>
          </w:p>
        </w:tc>
        <w:tc>
          <w:tcPr>
            <w:tcW w:w="3800" w:type="dxa"/>
            <w:shd w:val="clear" w:color="auto" w:fill="D9D9D9"/>
            <w:tcMar>
              <w:top w:w="60" w:type="dxa"/>
              <w:left w:w="100" w:type="dxa"/>
              <w:bottom w:w="60" w:type="dxa"/>
              <w:right w:w="100" w:type="dxa"/>
            </w:tcMar>
            <w:vAlign w:val="center"/>
          </w:tcPr>
          <w:p w14:paraId="7D2C6EFF" w14:textId="77777777" w:rsidR="00760C9D" w:rsidRDefault="00871FF2">
            <w:r>
              <w:rPr>
                <w:b/>
                <w:bCs/>
                <w:sz w:val="20"/>
                <w:szCs w:val="20"/>
              </w:rPr>
              <w:t>SRS Reference</w:t>
            </w:r>
          </w:p>
        </w:tc>
      </w:tr>
      <w:tr w:rsidR="00760C9D" w14:paraId="1818C78C" w14:textId="77777777">
        <w:tc>
          <w:tcPr>
            <w:tcW w:w="1400" w:type="dxa"/>
            <w:tcMar>
              <w:top w:w="60" w:type="dxa"/>
              <w:left w:w="100" w:type="dxa"/>
              <w:bottom w:w="60" w:type="dxa"/>
              <w:right w:w="100" w:type="dxa"/>
            </w:tcMar>
            <w:vAlign w:val="center"/>
          </w:tcPr>
          <w:p w14:paraId="3A660E00" w14:textId="77777777" w:rsidR="00760C9D" w:rsidRDefault="00871FF2">
            <w:r>
              <w:rPr>
                <w:sz w:val="20"/>
                <w:szCs w:val="20"/>
              </w:rPr>
              <w:t>TI-01</w:t>
            </w:r>
          </w:p>
        </w:tc>
        <w:tc>
          <w:tcPr>
            <w:tcW w:w="4500" w:type="dxa"/>
            <w:tcMar>
              <w:top w:w="60" w:type="dxa"/>
              <w:left w:w="100" w:type="dxa"/>
              <w:bottom w:w="60" w:type="dxa"/>
              <w:right w:w="100" w:type="dxa"/>
            </w:tcMar>
            <w:vAlign w:val="center"/>
          </w:tcPr>
          <w:p w14:paraId="7833D8AF" w14:textId="77777777" w:rsidR="00760C9D" w:rsidRDefault="00871FF2">
            <w:r>
              <w:rPr>
                <w:sz w:val="20"/>
                <w:szCs w:val="20"/>
              </w:rPr>
              <w:t>Authentication (signup, login)</w:t>
            </w:r>
          </w:p>
        </w:tc>
        <w:tc>
          <w:tcPr>
            <w:tcW w:w="3800" w:type="dxa"/>
            <w:tcMar>
              <w:top w:w="60" w:type="dxa"/>
              <w:left w:w="100" w:type="dxa"/>
              <w:bottom w:w="60" w:type="dxa"/>
              <w:right w:w="100" w:type="dxa"/>
            </w:tcMar>
            <w:vAlign w:val="center"/>
          </w:tcPr>
          <w:p w14:paraId="780CA4BC" w14:textId="77777777" w:rsidR="00760C9D" w:rsidRDefault="00871FF2">
            <w:r>
              <w:rPr>
                <w:sz w:val="20"/>
                <w:szCs w:val="20"/>
              </w:rPr>
              <w:t>FR-01–FR-04, SR-01–SR-04</w:t>
            </w:r>
          </w:p>
        </w:tc>
      </w:tr>
      <w:tr w:rsidR="00760C9D" w14:paraId="04585C17" w14:textId="77777777">
        <w:tc>
          <w:tcPr>
            <w:tcW w:w="1400" w:type="dxa"/>
            <w:tcMar>
              <w:top w:w="60" w:type="dxa"/>
              <w:left w:w="100" w:type="dxa"/>
              <w:bottom w:w="60" w:type="dxa"/>
              <w:right w:w="100" w:type="dxa"/>
            </w:tcMar>
            <w:vAlign w:val="center"/>
          </w:tcPr>
          <w:p w14:paraId="09ABF418" w14:textId="77777777" w:rsidR="00760C9D" w:rsidRDefault="00871FF2">
            <w:r>
              <w:rPr>
                <w:sz w:val="20"/>
                <w:szCs w:val="20"/>
              </w:rPr>
              <w:t>TI-02</w:t>
            </w:r>
          </w:p>
        </w:tc>
        <w:tc>
          <w:tcPr>
            <w:tcW w:w="4500" w:type="dxa"/>
            <w:tcMar>
              <w:top w:w="60" w:type="dxa"/>
              <w:left w:w="100" w:type="dxa"/>
              <w:bottom w:w="60" w:type="dxa"/>
              <w:right w:w="100" w:type="dxa"/>
            </w:tcMar>
            <w:vAlign w:val="center"/>
          </w:tcPr>
          <w:p w14:paraId="24BFF2F8" w14:textId="77777777" w:rsidR="00760C9D" w:rsidRDefault="00871FF2">
            <w:r>
              <w:rPr>
                <w:sz w:val="20"/>
                <w:szCs w:val="20"/>
              </w:rPr>
              <w:t>Transaction management (create, list, delete)</w:t>
            </w:r>
          </w:p>
        </w:tc>
        <w:tc>
          <w:tcPr>
            <w:tcW w:w="3800" w:type="dxa"/>
            <w:tcMar>
              <w:top w:w="60" w:type="dxa"/>
              <w:left w:w="100" w:type="dxa"/>
              <w:bottom w:w="60" w:type="dxa"/>
              <w:right w:w="100" w:type="dxa"/>
            </w:tcMar>
            <w:vAlign w:val="center"/>
          </w:tcPr>
          <w:p w14:paraId="72D8DB0C" w14:textId="77777777" w:rsidR="00760C9D" w:rsidRDefault="00871FF2">
            <w:r>
              <w:rPr>
                <w:sz w:val="20"/>
                <w:szCs w:val="20"/>
              </w:rPr>
              <w:t>FR-05–FR-07, SR-05</w:t>
            </w:r>
          </w:p>
        </w:tc>
      </w:tr>
      <w:tr w:rsidR="00760C9D" w14:paraId="284C8340" w14:textId="77777777">
        <w:tc>
          <w:tcPr>
            <w:tcW w:w="1400" w:type="dxa"/>
            <w:tcMar>
              <w:top w:w="60" w:type="dxa"/>
              <w:left w:w="100" w:type="dxa"/>
              <w:bottom w:w="60" w:type="dxa"/>
              <w:right w:w="100" w:type="dxa"/>
            </w:tcMar>
            <w:vAlign w:val="center"/>
          </w:tcPr>
          <w:p w14:paraId="4CD1943A" w14:textId="77777777" w:rsidR="00760C9D" w:rsidRDefault="00871FF2">
            <w:r>
              <w:rPr>
                <w:sz w:val="20"/>
                <w:szCs w:val="20"/>
              </w:rPr>
              <w:t>TI-03</w:t>
            </w:r>
          </w:p>
        </w:tc>
        <w:tc>
          <w:tcPr>
            <w:tcW w:w="4500" w:type="dxa"/>
            <w:tcMar>
              <w:top w:w="60" w:type="dxa"/>
              <w:left w:w="100" w:type="dxa"/>
              <w:bottom w:w="60" w:type="dxa"/>
              <w:right w:w="100" w:type="dxa"/>
            </w:tcMar>
            <w:vAlign w:val="center"/>
          </w:tcPr>
          <w:p w14:paraId="1F3065EA" w14:textId="77777777" w:rsidR="00760C9D" w:rsidRDefault="00871FF2">
            <w:r>
              <w:rPr>
                <w:sz w:val="20"/>
                <w:szCs w:val="20"/>
              </w:rPr>
              <w:t>Budget settings</w:t>
            </w:r>
          </w:p>
        </w:tc>
        <w:tc>
          <w:tcPr>
            <w:tcW w:w="3800" w:type="dxa"/>
            <w:tcMar>
              <w:top w:w="60" w:type="dxa"/>
              <w:left w:w="100" w:type="dxa"/>
              <w:bottom w:w="60" w:type="dxa"/>
              <w:right w:w="100" w:type="dxa"/>
            </w:tcMar>
            <w:vAlign w:val="center"/>
          </w:tcPr>
          <w:p w14:paraId="1EC28A9E" w14:textId="77777777" w:rsidR="00760C9D" w:rsidRDefault="00871FF2">
            <w:r>
              <w:rPr>
                <w:sz w:val="20"/>
                <w:szCs w:val="20"/>
              </w:rPr>
              <w:t>FR-08, SR-06</w:t>
            </w:r>
          </w:p>
        </w:tc>
      </w:tr>
      <w:tr w:rsidR="00760C9D" w14:paraId="3C977C6B" w14:textId="77777777">
        <w:tc>
          <w:tcPr>
            <w:tcW w:w="1400" w:type="dxa"/>
            <w:tcMar>
              <w:top w:w="60" w:type="dxa"/>
              <w:left w:w="100" w:type="dxa"/>
              <w:bottom w:w="60" w:type="dxa"/>
              <w:right w:w="100" w:type="dxa"/>
            </w:tcMar>
            <w:vAlign w:val="center"/>
          </w:tcPr>
          <w:p w14:paraId="1A53FC67" w14:textId="77777777" w:rsidR="00760C9D" w:rsidRDefault="00871FF2">
            <w:r>
              <w:rPr>
                <w:sz w:val="20"/>
                <w:szCs w:val="20"/>
              </w:rPr>
              <w:t>TI-04</w:t>
            </w:r>
          </w:p>
        </w:tc>
        <w:tc>
          <w:tcPr>
            <w:tcW w:w="4500" w:type="dxa"/>
            <w:tcMar>
              <w:top w:w="60" w:type="dxa"/>
              <w:left w:w="100" w:type="dxa"/>
              <w:bottom w:w="60" w:type="dxa"/>
              <w:right w:w="100" w:type="dxa"/>
            </w:tcMar>
            <w:vAlign w:val="center"/>
          </w:tcPr>
          <w:p w14:paraId="2306C034" w14:textId="77777777" w:rsidR="00760C9D" w:rsidRDefault="00871FF2">
            <w:r>
              <w:rPr>
                <w:sz w:val="20"/>
                <w:szCs w:val="20"/>
              </w:rPr>
              <w:t>CSV import and categorization</w:t>
            </w:r>
          </w:p>
        </w:tc>
        <w:tc>
          <w:tcPr>
            <w:tcW w:w="3800" w:type="dxa"/>
            <w:tcMar>
              <w:top w:w="60" w:type="dxa"/>
              <w:left w:w="100" w:type="dxa"/>
              <w:bottom w:w="60" w:type="dxa"/>
              <w:right w:w="100" w:type="dxa"/>
            </w:tcMar>
            <w:vAlign w:val="center"/>
          </w:tcPr>
          <w:p w14:paraId="55085AFD" w14:textId="77777777" w:rsidR="00760C9D" w:rsidRDefault="00871FF2">
            <w:r>
              <w:rPr>
                <w:sz w:val="20"/>
                <w:szCs w:val="20"/>
              </w:rPr>
              <w:t>FR-09–FR-10</w:t>
            </w:r>
          </w:p>
        </w:tc>
      </w:tr>
      <w:tr w:rsidR="00760C9D" w14:paraId="6E469049" w14:textId="77777777">
        <w:tc>
          <w:tcPr>
            <w:tcW w:w="1400" w:type="dxa"/>
            <w:tcMar>
              <w:top w:w="60" w:type="dxa"/>
              <w:left w:w="100" w:type="dxa"/>
              <w:bottom w:w="60" w:type="dxa"/>
              <w:right w:w="100" w:type="dxa"/>
            </w:tcMar>
            <w:vAlign w:val="center"/>
          </w:tcPr>
          <w:p w14:paraId="1A8CECEA" w14:textId="77777777" w:rsidR="00760C9D" w:rsidRDefault="00871FF2">
            <w:r>
              <w:rPr>
                <w:sz w:val="20"/>
                <w:szCs w:val="20"/>
              </w:rPr>
              <w:t>TI-05</w:t>
            </w:r>
          </w:p>
        </w:tc>
        <w:tc>
          <w:tcPr>
            <w:tcW w:w="4500" w:type="dxa"/>
            <w:tcMar>
              <w:top w:w="60" w:type="dxa"/>
              <w:left w:w="100" w:type="dxa"/>
              <w:bottom w:w="60" w:type="dxa"/>
              <w:right w:w="100" w:type="dxa"/>
            </w:tcMar>
            <w:vAlign w:val="center"/>
          </w:tcPr>
          <w:p w14:paraId="2B6990E5" w14:textId="77777777" w:rsidR="00760C9D" w:rsidRDefault="00871FF2">
            <w:r>
              <w:rPr>
                <w:sz w:val="20"/>
                <w:szCs w:val="20"/>
              </w:rPr>
              <w:t>Analytics / reports</w:t>
            </w:r>
          </w:p>
        </w:tc>
        <w:tc>
          <w:tcPr>
            <w:tcW w:w="3800" w:type="dxa"/>
            <w:tcMar>
              <w:top w:w="60" w:type="dxa"/>
              <w:left w:w="100" w:type="dxa"/>
              <w:bottom w:w="60" w:type="dxa"/>
              <w:right w:w="100" w:type="dxa"/>
            </w:tcMar>
            <w:vAlign w:val="center"/>
          </w:tcPr>
          <w:p w14:paraId="0BE86A66" w14:textId="77777777" w:rsidR="00760C9D" w:rsidRDefault="00871FF2">
            <w:r>
              <w:rPr>
                <w:sz w:val="20"/>
                <w:szCs w:val="20"/>
              </w:rPr>
              <w:t>FR-11, FR-13</w:t>
            </w:r>
          </w:p>
        </w:tc>
      </w:tr>
      <w:tr w:rsidR="00760C9D" w14:paraId="6AF82012" w14:textId="77777777">
        <w:tc>
          <w:tcPr>
            <w:tcW w:w="1400" w:type="dxa"/>
            <w:tcMar>
              <w:top w:w="60" w:type="dxa"/>
              <w:left w:w="100" w:type="dxa"/>
              <w:bottom w:w="60" w:type="dxa"/>
              <w:right w:w="100" w:type="dxa"/>
            </w:tcMar>
            <w:vAlign w:val="center"/>
          </w:tcPr>
          <w:p w14:paraId="241A3A6E" w14:textId="77777777" w:rsidR="00760C9D" w:rsidRDefault="00871FF2">
            <w:r>
              <w:rPr>
                <w:sz w:val="20"/>
                <w:szCs w:val="20"/>
              </w:rPr>
              <w:t>TI-06</w:t>
            </w:r>
          </w:p>
        </w:tc>
        <w:tc>
          <w:tcPr>
            <w:tcW w:w="4500" w:type="dxa"/>
            <w:tcMar>
              <w:top w:w="60" w:type="dxa"/>
              <w:left w:w="100" w:type="dxa"/>
              <w:bottom w:w="60" w:type="dxa"/>
              <w:right w:w="100" w:type="dxa"/>
            </w:tcMar>
            <w:vAlign w:val="center"/>
          </w:tcPr>
          <w:p w14:paraId="1D4055D2" w14:textId="77777777" w:rsidR="00760C9D" w:rsidRDefault="00871FF2">
            <w:r>
              <w:rPr>
                <w:sz w:val="20"/>
                <w:szCs w:val="20"/>
              </w:rPr>
              <w:t>Savings goals</w:t>
            </w:r>
          </w:p>
        </w:tc>
        <w:tc>
          <w:tcPr>
            <w:tcW w:w="3800" w:type="dxa"/>
            <w:tcMar>
              <w:top w:w="60" w:type="dxa"/>
              <w:left w:w="100" w:type="dxa"/>
              <w:bottom w:w="60" w:type="dxa"/>
              <w:right w:w="100" w:type="dxa"/>
            </w:tcMar>
            <w:vAlign w:val="center"/>
          </w:tcPr>
          <w:p w14:paraId="4829142F" w14:textId="77777777" w:rsidR="00760C9D" w:rsidRDefault="00871FF2">
            <w:r>
              <w:rPr>
                <w:sz w:val="20"/>
                <w:szCs w:val="20"/>
              </w:rPr>
              <w:t>FR-12, SR-07–SR-08</w:t>
            </w:r>
          </w:p>
        </w:tc>
      </w:tr>
      <w:tr w:rsidR="00760C9D" w14:paraId="41809632" w14:textId="77777777">
        <w:tc>
          <w:tcPr>
            <w:tcW w:w="1400" w:type="dxa"/>
            <w:tcMar>
              <w:top w:w="60" w:type="dxa"/>
              <w:left w:w="100" w:type="dxa"/>
              <w:bottom w:w="60" w:type="dxa"/>
              <w:right w:w="100" w:type="dxa"/>
            </w:tcMar>
            <w:vAlign w:val="center"/>
          </w:tcPr>
          <w:p w14:paraId="4BF339F1" w14:textId="77777777" w:rsidR="00760C9D" w:rsidRDefault="00871FF2">
            <w:r>
              <w:rPr>
                <w:sz w:val="20"/>
                <w:szCs w:val="20"/>
              </w:rPr>
              <w:t>TI-07</w:t>
            </w:r>
          </w:p>
        </w:tc>
        <w:tc>
          <w:tcPr>
            <w:tcW w:w="4500" w:type="dxa"/>
            <w:tcMar>
              <w:top w:w="60" w:type="dxa"/>
              <w:left w:w="100" w:type="dxa"/>
              <w:bottom w:w="60" w:type="dxa"/>
              <w:right w:w="100" w:type="dxa"/>
            </w:tcMar>
            <w:vAlign w:val="center"/>
          </w:tcPr>
          <w:p w14:paraId="4D029F80" w14:textId="77777777" w:rsidR="00760C9D" w:rsidRDefault="00871FF2">
            <w:r>
              <w:rPr>
                <w:sz w:val="20"/>
                <w:szCs w:val="20"/>
              </w:rPr>
              <w:t>Theme switching</w:t>
            </w:r>
          </w:p>
        </w:tc>
        <w:tc>
          <w:tcPr>
            <w:tcW w:w="3800" w:type="dxa"/>
            <w:tcMar>
              <w:top w:w="60" w:type="dxa"/>
              <w:left w:w="100" w:type="dxa"/>
              <w:bottom w:w="60" w:type="dxa"/>
              <w:right w:w="100" w:type="dxa"/>
            </w:tcMar>
            <w:vAlign w:val="center"/>
          </w:tcPr>
          <w:p w14:paraId="78ADE03E" w14:textId="77777777" w:rsidR="00760C9D" w:rsidRDefault="00871FF2">
            <w:r>
              <w:rPr>
                <w:sz w:val="20"/>
                <w:szCs w:val="20"/>
              </w:rPr>
              <w:t>FR-14</w:t>
            </w:r>
          </w:p>
        </w:tc>
      </w:tr>
      <w:tr w:rsidR="00760C9D" w14:paraId="6E7653A5" w14:textId="77777777">
        <w:tc>
          <w:tcPr>
            <w:tcW w:w="1400" w:type="dxa"/>
            <w:tcMar>
              <w:top w:w="60" w:type="dxa"/>
              <w:left w:w="100" w:type="dxa"/>
              <w:bottom w:w="60" w:type="dxa"/>
              <w:right w:w="100" w:type="dxa"/>
            </w:tcMar>
            <w:vAlign w:val="center"/>
          </w:tcPr>
          <w:p w14:paraId="7D0ED6C0" w14:textId="77777777" w:rsidR="00760C9D" w:rsidRDefault="00871FF2">
            <w:r>
              <w:rPr>
                <w:sz w:val="20"/>
                <w:szCs w:val="20"/>
              </w:rPr>
              <w:t>TI-08</w:t>
            </w:r>
          </w:p>
        </w:tc>
        <w:tc>
          <w:tcPr>
            <w:tcW w:w="4500" w:type="dxa"/>
            <w:tcMar>
              <w:top w:w="60" w:type="dxa"/>
              <w:left w:w="100" w:type="dxa"/>
              <w:bottom w:w="60" w:type="dxa"/>
              <w:right w:w="100" w:type="dxa"/>
            </w:tcMar>
            <w:vAlign w:val="center"/>
          </w:tcPr>
          <w:p w14:paraId="3D5174BE" w14:textId="77777777" w:rsidR="00760C9D" w:rsidRDefault="00871FF2">
            <w:r>
              <w:rPr>
                <w:sz w:val="20"/>
                <w:szCs w:val="20"/>
              </w:rPr>
              <w:t>Auto-detection (simulated feed)</w:t>
            </w:r>
          </w:p>
        </w:tc>
        <w:tc>
          <w:tcPr>
            <w:tcW w:w="3800" w:type="dxa"/>
            <w:tcMar>
              <w:top w:w="60" w:type="dxa"/>
              <w:left w:w="100" w:type="dxa"/>
              <w:bottom w:w="60" w:type="dxa"/>
              <w:right w:w="100" w:type="dxa"/>
            </w:tcMar>
            <w:vAlign w:val="center"/>
          </w:tcPr>
          <w:p w14:paraId="78F87390" w14:textId="77777777" w:rsidR="00760C9D" w:rsidRDefault="00871FF2">
            <w:r>
              <w:rPr>
                <w:sz w:val="20"/>
                <w:szCs w:val="20"/>
              </w:rPr>
              <w:t>FR-15</w:t>
            </w:r>
          </w:p>
        </w:tc>
      </w:tr>
    </w:tbl>
    <w:p w14:paraId="4C73D65B" w14:textId="77777777" w:rsidR="00760C9D" w:rsidRDefault="00871FF2">
      <w:pPr>
        <w:spacing w:after="160"/>
        <w:jc w:val="both"/>
      </w:pPr>
      <w:r>
        <w:t>Test coverage per feature is summarised below.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760C9D" w14:paraId="3D2DD604" w14:textId="77777777">
        <w:trPr>
          <w:tblHeader/>
        </w:trPr>
        <w:tc>
          <w:tcPr>
            <w:tcW w:w="2600" w:type="dxa"/>
            <w:shd w:val="clear" w:color="auto" w:fill="D9D9D9"/>
            <w:tcMar>
              <w:top w:w="60" w:type="dxa"/>
              <w:left w:w="100" w:type="dxa"/>
              <w:bottom w:w="60" w:type="dxa"/>
              <w:right w:w="100" w:type="dxa"/>
            </w:tcMar>
            <w:vAlign w:val="center"/>
          </w:tcPr>
          <w:p w14:paraId="12F32CD0" w14:textId="77777777" w:rsidR="00760C9D" w:rsidRDefault="00871FF2">
            <w:r>
              <w:rPr>
                <w:b/>
                <w:bCs/>
                <w:sz w:val="20"/>
                <w:szCs w:val="20"/>
              </w:rPr>
              <w:t>Feature</w:t>
            </w:r>
          </w:p>
        </w:tc>
        <w:tc>
          <w:tcPr>
            <w:tcW w:w="6600" w:type="dxa"/>
            <w:shd w:val="clear" w:color="auto" w:fill="D9D9D9"/>
            <w:tcMar>
              <w:top w:w="60" w:type="dxa"/>
              <w:left w:w="100" w:type="dxa"/>
              <w:bottom w:w="60" w:type="dxa"/>
              <w:right w:w="100" w:type="dxa"/>
            </w:tcMar>
            <w:vAlign w:val="center"/>
          </w:tcPr>
          <w:p w14:paraId="160AF38B" w14:textId="77777777" w:rsidR="00760C9D" w:rsidRDefault="00871FF2">
            <w:r>
              <w:rPr>
                <w:b/>
                <w:bCs/>
                <w:sz w:val="20"/>
                <w:szCs w:val="20"/>
              </w:rPr>
              <w:t>Coverage</w:t>
            </w:r>
          </w:p>
        </w:tc>
      </w:tr>
      <w:tr w:rsidR="00760C9D" w14:paraId="4B054186" w14:textId="77777777">
        <w:tc>
          <w:tcPr>
            <w:tcW w:w="2600" w:type="dxa"/>
            <w:tcMar>
              <w:top w:w="60" w:type="dxa"/>
              <w:left w:w="100" w:type="dxa"/>
              <w:bottom w:w="60" w:type="dxa"/>
              <w:right w:w="100" w:type="dxa"/>
            </w:tcMar>
            <w:vAlign w:val="center"/>
          </w:tcPr>
          <w:p w14:paraId="22782BF9" w14:textId="77777777" w:rsidR="00760C9D" w:rsidRDefault="00871FF2">
            <w:r>
              <w:rPr>
                <w:sz w:val="20"/>
                <w:szCs w:val="20"/>
              </w:rPr>
              <w:t>Authentication</w:t>
            </w:r>
          </w:p>
        </w:tc>
        <w:tc>
          <w:tcPr>
            <w:tcW w:w="6600" w:type="dxa"/>
            <w:tcMar>
              <w:top w:w="60" w:type="dxa"/>
              <w:left w:w="100" w:type="dxa"/>
              <w:bottom w:w="60" w:type="dxa"/>
              <w:right w:w="100" w:type="dxa"/>
            </w:tcMar>
            <w:vAlign w:val="center"/>
          </w:tcPr>
          <w:p w14:paraId="773BC519" w14:textId="77777777" w:rsidR="00760C9D" w:rsidRDefault="00871FF2">
            <w:r>
              <w:rPr>
                <w:sz w:val="20"/>
                <w:szCs w:val="20"/>
              </w:rPr>
              <w:t>Signup, field validation, duplicate email, login success/failure, password handling.</w:t>
            </w:r>
          </w:p>
        </w:tc>
      </w:tr>
      <w:tr w:rsidR="00760C9D" w14:paraId="5EFEF0DC" w14:textId="77777777">
        <w:tc>
          <w:tcPr>
            <w:tcW w:w="2600" w:type="dxa"/>
            <w:tcMar>
              <w:top w:w="60" w:type="dxa"/>
              <w:left w:w="100" w:type="dxa"/>
              <w:bottom w:w="60" w:type="dxa"/>
              <w:right w:w="100" w:type="dxa"/>
            </w:tcMar>
            <w:vAlign w:val="center"/>
          </w:tcPr>
          <w:p w14:paraId="23AF8BD2" w14:textId="77777777" w:rsidR="00760C9D" w:rsidRDefault="00871FF2">
            <w:r>
              <w:rPr>
                <w:sz w:val="20"/>
                <w:szCs w:val="20"/>
              </w:rPr>
              <w:t>Transactions</w:t>
            </w:r>
          </w:p>
        </w:tc>
        <w:tc>
          <w:tcPr>
            <w:tcW w:w="6600" w:type="dxa"/>
            <w:tcMar>
              <w:top w:w="60" w:type="dxa"/>
              <w:left w:w="100" w:type="dxa"/>
              <w:bottom w:w="60" w:type="dxa"/>
              <w:right w:w="100" w:type="dxa"/>
            </w:tcMar>
            <w:vAlign w:val="center"/>
          </w:tcPr>
          <w:p w14:paraId="2093BE79" w14:textId="77777777" w:rsidR="00760C9D" w:rsidRDefault="00871FF2">
            <w:r>
              <w:rPr>
                <w:sz w:val="20"/>
                <w:szCs w:val="20"/>
              </w:rPr>
              <w:t>Create, list, delete, amount validation, per-user filtering.</w:t>
            </w:r>
          </w:p>
        </w:tc>
      </w:tr>
      <w:tr w:rsidR="00760C9D" w14:paraId="0C54D6D6" w14:textId="77777777">
        <w:tc>
          <w:tcPr>
            <w:tcW w:w="2600" w:type="dxa"/>
            <w:tcMar>
              <w:top w:w="60" w:type="dxa"/>
              <w:left w:w="100" w:type="dxa"/>
              <w:bottom w:w="60" w:type="dxa"/>
              <w:right w:w="100" w:type="dxa"/>
            </w:tcMar>
            <w:vAlign w:val="center"/>
          </w:tcPr>
          <w:p w14:paraId="756B1E02" w14:textId="77777777" w:rsidR="00760C9D" w:rsidRDefault="00871FF2">
            <w:r>
              <w:rPr>
                <w:sz w:val="20"/>
                <w:szCs w:val="20"/>
              </w:rPr>
              <w:t>Budget settings</w:t>
            </w:r>
          </w:p>
        </w:tc>
        <w:tc>
          <w:tcPr>
            <w:tcW w:w="6600" w:type="dxa"/>
            <w:tcMar>
              <w:top w:w="60" w:type="dxa"/>
              <w:left w:w="100" w:type="dxa"/>
              <w:bottom w:w="60" w:type="dxa"/>
              <w:right w:w="100" w:type="dxa"/>
            </w:tcMar>
            <w:vAlign w:val="center"/>
          </w:tcPr>
          <w:p w14:paraId="296B16C2" w14:textId="77777777" w:rsidR="00760C9D" w:rsidRDefault="00871FF2">
            <w:r>
              <w:rPr>
                <w:sz w:val="20"/>
                <w:szCs w:val="20"/>
              </w:rPr>
              <w:t>Zero, positive and negative income/budget boundary values.</w:t>
            </w:r>
          </w:p>
        </w:tc>
      </w:tr>
      <w:tr w:rsidR="00760C9D" w14:paraId="7E26A276" w14:textId="77777777">
        <w:tc>
          <w:tcPr>
            <w:tcW w:w="2600" w:type="dxa"/>
            <w:tcMar>
              <w:top w:w="60" w:type="dxa"/>
              <w:left w:w="100" w:type="dxa"/>
              <w:bottom w:w="60" w:type="dxa"/>
              <w:right w:w="100" w:type="dxa"/>
            </w:tcMar>
            <w:vAlign w:val="center"/>
          </w:tcPr>
          <w:p w14:paraId="2DC298B9" w14:textId="77777777" w:rsidR="00760C9D" w:rsidRDefault="00871FF2">
            <w:r>
              <w:rPr>
                <w:sz w:val="20"/>
                <w:szCs w:val="20"/>
              </w:rPr>
              <w:t>CSV import</w:t>
            </w:r>
          </w:p>
        </w:tc>
        <w:tc>
          <w:tcPr>
            <w:tcW w:w="6600" w:type="dxa"/>
            <w:tcMar>
              <w:top w:w="60" w:type="dxa"/>
              <w:left w:w="100" w:type="dxa"/>
              <w:bottom w:w="60" w:type="dxa"/>
              <w:right w:w="100" w:type="dxa"/>
            </w:tcMar>
            <w:vAlign w:val="center"/>
          </w:tcPr>
          <w:p w14:paraId="1D69C7E7" w14:textId="77777777" w:rsidR="00760C9D" w:rsidRDefault="00871FF2">
            <w:r>
              <w:rPr>
                <w:sz w:val="20"/>
                <w:szCs w:val="20"/>
              </w:rPr>
              <w:t>Parsing, debit/credit interpretation, merchant cleaning and categorization.</w:t>
            </w:r>
          </w:p>
        </w:tc>
      </w:tr>
      <w:tr w:rsidR="00760C9D" w14:paraId="258471DF" w14:textId="77777777">
        <w:tc>
          <w:tcPr>
            <w:tcW w:w="2600" w:type="dxa"/>
            <w:tcMar>
              <w:top w:w="60" w:type="dxa"/>
              <w:left w:w="100" w:type="dxa"/>
              <w:bottom w:w="60" w:type="dxa"/>
              <w:right w:w="100" w:type="dxa"/>
            </w:tcMar>
            <w:vAlign w:val="center"/>
          </w:tcPr>
          <w:p w14:paraId="2B3375E4" w14:textId="77777777" w:rsidR="00760C9D" w:rsidRDefault="00871FF2">
            <w:r>
              <w:rPr>
                <w:sz w:val="20"/>
                <w:szCs w:val="20"/>
              </w:rPr>
              <w:t>Analytics / reports</w:t>
            </w:r>
          </w:p>
        </w:tc>
        <w:tc>
          <w:tcPr>
            <w:tcW w:w="6600" w:type="dxa"/>
            <w:tcMar>
              <w:top w:w="60" w:type="dxa"/>
              <w:left w:w="100" w:type="dxa"/>
              <w:bottom w:w="60" w:type="dxa"/>
              <w:right w:w="100" w:type="dxa"/>
            </w:tcMar>
            <w:vAlign w:val="center"/>
          </w:tcPr>
          <w:p w14:paraId="703E6A64" w14:textId="77777777" w:rsidR="00760C9D" w:rsidRDefault="00871FF2">
            <w:r>
              <w:rPr>
                <w:sz w:val="20"/>
                <w:szCs w:val="20"/>
              </w:rPr>
              <w:t>Category aggregation, month aggregation and CSV export.</w:t>
            </w:r>
          </w:p>
        </w:tc>
      </w:tr>
      <w:tr w:rsidR="00760C9D" w14:paraId="6DE1D5C5" w14:textId="77777777">
        <w:tc>
          <w:tcPr>
            <w:tcW w:w="2600" w:type="dxa"/>
            <w:tcMar>
              <w:top w:w="60" w:type="dxa"/>
              <w:left w:w="100" w:type="dxa"/>
              <w:bottom w:w="60" w:type="dxa"/>
              <w:right w:w="100" w:type="dxa"/>
            </w:tcMar>
            <w:vAlign w:val="center"/>
          </w:tcPr>
          <w:p w14:paraId="65112F15" w14:textId="77777777" w:rsidR="00760C9D" w:rsidRDefault="00871FF2">
            <w:r>
              <w:rPr>
                <w:sz w:val="20"/>
                <w:szCs w:val="20"/>
              </w:rPr>
              <w:t>Savings goals</w:t>
            </w:r>
          </w:p>
        </w:tc>
        <w:tc>
          <w:tcPr>
            <w:tcW w:w="6600" w:type="dxa"/>
            <w:tcMar>
              <w:top w:w="60" w:type="dxa"/>
              <w:left w:w="100" w:type="dxa"/>
              <w:bottom w:w="60" w:type="dxa"/>
              <w:right w:w="100" w:type="dxa"/>
            </w:tcMar>
            <w:vAlign w:val="center"/>
          </w:tcPr>
          <w:p w14:paraId="5F4825DF" w14:textId="77777777" w:rsidR="00760C9D" w:rsidRDefault="00871FF2">
            <w:r>
              <w:rPr>
                <w:sz w:val="20"/>
                <w:szCs w:val="20"/>
              </w:rPr>
              <w:t>Create/list/delete and target validation.</w:t>
            </w:r>
          </w:p>
        </w:tc>
      </w:tr>
      <w:tr w:rsidR="00760C9D" w14:paraId="69538F3C" w14:textId="77777777">
        <w:tc>
          <w:tcPr>
            <w:tcW w:w="2600" w:type="dxa"/>
            <w:tcMar>
              <w:top w:w="60" w:type="dxa"/>
              <w:left w:w="100" w:type="dxa"/>
              <w:bottom w:w="60" w:type="dxa"/>
              <w:right w:w="100" w:type="dxa"/>
            </w:tcMar>
            <w:vAlign w:val="center"/>
          </w:tcPr>
          <w:p w14:paraId="0BD2C6C7" w14:textId="77777777" w:rsidR="00760C9D" w:rsidRDefault="00871FF2">
            <w:r>
              <w:rPr>
                <w:sz w:val="20"/>
                <w:szCs w:val="20"/>
              </w:rPr>
              <w:t>Theme</w:t>
            </w:r>
          </w:p>
        </w:tc>
        <w:tc>
          <w:tcPr>
            <w:tcW w:w="6600" w:type="dxa"/>
            <w:tcMar>
              <w:top w:w="60" w:type="dxa"/>
              <w:left w:w="100" w:type="dxa"/>
              <w:bottom w:w="60" w:type="dxa"/>
              <w:right w:w="100" w:type="dxa"/>
            </w:tcMar>
            <w:vAlign w:val="center"/>
          </w:tcPr>
          <w:p w14:paraId="30207C76" w14:textId="77777777" w:rsidR="00760C9D" w:rsidRDefault="00871FF2">
            <w:r>
              <w:rPr>
                <w:sz w:val="20"/>
                <w:szCs w:val="20"/>
              </w:rPr>
              <w:t>Light/dark switching and persistence.</w:t>
            </w:r>
          </w:p>
        </w:tc>
      </w:tr>
      <w:tr w:rsidR="00760C9D" w14:paraId="4D68AC55" w14:textId="77777777">
        <w:tc>
          <w:tcPr>
            <w:tcW w:w="2600" w:type="dxa"/>
            <w:tcMar>
              <w:top w:w="60" w:type="dxa"/>
              <w:left w:w="100" w:type="dxa"/>
              <w:bottom w:w="60" w:type="dxa"/>
              <w:right w:w="100" w:type="dxa"/>
            </w:tcMar>
            <w:vAlign w:val="center"/>
          </w:tcPr>
          <w:p w14:paraId="45AADEDE" w14:textId="77777777" w:rsidR="00760C9D" w:rsidRDefault="00871FF2">
            <w:r>
              <w:rPr>
                <w:sz w:val="20"/>
                <w:szCs w:val="20"/>
              </w:rPr>
              <w:t>Auto-detection</w:t>
            </w:r>
          </w:p>
        </w:tc>
        <w:tc>
          <w:tcPr>
            <w:tcW w:w="6600" w:type="dxa"/>
            <w:tcMar>
              <w:top w:w="60" w:type="dxa"/>
              <w:left w:w="100" w:type="dxa"/>
              <w:bottom w:w="60" w:type="dxa"/>
              <w:right w:w="100" w:type="dxa"/>
            </w:tcMar>
            <w:vAlign w:val="center"/>
          </w:tcPr>
          <w:p w14:paraId="4734BDF8" w14:textId="77777777" w:rsidR="00760C9D" w:rsidRDefault="00871FF2">
            <w:r>
              <w:rPr>
                <w:sz w:val="20"/>
                <w:szCs w:val="20"/>
              </w:rPr>
              <w:t>Simulated feed insertion into client state.</w:t>
            </w:r>
          </w:p>
        </w:tc>
      </w:tr>
    </w:tbl>
    <w:p w14:paraId="43A81F88" w14:textId="77777777" w:rsidR="00760C9D" w:rsidRDefault="00871FF2">
      <w:pPr>
        <w:pStyle w:val="Heading1"/>
        <w:spacing w:before="320" w:after="160"/>
      </w:pPr>
      <w:r>
        <w:rPr>
          <w:b/>
          <w:bCs/>
          <w:color w:val="000000"/>
          <w:sz w:val="28"/>
          <w:szCs w:val="28"/>
        </w:rPr>
        <w:lastRenderedPageBreak/>
        <w:t>4. Features Not to Be Tested</w:t>
      </w:r>
    </w:p>
    <w:p w14:paraId="23CE7867" w14:textId="77777777" w:rsidR="00760C9D" w:rsidRDefault="00871FF2">
      <w:pPr>
        <w:spacing w:after="160"/>
        <w:jc w:val="both"/>
      </w:pPr>
      <w:r>
        <w:t>The following are outside the scope of this test cycle, as they are not implemented in the current prototype: real bank/UPI webhook integration; production TLS, rate-limiting and token-expiry behaviour; role-based authorization; and backend persistence of client-only CSV imports or simulated auto-detected transactions. These are excluded because the corresponding functionality does not exist in the implementation, not because they were deferred from an existing feature.</w:t>
      </w:r>
    </w:p>
    <w:p w14:paraId="42EDD2A5" w14:textId="77777777" w:rsidR="00760C9D" w:rsidRDefault="00871FF2">
      <w:pPr>
        <w:pStyle w:val="Heading1"/>
        <w:spacing w:before="320" w:after="160"/>
      </w:pPr>
      <w:r>
        <w:rPr>
          <w:b/>
          <w:bCs/>
          <w:color w:val="000000"/>
          <w:sz w:val="28"/>
          <w:szCs w:val="28"/>
        </w:rPr>
        <w:t>5. Test Approach</w:t>
      </w:r>
    </w:p>
    <w:p w14:paraId="38B6EBDE" w14:textId="77777777" w:rsidR="00760C9D" w:rsidRDefault="00871FF2">
      <w:pPr>
        <w:spacing w:after="160"/>
        <w:jc w:val="both"/>
      </w:pPr>
      <w:r>
        <w:t>Testing uses black-box functional testing, boundary-value validation, data-driven CSV testing, API error-path testing, security validation and regression smoke checks. Each test case is mapped to one or more SRS requirement identifiers. No dedicated test-automation framework or load-testing tool is used in this cycle; test execution is manual against the running client and API.</w:t>
      </w:r>
    </w:p>
    <w:p w14:paraId="5C837B03" w14:textId="77777777" w:rsidR="00760C9D" w:rsidRDefault="00871FF2">
      <w:pPr>
        <w:pStyle w:val="Heading2"/>
        <w:spacing w:before="240" w:after="120"/>
      </w:pPr>
      <w:r>
        <w:rPr>
          <w:b/>
          <w:bCs/>
          <w:color w:val="000000"/>
          <w:sz w:val="24"/>
          <w:szCs w:val="24"/>
        </w:rPr>
        <w:t>5.1 Security Validation</w:t>
      </w:r>
    </w:p>
    <w:p w14:paraId="3B131A5A" w14:textId="77777777" w:rsidR="00760C9D" w:rsidRDefault="00871FF2">
      <w:pPr>
        <w:spacing w:after="160"/>
        <w:jc w:val="both"/>
      </w:pPr>
      <w:r>
        <w:t>The following checks verify the security requirements (SR-01–SR-08) stated in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600"/>
      </w:tblGrid>
      <w:tr w:rsidR="00760C9D" w14:paraId="46064DD1" w14:textId="77777777">
        <w:trPr>
          <w:tblHeader/>
        </w:trPr>
        <w:tc>
          <w:tcPr>
            <w:tcW w:w="2200" w:type="dxa"/>
            <w:shd w:val="clear" w:color="auto" w:fill="D9D9D9"/>
            <w:tcMar>
              <w:top w:w="60" w:type="dxa"/>
              <w:left w:w="100" w:type="dxa"/>
              <w:bottom w:w="60" w:type="dxa"/>
              <w:right w:w="100" w:type="dxa"/>
            </w:tcMar>
            <w:vAlign w:val="center"/>
          </w:tcPr>
          <w:p w14:paraId="66E6B6A0" w14:textId="77777777" w:rsidR="00760C9D" w:rsidRDefault="00871FF2">
            <w:r>
              <w:rPr>
                <w:b/>
                <w:bCs/>
                <w:sz w:val="20"/>
                <w:szCs w:val="20"/>
              </w:rPr>
              <w:t>Check</w:t>
            </w:r>
          </w:p>
        </w:tc>
        <w:tc>
          <w:tcPr>
            <w:tcW w:w="3400" w:type="dxa"/>
            <w:shd w:val="clear" w:color="auto" w:fill="D9D9D9"/>
            <w:tcMar>
              <w:top w:w="60" w:type="dxa"/>
              <w:left w:w="100" w:type="dxa"/>
              <w:bottom w:w="60" w:type="dxa"/>
              <w:right w:w="100" w:type="dxa"/>
            </w:tcMar>
            <w:vAlign w:val="center"/>
          </w:tcPr>
          <w:p w14:paraId="3BF9005A" w14:textId="77777777" w:rsidR="00760C9D" w:rsidRDefault="00871FF2">
            <w:r>
              <w:rPr>
                <w:b/>
                <w:bCs/>
                <w:sz w:val="20"/>
                <w:szCs w:val="20"/>
              </w:rPr>
              <w:t>Method</w:t>
            </w:r>
          </w:p>
        </w:tc>
        <w:tc>
          <w:tcPr>
            <w:tcW w:w="3600" w:type="dxa"/>
            <w:shd w:val="clear" w:color="auto" w:fill="D9D9D9"/>
            <w:tcMar>
              <w:top w:w="60" w:type="dxa"/>
              <w:left w:w="100" w:type="dxa"/>
              <w:bottom w:w="60" w:type="dxa"/>
              <w:right w:w="100" w:type="dxa"/>
            </w:tcMar>
            <w:vAlign w:val="center"/>
          </w:tcPr>
          <w:p w14:paraId="5A8F4992" w14:textId="77777777" w:rsidR="00760C9D" w:rsidRDefault="00871FF2">
            <w:r>
              <w:rPr>
                <w:b/>
                <w:bCs/>
                <w:sz w:val="20"/>
                <w:szCs w:val="20"/>
              </w:rPr>
              <w:t>Expected Result</w:t>
            </w:r>
          </w:p>
        </w:tc>
      </w:tr>
      <w:tr w:rsidR="00760C9D" w14:paraId="24A156E5" w14:textId="77777777">
        <w:tc>
          <w:tcPr>
            <w:tcW w:w="2200" w:type="dxa"/>
            <w:tcMar>
              <w:top w:w="60" w:type="dxa"/>
              <w:left w:w="100" w:type="dxa"/>
              <w:bottom w:w="60" w:type="dxa"/>
              <w:right w:w="100" w:type="dxa"/>
            </w:tcMar>
            <w:vAlign w:val="center"/>
          </w:tcPr>
          <w:p w14:paraId="7AE4145A" w14:textId="77777777" w:rsidR="00760C9D" w:rsidRDefault="00871FF2">
            <w:r>
              <w:rPr>
                <w:sz w:val="20"/>
                <w:szCs w:val="20"/>
              </w:rPr>
              <w:t>Credential storage</w:t>
            </w:r>
          </w:p>
        </w:tc>
        <w:tc>
          <w:tcPr>
            <w:tcW w:w="3400" w:type="dxa"/>
            <w:tcMar>
              <w:top w:w="60" w:type="dxa"/>
              <w:left w:w="100" w:type="dxa"/>
              <w:bottom w:w="60" w:type="dxa"/>
              <w:right w:w="100" w:type="dxa"/>
            </w:tcMar>
            <w:vAlign w:val="center"/>
          </w:tcPr>
          <w:p w14:paraId="1AEDC133" w14:textId="77777777" w:rsidR="00760C9D" w:rsidRDefault="00871FF2">
            <w:r>
              <w:rPr>
                <w:sz w:val="20"/>
                <w:szCs w:val="20"/>
              </w:rPr>
              <w:t>Create a user; inspect the database record and the returned JSON.</w:t>
            </w:r>
          </w:p>
        </w:tc>
        <w:tc>
          <w:tcPr>
            <w:tcW w:w="3600" w:type="dxa"/>
            <w:tcMar>
              <w:top w:w="60" w:type="dxa"/>
              <w:left w:w="100" w:type="dxa"/>
              <w:bottom w:w="60" w:type="dxa"/>
              <w:right w:w="100" w:type="dxa"/>
            </w:tcMar>
            <w:vAlign w:val="center"/>
          </w:tcPr>
          <w:p w14:paraId="2E1988C9" w14:textId="77777777" w:rsidR="00760C9D" w:rsidRDefault="00871FF2">
            <w:proofErr w:type="spellStart"/>
            <w:r>
              <w:rPr>
                <w:sz w:val="20"/>
                <w:szCs w:val="20"/>
              </w:rPr>
              <w:t>bcrypt</w:t>
            </w:r>
            <w:proofErr w:type="spellEnd"/>
            <w:r>
              <w:rPr>
                <w:sz w:val="20"/>
                <w:szCs w:val="20"/>
              </w:rPr>
              <w:t xml:space="preserve"> </w:t>
            </w:r>
            <w:proofErr w:type="spellStart"/>
            <w:r>
              <w:rPr>
                <w:sz w:val="20"/>
                <w:szCs w:val="20"/>
              </w:rPr>
              <w:t>hash</w:t>
            </w:r>
            <w:proofErr w:type="spellEnd"/>
            <w:r>
              <w:rPr>
                <w:sz w:val="20"/>
                <w:szCs w:val="20"/>
              </w:rPr>
              <w:t xml:space="preserve"> persisted in the database; </w:t>
            </w:r>
            <w:proofErr w:type="spellStart"/>
            <w:r>
              <w:rPr>
                <w:sz w:val="20"/>
                <w:szCs w:val="20"/>
              </w:rPr>
              <w:t>password_hash</w:t>
            </w:r>
            <w:proofErr w:type="spellEnd"/>
            <w:r>
              <w:rPr>
                <w:sz w:val="20"/>
                <w:szCs w:val="20"/>
              </w:rPr>
              <w:t xml:space="preserve"> absent from the API response.</w:t>
            </w:r>
          </w:p>
        </w:tc>
      </w:tr>
      <w:tr w:rsidR="00760C9D" w14:paraId="2DFD023C" w14:textId="77777777">
        <w:tc>
          <w:tcPr>
            <w:tcW w:w="2200" w:type="dxa"/>
            <w:tcMar>
              <w:top w:w="60" w:type="dxa"/>
              <w:left w:w="100" w:type="dxa"/>
              <w:bottom w:w="60" w:type="dxa"/>
              <w:right w:w="100" w:type="dxa"/>
            </w:tcMar>
            <w:vAlign w:val="center"/>
          </w:tcPr>
          <w:p w14:paraId="5C8F5ACB" w14:textId="77777777" w:rsidR="00760C9D" w:rsidRDefault="00871FF2">
            <w:r>
              <w:rPr>
                <w:sz w:val="20"/>
                <w:szCs w:val="20"/>
              </w:rPr>
              <w:t>Password verification</w:t>
            </w:r>
          </w:p>
        </w:tc>
        <w:tc>
          <w:tcPr>
            <w:tcW w:w="3400" w:type="dxa"/>
            <w:tcMar>
              <w:top w:w="60" w:type="dxa"/>
              <w:left w:w="100" w:type="dxa"/>
              <w:bottom w:w="60" w:type="dxa"/>
              <w:right w:w="100" w:type="dxa"/>
            </w:tcMar>
            <w:vAlign w:val="center"/>
          </w:tcPr>
          <w:p w14:paraId="029B0227" w14:textId="77777777" w:rsidR="00760C9D" w:rsidRDefault="00871FF2">
            <w:r>
              <w:rPr>
                <w:sz w:val="20"/>
                <w:szCs w:val="20"/>
              </w:rPr>
              <w:t>Attempt login with the correct password, then with an incorrect password.</w:t>
            </w:r>
          </w:p>
        </w:tc>
        <w:tc>
          <w:tcPr>
            <w:tcW w:w="3600" w:type="dxa"/>
            <w:tcMar>
              <w:top w:w="60" w:type="dxa"/>
              <w:left w:w="100" w:type="dxa"/>
              <w:bottom w:w="60" w:type="dxa"/>
              <w:right w:w="100" w:type="dxa"/>
            </w:tcMar>
            <w:vAlign w:val="center"/>
          </w:tcPr>
          <w:p w14:paraId="0FAE54EF" w14:textId="77777777" w:rsidR="00760C9D" w:rsidRDefault="00871FF2">
            <w:r>
              <w:rPr>
                <w:sz w:val="20"/>
                <w:szCs w:val="20"/>
              </w:rPr>
              <w:t>Correct password succeeds; incorrect password returns HTTP 401.</w:t>
            </w:r>
          </w:p>
        </w:tc>
      </w:tr>
      <w:tr w:rsidR="00760C9D" w14:paraId="3DFF19EC" w14:textId="77777777">
        <w:tc>
          <w:tcPr>
            <w:tcW w:w="2200" w:type="dxa"/>
            <w:tcMar>
              <w:top w:w="60" w:type="dxa"/>
              <w:left w:w="100" w:type="dxa"/>
              <w:bottom w:w="60" w:type="dxa"/>
              <w:right w:w="100" w:type="dxa"/>
            </w:tcMar>
            <w:vAlign w:val="center"/>
          </w:tcPr>
          <w:p w14:paraId="5E4B851F" w14:textId="77777777" w:rsidR="00760C9D" w:rsidRDefault="00871FF2">
            <w:r>
              <w:rPr>
                <w:sz w:val="20"/>
                <w:szCs w:val="20"/>
              </w:rPr>
              <w:t>Password policy</w:t>
            </w:r>
          </w:p>
        </w:tc>
        <w:tc>
          <w:tcPr>
            <w:tcW w:w="3400" w:type="dxa"/>
            <w:tcMar>
              <w:top w:w="60" w:type="dxa"/>
              <w:left w:w="100" w:type="dxa"/>
              <w:bottom w:w="60" w:type="dxa"/>
              <w:right w:w="100" w:type="dxa"/>
            </w:tcMar>
            <w:vAlign w:val="center"/>
          </w:tcPr>
          <w:p w14:paraId="123EE17D" w14:textId="77777777" w:rsidR="00760C9D" w:rsidRDefault="00871FF2">
            <w:r>
              <w:rPr>
                <w:sz w:val="20"/>
                <w:szCs w:val="20"/>
              </w:rPr>
              <w:t>Attempt signup with a 5-character password.</w:t>
            </w:r>
          </w:p>
        </w:tc>
        <w:tc>
          <w:tcPr>
            <w:tcW w:w="3600" w:type="dxa"/>
            <w:tcMar>
              <w:top w:w="60" w:type="dxa"/>
              <w:left w:w="100" w:type="dxa"/>
              <w:bottom w:w="60" w:type="dxa"/>
              <w:right w:w="100" w:type="dxa"/>
            </w:tcMar>
            <w:vAlign w:val="center"/>
          </w:tcPr>
          <w:p w14:paraId="115D291E" w14:textId="77777777" w:rsidR="00760C9D" w:rsidRDefault="00871FF2">
            <w:r>
              <w:rPr>
                <w:sz w:val="20"/>
                <w:szCs w:val="20"/>
              </w:rPr>
              <w:t>HTTP 400 returned; no account created.</w:t>
            </w:r>
          </w:p>
        </w:tc>
      </w:tr>
      <w:tr w:rsidR="00760C9D" w14:paraId="5D5D7E7D" w14:textId="77777777">
        <w:tc>
          <w:tcPr>
            <w:tcW w:w="2200" w:type="dxa"/>
            <w:tcMar>
              <w:top w:w="60" w:type="dxa"/>
              <w:left w:w="100" w:type="dxa"/>
              <w:bottom w:w="60" w:type="dxa"/>
              <w:right w:w="100" w:type="dxa"/>
            </w:tcMar>
            <w:vAlign w:val="center"/>
          </w:tcPr>
          <w:p w14:paraId="7E924B25" w14:textId="77777777" w:rsidR="00760C9D" w:rsidRDefault="00871FF2">
            <w:r>
              <w:rPr>
                <w:sz w:val="20"/>
                <w:szCs w:val="20"/>
              </w:rPr>
              <w:t>Amount validation</w:t>
            </w:r>
          </w:p>
        </w:tc>
        <w:tc>
          <w:tcPr>
            <w:tcW w:w="3400" w:type="dxa"/>
            <w:tcMar>
              <w:top w:w="60" w:type="dxa"/>
              <w:left w:w="100" w:type="dxa"/>
              <w:bottom w:w="60" w:type="dxa"/>
              <w:right w:w="100" w:type="dxa"/>
            </w:tcMar>
            <w:vAlign w:val="center"/>
          </w:tcPr>
          <w:p w14:paraId="4D59D788" w14:textId="77777777" w:rsidR="00760C9D" w:rsidRDefault="00871FF2">
            <w:r>
              <w:rPr>
                <w:sz w:val="20"/>
                <w:szCs w:val="20"/>
              </w:rPr>
              <w:t>Attempt to create a transaction with amount = “</w:t>
            </w:r>
            <w:proofErr w:type="spellStart"/>
            <w:r>
              <w:rPr>
                <w:sz w:val="20"/>
                <w:szCs w:val="20"/>
              </w:rPr>
              <w:t>abc</w:t>
            </w:r>
            <w:proofErr w:type="spellEnd"/>
            <w:r>
              <w:rPr>
                <w:sz w:val="20"/>
                <w:szCs w:val="20"/>
              </w:rPr>
              <w:t>”.</w:t>
            </w:r>
          </w:p>
        </w:tc>
        <w:tc>
          <w:tcPr>
            <w:tcW w:w="3600" w:type="dxa"/>
            <w:tcMar>
              <w:top w:w="60" w:type="dxa"/>
              <w:left w:w="100" w:type="dxa"/>
              <w:bottom w:w="60" w:type="dxa"/>
              <w:right w:w="100" w:type="dxa"/>
            </w:tcMar>
            <w:vAlign w:val="center"/>
          </w:tcPr>
          <w:p w14:paraId="0AAE5773" w14:textId="77777777" w:rsidR="00760C9D" w:rsidRDefault="00871FF2">
            <w:r>
              <w:rPr>
                <w:sz w:val="20"/>
                <w:szCs w:val="20"/>
              </w:rPr>
              <w:t>HTTP 400 returned; no transaction created.</w:t>
            </w:r>
          </w:p>
        </w:tc>
      </w:tr>
      <w:tr w:rsidR="00760C9D" w14:paraId="6C4E3FE8" w14:textId="77777777">
        <w:tc>
          <w:tcPr>
            <w:tcW w:w="2200" w:type="dxa"/>
            <w:tcMar>
              <w:top w:w="60" w:type="dxa"/>
              <w:left w:w="100" w:type="dxa"/>
              <w:bottom w:w="60" w:type="dxa"/>
              <w:right w:w="100" w:type="dxa"/>
            </w:tcMar>
            <w:vAlign w:val="center"/>
          </w:tcPr>
          <w:p w14:paraId="66CA6596" w14:textId="77777777" w:rsidR="00760C9D" w:rsidRDefault="00871FF2">
            <w:r>
              <w:rPr>
                <w:sz w:val="20"/>
                <w:szCs w:val="20"/>
              </w:rPr>
              <w:t>Budget validation</w:t>
            </w:r>
          </w:p>
        </w:tc>
        <w:tc>
          <w:tcPr>
            <w:tcW w:w="3400" w:type="dxa"/>
            <w:tcMar>
              <w:top w:w="60" w:type="dxa"/>
              <w:left w:w="100" w:type="dxa"/>
              <w:bottom w:w="60" w:type="dxa"/>
              <w:right w:w="100" w:type="dxa"/>
            </w:tcMar>
            <w:vAlign w:val="center"/>
          </w:tcPr>
          <w:p w14:paraId="7DA82612" w14:textId="77777777" w:rsidR="00760C9D" w:rsidRDefault="00871FF2">
            <w:r>
              <w:rPr>
                <w:sz w:val="20"/>
                <w:szCs w:val="20"/>
              </w:rPr>
              <w:t>Attempt to set a negative income or budget value.</w:t>
            </w:r>
          </w:p>
        </w:tc>
        <w:tc>
          <w:tcPr>
            <w:tcW w:w="3600" w:type="dxa"/>
            <w:tcMar>
              <w:top w:w="60" w:type="dxa"/>
              <w:left w:w="100" w:type="dxa"/>
              <w:bottom w:w="60" w:type="dxa"/>
              <w:right w:w="100" w:type="dxa"/>
            </w:tcMar>
            <w:vAlign w:val="center"/>
          </w:tcPr>
          <w:p w14:paraId="36C98709" w14:textId="77777777" w:rsidR="00760C9D" w:rsidRDefault="00871FF2">
            <w:r>
              <w:rPr>
                <w:sz w:val="20"/>
                <w:szCs w:val="20"/>
              </w:rPr>
              <w:t>HTTP 400 returned; value not saved.</w:t>
            </w:r>
          </w:p>
        </w:tc>
      </w:tr>
      <w:tr w:rsidR="00760C9D" w14:paraId="74534C31" w14:textId="77777777">
        <w:tc>
          <w:tcPr>
            <w:tcW w:w="2200" w:type="dxa"/>
            <w:tcMar>
              <w:top w:w="60" w:type="dxa"/>
              <w:left w:w="100" w:type="dxa"/>
              <w:bottom w:w="60" w:type="dxa"/>
              <w:right w:w="100" w:type="dxa"/>
            </w:tcMar>
            <w:vAlign w:val="center"/>
          </w:tcPr>
          <w:p w14:paraId="10F686BE" w14:textId="77777777" w:rsidR="00760C9D" w:rsidRDefault="00871FF2">
            <w:r>
              <w:rPr>
                <w:sz w:val="20"/>
                <w:szCs w:val="20"/>
              </w:rPr>
              <w:t>Goal validation</w:t>
            </w:r>
          </w:p>
        </w:tc>
        <w:tc>
          <w:tcPr>
            <w:tcW w:w="3400" w:type="dxa"/>
            <w:tcMar>
              <w:top w:w="60" w:type="dxa"/>
              <w:left w:w="100" w:type="dxa"/>
              <w:bottom w:w="60" w:type="dxa"/>
              <w:right w:w="100" w:type="dxa"/>
            </w:tcMar>
            <w:vAlign w:val="center"/>
          </w:tcPr>
          <w:p w14:paraId="5C9BEA62" w14:textId="77777777" w:rsidR="00760C9D" w:rsidRDefault="00871FF2">
            <w:r>
              <w:rPr>
                <w:sz w:val="20"/>
                <w:szCs w:val="20"/>
              </w:rPr>
              <w:t>Attempt to create a savings goal with target 0 or negative.</w:t>
            </w:r>
          </w:p>
        </w:tc>
        <w:tc>
          <w:tcPr>
            <w:tcW w:w="3600" w:type="dxa"/>
            <w:tcMar>
              <w:top w:w="60" w:type="dxa"/>
              <w:left w:w="100" w:type="dxa"/>
              <w:bottom w:w="60" w:type="dxa"/>
              <w:right w:w="100" w:type="dxa"/>
            </w:tcMar>
            <w:vAlign w:val="center"/>
          </w:tcPr>
          <w:p w14:paraId="647B96C1" w14:textId="77777777" w:rsidR="00760C9D" w:rsidRDefault="00871FF2">
            <w:r>
              <w:rPr>
                <w:sz w:val="20"/>
                <w:szCs w:val="20"/>
              </w:rPr>
              <w:t>HTTP 400 returned; no goal created.</w:t>
            </w:r>
          </w:p>
        </w:tc>
      </w:tr>
      <w:tr w:rsidR="00760C9D" w14:paraId="4A427FA4" w14:textId="77777777">
        <w:tc>
          <w:tcPr>
            <w:tcW w:w="2200" w:type="dxa"/>
            <w:tcMar>
              <w:top w:w="60" w:type="dxa"/>
              <w:left w:w="100" w:type="dxa"/>
              <w:bottom w:w="60" w:type="dxa"/>
              <w:right w:w="100" w:type="dxa"/>
            </w:tcMar>
            <w:vAlign w:val="center"/>
          </w:tcPr>
          <w:p w14:paraId="3A9EEB16" w14:textId="77777777" w:rsidR="00760C9D" w:rsidRDefault="00871FF2">
            <w:r>
              <w:rPr>
                <w:sz w:val="20"/>
                <w:szCs w:val="20"/>
              </w:rPr>
              <w:t>ID validation</w:t>
            </w:r>
          </w:p>
        </w:tc>
        <w:tc>
          <w:tcPr>
            <w:tcW w:w="3400" w:type="dxa"/>
            <w:tcMar>
              <w:top w:w="60" w:type="dxa"/>
              <w:left w:w="100" w:type="dxa"/>
              <w:bottom w:w="60" w:type="dxa"/>
              <w:right w:w="100" w:type="dxa"/>
            </w:tcMar>
            <w:vAlign w:val="center"/>
          </w:tcPr>
          <w:p w14:paraId="7DAD8B6C" w14:textId="77777777" w:rsidR="00760C9D" w:rsidRDefault="00871FF2">
            <w:r>
              <w:rPr>
                <w:sz w:val="20"/>
                <w:szCs w:val="20"/>
              </w:rPr>
              <w:t xml:space="preserve">Attempt deletion using a malformed </w:t>
            </w:r>
            <w:proofErr w:type="spellStart"/>
            <w:r>
              <w:rPr>
                <w:sz w:val="20"/>
                <w:szCs w:val="20"/>
              </w:rPr>
              <w:t>ObjectId</w:t>
            </w:r>
            <w:proofErr w:type="spellEnd"/>
            <w:r>
              <w:rPr>
                <w:sz w:val="20"/>
                <w:szCs w:val="20"/>
              </w:rPr>
              <w:t>.</w:t>
            </w:r>
          </w:p>
        </w:tc>
        <w:tc>
          <w:tcPr>
            <w:tcW w:w="3600" w:type="dxa"/>
            <w:tcMar>
              <w:top w:w="60" w:type="dxa"/>
              <w:left w:w="100" w:type="dxa"/>
              <w:bottom w:w="60" w:type="dxa"/>
              <w:right w:w="100" w:type="dxa"/>
            </w:tcMar>
            <w:vAlign w:val="center"/>
          </w:tcPr>
          <w:p w14:paraId="05CAA5AD" w14:textId="77777777" w:rsidR="00760C9D" w:rsidRDefault="00871FF2">
            <w:r>
              <w:rPr>
                <w:sz w:val="20"/>
                <w:szCs w:val="20"/>
              </w:rPr>
              <w:t>HTTP 404 returned instead of an unhandled cast error.</w:t>
            </w:r>
          </w:p>
        </w:tc>
      </w:tr>
    </w:tbl>
    <w:p w14:paraId="74278D58" w14:textId="77777777" w:rsidR="00760C9D" w:rsidRDefault="00871FF2">
      <w:pPr>
        <w:pStyle w:val="Heading1"/>
        <w:spacing w:before="320" w:after="160"/>
      </w:pPr>
      <w:r>
        <w:rPr>
          <w:b/>
          <w:bCs/>
          <w:color w:val="000000"/>
          <w:sz w:val="28"/>
          <w:szCs w:val="28"/>
        </w:rPr>
        <w:t>6. Item Pass/Fail Criteria</w:t>
      </w:r>
    </w:p>
    <w:p w14:paraId="2C664FD9" w14:textId="77777777" w:rsidR="00760C9D" w:rsidRDefault="00871FF2">
      <w:pPr>
        <w:spacing w:after="160"/>
        <w:jc w:val="both"/>
      </w:pPr>
      <w:r>
        <w:t>A test case passes when the actual system behaviour matches the expected result and the mapped SRS requirement. A test case fails when the returned status code, response data, or UI behaviour does not match the expected result, or when a required validation is missing. A test case is marked Blocked when an environment dependency, such as the MongoDB instance, is unavailable at execution time.</w:t>
      </w:r>
    </w:p>
    <w:p w14:paraId="6C11FA71" w14:textId="77777777" w:rsidR="00760C9D" w:rsidRDefault="00871FF2">
      <w:pPr>
        <w:pStyle w:val="Heading1"/>
        <w:spacing w:before="320" w:after="160"/>
      </w:pPr>
      <w:r>
        <w:rPr>
          <w:b/>
          <w:bCs/>
          <w:color w:val="000000"/>
          <w:sz w:val="28"/>
          <w:szCs w:val="28"/>
        </w:rPr>
        <w:t>7. Suspension Criteria and Resumption Requirements</w:t>
      </w:r>
    </w:p>
    <w:p w14:paraId="08C1AD40" w14:textId="77777777" w:rsidR="00760C9D" w:rsidRDefault="00871FF2">
      <w:pPr>
        <w:spacing w:after="160"/>
        <w:jc w:val="both"/>
      </w:pPr>
      <w:r>
        <w:t>Test execution is suspended if the MongoDB instance becomes unreachable or if the Express API fails to start. Execution resumes once the environment dependency is restored and the affected test cases are re-run from the point of suspension.</w:t>
      </w:r>
    </w:p>
    <w:p w14:paraId="09202ED2" w14:textId="77777777" w:rsidR="00760C9D" w:rsidRDefault="00871FF2">
      <w:pPr>
        <w:pStyle w:val="Heading1"/>
        <w:spacing w:before="320" w:after="160"/>
      </w:pPr>
      <w:r>
        <w:rPr>
          <w:b/>
          <w:bCs/>
          <w:color w:val="000000"/>
          <w:sz w:val="28"/>
          <w:szCs w:val="28"/>
        </w:rPr>
        <w:lastRenderedPageBreak/>
        <w:t>8. Test Deliverables</w:t>
      </w:r>
    </w:p>
    <w:p w14:paraId="32B0D51A" w14:textId="77777777" w:rsidR="00760C9D" w:rsidRDefault="00871FF2">
      <w:pPr>
        <w:spacing w:after="160"/>
        <w:jc w:val="both"/>
      </w:pPr>
      <w:r>
        <w:t>The deliverables associated with this test cycle are: this Software Test Plan; the Test Cases and Traceability document (TC-01 through TC-19); and the execution record contained within that document, to be completed during test execution.</w:t>
      </w:r>
    </w:p>
    <w:p w14:paraId="44EC23BB" w14:textId="77777777" w:rsidR="00760C9D" w:rsidRDefault="00871FF2">
      <w:pPr>
        <w:pStyle w:val="Heading1"/>
        <w:spacing w:before="320" w:after="160"/>
      </w:pPr>
      <w:r>
        <w:rPr>
          <w:b/>
          <w:bCs/>
          <w:color w:val="000000"/>
          <w:sz w:val="28"/>
          <w:szCs w:val="28"/>
        </w:rPr>
        <w:t>9. Environmental Needs</w:t>
      </w:r>
    </w:p>
    <w:p w14:paraId="32239C3E" w14:textId="77777777" w:rsidR="00760C9D" w:rsidRDefault="00871FF2">
      <w:pPr>
        <w:spacing w:after="160"/>
        <w:jc w:val="both"/>
      </w:pPr>
      <w:r>
        <w:t>Software: a modern desktop web browser; Node.js runtime; Vite development server; Express application server; Mongoose; MongoDB. The backend source listens on port 5001; the Vite development server listens on port 5173 by default.</w:t>
      </w:r>
    </w:p>
    <w:p w14:paraId="1B2DD22A" w14:textId="77777777" w:rsidR="00760C9D" w:rsidRDefault="00871FF2">
      <w:pPr>
        <w:spacing w:after="160"/>
        <w:jc w:val="both"/>
      </w:pPr>
      <w:r>
        <w:t>Test data: the supplied sample_bank_statement.csv file, containing salary, UPI, NEFT and ATM transaction narrations used to exercise the CSV import and categorization feature (TI-04).</w:t>
      </w:r>
    </w:p>
    <w:p w14:paraId="47E44E5A" w14:textId="77777777" w:rsidR="00760C9D" w:rsidRDefault="00871FF2">
      <w:pPr>
        <w:pStyle w:val="Heading1"/>
        <w:spacing w:before="320" w:after="160"/>
      </w:pPr>
      <w:r>
        <w:rPr>
          <w:b/>
          <w:bCs/>
          <w:color w:val="000000"/>
          <w:sz w:val="28"/>
          <w:szCs w:val="28"/>
        </w:rPr>
        <w:t>10. Responsibilities</w:t>
      </w:r>
    </w:p>
    <w:p w14:paraId="1C9EBC46" w14:textId="77777777" w:rsidR="00760C9D" w:rsidRDefault="00871FF2">
      <w:pPr>
        <w:spacing w:after="160"/>
        <w:jc w:val="both"/>
      </w:pPr>
      <w:r>
        <w:t>The student developer is responsible for preparing the test environment, executing all test cases, recording actual results and status in the Test Cases and Traceability document, and reporting any defect for follow-up. The course faculty is responsible for reviewing this Test Plan and the resulting execution record as part of evaluation.</w:t>
      </w:r>
    </w:p>
    <w:p w14:paraId="10A97A49" w14:textId="77777777" w:rsidR="00760C9D" w:rsidRDefault="00871FF2">
      <w:pPr>
        <w:pStyle w:val="Heading1"/>
        <w:spacing w:before="320" w:after="160"/>
      </w:pPr>
      <w:r>
        <w:rPr>
          <w:b/>
          <w:bCs/>
          <w:color w:val="000000"/>
          <w:sz w:val="28"/>
          <w:szCs w:val="28"/>
        </w:rPr>
        <w:t>11. Risks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000"/>
      </w:tblGrid>
      <w:tr w:rsidR="00760C9D" w14:paraId="54F72E30" w14:textId="77777777">
        <w:trPr>
          <w:tblHeader/>
        </w:trPr>
        <w:tc>
          <w:tcPr>
            <w:tcW w:w="2600" w:type="dxa"/>
            <w:shd w:val="clear" w:color="auto" w:fill="D9D9D9"/>
            <w:tcMar>
              <w:top w:w="60" w:type="dxa"/>
              <w:left w:w="100" w:type="dxa"/>
              <w:bottom w:w="60" w:type="dxa"/>
              <w:right w:w="100" w:type="dxa"/>
            </w:tcMar>
            <w:vAlign w:val="center"/>
          </w:tcPr>
          <w:p w14:paraId="50C5067B" w14:textId="77777777" w:rsidR="00760C9D" w:rsidRDefault="00871FF2">
            <w:r>
              <w:rPr>
                <w:b/>
                <w:bCs/>
                <w:sz w:val="20"/>
                <w:szCs w:val="20"/>
              </w:rPr>
              <w:t>Risk</w:t>
            </w:r>
          </w:p>
        </w:tc>
        <w:tc>
          <w:tcPr>
            <w:tcW w:w="1600" w:type="dxa"/>
            <w:shd w:val="clear" w:color="auto" w:fill="D9D9D9"/>
            <w:tcMar>
              <w:top w:w="60" w:type="dxa"/>
              <w:left w:w="100" w:type="dxa"/>
              <w:bottom w:w="60" w:type="dxa"/>
              <w:right w:w="100" w:type="dxa"/>
            </w:tcMar>
            <w:vAlign w:val="center"/>
          </w:tcPr>
          <w:p w14:paraId="31966CDC" w14:textId="77777777" w:rsidR="00760C9D" w:rsidRDefault="00871FF2">
            <w:r>
              <w:rPr>
                <w:b/>
                <w:bCs/>
                <w:sz w:val="20"/>
                <w:szCs w:val="20"/>
              </w:rPr>
              <w:t>Impact</w:t>
            </w:r>
          </w:p>
        </w:tc>
        <w:tc>
          <w:tcPr>
            <w:tcW w:w="5000" w:type="dxa"/>
            <w:shd w:val="clear" w:color="auto" w:fill="D9D9D9"/>
            <w:tcMar>
              <w:top w:w="60" w:type="dxa"/>
              <w:left w:w="100" w:type="dxa"/>
              <w:bottom w:w="60" w:type="dxa"/>
              <w:right w:w="100" w:type="dxa"/>
            </w:tcMar>
            <w:vAlign w:val="center"/>
          </w:tcPr>
          <w:p w14:paraId="72DAF508" w14:textId="77777777" w:rsidR="00760C9D" w:rsidRDefault="00871FF2">
            <w:r>
              <w:rPr>
                <w:b/>
                <w:bCs/>
                <w:sz w:val="20"/>
                <w:szCs w:val="20"/>
              </w:rPr>
              <w:t>Mitigation</w:t>
            </w:r>
          </w:p>
        </w:tc>
      </w:tr>
      <w:tr w:rsidR="00760C9D" w14:paraId="19FAA77C" w14:textId="77777777">
        <w:tc>
          <w:tcPr>
            <w:tcW w:w="2600" w:type="dxa"/>
            <w:tcMar>
              <w:top w:w="60" w:type="dxa"/>
              <w:left w:w="100" w:type="dxa"/>
              <w:bottom w:w="60" w:type="dxa"/>
              <w:right w:w="100" w:type="dxa"/>
            </w:tcMar>
            <w:vAlign w:val="center"/>
          </w:tcPr>
          <w:p w14:paraId="29B3D210" w14:textId="77777777" w:rsidR="00760C9D" w:rsidRDefault="00871FF2">
            <w:r>
              <w:rPr>
                <w:sz w:val="20"/>
                <w:szCs w:val="20"/>
              </w:rPr>
              <w:t>MongoDB instance unavailable at test time</w:t>
            </w:r>
          </w:p>
        </w:tc>
        <w:tc>
          <w:tcPr>
            <w:tcW w:w="1600" w:type="dxa"/>
            <w:tcMar>
              <w:top w:w="60" w:type="dxa"/>
              <w:left w:w="100" w:type="dxa"/>
              <w:bottom w:w="60" w:type="dxa"/>
              <w:right w:w="100" w:type="dxa"/>
            </w:tcMar>
            <w:vAlign w:val="center"/>
          </w:tcPr>
          <w:p w14:paraId="728E757E" w14:textId="77777777" w:rsidR="00760C9D" w:rsidRDefault="00871FF2">
            <w:r>
              <w:rPr>
                <w:sz w:val="20"/>
                <w:szCs w:val="20"/>
              </w:rPr>
              <w:t>High</w:t>
            </w:r>
          </w:p>
        </w:tc>
        <w:tc>
          <w:tcPr>
            <w:tcW w:w="5000" w:type="dxa"/>
            <w:tcMar>
              <w:top w:w="60" w:type="dxa"/>
              <w:left w:w="100" w:type="dxa"/>
              <w:bottom w:w="60" w:type="dxa"/>
              <w:right w:w="100" w:type="dxa"/>
            </w:tcMar>
            <w:vAlign w:val="center"/>
          </w:tcPr>
          <w:p w14:paraId="5E3E6021" w14:textId="77777777" w:rsidR="00760C9D" w:rsidRDefault="00871FF2">
            <w:r>
              <w:rPr>
                <w:sz w:val="20"/>
                <w:szCs w:val="20"/>
              </w:rPr>
              <w:t>Start the database before running API tests; mark dependent test cases Blocked if it remains unavailable.</w:t>
            </w:r>
          </w:p>
        </w:tc>
      </w:tr>
      <w:tr w:rsidR="00760C9D" w14:paraId="752C175F" w14:textId="77777777">
        <w:tc>
          <w:tcPr>
            <w:tcW w:w="2600" w:type="dxa"/>
            <w:tcMar>
              <w:top w:w="60" w:type="dxa"/>
              <w:left w:w="100" w:type="dxa"/>
              <w:bottom w:w="60" w:type="dxa"/>
              <w:right w:w="100" w:type="dxa"/>
            </w:tcMar>
            <w:vAlign w:val="center"/>
          </w:tcPr>
          <w:p w14:paraId="3FF7FD30" w14:textId="77777777" w:rsidR="00760C9D" w:rsidRDefault="00871FF2">
            <w:r>
              <w:rPr>
                <w:sz w:val="20"/>
                <w:szCs w:val="20"/>
              </w:rPr>
              <w:t>README documentation references an older port/database (SQLite, port 5000)</w:t>
            </w:r>
          </w:p>
        </w:tc>
        <w:tc>
          <w:tcPr>
            <w:tcW w:w="1600" w:type="dxa"/>
            <w:tcMar>
              <w:top w:w="60" w:type="dxa"/>
              <w:left w:w="100" w:type="dxa"/>
              <w:bottom w:w="60" w:type="dxa"/>
              <w:right w:w="100" w:type="dxa"/>
            </w:tcMar>
            <w:vAlign w:val="center"/>
          </w:tcPr>
          <w:p w14:paraId="27B8FCAC" w14:textId="77777777" w:rsidR="00760C9D" w:rsidRDefault="00871FF2">
            <w:r>
              <w:rPr>
                <w:sz w:val="20"/>
                <w:szCs w:val="20"/>
              </w:rPr>
              <w:t>Medium</w:t>
            </w:r>
          </w:p>
        </w:tc>
        <w:tc>
          <w:tcPr>
            <w:tcW w:w="5000" w:type="dxa"/>
            <w:tcMar>
              <w:top w:w="60" w:type="dxa"/>
              <w:left w:w="100" w:type="dxa"/>
              <w:bottom w:w="60" w:type="dxa"/>
              <w:right w:w="100" w:type="dxa"/>
            </w:tcMar>
            <w:vAlign w:val="center"/>
          </w:tcPr>
          <w:p w14:paraId="7EC20AFA" w14:textId="77777777" w:rsidR="00760C9D" w:rsidRDefault="00871FF2">
            <w:r>
              <w:rPr>
                <w:sz w:val="20"/>
                <w:szCs w:val="20"/>
              </w:rPr>
              <w:t>Use the current implementation values (MongoDB, port 5001) for all test execution and update project documentation accordingly.</w:t>
            </w:r>
          </w:p>
        </w:tc>
      </w:tr>
      <w:tr w:rsidR="00760C9D" w14:paraId="1AE65E93" w14:textId="77777777">
        <w:tc>
          <w:tcPr>
            <w:tcW w:w="2600" w:type="dxa"/>
            <w:tcMar>
              <w:top w:w="60" w:type="dxa"/>
              <w:left w:w="100" w:type="dxa"/>
              <w:bottom w:w="60" w:type="dxa"/>
              <w:right w:w="100" w:type="dxa"/>
            </w:tcMar>
            <w:vAlign w:val="center"/>
          </w:tcPr>
          <w:p w14:paraId="37898FC6" w14:textId="77777777" w:rsidR="00760C9D" w:rsidRDefault="00871FF2">
            <w:r>
              <w:rPr>
                <w:sz w:val="20"/>
                <w:szCs w:val="20"/>
              </w:rPr>
              <w:t>Client-only CSV import is not persisted server-side</w:t>
            </w:r>
          </w:p>
        </w:tc>
        <w:tc>
          <w:tcPr>
            <w:tcW w:w="1600" w:type="dxa"/>
            <w:tcMar>
              <w:top w:w="60" w:type="dxa"/>
              <w:left w:w="100" w:type="dxa"/>
              <w:bottom w:w="60" w:type="dxa"/>
              <w:right w:w="100" w:type="dxa"/>
            </w:tcMar>
            <w:vAlign w:val="center"/>
          </w:tcPr>
          <w:p w14:paraId="335D66F0" w14:textId="77777777" w:rsidR="00760C9D" w:rsidRDefault="00871FF2">
            <w:r>
              <w:rPr>
                <w:sz w:val="20"/>
                <w:szCs w:val="20"/>
              </w:rPr>
              <w:t>Medium</w:t>
            </w:r>
          </w:p>
        </w:tc>
        <w:tc>
          <w:tcPr>
            <w:tcW w:w="5000" w:type="dxa"/>
            <w:tcMar>
              <w:top w:w="60" w:type="dxa"/>
              <w:left w:w="100" w:type="dxa"/>
              <w:bottom w:w="60" w:type="dxa"/>
              <w:right w:w="100" w:type="dxa"/>
            </w:tcMar>
            <w:vAlign w:val="center"/>
          </w:tcPr>
          <w:p w14:paraId="2142CE05" w14:textId="77777777" w:rsidR="00760C9D" w:rsidRDefault="00871FF2">
            <w:r>
              <w:rPr>
                <w:sz w:val="20"/>
                <w:szCs w:val="20"/>
              </w:rPr>
              <w:t>Test import functionality as a client-state operation, separate from persistence testing.</w:t>
            </w:r>
          </w:p>
        </w:tc>
      </w:tr>
      <w:tr w:rsidR="00760C9D" w14:paraId="6F223EB8" w14:textId="77777777">
        <w:tc>
          <w:tcPr>
            <w:tcW w:w="2600" w:type="dxa"/>
            <w:tcMar>
              <w:top w:w="60" w:type="dxa"/>
              <w:left w:w="100" w:type="dxa"/>
              <w:bottom w:w="60" w:type="dxa"/>
              <w:right w:w="100" w:type="dxa"/>
            </w:tcMar>
            <w:vAlign w:val="center"/>
          </w:tcPr>
          <w:p w14:paraId="12C6EF31" w14:textId="77777777" w:rsidR="00760C9D" w:rsidRDefault="00871FF2">
            <w:r>
              <w:rPr>
                <w:sz w:val="20"/>
                <w:szCs w:val="20"/>
              </w:rPr>
              <w:t>CSV categorization keyword false positives</w:t>
            </w:r>
          </w:p>
        </w:tc>
        <w:tc>
          <w:tcPr>
            <w:tcW w:w="1600" w:type="dxa"/>
            <w:tcMar>
              <w:top w:w="60" w:type="dxa"/>
              <w:left w:w="100" w:type="dxa"/>
              <w:bottom w:w="60" w:type="dxa"/>
              <w:right w:w="100" w:type="dxa"/>
            </w:tcMar>
            <w:vAlign w:val="center"/>
          </w:tcPr>
          <w:p w14:paraId="74D2F0B5" w14:textId="77777777" w:rsidR="00760C9D" w:rsidRDefault="00871FF2">
            <w:r>
              <w:rPr>
                <w:sz w:val="20"/>
                <w:szCs w:val="20"/>
              </w:rPr>
              <w:t>Medium</w:t>
            </w:r>
          </w:p>
        </w:tc>
        <w:tc>
          <w:tcPr>
            <w:tcW w:w="5000" w:type="dxa"/>
            <w:tcMar>
              <w:top w:w="60" w:type="dxa"/>
              <w:left w:w="100" w:type="dxa"/>
              <w:bottom w:w="60" w:type="dxa"/>
              <w:right w:w="100" w:type="dxa"/>
            </w:tcMar>
            <w:vAlign w:val="center"/>
          </w:tcPr>
          <w:p w14:paraId="5B693BA6" w14:textId="77777777" w:rsidR="00760C9D" w:rsidRDefault="00871FF2">
            <w:r>
              <w:rPr>
                <w:sz w:val="20"/>
                <w:szCs w:val="20"/>
              </w:rPr>
              <w:t>Test both recognised and unrecognised narrations and confirm the Other-category fallback.</w:t>
            </w:r>
          </w:p>
        </w:tc>
      </w:tr>
    </w:tbl>
    <w:p w14:paraId="0FCD1CDF" w14:textId="77777777" w:rsidR="00760C9D" w:rsidRDefault="00871FF2">
      <w:pPr>
        <w:pStyle w:val="Heading1"/>
        <w:spacing w:before="320" w:after="160"/>
      </w:pPr>
      <w:r>
        <w:rPr>
          <w:b/>
          <w:bCs/>
          <w:color w:val="000000"/>
          <w:sz w:val="28"/>
          <w:szCs w:val="28"/>
        </w:rPr>
        <w:t>12. Traceability to SRS</w:t>
      </w:r>
    </w:p>
    <w:p w14:paraId="4AD94C96" w14:textId="77777777" w:rsidR="00760C9D" w:rsidRDefault="00871FF2">
      <w:pPr>
        <w:spacing w:after="160"/>
        <w:jc w:val="both"/>
      </w:pPr>
      <w:r>
        <w:t>The following table maps SRS requirements to the test cases that verify them, at the level of individual requirement IDs so that this summary matches the detailed traceability matrix in the Test Cases and Traceability document exactly. NFR-07 and NFR-10 are implementation-level or presentation-level properties not exercised by a dedicated test case; they are flagged rather than mapped to an unrelated case, and are noted here for completeness.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760C9D" w14:paraId="2BFD1DB8" w14:textId="77777777">
        <w:trPr>
          <w:tblHeader/>
        </w:trPr>
        <w:tc>
          <w:tcPr>
            <w:tcW w:w="3200" w:type="dxa"/>
            <w:shd w:val="clear" w:color="auto" w:fill="D9D9D9"/>
            <w:tcMar>
              <w:top w:w="60" w:type="dxa"/>
              <w:left w:w="100" w:type="dxa"/>
              <w:bottom w:w="60" w:type="dxa"/>
              <w:right w:w="100" w:type="dxa"/>
            </w:tcMar>
            <w:vAlign w:val="center"/>
          </w:tcPr>
          <w:p w14:paraId="0D5BEB77" w14:textId="77777777" w:rsidR="00760C9D" w:rsidRDefault="00871FF2">
            <w:r>
              <w:rPr>
                <w:b/>
                <w:bCs/>
                <w:sz w:val="20"/>
                <w:szCs w:val="20"/>
              </w:rPr>
              <w:t>SRS Requirement(s)</w:t>
            </w:r>
          </w:p>
        </w:tc>
        <w:tc>
          <w:tcPr>
            <w:tcW w:w="6000" w:type="dxa"/>
            <w:shd w:val="clear" w:color="auto" w:fill="D9D9D9"/>
            <w:tcMar>
              <w:top w:w="60" w:type="dxa"/>
              <w:left w:w="100" w:type="dxa"/>
              <w:bottom w:w="60" w:type="dxa"/>
              <w:right w:w="100" w:type="dxa"/>
            </w:tcMar>
            <w:vAlign w:val="center"/>
          </w:tcPr>
          <w:p w14:paraId="1A64E6F6" w14:textId="77777777" w:rsidR="00760C9D" w:rsidRDefault="00871FF2">
            <w:r>
              <w:rPr>
                <w:b/>
                <w:bCs/>
                <w:sz w:val="20"/>
                <w:szCs w:val="20"/>
              </w:rPr>
              <w:t>Primary Test Case Coverage</w:t>
            </w:r>
          </w:p>
        </w:tc>
      </w:tr>
      <w:tr w:rsidR="00760C9D" w14:paraId="4CC6E2C7" w14:textId="77777777">
        <w:tc>
          <w:tcPr>
            <w:tcW w:w="3200" w:type="dxa"/>
            <w:tcMar>
              <w:top w:w="60" w:type="dxa"/>
              <w:left w:w="100" w:type="dxa"/>
              <w:bottom w:w="60" w:type="dxa"/>
              <w:right w:w="100" w:type="dxa"/>
            </w:tcMar>
            <w:vAlign w:val="center"/>
          </w:tcPr>
          <w:p w14:paraId="2869F815" w14:textId="77777777" w:rsidR="00760C9D" w:rsidRDefault="00871FF2">
            <w:r>
              <w:rPr>
                <w:sz w:val="20"/>
                <w:szCs w:val="20"/>
              </w:rPr>
              <w:t>FR-01–FR-04</w:t>
            </w:r>
          </w:p>
        </w:tc>
        <w:tc>
          <w:tcPr>
            <w:tcW w:w="6000" w:type="dxa"/>
            <w:tcMar>
              <w:top w:w="60" w:type="dxa"/>
              <w:left w:w="100" w:type="dxa"/>
              <w:bottom w:w="60" w:type="dxa"/>
              <w:right w:w="100" w:type="dxa"/>
            </w:tcMar>
            <w:vAlign w:val="center"/>
          </w:tcPr>
          <w:p w14:paraId="045F081D" w14:textId="77777777" w:rsidR="00760C9D" w:rsidRDefault="00871FF2">
            <w:r>
              <w:rPr>
                <w:sz w:val="20"/>
                <w:szCs w:val="20"/>
              </w:rPr>
              <w:t>TC-01 to TC-04</w:t>
            </w:r>
          </w:p>
        </w:tc>
      </w:tr>
      <w:tr w:rsidR="00760C9D" w14:paraId="109B4907" w14:textId="77777777">
        <w:tc>
          <w:tcPr>
            <w:tcW w:w="3200" w:type="dxa"/>
            <w:tcMar>
              <w:top w:w="60" w:type="dxa"/>
              <w:left w:w="100" w:type="dxa"/>
              <w:bottom w:w="60" w:type="dxa"/>
              <w:right w:w="100" w:type="dxa"/>
            </w:tcMar>
            <w:vAlign w:val="center"/>
          </w:tcPr>
          <w:p w14:paraId="04F6C683" w14:textId="77777777" w:rsidR="00760C9D" w:rsidRDefault="00871FF2">
            <w:r>
              <w:rPr>
                <w:sz w:val="20"/>
                <w:szCs w:val="20"/>
              </w:rPr>
              <w:t>FR-05–FR-07</w:t>
            </w:r>
          </w:p>
        </w:tc>
        <w:tc>
          <w:tcPr>
            <w:tcW w:w="6000" w:type="dxa"/>
            <w:tcMar>
              <w:top w:w="60" w:type="dxa"/>
              <w:left w:w="100" w:type="dxa"/>
              <w:bottom w:w="60" w:type="dxa"/>
              <w:right w:w="100" w:type="dxa"/>
            </w:tcMar>
            <w:vAlign w:val="center"/>
          </w:tcPr>
          <w:p w14:paraId="0A2A3761" w14:textId="77777777" w:rsidR="00760C9D" w:rsidRDefault="00871FF2">
            <w:r>
              <w:rPr>
                <w:sz w:val="20"/>
                <w:szCs w:val="20"/>
              </w:rPr>
              <w:t>TC-05 to TC-07</w:t>
            </w:r>
          </w:p>
        </w:tc>
      </w:tr>
      <w:tr w:rsidR="00760C9D" w14:paraId="666DA903" w14:textId="77777777">
        <w:tc>
          <w:tcPr>
            <w:tcW w:w="3200" w:type="dxa"/>
            <w:tcMar>
              <w:top w:w="60" w:type="dxa"/>
              <w:left w:w="100" w:type="dxa"/>
              <w:bottom w:w="60" w:type="dxa"/>
              <w:right w:w="100" w:type="dxa"/>
            </w:tcMar>
            <w:vAlign w:val="center"/>
          </w:tcPr>
          <w:p w14:paraId="304D3B48" w14:textId="77777777" w:rsidR="00760C9D" w:rsidRDefault="00871FF2">
            <w:r>
              <w:rPr>
                <w:sz w:val="20"/>
                <w:szCs w:val="20"/>
              </w:rPr>
              <w:t>FR-08</w:t>
            </w:r>
          </w:p>
        </w:tc>
        <w:tc>
          <w:tcPr>
            <w:tcW w:w="6000" w:type="dxa"/>
            <w:tcMar>
              <w:top w:w="60" w:type="dxa"/>
              <w:left w:w="100" w:type="dxa"/>
              <w:bottom w:w="60" w:type="dxa"/>
              <w:right w:w="100" w:type="dxa"/>
            </w:tcMar>
            <w:vAlign w:val="center"/>
          </w:tcPr>
          <w:p w14:paraId="1DE7F34E" w14:textId="77777777" w:rsidR="00760C9D" w:rsidRDefault="00871FF2">
            <w:r>
              <w:rPr>
                <w:sz w:val="20"/>
                <w:szCs w:val="20"/>
              </w:rPr>
              <w:t>TC-08</w:t>
            </w:r>
          </w:p>
        </w:tc>
      </w:tr>
      <w:tr w:rsidR="00760C9D" w14:paraId="3E0C8CCC" w14:textId="77777777">
        <w:tc>
          <w:tcPr>
            <w:tcW w:w="3200" w:type="dxa"/>
            <w:tcMar>
              <w:top w:w="60" w:type="dxa"/>
              <w:left w:w="100" w:type="dxa"/>
              <w:bottom w:w="60" w:type="dxa"/>
              <w:right w:w="100" w:type="dxa"/>
            </w:tcMar>
            <w:vAlign w:val="center"/>
          </w:tcPr>
          <w:p w14:paraId="17F9C257" w14:textId="77777777" w:rsidR="00760C9D" w:rsidRDefault="00871FF2">
            <w:r>
              <w:rPr>
                <w:sz w:val="20"/>
                <w:szCs w:val="20"/>
              </w:rPr>
              <w:lastRenderedPageBreak/>
              <w:t>FR-09–FR-10</w:t>
            </w:r>
          </w:p>
        </w:tc>
        <w:tc>
          <w:tcPr>
            <w:tcW w:w="6000" w:type="dxa"/>
            <w:tcMar>
              <w:top w:w="60" w:type="dxa"/>
              <w:left w:w="100" w:type="dxa"/>
              <w:bottom w:w="60" w:type="dxa"/>
              <w:right w:w="100" w:type="dxa"/>
            </w:tcMar>
            <w:vAlign w:val="center"/>
          </w:tcPr>
          <w:p w14:paraId="63A14CCF" w14:textId="77777777" w:rsidR="00760C9D" w:rsidRDefault="00871FF2">
            <w:r>
              <w:rPr>
                <w:sz w:val="20"/>
                <w:szCs w:val="20"/>
              </w:rPr>
              <w:t>TC-09</w:t>
            </w:r>
          </w:p>
        </w:tc>
      </w:tr>
      <w:tr w:rsidR="00760C9D" w14:paraId="3B6FB2DB" w14:textId="77777777">
        <w:tc>
          <w:tcPr>
            <w:tcW w:w="3200" w:type="dxa"/>
            <w:tcMar>
              <w:top w:w="60" w:type="dxa"/>
              <w:left w:w="100" w:type="dxa"/>
              <w:bottom w:w="60" w:type="dxa"/>
              <w:right w:w="100" w:type="dxa"/>
            </w:tcMar>
            <w:vAlign w:val="center"/>
          </w:tcPr>
          <w:p w14:paraId="028241A9" w14:textId="77777777" w:rsidR="00760C9D" w:rsidRDefault="00871FF2">
            <w:r>
              <w:rPr>
                <w:sz w:val="20"/>
                <w:szCs w:val="20"/>
              </w:rPr>
              <w:t>FR-11, FR-13</w:t>
            </w:r>
          </w:p>
        </w:tc>
        <w:tc>
          <w:tcPr>
            <w:tcW w:w="6000" w:type="dxa"/>
            <w:tcMar>
              <w:top w:w="60" w:type="dxa"/>
              <w:left w:w="100" w:type="dxa"/>
              <w:bottom w:w="60" w:type="dxa"/>
              <w:right w:w="100" w:type="dxa"/>
            </w:tcMar>
            <w:vAlign w:val="center"/>
          </w:tcPr>
          <w:p w14:paraId="5A1D91D0" w14:textId="77777777" w:rsidR="00760C9D" w:rsidRDefault="00871FF2">
            <w:r>
              <w:rPr>
                <w:sz w:val="20"/>
                <w:szCs w:val="20"/>
              </w:rPr>
              <w:t>TC-10, TC-11</w:t>
            </w:r>
          </w:p>
        </w:tc>
      </w:tr>
      <w:tr w:rsidR="00760C9D" w14:paraId="73DC0D42" w14:textId="77777777">
        <w:tc>
          <w:tcPr>
            <w:tcW w:w="3200" w:type="dxa"/>
            <w:tcMar>
              <w:top w:w="60" w:type="dxa"/>
              <w:left w:w="100" w:type="dxa"/>
              <w:bottom w:w="60" w:type="dxa"/>
              <w:right w:w="100" w:type="dxa"/>
            </w:tcMar>
            <w:vAlign w:val="center"/>
          </w:tcPr>
          <w:p w14:paraId="472D4151" w14:textId="77777777" w:rsidR="00760C9D" w:rsidRDefault="00871FF2">
            <w:r>
              <w:rPr>
                <w:sz w:val="20"/>
                <w:szCs w:val="20"/>
              </w:rPr>
              <w:t>FR-12</w:t>
            </w:r>
          </w:p>
        </w:tc>
        <w:tc>
          <w:tcPr>
            <w:tcW w:w="6000" w:type="dxa"/>
            <w:tcMar>
              <w:top w:w="60" w:type="dxa"/>
              <w:left w:w="100" w:type="dxa"/>
              <w:bottom w:w="60" w:type="dxa"/>
              <w:right w:w="100" w:type="dxa"/>
            </w:tcMar>
            <w:vAlign w:val="center"/>
          </w:tcPr>
          <w:p w14:paraId="2E2F9E63" w14:textId="77777777" w:rsidR="00760C9D" w:rsidRDefault="00871FF2">
            <w:r>
              <w:rPr>
                <w:sz w:val="20"/>
                <w:szCs w:val="20"/>
              </w:rPr>
              <w:t>TC-12</w:t>
            </w:r>
          </w:p>
        </w:tc>
      </w:tr>
      <w:tr w:rsidR="00760C9D" w14:paraId="3350E182" w14:textId="77777777">
        <w:tc>
          <w:tcPr>
            <w:tcW w:w="3200" w:type="dxa"/>
            <w:tcMar>
              <w:top w:w="60" w:type="dxa"/>
              <w:left w:w="100" w:type="dxa"/>
              <w:bottom w:w="60" w:type="dxa"/>
              <w:right w:w="100" w:type="dxa"/>
            </w:tcMar>
            <w:vAlign w:val="center"/>
          </w:tcPr>
          <w:p w14:paraId="5BF5A040" w14:textId="77777777" w:rsidR="00760C9D" w:rsidRDefault="00871FF2">
            <w:r>
              <w:rPr>
                <w:sz w:val="20"/>
                <w:szCs w:val="20"/>
              </w:rPr>
              <w:t>FR-14</w:t>
            </w:r>
          </w:p>
        </w:tc>
        <w:tc>
          <w:tcPr>
            <w:tcW w:w="6000" w:type="dxa"/>
            <w:tcMar>
              <w:top w:w="60" w:type="dxa"/>
              <w:left w:w="100" w:type="dxa"/>
              <w:bottom w:w="60" w:type="dxa"/>
              <w:right w:w="100" w:type="dxa"/>
            </w:tcMar>
            <w:vAlign w:val="center"/>
          </w:tcPr>
          <w:p w14:paraId="79119A14" w14:textId="77777777" w:rsidR="00760C9D" w:rsidRDefault="00871FF2">
            <w:r>
              <w:rPr>
                <w:sz w:val="20"/>
                <w:szCs w:val="20"/>
              </w:rPr>
              <w:t>TC-13</w:t>
            </w:r>
          </w:p>
        </w:tc>
      </w:tr>
      <w:tr w:rsidR="00760C9D" w14:paraId="575DCB89" w14:textId="77777777">
        <w:tc>
          <w:tcPr>
            <w:tcW w:w="3200" w:type="dxa"/>
            <w:tcMar>
              <w:top w:w="60" w:type="dxa"/>
              <w:left w:w="100" w:type="dxa"/>
              <w:bottom w:w="60" w:type="dxa"/>
              <w:right w:w="100" w:type="dxa"/>
            </w:tcMar>
            <w:vAlign w:val="center"/>
          </w:tcPr>
          <w:p w14:paraId="40E815F6" w14:textId="77777777" w:rsidR="00760C9D" w:rsidRDefault="00871FF2">
            <w:r>
              <w:rPr>
                <w:sz w:val="20"/>
                <w:szCs w:val="20"/>
              </w:rPr>
              <w:t>FR-15</w:t>
            </w:r>
          </w:p>
        </w:tc>
        <w:tc>
          <w:tcPr>
            <w:tcW w:w="6000" w:type="dxa"/>
            <w:tcMar>
              <w:top w:w="60" w:type="dxa"/>
              <w:left w:w="100" w:type="dxa"/>
              <w:bottom w:w="60" w:type="dxa"/>
              <w:right w:w="100" w:type="dxa"/>
            </w:tcMar>
            <w:vAlign w:val="center"/>
          </w:tcPr>
          <w:p w14:paraId="229F6120" w14:textId="77777777" w:rsidR="00760C9D" w:rsidRDefault="00871FF2">
            <w:r>
              <w:rPr>
                <w:sz w:val="20"/>
                <w:szCs w:val="20"/>
              </w:rPr>
              <w:t>TC-14</w:t>
            </w:r>
          </w:p>
        </w:tc>
      </w:tr>
      <w:tr w:rsidR="00760C9D" w14:paraId="2ECCC1E1" w14:textId="77777777">
        <w:tc>
          <w:tcPr>
            <w:tcW w:w="3200" w:type="dxa"/>
            <w:tcMar>
              <w:top w:w="60" w:type="dxa"/>
              <w:left w:w="100" w:type="dxa"/>
              <w:bottom w:w="60" w:type="dxa"/>
              <w:right w:w="100" w:type="dxa"/>
            </w:tcMar>
            <w:vAlign w:val="center"/>
          </w:tcPr>
          <w:p w14:paraId="4456287A" w14:textId="77777777" w:rsidR="00760C9D" w:rsidRDefault="00871FF2">
            <w:r>
              <w:rPr>
                <w:sz w:val="20"/>
                <w:szCs w:val="20"/>
              </w:rPr>
              <w:t>NFR-01</w:t>
            </w:r>
          </w:p>
        </w:tc>
        <w:tc>
          <w:tcPr>
            <w:tcW w:w="6000" w:type="dxa"/>
            <w:tcMar>
              <w:top w:w="60" w:type="dxa"/>
              <w:left w:w="100" w:type="dxa"/>
              <w:bottom w:w="60" w:type="dxa"/>
              <w:right w:w="100" w:type="dxa"/>
            </w:tcMar>
            <w:vAlign w:val="center"/>
          </w:tcPr>
          <w:p w14:paraId="385BA4C4" w14:textId="77777777" w:rsidR="00760C9D" w:rsidRDefault="00871FF2">
            <w:r>
              <w:rPr>
                <w:sz w:val="20"/>
                <w:szCs w:val="20"/>
              </w:rPr>
              <w:t>TC-15</w:t>
            </w:r>
          </w:p>
        </w:tc>
      </w:tr>
      <w:tr w:rsidR="00760C9D" w14:paraId="5904269A" w14:textId="77777777">
        <w:tc>
          <w:tcPr>
            <w:tcW w:w="3200" w:type="dxa"/>
            <w:tcMar>
              <w:top w:w="60" w:type="dxa"/>
              <w:left w:w="100" w:type="dxa"/>
              <w:bottom w:w="60" w:type="dxa"/>
              <w:right w:w="100" w:type="dxa"/>
            </w:tcMar>
            <w:vAlign w:val="center"/>
          </w:tcPr>
          <w:p w14:paraId="0036A3F1" w14:textId="77777777" w:rsidR="00760C9D" w:rsidRDefault="00871FF2">
            <w:r>
              <w:rPr>
                <w:sz w:val="20"/>
                <w:szCs w:val="20"/>
              </w:rPr>
              <w:t>NFR-02</w:t>
            </w:r>
          </w:p>
        </w:tc>
        <w:tc>
          <w:tcPr>
            <w:tcW w:w="6000" w:type="dxa"/>
            <w:tcMar>
              <w:top w:w="60" w:type="dxa"/>
              <w:left w:w="100" w:type="dxa"/>
              <w:bottom w:w="60" w:type="dxa"/>
              <w:right w:w="100" w:type="dxa"/>
            </w:tcMar>
            <w:vAlign w:val="center"/>
          </w:tcPr>
          <w:p w14:paraId="4B3C07CD" w14:textId="77777777" w:rsidR="00760C9D" w:rsidRDefault="00871FF2">
            <w:r>
              <w:rPr>
                <w:sz w:val="20"/>
                <w:szCs w:val="20"/>
              </w:rPr>
              <w:t>TC-06, TC-08, TC-12</w:t>
            </w:r>
          </w:p>
        </w:tc>
      </w:tr>
      <w:tr w:rsidR="00760C9D" w14:paraId="00DE9251" w14:textId="77777777">
        <w:tc>
          <w:tcPr>
            <w:tcW w:w="3200" w:type="dxa"/>
            <w:tcMar>
              <w:top w:w="60" w:type="dxa"/>
              <w:left w:w="100" w:type="dxa"/>
              <w:bottom w:w="60" w:type="dxa"/>
              <w:right w:w="100" w:type="dxa"/>
            </w:tcMar>
            <w:vAlign w:val="center"/>
          </w:tcPr>
          <w:p w14:paraId="0F49D616" w14:textId="77777777" w:rsidR="00760C9D" w:rsidRDefault="00871FF2">
            <w:r>
              <w:rPr>
                <w:sz w:val="20"/>
                <w:szCs w:val="20"/>
              </w:rPr>
              <w:t>NFR-03</w:t>
            </w:r>
          </w:p>
        </w:tc>
        <w:tc>
          <w:tcPr>
            <w:tcW w:w="6000" w:type="dxa"/>
            <w:tcMar>
              <w:top w:w="60" w:type="dxa"/>
              <w:left w:w="100" w:type="dxa"/>
              <w:bottom w:w="60" w:type="dxa"/>
              <w:right w:w="100" w:type="dxa"/>
            </w:tcMar>
            <w:vAlign w:val="center"/>
          </w:tcPr>
          <w:p w14:paraId="1EA6D24D" w14:textId="77777777" w:rsidR="00760C9D" w:rsidRDefault="00871FF2">
            <w:r>
              <w:rPr>
                <w:sz w:val="20"/>
                <w:szCs w:val="20"/>
              </w:rPr>
              <w:t>TC-03</w:t>
            </w:r>
          </w:p>
        </w:tc>
      </w:tr>
      <w:tr w:rsidR="00760C9D" w14:paraId="1A5A31CA" w14:textId="77777777">
        <w:tc>
          <w:tcPr>
            <w:tcW w:w="3200" w:type="dxa"/>
            <w:tcMar>
              <w:top w:w="60" w:type="dxa"/>
              <w:left w:w="100" w:type="dxa"/>
              <w:bottom w:w="60" w:type="dxa"/>
              <w:right w:w="100" w:type="dxa"/>
            </w:tcMar>
            <w:vAlign w:val="center"/>
          </w:tcPr>
          <w:p w14:paraId="759FE5B2" w14:textId="77777777" w:rsidR="00760C9D" w:rsidRDefault="00871FF2">
            <w:r>
              <w:rPr>
                <w:sz w:val="20"/>
                <w:szCs w:val="20"/>
              </w:rPr>
              <w:t>NFR-04</w:t>
            </w:r>
          </w:p>
        </w:tc>
        <w:tc>
          <w:tcPr>
            <w:tcW w:w="6000" w:type="dxa"/>
            <w:tcMar>
              <w:top w:w="60" w:type="dxa"/>
              <w:left w:w="100" w:type="dxa"/>
              <w:bottom w:w="60" w:type="dxa"/>
              <w:right w:w="100" w:type="dxa"/>
            </w:tcMar>
            <w:vAlign w:val="center"/>
          </w:tcPr>
          <w:p w14:paraId="123BC751" w14:textId="77777777" w:rsidR="00760C9D" w:rsidRDefault="00871FF2">
            <w:r>
              <w:rPr>
                <w:sz w:val="20"/>
                <w:szCs w:val="20"/>
              </w:rPr>
              <w:t>TC-01</w:t>
            </w:r>
          </w:p>
        </w:tc>
      </w:tr>
      <w:tr w:rsidR="00760C9D" w14:paraId="4503C819" w14:textId="77777777">
        <w:tc>
          <w:tcPr>
            <w:tcW w:w="3200" w:type="dxa"/>
            <w:tcMar>
              <w:top w:w="60" w:type="dxa"/>
              <w:left w:w="100" w:type="dxa"/>
              <w:bottom w:w="60" w:type="dxa"/>
              <w:right w:w="100" w:type="dxa"/>
            </w:tcMar>
            <w:vAlign w:val="center"/>
          </w:tcPr>
          <w:p w14:paraId="1134D12D" w14:textId="77777777" w:rsidR="00760C9D" w:rsidRDefault="00871FF2">
            <w:r>
              <w:rPr>
                <w:sz w:val="20"/>
                <w:szCs w:val="20"/>
              </w:rPr>
              <w:t>NFR-05</w:t>
            </w:r>
          </w:p>
        </w:tc>
        <w:tc>
          <w:tcPr>
            <w:tcW w:w="6000" w:type="dxa"/>
            <w:tcMar>
              <w:top w:w="60" w:type="dxa"/>
              <w:left w:w="100" w:type="dxa"/>
              <w:bottom w:w="60" w:type="dxa"/>
              <w:right w:w="100" w:type="dxa"/>
            </w:tcMar>
            <w:vAlign w:val="center"/>
          </w:tcPr>
          <w:p w14:paraId="32496711" w14:textId="77777777" w:rsidR="00760C9D" w:rsidRDefault="00871FF2">
            <w:r>
              <w:rPr>
                <w:sz w:val="20"/>
                <w:szCs w:val="20"/>
              </w:rPr>
              <w:t>TC-16</w:t>
            </w:r>
          </w:p>
        </w:tc>
      </w:tr>
      <w:tr w:rsidR="00760C9D" w14:paraId="185E288D" w14:textId="77777777">
        <w:tc>
          <w:tcPr>
            <w:tcW w:w="3200" w:type="dxa"/>
            <w:tcMar>
              <w:top w:w="60" w:type="dxa"/>
              <w:left w:w="100" w:type="dxa"/>
              <w:bottom w:w="60" w:type="dxa"/>
              <w:right w:w="100" w:type="dxa"/>
            </w:tcMar>
            <w:vAlign w:val="center"/>
          </w:tcPr>
          <w:p w14:paraId="3D204784" w14:textId="77777777" w:rsidR="00760C9D" w:rsidRDefault="00871FF2">
            <w:r>
              <w:rPr>
                <w:sz w:val="20"/>
                <w:szCs w:val="20"/>
              </w:rPr>
              <w:t>NFR-06</w:t>
            </w:r>
          </w:p>
        </w:tc>
        <w:tc>
          <w:tcPr>
            <w:tcW w:w="6000" w:type="dxa"/>
            <w:tcMar>
              <w:top w:w="60" w:type="dxa"/>
              <w:left w:w="100" w:type="dxa"/>
              <w:bottom w:w="60" w:type="dxa"/>
              <w:right w:w="100" w:type="dxa"/>
            </w:tcMar>
            <w:vAlign w:val="center"/>
          </w:tcPr>
          <w:p w14:paraId="1A646407" w14:textId="77777777" w:rsidR="00760C9D" w:rsidRDefault="00871FF2">
            <w:r>
              <w:rPr>
                <w:sz w:val="20"/>
                <w:szCs w:val="20"/>
              </w:rPr>
              <w:t>TC-19 (source inspection)</w:t>
            </w:r>
          </w:p>
        </w:tc>
      </w:tr>
      <w:tr w:rsidR="00760C9D" w14:paraId="13745F55" w14:textId="77777777">
        <w:tc>
          <w:tcPr>
            <w:tcW w:w="3200" w:type="dxa"/>
            <w:tcMar>
              <w:top w:w="60" w:type="dxa"/>
              <w:left w:w="100" w:type="dxa"/>
              <w:bottom w:w="60" w:type="dxa"/>
              <w:right w:w="100" w:type="dxa"/>
            </w:tcMar>
            <w:vAlign w:val="center"/>
          </w:tcPr>
          <w:p w14:paraId="6F46720D" w14:textId="77777777" w:rsidR="00760C9D" w:rsidRDefault="00871FF2">
            <w:r>
              <w:rPr>
                <w:sz w:val="20"/>
                <w:szCs w:val="20"/>
              </w:rPr>
              <w:t>NFR-07</w:t>
            </w:r>
          </w:p>
        </w:tc>
        <w:tc>
          <w:tcPr>
            <w:tcW w:w="6000" w:type="dxa"/>
            <w:tcMar>
              <w:top w:w="60" w:type="dxa"/>
              <w:left w:w="100" w:type="dxa"/>
              <w:bottom w:w="60" w:type="dxa"/>
              <w:right w:w="100" w:type="dxa"/>
            </w:tcMar>
            <w:vAlign w:val="center"/>
          </w:tcPr>
          <w:p w14:paraId="7C924BD7" w14:textId="77777777" w:rsidR="00760C9D" w:rsidRDefault="00871FF2">
            <w:r>
              <w:rPr>
                <w:sz w:val="20"/>
                <w:szCs w:val="20"/>
              </w:rPr>
              <w:t>Not covered by a dedicated test case — recommend code review</w:t>
            </w:r>
          </w:p>
        </w:tc>
      </w:tr>
      <w:tr w:rsidR="00760C9D" w14:paraId="0DA8714D" w14:textId="77777777">
        <w:tc>
          <w:tcPr>
            <w:tcW w:w="3200" w:type="dxa"/>
            <w:tcMar>
              <w:top w:w="60" w:type="dxa"/>
              <w:left w:w="100" w:type="dxa"/>
              <w:bottom w:w="60" w:type="dxa"/>
              <w:right w:w="100" w:type="dxa"/>
            </w:tcMar>
            <w:vAlign w:val="center"/>
          </w:tcPr>
          <w:p w14:paraId="727A0CD4" w14:textId="77777777" w:rsidR="00760C9D" w:rsidRDefault="00871FF2">
            <w:r>
              <w:rPr>
                <w:sz w:val="20"/>
                <w:szCs w:val="20"/>
              </w:rPr>
              <w:t>NFR-08</w:t>
            </w:r>
          </w:p>
        </w:tc>
        <w:tc>
          <w:tcPr>
            <w:tcW w:w="6000" w:type="dxa"/>
            <w:tcMar>
              <w:top w:w="60" w:type="dxa"/>
              <w:left w:w="100" w:type="dxa"/>
              <w:bottom w:w="60" w:type="dxa"/>
              <w:right w:w="100" w:type="dxa"/>
            </w:tcMar>
            <w:vAlign w:val="center"/>
          </w:tcPr>
          <w:p w14:paraId="4F4B0FC2" w14:textId="77777777" w:rsidR="00760C9D" w:rsidRDefault="00871FF2">
            <w:r>
              <w:rPr>
                <w:sz w:val="20"/>
                <w:szCs w:val="20"/>
              </w:rPr>
              <w:t>TC-17</w:t>
            </w:r>
          </w:p>
        </w:tc>
      </w:tr>
      <w:tr w:rsidR="00760C9D" w14:paraId="183C90D9" w14:textId="77777777">
        <w:tc>
          <w:tcPr>
            <w:tcW w:w="3200" w:type="dxa"/>
            <w:tcMar>
              <w:top w:w="60" w:type="dxa"/>
              <w:left w:w="100" w:type="dxa"/>
              <w:bottom w:w="60" w:type="dxa"/>
              <w:right w:w="100" w:type="dxa"/>
            </w:tcMar>
            <w:vAlign w:val="center"/>
          </w:tcPr>
          <w:p w14:paraId="120F5910" w14:textId="77777777" w:rsidR="00760C9D" w:rsidRDefault="00871FF2">
            <w:r>
              <w:rPr>
                <w:sz w:val="20"/>
                <w:szCs w:val="20"/>
              </w:rPr>
              <w:t>NFR-09</w:t>
            </w:r>
          </w:p>
        </w:tc>
        <w:tc>
          <w:tcPr>
            <w:tcW w:w="6000" w:type="dxa"/>
            <w:tcMar>
              <w:top w:w="60" w:type="dxa"/>
              <w:left w:w="100" w:type="dxa"/>
              <w:bottom w:w="60" w:type="dxa"/>
              <w:right w:w="100" w:type="dxa"/>
            </w:tcMar>
            <w:vAlign w:val="center"/>
          </w:tcPr>
          <w:p w14:paraId="71D8763A" w14:textId="77777777" w:rsidR="00760C9D" w:rsidRDefault="00871FF2">
            <w:r>
              <w:rPr>
                <w:sz w:val="20"/>
                <w:szCs w:val="20"/>
              </w:rPr>
              <w:t>TC-18</w:t>
            </w:r>
          </w:p>
        </w:tc>
      </w:tr>
      <w:tr w:rsidR="00760C9D" w14:paraId="433F4C3A" w14:textId="77777777">
        <w:tc>
          <w:tcPr>
            <w:tcW w:w="3200" w:type="dxa"/>
            <w:tcMar>
              <w:top w:w="60" w:type="dxa"/>
              <w:left w:w="100" w:type="dxa"/>
              <w:bottom w:w="60" w:type="dxa"/>
              <w:right w:w="100" w:type="dxa"/>
            </w:tcMar>
            <w:vAlign w:val="center"/>
          </w:tcPr>
          <w:p w14:paraId="668D9F62" w14:textId="77777777" w:rsidR="00760C9D" w:rsidRDefault="00871FF2">
            <w:r>
              <w:rPr>
                <w:sz w:val="20"/>
                <w:szCs w:val="20"/>
              </w:rPr>
              <w:t>NFR-10</w:t>
            </w:r>
          </w:p>
        </w:tc>
        <w:tc>
          <w:tcPr>
            <w:tcW w:w="6000" w:type="dxa"/>
            <w:tcMar>
              <w:top w:w="60" w:type="dxa"/>
              <w:left w:w="100" w:type="dxa"/>
              <w:bottom w:w="60" w:type="dxa"/>
              <w:right w:w="100" w:type="dxa"/>
            </w:tcMar>
            <w:vAlign w:val="center"/>
          </w:tcPr>
          <w:p w14:paraId="62286889" w14:textId="77777777" w:rsidR="00760C9D" w:rsidRDefault="00871FF2">
            <w:r>
              <w:rPr>
                <w:sz w:val="20"/>
                <w:szCs w:val="20"/>
              </w:rPr>
              <w:t>Not covered by a dedicated test case — recommend manual UI review</w:t>
            </w:r>
          </w:p>
        </w:tc>
      </w:tr>
      <w:tr w:rsidR="00760C9D" w14:paraId="0E37A967" w14:textId="77777777">
        <w:tc>
          <w:tcPr>
            <w:tcW w:w="3200" w:type="dxa"/>
            <w:tcMar>
              <w:top w:w="60" w:type="dxa"/>
              <w:left w:w="100" w:type="dxa"/>
              <w:bottom w:w="60" w:type="dxa"/>
              <w:right w:w="100" w:type="dxa"/>
            </w:tcMar>
            <w:vAlign w:val="center"/>
          </w:tcPr>
          <w:p w14:paraId="6E5C1B98" w14:textId="77777777" w:rsidR="00760C9D" w:rsidRDefault="00871FF2">
            <w:r>
              <w:rPr>
                <w:sz w:val="20"/>
                <w:szCs w:val="20"/>
              </w:rPr>
              <w:t>SR-01–SR-02, SR-04</w:t>
            </w:r>
          </w:p>
        </w:tc>
        <w:tc>
          <w:tcPr>
            <w:tcW w:w="6000" w:type="dxa"/>
            <w:tcMar>
              <w:top w:w="60" w:type="dxa"/>
              <w:left w:w="100" w:type="dxa"/>
              <w:bottom w:w="60" w:type="dxa"/>
              <w:right w:w="100" w:type="dxa"/>
            </w:tcMar>
            <w:vAlign w:val="center"/>
          </w:tcPr>
          <w:p w14:paraId="5E9B7DD8" w14:textId="77777777" w:rsidR="00760C9D" w:rsidRDefault="00871FF2">
            <w:r>
              <w:rPr>
                <w:sz w:val="20"/>
                <w:szCs w:val="20"/>
              </w:rPr>
              <w:t>Security validation (§5.1) and TC-01, TC-03, TC-04</w:t>
            </w:r>
          </w:p>
        </w:tc>
      </w:tr>
      <w:tr w:rsidR="00760C9D" w14:paraId="1F97F00B" w14:textId="77777777">
        <w:tc>
          <w:tcPr>
            <w:tcW w:w="3200" w:type="dxa"/>
            <w:tcMar>
              <w:top w:w="60" w:type="dxa"/>
              <w:left w:w="100" w:type="dxa"/>
              <w:bottom w:w="60" w:type="dxa"/>
              <w:right w:w="100" w:type="dxa"/>
            </w:tcMar>
            <w:vAlign w:val="center"/>
          </w:tcPr>
          <w:p w14:paraId="086A9768" w14:textId="77777777" w:rsidR="00760C9D" w:rsidRDefault="00871FF2">
            <w:r>
              <w:rPr>
                <w:sz w:val="20"/>
                <w:szCs w:val="20"/>
              </w:rPr>
              <w:t>SR-03</w:t>
            </w:r>
          </w:p>
        </w:tc>
        <w:tc>
          <w:tcPr>
            <w:tcW w:w="6000" w:type="dxa"/>
            <w:tcMar>
              <w:top w:w="60" w:type="dxa"/>
              <w:left w:w="100" w:type="dxa"/>
              <w:bottom w:w="60" w:type="dxa"/>
              <w:right w:w="100" w:type="dxa"/>
            </w:tcMar>
            <w:vAlign w:val="center"/>
          </w:tcPr>
          <w:p w14:paraId="7C3F3317" w14:textId="77777777" w:rsidR="00760C9D" w:rsidRDefault="00871FF2">
            <w:r>
              <w:rPr>
                <w:sz w:val="20"/>
                <w:szCs w:val="20"/>
              </w:rPr>
              <w:t>Security validation (§5.1) and TC-02</w:t>
            </w:r>
          </w:p>
        </w:tc>
      </w:tr>
      <w:tr w:rsidR="00760C9D" w14:paraId="711E09A4" w14:textId="77777777">
        <w:tc>
          <w:tcPr>
            <w:tcW w:w="3200" w:type="dxa"/>
            <w:tcMar>
              <w:top w:w="60" w:type="dxa"/>
              <w:left w:w="100" w:type="dxa"/>
              <w:bottom w:w="60" w:type="dxa"/>
              <w:right w:w="100" w:type="dxa"/>
            </w:tcMar>
            <w:vAlign w:val="center"/>
          </w:tcPr>
          <w:p w14:paraId="22E0A50C" w14:textId="77777777" w:rsidR="00760C9D" w:rsidRDefault="00871FF2">
            <w:r>
              <w:rPr>
                <w:sz w:val="20"/>
                <w:szCs w:val="20"/>
              </w:rPr>
              <w:t>SR-05–SR-07</w:t>
            </w:r>
          </w:p>
        </w:tc>
        <w:tc>
          <w:tcPr>
            <w:tcW w:w="6000" w:type="dxa"/>
            <w:tcMar>
              <w:top w:w="60" w:type="dxa"/>
              <w:left w:w="100" w:type="dxa"/>
              <w:bottom w:w="60" w:type="dxa"/>
              <w:right w:w="100" w:type="dxa"/>
            </w:tcMar>
            <w:vAlign w:val="center"/>
          </w:tcPr>
          <w:p w14:paraId="1F28890A" w14:textId="77777777" w:rsidR="00760C9D" w:rsidRDefault="00871FF2">
            <w:r>
              <w:rPr>
                <w:sz w:val="20"/>
                <w:szCs w:val="20"/>
              </w:rPr>
              <w:t>Security validation (§5.1) and TC-06, TC-08, TC-12</w:t>
            </w:r>
          </w:p>
        </w:tc>
      </w:tr>
      <w:tr w:rsidR="00760C9D" w14:paraId="486E4398" w14:textId="77777777">
        <w:tc>
          <w:tcPr>
            <w:tcW w:w="3200" w:type="dxa"/>
            <w:tcMar>
              <w:top w:w="60" w:type="dxa"/>
              <w:left w:w="100" w:type="dxa"/>
              <w:bottom w:w="60" w:type="dxa"/>
              <w:right w:w="100" w:type="dxa"/>
            </w:tcMar>
            <w:vAlign w:val="center"/>
          </w:tcPr>
          <w:p w14:paraId="2864BD95" w14:textId="77777777" w:rsidR="00760C9D" w:rsidRDefault="00871FF2">
            <w:r>
              <w:rPr>
                <w:sz w:val="20"/>
                <w:szCs w:val="20"/>
              </w:rPr>
              <w:t>SR-08</w:t>
            </w:r>
          </w:p>
        </w:tc>
        <w:tc>
          <w:tcPr>
            <w:tcW w:w="6000" w:type="dxa"/>
            <w:tcMar>
              <w:top w:w="60" w:type="dxa"/>
              <w:left w:w="100" w:type="dxa"/>
              <w:bottom w:w="60" w:type="dxa"/>
              <w:right w:w="100" w:type="dxa"/>
            </w:tcMar>
            <w:vAlign w:val="center"/>
          </w:tcPr>
          <w:p w14:paraId="3BC9D146" w14:textId="77777777" w:rsidR="00760C9D" w:rsidRDefault="00871FF2">
            <w:r>
              <w:rPr>
                <w:sz w:val="20"/>
                <w:szCs w:val="20"/>
              </w:rPr>
              <w:t>Security validation (§5.1) — no dedicated TC ID</w:t>
            </w:r>
          </w:p>
        </w:tc>
      </w:tr>
    </w:tbl>
    <w:p w14:paraId="4923FDE7" w14:textId="77777777" w:rsidR="00760C9D" w:rsidRDefault="00871FF2">
      <w:pPr>
        <w:pStyle w:val="Heading1"/>
        <w:spacing w:before="320" w:after="160"/>
      </w:pPr>
      <w:r>
        <w:rPr>
          <w:b/>
          <w:bCs/>
          <w:color w:val="000000"/>
          <w:sz w:val="28"/>
          <w:szCs w:val="28"/>
        </w:rPr>
        <w:t>13. Approvals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760C9D" w14:paraId="45E17ABA" w14:textId="77777777">
        <w:trPr>
          <w:tblHeader/>
        </w:trPr>
        <w:tc>
          <w:tcPr>
            <w:tcW w:w="3000" w:type="dxa"/>
            <w:shd w:val="clear" w:color="auto" w:fill="D9D9D9"/>
            <w:tcMar>
              <w:top w:w="60" w:type="dxa"/>
              <w:left w:w="100" w:type="dxa"/>
              <w:bottom w:w="60" w:type="dxa"/>
              <w:right w:w="100" w:type="dxa"/>
            </w:tcMar>
            <w:vAlign w:val="center"/>
          </w:tcPr>
          <w:p w14:paraId="04D05F0A" w14:textId="77777777" w:rsidR="00760C9D" w:rsidRDefault="00871FF2">
            <w:r>
              <w:rPr>
                <w:b/>
                <w:bCs/>
                <w:sz w:val="20"/>
                <w:szCs w:val="20"/>
              </w:rPr>
              <w:t>Role</w:t>
            </w:r>
          </w:p>
        </w:tc>
        <w:tc>
          <w:tcPr>
            <w:tcW w:w="3200" w:type="dxa"/>
            <w:shd w:val="clear" w:color="auto" w:fill="D9D9D9"/>
            <w:tcMar>
              <w:top w:w="60" w:type="dxa"/>
              <w:left w:w="100" w:type="dxa"/>
              <w:bottom w:w="60" w:type="dxa"/>
              <w:right w:w="100" w:type="dxa"/>
            </w:tcMar>
            <w:vAlign w:val="center"/>
          </w:tcPr>
          <w:p w14:paraId="48DAA71F" w14:textId="77777777" w:rsidR="00760C9D" w:rsidRDefault="00871FF2">
            <w:r>
              <w:rPr>
                <w:b/>
                <w:bCs/>
                <w:sz w:val="20"/>
                <w:szCs w:val="20"/>
              </w:rPr>
              <w:t>Name</w:t>
            </w:r>
          </w:p>
        </w:tc>
        <w:tc>
          <w:tcPr>
            <w:tcW w:w="3000" w:type="dxa"/>
            <w:shd w:val="clear" w:color="auto" w:fill="D9D9D9"/>
            <w:tcMar>
              <w:top w:w="60" w:type="dxa"/>
              <w:left w:w="100" w:type="dxa"/>
              <w:bottom w:w="60" w:type="dxa"/>
              <w:right w:w="100" w:type="dxa"/>
            </w:tcMar>
            <w:vAlign w:val="center"/>
          </w:tcPr>
          <w:p w14:paraId="074A3BB6" w14:textId="77777777" w:rsidR="00760C9D" w:rsidRDefault="00871FF2">
            <w:r>
              <w:rPr>
                <w:b/>
                <w:bCs/>
                <w:sz w:val="20"/>
                <w:szCs w:val="20"/>
              </w:rPr>
              <w:t>Date</w:t>
            </w:r>
          </w:p>
        </w:tc>
      </w:tr>
      <w:tr w:rsidR="00760C9D" w14:paraId="417E51F6" w14:textId="77777777">
        <w:tc>
          <w:tcPr>
            <w:tcW w:w="3000" w:type="dxa"/>
            <w:tcMar>
              <w:top w:w="60" w:type="dxa"/>
              <w:left w:w="100" w:type="dxa"/>
              <w:bottom w:w="60" w:type="dxa"/>
              <w:right w:w="100" w:type="dxa"/>
            </w:tcMar>
            <w:vAlign w:val="center"/>
          </w:tcPr>
          <w:p w14:paraId="762E0197" w14:textId="77777777" w:rsidR="00760C9D" w:rsidRDefault="00871FF2">
            <w:r>
              <w:rPr>
                <w:sz w:val="20"/>
                <w:szCs w:val="20"/>
              </w:rPr>
              <w:t>Student / Developer</w:t>
            </w:r>
          </w:p>
        </w:tc>
        <w:tc>
          <w:tcPr>
            <w:tcW w:w="3200" w:type="dxa"/>
            <w:tcMar>
              <w:top w:w="60" w:type="dxa"/>
              <w:left w:w="100" w:type="dxa"/>
              <w:bottom w:w="60" w:type="dxa"/>
              <w:right w:w="100" w:type="dxa"/>
            </w:tcMar>
            <w:vAlign w:val="center"/>
          </w:tcPr>
          <w:p w14:paraId="5DFFFDC2" w14:textId="371F57F4" w:rsidR="00760C9D" w:rsidRDefault="00871FF2">
            <w:r>
              <w:rPr>
                <w:sz w:val="20"/>
                <w:szCs w:val="20"/>
              </w:rPr>
              <w:t>Amrutha, Akanksha, Aniket</w:t>
            </w:r>
          </w:p>
        </w:tc>
        <w:tc>
          <w:tcPr>
            <w:tcW w:w="3000" w:type="dxa"/>
            <w:tcMar>
              <w:top w:w="60" w:type="dxa"/>
              <w:left w:w="100" w:type="dxa"/>
              <w:bottom w:w="60" w:type="dxa"/>
              <w:right w:w="100" w:type="dxa"/>
            </w:tcMar>
            <w:vAlign w:val="center"/>
          </w:tcPr>
          <w:p w14:paraId="40B6D7B7" w14:textId="77777777" w:rsidR="00760C9D" w:rsidRDefault="00760C9D"/>
        </w:tc>
      </w:tr>
      <w:tr w:rsidR="00760C9D" w14:paraId="261D4A13" w14:textId="77777777">
        <w:tc>
          <w:tcPr>
            <w:tcW w:w="3000" w:type="dxa"/>
            <w:tcMar>
              <w:top w:w="60" w:type="dxa"/>
              <w:left w:w="100" w:type="dxa"/>
              <w:bottom w:w="60" w:type="dxa"/>
              <w:right w:w="100" w:type="dxa"/>
            </w:tcMar>
            <w:vAlign w:val="center"/>
          </w:tcPr>
          <w:p w14:paraId="261B12FA" w14:textId="77777777" w:rsidR="00760C9D" w:rsidRDefault="00871FF2">
            <w:r>
              <w:rPr>
                <w:sz w:val="20"/>
                <w:szCs w:val="20"/>
              </w:rPr>
              <w:t>Course Faculty</w:t>
            </w:r>
          </w:p>
        </w:tc>
        <w:tc>
          <w:tcPr>
            <w:tcW w:w="3200" w:type="dxa"/>
            <w:tcMar>
              <w:top w:w="60" w:type="dxa"/>
              <w:left w:w="100" w:type="dxa"/>
              <w:bottom w:w="60" w:type="dxa"/>
              <w:right w:w="100" w:type="dxa"/>
            </w:tcMar>
            <w:vAlign w:val="center"/>
          </w:tcPr>
          <w:p w14:paraId="77B3B4AB" w14:textId="77777777" w:rsidR="00760C9D" w:rsidRDefault="00760C9D"/>
        </w:tc>
        <w:tc>
          <w:tcPr>
            <w:tcW w:w="3000" w:type="dxa"/>
            <w:tcMar>
              <w:top w:w="60" w:type="dxa"/>
              <w:left w:w="100" w:type="dxa"/>
              <w:bottom w:w="60" w:type="dxa"/>
              <w:right w:w="100" w:type="dxa"/>
            </w:tcMar>
            <w:vAlign w:val="center"/>
          </w:tcPr>
          <w:p w14:paraId="4426F8A2" w14:textId="77777777" w:rsidR="00760C9D" w:rsidRDefault="00760C9D"/>
        </w:tc>
      </w:tr>
    </w:tbl>
    <w:p w14:paraId="4CAF91F8" w14:textId="77777777" w:rsidR="001421B4" w:rsidRDefault="001421B4"/>
    <w:sectPr w:rsidR="001421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A1522" w14:textId="77777777" w:rsidR="00871FF2" w:rsidRDefault="00871FF2">
      <w:r>
        <w:separator/>
      </w:r>
    </w:p>
  </w:endnote>
  <w:endnote w:type="continuationSeparator" w:id="0">
    <w:p w14:paraId="4F8D5FBC" w14:textId="77777777" w:rsidR="00871FF2" w:rsidRDefault="00871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1B0A" w14:textId="77777777" w:rsidR="00760C9D" w:rsidRDefault="00871FF2">
    <w:pPr>
      <w:jc w:val="center"/>
    </w:pPr>
    <w:r>
      <w:rPr>
        <w:sz w:val="18"/>
        <w:szCs w:val="18"/>
      </w:rPr>
      <w:fldChar w:fldCharType="begin"/>
    </w:r>
    <w:r>
      <w:rPr>
        <w:sz w:val="18"/>
        <w:szCs w:val="18"/>
      </w:rPr>
      <w:instrText>PAGE</w:instrText>
    </w:r>
    <w:r>
      <w:rPr>
        <w:sz w:val="18"/>
        <w:szCs w:val="18"/>
      </w:rPr>
      <w:fldChar w:fldCharType="separate"/>
    </w:r>
    <w:r w:rsidR="00DE28A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287B6" w14:textId="77777777" w:rsidR="00871FF2" w:rsidRDefault="00871FF2">
      <w:r>
        <w:separator/>
      </w:r>
    </w:p>
  </w:footnote>
  <w:footnote w:type="continuationSeparator" w:id="0">
    <w:p w14:paraId="3E8E23D2" w14:textId="77777777" w:rsidR="00871FF2" w:rsidRDefault="00871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657B" w14:textId="77777777" w:rsidR="00760C9D" w:rsidRDefault="00871FF2">
    <w:pPr>
      <w:jc w:val="right"/>
    </w:pPr>
    <w:proofErr w:type="spellStart"/>
    <w:r>
      <w:rPr>
        <w:i/>
        <w:iCs/>
        <w:sz w:val="16"/>
        <w:szCs w:val="16"/>
      </w:rPr>
      <w:t>SmartBudget</w:t>
    </w:r>
    <w:proofErr w:type="spellEnd"/>
    <w:r>
      <w:rPr>
        <w:i/>
        <w:iCs/>
        <w:sz w:val="16"/>
        <w:szCs w:val="16"/>
      </w:rPr>
      <w:t xml:space="preserve"> — Software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80A61"/>
    <w:multiLevelType w:val="hybridMultilevel"/>
    <w:tmpl w:val="A3F8FCF0"/>
    <w:lvl w:ilvl="0" w:tplc="4E6E2E1A">
      <w:start w:val="1"/>
      <w:numFmt w:val="bullet"/>
      <w:lvlText w:val="●"/>
      <w:lvlJc w:val="left"/>
      <w:pPr>
        <w:ind w:left="720" w:hanging="360"/>
      </w:pPr>
    </w:lvl>
    <w:lvl w:ilvl="1" w:tplc="F86CE634">
      <w:start w:val="1"/>
      <w:numFmt w:val="bullet"/>
      <w:lvlText w:val="○"/>
      <w:lvlJc w:val="left"/>
      <w:pPr>
        <w:ind w:left="1440" w:hanging="360"/>
      </w:pPr>
    </w:lvl>
    <w:lvl w:ilvl="2" w:tplc="1B143848">
      <w:start w:val="1"/>
      <w:numFmt w:val="bullet"/>
      <w:lvlText w:val="■"/>
      <w:lvlJc w:val="left"/>
      <w:pPr>
        <w:ind w:left="2160" w:hanging="360"/>
      </w:pPr>
    </w:lvl>
    <w:lvl w:ilvl="3" w:tplc="74E4D018">
      <w:start w:val="1"/>
      <w:numFmt w:val="bullet"/>
      <w:lvlText w:val="●"/>
      <w:lvlJc w:val="left"/>
      <w:pPr>
        <w:ind w:left="2880" w:hanging="360"/>
      </w:pPr>
    </w:lvl>
    <w:lvl w:ilvl="4" w:tplc="AD620ED6">
      <w:start w:val="1"/>
      <w:numFmt w:val="bullet"/>
      <w:lvlText w:val="○"/>
      <w:lvlJc w:val="left"/>
      <w:pPr>
        <w:ind w:left="3600" w:hanging="360"/>
      </w:pPr>
    </w:lvl>
    <w:lvl w:ilvl="5" w:tplc="9D3A5BCE">
      <w:start w:val="1"/>
      <w:numFmt w:val="bullet"/>
      <w:lvlText w:val="■"/>
      <w:lvlJc w:val="left"/>
      <w:pPr>
        <w:ind w:left="4320" w:hanging="360"/>
      </w:pPr>
    </w:lvl>
    <w:lvl w:ilvl="6" w:tplc="4F66865C">
      <w:start w:val="1"/>
      <w:numFmt w:val="bullet"/>
      <w:lvlText w:val="●"/>
      <w:lvlJc w:val="left"/>
      <w:pPr>
        <w:ind w:left="5040" w:hanging="360"/>
      </w:pPr>
    </w:lvl>
    <w:lvl w:ilvl="7" w:tplc="0458E436">
      <w:start w:val="1"/>
      <w:numFmt w:val="bullet"/>
      <w:lvlText w:val="●"/>
      <w:lvlJc w:val="left"/>
      <w:pPr>
        <w:ind w:left="5760" w:hanging="360"/>
      </w:pPr>
    </w:lvl>
    <w:lvl w:ilvl="8" w:tplc="836E9B5C">
      <w:start w:val="1"/>
      <w:numFmt w:val="bullet"/>
      <w:lvlText w:val="●"/>
      <w:lvlJc w:val="left"/>
      <w:pPr>
        <w:ind w:left="6480" w:hanging="360"/>
      </w:pPr>
    </w:lvl>
  </w:abstractNum>
  <w:num w:numId="1" w16cid:durableId="7420708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C9D"/>
    <w:rsid w:val="001421B4"/>
    <w:rsid w:val="00760C9D"/>
    <w:rsid w:val="00871FF2"/>
    <w:rsid w:val="00A369B3"/>
    <w:rsid w:val="00C678F3"/>
    <w:rsid w:val="00C6796E"/>
    <w:rsid w:val="00DE2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2DB"/>
  <w15:docId w15:val="{742AE63F-5F47-40B4-BA42-34B956C8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1320</Words>
  <Characters>7530</Characters>
  <Application>Microsoft Office Word</Application>
  <DocSecurity>0</DocSecurity>
  <Lines>62</Lines>
  <Paragraphs>17</Paragraphs>
  <ScaleCrop>false</ScaleCrop>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p</cp:lastModifiedBy>
  <cp:revision>2</cp:revision>
  <dcterms:created xsi:type="dcterms:W3CDTF">2026-09-28T04:41:00Z</dcterms:created>
  <dcterms:modified xsi:type="dcterms:W3CDTF">2026-09-28T04:41:00Z</dcterms:modified>
</cp:coreProperties>
</file>