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07AF9" w14:textId="77777777" w:rsidR="00934332" w:rsidRDefault="00C9515E">
      <w:pPr>
        <w:spacing w:before="2000"/>
        <w:jc w:val="center"/>
      </w:pPr>
      <w:r>
        <w:rPr>
          <w:b/>
          <w:bCs/>
          <w:sz w:val="44"/>
          <w:szCs w:val="44"/>
        </w:rPr>
        <w:t>SMARTBUDGET</w:t>
      </w:r>
    </w:p>
    <w:p w14:paraId="046A9780" w14:textId="77777777" w:rsidR="00934332" w:rsidRDefault="00C9515E">
      <w:pPr>
        <w:spacing w:before="200" w:after="200"/>
        <w:jc w:val="center"/>
      </w:pPr>
      <w:r>
        <w:rPr>
          <w:b/>
          <w:bCs/>
          <w:sz w:val="36"/>
          <w:szCs w:val="36"/>
        </w:rPr>
        <w:t>Software Requirements Specification</w:t>
      </w:r>
    </w:p>
    <w:p w14:paraId="0842B257" w14:textId="77777777" w:rsidR="00934332" w:rsidRDefault="00C9515E">
      <w:pPr>
        <w:spacing w:after="800"/>
        <w:jc w:val="center"/>
      </w:pPr>
      <w:r>
        <w:rPr>
          <w:i/>
          <w:iCs/>
          <w:sz w:val="24"/>
          <w:szCs w:val="24"/>
        </w:rPr>
        <w:t>Prepared in accordance with the IEEE SRS structure (IEEE Std 830) and the Software Engineering Mini-Project Deliverables Part-1 specification</w:t>
      </w:r>
    </w:p>
    <w:p w14:paraId="01C066DC" w14:textId="77777777" w:rsidR="00934332" w:rsidRDefault="00C9515E">
      <w:pPr>
        <w:spacing w:before="1600"/>
        <w:jc w:val="center"/>
      </w:pPr>
      <w:r>
        <w:t>Version 1.1</w:t>
      </w:r>
    </w:p>
    <w:p w14:paraId="4D36C2B0" w14:textId="50E77BD6" w:rsidR="00934332" w:rsidRDefault="00C9515E">
      <w:pPr>
        <w:jc w:val="center"/>
      </w:pPr>
      <w:r>
        <w:t>Prepared by: Amrutha, Akanksha, Aniket</w:t>
      </w:r>
    </w:p>
    <w:p w14:paraId="48D7BFB1" w14:textId="77777777" w:rsidR="00934332" w:rsidRDefault="00C9515E">
      <w:pPr>
        <w:jc w:val="center"/>
      </w:pPr>
      <w:r>
        <w:t>PES University — Department of Computer Science</w:t>
      </w:r>
    </w:p>
    <w:p w14:paraId="17E1CD68" w14:textId="77777777" w:rsidR="00934332" w:rsidRDefault="00C9515E">
      <w:pPr>
        <w:jc w:val="center"/>
      </w:pPr>
      <w:r>
        <w:t>Software Engineering Mini-Project</w:t>
      </w:r>
    </w:p>
    <w:p w14:paraId="4C91DC08" w14:textId="77777777" w:rsidR="00934332" w:rsidRDefault="00C9515E">
      <w:pPr>
        <w:spacing w:before="200"/>
        <w:jc w:val="center"/>
      </w:pPr>
      <w:r>
        <w:t>Date: 27 September 2026</w:t>
      </w:r>
    </w:p>
    <w:p w14:paraId="12B3032A" w14:textId="77777777" w:rsidR="00934332" w:rsidRDefault="00C9515E">
      <w:r>
        <w:br w:type="page"/>
      </w:r>
    </w:p>
    <w:p w14:paraId="788D1714" w14:textId="77777777" w:rsidR="00934332" w:rsidRDefault="00C9515E">
      <w:pPr>
        <w:pStyle w:val="Heading1"/>
        <w:spacing w:before="320" w:after="160"/>
      </w:pPr>
      <w:r>
        <w:rPr>
          <w:b/>
          <w:bCs/>
          <w:color w:val="000000"/>
          <w:sz w:val="28"/>
          <w:szCs w:val="28"/>
        </w:rPr>
        <w:lastRenderedPageBreak/>
        <w:t>Revision History</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5000"/>
        <w:gridCol w:w="1900"/>
      </w:tblGrid>
      <w:tr w:rsidR="00934332" w14:paraId="2CE7D85E" w14:textId="77777777">
        <w:trPr>
          <w:tblHeader/>
        </w:trPr>
        <w:tc>
          <w:tcPr>
            <w:tcW w:w="2000" w:type="dxa"/>
            <w:shd w:val="clear" w:color="auto" w:fill="D9D9D9"/>
            <w:tcMar>
              <w:top w:w="60" w:type="dxa"/>
              <w:left w:w="100" w:type="dxa"/>
              <w:bottom w:w="60" w:type="dxa"/>
              <w:right w:w="100" w:type="dxa"/>
            </w:tcMar>
            <w:vAlign w:val="center"/>
          </w:tcPr>
          <w:p w14:paraId="57BB5CA4" w14:textId="77777777" w:rsidR="00934332" w:rsidRDefault="00C9515E">
            <w:r>
              <w:rPr>
                <w:b/>
                <w:bCs/>
                <w:sz w:val="20"/>
                <w:szCs w:val="20"/>
              </w:rPr>
              <w:t>Date</w:t>
            </w:r>
          </w:p>
        </w:tc>
        <w:tc>
          <w:tcPr>
            <w:tcW w:w="1400" w:type="dxa"/>
            <w:shd w:val="clear" w:color="auto" w:fill="D9D9D9"/>
            <w:tcMar>
              <w:top w:w="60" w:type="dxa"/>
              <w:left w:w="100" w:type="dxa"/>
              <w:bottom w:w="60" w:type="dxa"/>
              <w:right w:w="100" w:type="dxa"/>
            </w:tcMar>
            <w:vAlign w:val="center"/>
          </w:tcPr>
          <w:p w14:paraId="49DDDB84" w14:textId="77777777" w:rsidR="00934332" w:rsidRDefault="00C9515E">
            <w:r>
              <w:rPr>
                <w:b/>
                <w:bCs/>
                <w:sz w:val="20"/>
                <w:szCs w:val="20"/>
              </w:rPr>
              <w:t>Version</w:t>
            </w:r>
          </w:p>
        </w:tc>
        <w:tc>
          <w:tcPr>
            <w:tcW w:w="5000" w:type="dxa"/>
            <w:shd w:val="clear" w:color="auto" w:fill="D9D9D9"/>
            <w:tcMar>
              <w:top w:w="60" w:type="dxa"/>
              <w:left w:w="100" w:type="dxa"/>
              <w:bottom w:w="60" w:type="dxa"/>
              <w:right w:w="100" w:type="dxa"/>
            </w:tcMar>
            <w:vAlign w:val="center"/>
          </w:tcPr>
          <w:p w14:paraId="5F3B2BEC" w14:textId="77777777" w:rsidR="00934332" w:rsidRDefault="00C9515E">
            <w:r>
              <w:rPr>
                <w:b/>
                <w:bCs/>
                <w:sz w:val="20"/>
                <w:szCs w:val="20"/>
              </w:rPr>
              <w:t>Description</w:t>
            </w:r>
          </w:p>
        </w:tc>
        <w:tc>
          <w:tcPr>
            <w:tcW w:w="1900" w:type="dxa"/>
            <w:shd w:val="clear" w:color="auto" w:fill="D9D9D9"/>
            <w:tcMar>
              <w:top w:w="60" w:type="dxa"/>
              <w:left w:w="100" w:type="dxa"/>
              <w:bottom w:w="60" w:type="dxa"/>
              <w:right w:w="100" w:type="dxa"/>
            </w:tcMar>
            <w:vAlign w:val="center"/>
          </w:tcPr>
          <w:p w14:paraId="7C10D5D2" w14:textId="77777777" w:rsidR="00934332" w:rsidRDefault="00C9515E">
            <w:r>
              <w:rPr>
                <w:b/>
                <w:bCs/>
                <w:sz w:val="20"/>
                <w:szCs w:val="20"/>
              </w:rPr>
              <w:t>Author</w:t>
            </w:r>
          </w:p>
        </w:tc>
      </w:tr>
      <w:tr w:rsidR="00934332" w14:paraId="475EEB0E" w14:textId="77777777">
        <w:tc>
          <w:tcPr>
            <w:tcW w:w="2000" w:type="dxa"/>
            <w:tcMar>
              <w:top w:w="60" w:type="dxa"/>
              <w:left w:w="100" w:type="dxa"/>
              <w:bottom w:w="60" w:type="dxa"/>
              <w:right w:w="100" w:type="dxa"/>
            </w:tcMar>
            <w:vAlign w:val="center"/>
          </w:tcPr>
          <w:p w14:paraId="55646A62" w14:textId="77777777" w:rsidR="00934332" w:rsidRDefault="00C9515E">
            <w:r>
              <w:rPr>
                <w:sz w:val="20"/>
                <w:szCs w:val="20"/>
              </w:rPr>
              <w:t>17 Sep 2026</w:t>
            </w:r>
          </w:p>
        </w:tc>
        <w:tc>
          <w:tcPr>
            <w:tcW w:w="1400" w:type="dxa"/>
            <w:tcMar>
              <w:top w:w="60" w:type="dxa"/>
              <w:left w:w="100" w:type="dxa"/>
              <w:bottom w:w="60" w:type="dxa"/>
              <w:right w:w="100" w:type="dxa"/>
            </w:tcMar>
            <w:vAlign w:val="center"/>
          </w:tcPr>
          <w:p w14:paraId="08522273" w14:textId="77777777" w:rsidR="00934332" w:rsidRDefault="00C9515E">
            <w:r>
              <w:rPr>
                <w:sz w:val="20"/>
                <w:szCs w:val="20"/>
              </w:rPr>
              <w:t>1.0</w:t>
            </w:r>
          </w:p>
        </w:tc>
        <w:tc>
          <w:tcPr>
            <w:tcW w:w="5000" w:type="dxa"/>
            <w:tcMar>
              <w:top w:w="60" w:type="dxa"/>
              <w:left w:w="100" w:type="dxa"/>
              <w:bottom w:w="60" w:type="dxa"/>
              <w:right w:w="100" w:type="dxa"/>
            </w:tcMar>
            <w:vAlign w:val="center"/>
          </w:tcPr>
          <w:p w14:paraId="52003805" w14:textId="77777777" w:rsidR="00934332" w:rsidRDefault="00C9515E">
            <w:r>
              <w:rPr>
                <w:sz w:val="20"/>
                <w:szCs w:val="20"/>
              </w:rPr>
              <w:t xml:space="preserve">Initial formal document derived from implemented </w:t>
            </w:r>
            <w:proofErr w:type="spellStart"/>
            <w:r>
              <w:rPr>
                <w:sz w:val="20"/>
                <w:szCs w:val="20"/>
              </w:rPr>
              <w:t>SmartBudget</w:t>
            </w:r>
            <w:proofErr w:type="spellEnd"/>
            <w:r>
              <w:rPr>
                <w:sz w:val="20"/>
                <w:szCs w:val="20"/>
              </w:rPr>
              <w:t xml:space="preserve"> prototype and project source archive</w:t>
            </w:r>
          </w:p>
        </w:tc>
        <w:tc>
          <w:tcPr>
            <w:tcW w:w="1900" w:type="dxa"/>
            <w:tcMar>
              <w:top w:w="60" w:type="dxa"/>
              <w:left w:w="100" w:type="dxa"/>
              <w:bottom w:w="60" w:type="dxa"/>
              <w:right w:w="100" w:type="dxa"/>
            </w:tcMar>
            <w:vAlign w:val="center"/>
          </w:tcPr>
          <w:p w14:paraId="6D71F207" w14:textId="5428C4DD" w:rsidR="00934332" w:rsidRDefault="00C9515E">
            <w:r>
              <w:rPr>
                <w:sz w:val="20"/>
                <w:szCs w:val="20"/>
              </w:rPr>
              <w:t>Amrutha, Akanksha, Aniket</w:t>
            </w:r>
          </w:p>
        </w:tc>
      </w:tr>
      <w:tr w:rsidR="00934332" w14:paraId="4A9CB9CB" w14:textId="77777777">
        <w:tc>
          <w:tcPr>
            <w:tcW w:w="2000" w:type="dxa"/>
            <w:tcMar>
              <w:top w:w="60" w:type="dxa"/>
              <w:left w:w="100" w:type="dxa"/>
              <w:bottom w:w="60" w:type="dxa"/>
              <w:right w:w="100" w:type="dxa"/>
            </w:tcMar>
            <w:vAlign w:val="center"/>
          </w:tcPr>
          <w:p w14:paraId="1F6C6350" w14:textId="77777777" w:rsidR="00934332" w:rsidRDefault="00C9515E">
            <w:r>
              <w:rPr>
                <w:sz w:val="20"/>
                <w:szCs w:val="20"/>
              </w:rPr>
              <w:t>27 Sep 2026</w:t>
            </w:r>
          </w:p>
        </w:tc>
        <w:tc>
          <w:tcPr>
            <w:tcW w:w="1400" w:type="dxa"/>
            <w:tcMar>
              <w:top w:w="60" w:type="dxa"/>
              <w:left w:w="100" w:type="dxa"/>
              <w:bottom w:w="60" w:type="dxa"/>
              <w:right w:w="100" w:type="dxa"/>
            </w:tcMar>
            <w:vAlign w:val="center"/>
          </w:tcPr>
          <w:p w14:paraId="1C2AA4C5" w14:textId="77777777" w:rsidR="00934332" w:rsidRDefault="00C9515E">
            <w:r>
              <w:rPr>
                <w:sz w:val="20"/>
                <w:szCs w:val="20"/>
              </w:rPr>
              <w:t>1.1</w:t>
            </w:r>
          </w:p>
        </w:tc>
        <w:tc>
          <w:tcPr>
            <w:tcW w:w="5000" w:type="dxa"/>
            <w:tcMar>
              <w:top w:w="60" w:type="dxa"/>
              <w:left w:w="100" w:type="dxa"/>
              <w:bottom w:w="60" w:type="dxa"/>
              <w:right w:w="100" w:type="dxa"/>
            </w:tcMar>
            <w:vAlign w:val="center"/>
          </w:tcPr>
          <w:p w14:paraId="2AFFCF97" w14:textId="77777777" w:rsidR="00934332" w:rsidRDefault="00C9515E">
            <w:r>
              <w:rPr>
                <w:sz w:val="20"/>
                <w:szCs w:val="20"/>
              </w:rPr>
              <w:t>Corrected traceability gaps between requirements and test cases; aligned NFR/SR coverage with actual test case content; corrected test case wording</w:t>
            </w:r>
          </w:p>
        </w:tc>
        <w:tc>
          <w:tcPr>
            <w:tcW w:w="1900" w:type="dxa"/>
            <w:tcMar>
              <w:top w:w="60" w:type="dxa"/>
              <w:left w:w="100" w:type="dxa"/>
              <w:bottom w:w="60" w:type="dxa"/>
              <w:right w:w="100" w:type="dxa"/>
            </w:tcMar>
            <w:vAlign w:val="center"/>
          </w:tcPr>
          <w:p w14:paraId="32CBAC46" w14:textId="3B1537D0" w:rsidR="00934332" w:rsidRDefault="00C9515E">
            <w:r>
              <w:rPr>
                <w:sz w:val="20"/>
                <w:szCs w:val="20"/>
              </w:rPr>
              <w:t>Amrutha, Akanksha, Aniket</w:t>
            </w:r>
          </w:p>
        </w:tc>
      </w:tr>
    </w:tbl>
    <w:p w14:paraId="79907BB5" w14:textId="77777777" w:rsidR="00934332" w:rsidRDefault="00C9515E">
      <w:r>
        <w:br w:type="page"/>
      </w:r>
    </w:p>
    <w:p w14:paraId="36E6BC3A" w14:textId="77777777" w:rsidR="00934332" w:rsidRDefault="00C9515E">
      <w:pPr>
        <w:pStyle w:val="Heading1"/>
        <w:spacing w:before="320" w:after="160"/>
      </w:pPr>
      <w:r>
        <w:rPr>
          <w:b/>
          <w:bCs/>
          <w:color w:val="000000"/>
          <w:sz w:val="28"/>
          <w:szCs w:val="28"/>
        </w:rPr>
        <w:lastRenderedPageBreak/>
        <w:t>Table of Contents</w:t>
      </w:r>
    </w:p>
    <w:p w14:paraId="4CCFBF15" w14:textId="77777777" w:rsidR="00934332" w:rsidRDefault="00C9515E">
      <w:pPr>
        <w:spacing w:after="100"/>
      </w:pPr>
      <w:r>
        <w:rPr>
          <w:b/>
          <w:bCs/>
        </w:rPr>
        <w:t>1. Introduction</w:t>
      </w:r>
    </w:p>
    <w:p w14:paraId="58E26371" w14:textId="77777777" w:rsidR="00934332" w:rsidRDefault="00C9515E">
      <w:pPr>
        <w:spacing w:after="60"/>
        <w:ind w:left="360"/>
      </w:pPr>
      <w:r>
        <w:rPr>
          <w:sz w:val="20"/>
          <w:szCs w:val="20"/>
        </w:rPr>
        <w:t>1.1 Purpose</w:t>
      </w:r>
    </w:p>
    <w:p w14:paraId="000DC597" w14:textId="77777777" w:rsidR="00934332" w:rsidRDefault="00C9515E">
      <w:pPr>
        <w:spacing w:after="60"/>
        <w:ind w:left="360"/>
      </w:pPr>
      <w:r>
        <w:rPr>
          <w:sz w:val="20"/>
          <w:szCs w:val="20"/>
        </w:rPr>
        <w:t>1.2 Document Conventions</w:t>
      </w:r>
    </w:p>
    <w:p w14:paraId="2B61D5AC" w14:textId="77777777" w:rsidR="00934332" w:rsidRDefault="00C9515E">
      <w:pPr>
        <w:spacing w:after="60"/>
        <w:ind w:left="360"/>
      </w:pPr>
      <w:r>
        <w:rPr>
          <w:sz w:val="20"/>
          <w:szCs w:val="20"/>
        </w:rPr>
        <w:t>1.3 Intended Audience and Reading Suggestions</w:t>
      </w:r>
    </w:p>
    <w:p w14:paraId="634EFA94" w14:textId="77777777" w:rsidR="00934332" w:rsidRDefault="00C9515E">
      <w:pPr>
        <w:spacing w:after="60"/>
        <w:ind w:left="360"/>
      </w:pPr>
      <w:r>
        <w:rPr>
          <w:sz w:val="20"/>
          <w:szCs w:val="20"/>
        </w:rPr>
        <w:t>1.4 Product Scope</w:t>
      </w:r>
    </w:p>
    <w:p w14:paraId="67EFF819" w14:textId="77777777" w:rsidR="00934332" w:rsidRDefault="00C9515E">
      <w:pPr>
        <w:spacing w:after="60"/>
        <w:ind w:left="360"/>
      </w:pPr>
      <w:r>
        <w:rPr>
          <w:sz w:val="20"/>
          <w:szCs w:val="20"/>
        </w:rPr>
        <w:t>1.5 References</w:t>
      </w:r>
    </w:p>
    <w:p w14:paraId="7C0DCC57" w14:textId="77777777" w:rsidR="00934332" w:rsidRDefault="00C9515E">
      <w:pPr>
        <w:spacing w:after="100"/>
      </w:pPr>
      <w:r>
        <w:rPr>
          <w:b/>
          <w:bCs/>
        </w:rPr>
        <w:t>2. Overall Description</w:t>
      </w:r>
    </w:p>
    <w:p w14:paraId="38653013" w14:textId="77777777" w:rsidR="00934332" w:rsidRDefault="00C9515E">
      <w:pPr>
        <w:spacing w:after="60"/>
        <w:ind w:left="360"/>
      </w:pPr>
      <w:r>
        <w:rPr>
          <w:sz w:val="20"/>
          <w:szCs w:val="20"/>
        </w:rPr>
        <w:t>2.1 Product Perspective</w:t>
      </w:r>
    </w:p>
    <w:p w14:paraId="1CF21628" w14:textId="77777777" w:rsidR="00934332" w:rsidRDefault="00C9515E">
      <w:pPr>
        <w:spacing w:after="60"/>
        <w:ind w:left="360"/>
      </w:pPr>
      <w:r>
        <w:rPr>
          <w:sz w:val="20"/>
          <w:szCs w:val="20"/>
        </w:rPr>
        <w:t>2.2 Product Functions</w:t>
      </w:r>
    </w:p>
    <w:p w14:paraId="0E48BA6D" w14:textId="77777777" w:rsidR="00934332" w:rsidRDefault="00C9515E">
      <w:pPr>
        <w:spacing w:after="60"/>
        <w:ind w:left="360"/>
      </w:pPr>
      <w:r>
        <w:rPr>
          <w:sz w:val="20"/>
          <w:szCs w:val="20"/>
        </w:rPr>
        <w:t>2.3 User Classes and Characteristics</w:t>
      </w:r>
    </w:p>
    <w:p w14:paraId="17249C6D" w14:textId="77777777" w:rsidR="00934332" w:rsidRDefault="00C9515E">
      <w:pPr>
        <w:spacing w:after="60"/>
        <w:ind w:left="360"/>
      </w:pPr>
      <w:r>
        <w:rPr>
          <w:sz w:val="20"/>
          <w:szCs w:val="20"/>
        </w:rPr>
        <w:t>2.4 Operating Environment</w:t>
      </w:r>
    </w:p>
    <w:p w14:paraId="7291B73E" w14:textId="77777777" w:rsidR="00934332" w:rsidRDefault="00C9515E">
      <w:pPr>
        <w:spacing w:after="60"/>
        <w:ind w:left="360"/>
      </w:pPr>
      <w:r>
        <w:rPr>
          <w:sz w:val="20"/>
          <w:szCs w:val="20"/>
        </w:rPr>
        <w:t>2.5 Design and Implementation Constraints</w:t>
      </w:r>
    </w:p>
    <w:p w14:paraId="5B2FC7D3" w14:textId="77777777" w:rsidR="00934332" w:rsidRDefault="00C9515E">
      <w:pPr>
        <w:spacing w:after="60"/>
        <w:ind w:left="360"/>
      </w:pPr>
      <w:r>
        <w:rPr>
          <w:sz w:val="20"/>
          <w:szCs w:val="20"/>
        </w:rPr>
        <w:t>2.6 User Documentation</w:t>
      </w:r>
    </w:p>
    <w:p w14:paraId="5311BEB2" w14:textId="77777777" w:rsidR="00934332" w:rsidRDefault="00C9515E">
      <w:pPr>
        <w:spacing w:after="60"/>
        <w:ind w:left="360"/>
      </w:pPr>
      <w:r>
        <w:rPr>
          <w:sz w:val="20"/>
          <w:szCs w:val="20"/>
        </w:rPr>
        <w:t>2.7 Assumptions and Dependencies</w:t>
      </w:r>
    </w:p>
    <w:p w14:paraId="6ACD92B8" w14:textId="77777777" w:rsidR="00934332" w:rsidRDefault="00C9515E">
      <w:pPr>
        <w:spacing w:after="100"/>
      </w:pPr>
      <w:r>
        <w:rPr>
          <w:b/>
          <w:bCs/>
        </w:rPr>
        <w:t>3. Specific Requirements</w:t>
      </w:r>
    </w:p>
    <w:p w14:paraId="6B8297CC" w14:textId="77777777" w:rsidR="00934332" w:rsidRDefault="00C9515E">
      <w:pPr>
        <w:spacing w:after="60"/>
        <w:ind w:left="360"/>
      </w:pPr>
      <w:r>
        <w:rPr>
          <w:sz w:val="20"/>
          <w:szCs w:val="20"/>
        </w:rPr>
        <w:t>3.1 Functional Requirements</w:t>
      </w:r>
    </w:p>
    <w:p w14:paraId="0C06702A" w14:textId="77777777" w:rsidR="00934332" w:rsidRDefault="00C9515E">
      <w:pPr>
        <w:spacing w:after="60"/>
        <w:ind w:left="360"/>
      </w:pPr>
      <w:r>
        <w:rPr>
          <w:sz w:val="20"/>
          <w:szCs w:val="20"/>
        </w:rPr>
        <w:t>3.2 Non-Functional Requirements</w:t>
      </w:r>
    </w:p>
    <w:p w14:paraId="6E09A2E4" w14:textId="77777777" w:rsidR="00934332" w:rsidRDefault="00C9515E">
      <w:pPr>
        <w:spacing w:after="60"/>
        <w:ind w:left="360"/>
      </w:pPr>
      <w:r>
        <w:rPr>
          <w:sz w:val="20"/>
          <w:szCs w:val="20"/>
        </w:rPr>
        <w:t>3.3 External Interface Requirements</w:t>
      </w:r>
    </w:p>
    <w:p w14:paraId="02BB0868" w14:textId="77777777" w:rsidR="00934332" w:rsidRDefault="00C9515E">
      <w:pPr>
        <w:spacing w:after="100"/>
      </w:pPr>
      <w:r>
        <w:rPr>
          <w:b/>
          <w:bCs/>
        </w:rPr>
        <w:t>4. Security Requirements</w:t>
      </w:r>
    </w:p>
    <w:p w14:paraId="5C3E2FC2" w14:textId="77777777" w:rsidR="00934332" w:rsidRDefault="00C9515E">
      <w:pPr>
        <w:spacing w:after="60"/>
        <w:ind w:left="360"/>
      </w:pPr>
      <w:r>
        <w:rPr>
          <w:sz w:val="20"/>
          <w:szCs w:val="20"/>
        </w:rPr>
        <w:t>4.1 Security Objectives</w:t>
      </w:r>
    </w:p>
    <w:p w14:paraId="58BB053C" w14:textId="77777777" w:rsidR="00934332" w:rsidRDefault="00C9515E">
      <w:pPr>
        <w:spacing w:after="60"/>
        <w:ind w:left="360"/>
      </w:pPr>
      <w:r>
        <w:rPr>
          <w:sz w:val="20"/>
          <w:szCs w:val="20"/>
        </w:rPr>
        <w:t>4.2 Security Requirements</w:t>
      </w:r>
    </w:p>
    <w:p w14:paraId="19C4C4E3" w14:textId="77777777" w:rsidR="00934332" w:rsidRDefault="00C9515E">
      <w:pPr>
        <w:spacing w:after="100"/>
      </w:pPr>
      <w:r>
        <w:rPr>
          <w:b/>
          <w:bCs/>
        </w:rPr>
        <w:t>5. UML Use Case Diagram</w:t>
      </w:r>
    </w:p>
    <w:p w14:paraId="2CC1F622" w14:textId="77777777" w:rsidR="00934332" w:rsidRDefault="00C9515E">
      <w:pPr>
        <w:spacing w:after="100"/>
      </w:pPr>
      <w:r>
        <w:rPr>
          <w:b/>
          <w:bCs/>
        </w:rPr>
        <w:t>6. Data Model and Prototype Limitations</w:t>
      </w:r>
    </w:p>
    <w:p w14:paraId="280C3CA3" w14:textId="77777777" w:rsidR="00934332" w:rsidRDefault="00C9515E">
      <w:r>
        <w:br w:type="page"/>
      </w:r>
    </w:p>
    <w:p w14:paraId="787EFB39" w14:textId="77777777" w:rsidR="00934332" w:rsidRDefault="00C9515E">
      <w:pPr>
        <w:pStyle w:val="Heading1"/>
        <w:spacing w:before="320" w:after="160"/>
      </w:pPr>
      <w:r>
        <w:rPr>
          <w:b/>
          <w:bCs/>
          <w:color w:val="000000"/>
          <w:sz w:val="28"/>
          <w:szCs w:val="28"/>
        </w:rPr>
        <w:lastRenderedPageBreak/>
        <w:t>1. Introduction</w:t>
      </w:r>
    </w:p>
    <w:p w14:paraId="3A78BAE2" w14:textId="77777777" w:rsidR="00934332" w:rsidRDefault="00C9515E">
      <w:pPr>
        <w:pStyle w:val="Heading2"/>
        <w:spacing w:before="240" w:after="120"/>
      </w:pPr>
      <w:r>
        <w:rPr>
          <w:b/>
          <w:bCs/>
          <w:color w:val="000000"/>
          <w:sz w:val="24"/>
          <w:szCs w:val="24"/>
        </w:rPr>
        <w:t>1.1 Purpose</w:t>
      </w:r>
    </w:p>
    <w:p w14:paraId="44A64FA3" w14:textId="77777777" w:rsidR="00934332" w:rsidRDefault="00C9515E">
      <w:pPr>
        <w:spacing w:after="160"/>
        <w:jc w:val="both"/>
      </w:pPr>
      <w:r>
        <w:t xml:space="preserve">This document specifies the functional, non-functional and security requirements for </w:t>
      </w:r>
      <w:proofErr w:type="spellStart"/>
      <w:r>
        <w:t>SmartBudget</w:t>
      </w:r>
      <w:proofErr w:type="spellEnd"/>
      <w:r>
        <w:t>, a personal finance and budgeting web application developed as a Software Engineering mini-project. It is intended for the course evaluator, the development team, and any reader who requires a precise, verifiable statement of what the implemented system does.</w:t>
      </w:r>
    </w:p>
    <w:p w14:paraId="3B49EA65" w14:textId="77777777" w:rsidR="00934332" w:rsidRDefault="00C9515E">
      <w:pPr>
        <w:pStyle w:val="Heading2"/>
        <w:spacing w:before="240" w:after="120"/>
      </w:pPr>
      <w:r>
        <w:rPr>
          <w:b/>
          <w:bCs/>
          <w:color w:val="000000"/>
          <w:sz w:val="24"/>
          <w:szCs w:val="24"/>
        </w:rPr>
        <w:t>1.2 Document Conventions</w:t>
      </w:r>
    </w:p>
    <w:p w14:paraId="1DB1F7CA" w14:textId="77777777" w:rsidR="00934332" w:rsidRDefault="00C9515E">
      <w:pPr>
        <w:spacing w:after="160"/>
        <w:jc w:val="both"/>
      </w:pPr>
      <w:r>
        <w:t>Functional requirements are identified with the prefix FR-, non-functional requirements with the prefix NFR-, and security requirements with the prefix SR-. All requirement identifiers are unique and are referenced consistently in the Software Test Plan, the Software Architecture and Design Specification, and the Test Cases and Traceability document.</w:t>
      </w:r>
    </w:p>
    <w:p w14:paraId="4F7BC4B8" w14:textId="77777777" w:rsidR="00934332" w:rsidRDefault="00C9515E">
      <w:pPr>
        <w:pStyle w:val="Heading2"/>
        <w:spacing w:before="240" w:after="120"/>
      </w:pPr>
      <w:r>
        <w:rPr>
          <w:b/>
          <w:bCs/>
          <w:color w:val="000000"/>
          <w:sz w:val="24"/>
          <w:szCs w:val="24"/>
        </w:rPr>
        <w:t>1.3 Intended Audience and Reading Suggestions</w:t>
      </w:r>
    </w:p>
    <w:p w14:paraId="5A36937E" w14:textId="77777777" w:rsidR="00934332" w:rsidRDefault="00C9515E">
      <w:pPr>
        <w:spacing w:after="160"/>
        <w:jc w:val="both"/>
      </w:pPr>
      <w:r>
        <w:t>This SRS is intended for the course faculty evaluating the submission, for the student development team, and for testers preparing the associated Test Plan. Section 2 provides an overall description of the product. Section 3 lists functional and non-functional requirements. Section 4 states security objectives and requirements. Section 5 presents the UML use case model. Section 6 describes the underlying data model and known prototype limitations.</w:t>
      </w:r>
    </w:p>
    <w:p w14:paraId="7AC54201" w14:textId="77777777" w:rsidR="00934332" w:rsidRDefault="00C9515E">
      <w:pPr>
        <w:pStyle w:val="Heading2"/>
        <w:spacing w:before="240" w:after="120"/>
      </w:pPr>
      <w:r>
        <w:rPr>
          <w:b/>
          <w:bCs/>
          <w:color w:val="000000"/>
          <w:sz w:val="24"/>
          <w:szCs w:val="24"/>
        </w:rPr>
        <w:t>1.4 Product Scope</w:t>
      </w:r>
    </w:p>
    <w:p w14:paraId="7C821C84" w14:textId="77777777" w:rsidR="00934332" w:rsidRDefault="00C9515E">
      <w:pPr>
        <w:spacing w:after="160"/>
        <w:jc w:val="both"/>
      </w:pPr>
      <w:proofErr w:type="spellStart"/>
      <w:r>
        <w:t>SmartBudget</w:t>
      </w:r>
      <w:proofErr w:type="spellEnd"/>
      <w:r>
        <w:t xml:space="preserve"> allows a single authenticated user to record income and expense transactions, define a monthly income and budget, import a bank statement in CSV format for automatic categorization, view category- and month-wise analytics, export reports, track savings goals, switch between light and dark themes, and observe a simulated auto-detection feed. The scope of this document is limited to the prototype as implemented; it does not extend to production banking integrations.</w:t>
      </w:r>
    </w:p>
    <w:p w14:paraId="268CF368" w14:textId="77777777" w:rsidR="00934332" w:rsidRDefault="00C9515E">
      <w:pPr>
        <w:pStyle w:val="Heading2"/>
        <w:spacing w:before="240" w:after="120"/>
      </w:pPr>
      <w:r>
        <w:rPr>
          <w:b/>
          <w:bCs/>
          <w:color w:val="000000"/>
          <w:sz w:val="24"/>
          <w:szCs w:val="24"/>
        </w:rPr>
        <w:t>1.5 References</w:t>
      </w:r>
    </w:p>
    <w:p w14:paraId="0862B593" w14:textId="77777777" w:rsidR="00934332" w:rsidRDefault="00C9515E">
      <w:pPr>
        <w:spacing w:after="160"/>
        <w:jc w:val="both"/>
      </w:pPr>
      <w:r>
        <w:t>[1] IEEE Std 830-1998, IEEE Recommended Practice for Software Requirements Specifications.</w:t>
      </w:r>
    </w:p>
    <w:p w14:paraId="4DDC853E" w14:textId="77777777" w:rsidR="00934332" w:rsidRDefault="00C9515E">
      <w:pPr>
        <w:spacing w:after="160"/>
        <w:jc w:val="both"/>
      </w:pPr>
      <w:r>
        <w:t>[2] IEEE Std 829-2008, IEEE Standard for Software and System Test Documentation.</w:t>
      </w:r>
    </w:p>
    <w:p w14:paraId="1FF0883F" w14:textId="77777777" w:rsidR="00934332" w:rsidRDefault="00C9515E">
      <w:pPr>
        <w:spacing w:after="160"/>
        <w:jc w:val="both"/>
      </w:pPr>
      <w:r>
        <w:t>[3] IEEE Std 1016-2009, IEEE Standard for Information Technology — Systems Design — Software Design Descriptions.</w:t>
      </w:r>
    </w:p>
    <w:p w14:paraId="69A7A1DD" w14:textId="77777777" w:rsidR="00934332" w:rsidRDefault="00C9515E">
      <w:pPr>
        <w:spacing w:after="160"/>
        <w:jc w:val="both"/>
      </w:pPr>
      <w:r>
        <w:t>[4] Software Engineering Mini-Project Deliverables Part-1 specification (faculty requirement sheet).</w:t>
      </w:r>
    </w:p>
    <w:p w14:paraId="5EF99857" w14:textId="77777777" w:rsidR="00934332" w:rsidRDefault="00C9515E">
      <w:pPr>
        <w:spacing w:after="160"/>
        <w:jc w:val="both"/>
      </w:pPr>
      <w:r>
        <w:t xml:space="preserve">[5] </w:t>
      </w:r>
      <w:proofErr w:type="spellStart"/>
      <w:r>
        <w:t>SmartBudget</w:t>
      </w:r>
      <w:proofErr w:type="spellEnd"/>
      <w:r>
        <w:t xml:space="preserve"> project source archive (React/Vite client, Express API, Mongoose models).</w:t>
      </w:r>
    </w:p>
    <w:p w14:paraId="28562184" w14:textId="77777777" w:rsidR="00934332" w:rsidRDefault="00C9515E">
      <w:pPr>
        <w:pStyle w:val="Heading1"/>
        <w:spacing w:before="320" w:after="160"/>
      </w:pPr>
      <w:r>
        <w:rPr>
          <w:b/>
          <w:bCs/>
          <w:color w:val="000000"/>
          <w:sz w:val="28"/>
          <w:szCs w:val="28"/>
        </w:rPr>
        <w:t>2. Overall Description</w:t>
      </w:r>
    </w:p>
    <w:p w14:paraId="0B508B9D" w14:textId="77777777" w:rsidR="00934332" w:rsidRDefault="00C9515E">
      <w:pPr>
        <w:pStyle w:val="Heading2"/>
        <w:spacing w:before="240" w:after="120"/>
      </w:pPr>
      <w:r>
        <w:rPr>
          <w:b/>
          <w:bCs/>
          <w:color w:val="000000"/>
          <w:sz w:val="24"/>
          <w:szCs w:val="24"/>
        </w:rPr>
        <w:t>2.1 Product Perspective</w:t>
      </w:r>
    </w:p>
    <w:p w14:paraId="2C08C487" w14:textId="77777777" w:rsidR="00934332" w:rsidRDefault="00C9515E">
      <w:pPr>
        <w:spacing w:after="160"/>
        <w:jc w:val="both"/>
      </w:pPr>
      <w:proofErr w:type="spellStart"/>
      <w:r>
        <w:t>SmartBudget</w:t>
      </w:r>
      <w:proofErr w:type="spellEnd"/>
      <w:r>
        <w:t xml:space="preserve"> is a self-contained, three-tier web application: a React/Vite single-page client, an Express REST API, and a MongoDB database accessed through Mongoose models. CSV parsing and a portion of the analytics computation are performed client-side. The system does not depend on any external banking or payment gateway; the “auto-detection” feature described in Section 3 is a simulated client-side feed rather than a live integration.</w:t>
      </w:r>
    </w:p>
    <w:p w14:paraId="67683540" w14:textId="77777777" w:rsidR="00934332" w:rsidRDefault="00C9515E">
      <w:pPr>
        <w:pStyle w:val="Heading2"/>
        <w:spacing w:before="240" w:after="120"/>
      </w:pPr>
      <w:r>
        <w:rPr>
          <w:b/>
          <w:bCs/>
          <w:color w:val="000000"/>
          <w:sz w:val="24"/>
          <w:szCs w:val="24"/>
        </w:rPr>
        <w:lastRenderedPageBreak/>
        <w:t>2.2 Product Functions</w:t>
      </w:r>
    </w:p>
    <w:p w14:paraId="23CFB9A9" w14:textId="77777777" w:rsidR="00934332" w:rsidRDefault="00C9515E">
      <w:pPr>
        <w:spacing w:after="160"/>
        <w:jc w:val="both"/>
      </w:pPr>
      <w:r>
        <w:t>The major functions provided to the user are: account creation and authentication; creation, listing and deletion of transactions; configuration of monthly income and budget; import and categorization of CSV bank statements; category- and month-wise analytics with CSV report export; creation, listing and deletion of savings goals; light/dark theme switching; and a simulated auto-detected transaction feed.</w:t>
      </w:r>
    </w:p>
    <w:p w14:paraId="731240F6" w14:textId="77777777" w:rsidR="00934332" w:rsidRDefault="00C9515E">
      <w:pPr>
        <w:pStyle w:val="Heading2"/>
        <w:spacing w:before="240" w:after="120"/>
      </w:pPr>
      <w:r>
        <w:rPr>
          <w:b/>
          <w:bCs/>
          <w:color w:val="000000"/>
          <w:sz w:val="24"/>
          <w:szCs w:val="24"/>
        </w:rPr>
        <w:t>2.3 User Classes and Characteristics</w:t>
      </w:r>
    </w:p>
    <w:p w14:paraId="1E5322E4" w14:textId="77777777" w:rsidR="00934332" w:rsidRDefault="00C9515E">
      <w:pPr>
        <w:spacing w:after="160"/>
        <w:jc w:val="both"/>
      </w:pPr>
      <w:r>
        <w:t xml:space="preserve">The system defines a single user class: an authenticated </w:t>
      </w:r>
      <w:proofErr w:type="spellStart"/>
      <w:r>
        <w:t>SmartBudget</w:t>
      </w:r>
      <w:proofErr w:type="spellEnd"/>
      <w:r>
        <w:t xml:space="preserve"> user who manages their own personal financial data. No administrative, guest, or multi-tenant roles are implemented in the current prototype.</w:t>
      </w:r>
    </w:p>
    <w:p w14:paraId="766E52AD" w14:textId="77777777" w:rsidR="00934332" w:rsidRDefault="00C9515E">
      <w:pPr>
        <w:pStyle w:val="Heading2"/>
        <w:spacing w:before="240" w:after="120"/>
      </w:pPr>
      <w:r>
        <w:rPr>
          <w:b/>
          <w:bCs/>
          <w:color w:val="000000"/>
          <w:sz w:val="24"/>
          <w:szCs w:val="24"/>
        </w:rPr>
        <w:t>2.4 Operating Environment</w:t>
      </w:r>
    </w:p>
    <w:p w14:paraId="0166AC7D" w14:textId="77777777" w:rsidR="00934332" w:rsidRDefault="00C9515E">
      <w:pPr>
        <w:spacing w:after="160"/>
        <w:jc w:val="both"/>
      </w:pPr>
      <w:r>
        <w:t>Client: any modern desktop web browser. Server: Node.js running an Express application, listening on port 5001 in the current implementation. Database: MongoDB, addressed by default at mongodb://127.0.0.1:27017/smartbudget, configurable through the MONGODB_URI environment variable. Frontend build/development tooling is provided by Vite (development server on port 5173).</w:t>
      </w:r>
    </w:p>
    <w:p w14:paraId="5AF3F1C7" w14:textId="77777777" w:rsidR="00934332" w:rsidRDefault="00C9515E">
      <w:pPr>
        <w:pStyle w:val="Heading2"/>
        <w:spacing w:before="240" w:after="120"/>
      </w:pPr>
      <w:r>
        <w:rPr>
          <w:b/>
          <w:bCs/>
          <w:color w:val="000000"/>
          <w:sz w:val="24"/>
          <w:szCs w:val="24"/>
        </w:rPr>
        <w:t>2.5 Design and Implementation Constraints</w:t>
      </w:r>
    </w:p>
    <w:p w14:paraId="5B8F4C3D" w14:textId="77777777" w:rsidR="00934332" w:rsidRDefault="00C9515E">
      <w:pPr>
        <w:spacing w:after="160"/>
        <w:jc w:val="both"/>
      </w:pPr>
      <w:r>
        <w:t>The auto-detection feature is a simulated, fixed client-side feed and is not connected to any real bank or UPI webhook. The implementation does not provide token-based session authentication, role-based authorization, or TLS/rate-limiting configuration; these are prototype-stage limitations rather than intended production features. Some project README material references an earlier SQLite-based design and port 5000; the current implementation uses MongoDB and port 5001, and this document reflects the curren</w:t>
      </w:r>
      <w:r>
        <w:t>t implementation.</w:t>
      </w:r>
    </w:p>
    <w:p w14:paraId="236CA983" w14:textId="77777777" w:rsidR="00934332" w:rsidRDefault="00C9515E">
      <w:pPr>
        <w:pStyle w:val="Heading2"/>
        <w:spacing w:before="240" w:after="120"/>
      </w:pPr>
      <w:r>
        <w:rPr>
          <w:b/>
          <w:bCs/>
          <w:color w:val="000000"/>
          <w:sz w:val="24"/>
          <w:szCs w:val="24"/>
        </w:rPr>
        <w:t>2.6 User Documentation</w:t>
      </w:r>
    </w:p>
    <w:p w14:paraId="1AAFC8E7" w14:textId="77777777" w:rsidR="00934332" w:rsidRDefault="00C9515E">
      <w:pPr>
        <w:spacing w:after="160"/>
        <w:jc w:val="both"/>
      </w:pPr>
      <w:r>
        <w:t>No separate end-user manual is delivered with the prototype; the client interface is designed to be self-explanatory, and this SRS, together with the Software Architecture and Design Specification, constitutes the technical documentation delivered with the submission.</w:t>
      </w:r>
    </w:p>
    <w:p w14:paraId="64BB163D" w14:textId="77777777" w:rsidR="00934332" w:rsidRDefault="00C9515E">
      <w:pPr>
        <w:pStyle w:val="Heading2"/>
        <w:spacing w:before="240" w:after="120"/>
      </w:pPr>
      <w:r>
        <w:rPr>
          <w:b/>
          <w:bCs/>
          <w:color w:val="000000"/>
          <w:sz w:val="24"/>
          <w:szCs w:val="24"/>
        </w:rPr>
        <w:t>2.7 Assumptions and Dependencies</w:t>
      </w:r>
    </w:p>
    <w:p w14:paraId="78511792" w14:textId="77777777" w:rsidR="00934332" w:rsidRDefault="00C9515E">
      <w:pPr>
        <w:spacing w:after="160"/>
        <w:jc w:val="both"/>
      </w:pPr>
      <w:r>
        <w:t>It is assumed that a MongoDB instance is reachable at application startup and that imported CSV files follow the Date/Narration/Debit/Credit column convention used by the supplied sample_bank_statement.csv. The system depends on the Node.js runtime, Express, Mongoose, React, Vite and Papa Parse packages declared in the project source archive.</w:t>
      </w:r>
    </w:p>
    <w:p w14:paraId="5A022E14" w14:textId="77777777" w:rsidR="00934332" w:rsidRDefault="00C9515E">
      <w:pPr>
        <w:pStyle w:val="Heading1"/>
        <w:spacing w:before="320" w:after="160"/>
      </w:pPr>
      <w:r>
        <w:rPr>
          <w:b/>
          <w:bCs/>
          <w:color w:val="000000"/>
          <w:sz w:val="28"/>
          <w:szCs w:val="28"/>
        </w:rPr>
        <w:t>3. Specific Requirements</w:t>
      </w:r>
    </w:p>
    <w:p w14:paraId="20AEA0CA" w14:textId="77777777" w:rsidR="00934332" w:rsidRDefault="00C9515E">
      <w:pPr>
        <w:pStyle w:val="Heading2"/>
        <w:spacing w:before="240" w:after="120"/>
      </w:pPr>
      <w:r>
        <w:rPr>
          <w:b/>
          <w:bCs/>
          <w:color w:val="000000"/>
          <w:sz w:val="24"/>
          <w:szCs w:val="24"/>
        </w:rPr>
        <w:t>3.1 Functional Requirements</w:t>
      </w:r>
    </w:p>
    <w:p w14:paraId="665B31F5" w14:textId="77777777" w:rsidR="00934332" w:rsidRDefault="00C9515E">
      <w:pPr>
        <w:spacing w:after="160"/>
        <w:jc w:val="both"/>
      </w:pPr>
      <w:r>
        <w:t xml:space="preserve">Functional requirements are stated using the form “The system shall…” and are uniquely identified. Each requirement is verifiable against the implemented behaviour of the </w:t>
      </w:r>
      <w:proofErr w:type="spellStart"/>
      <w:r>
        <w:t>SmartBudget</w:t>
      </w:r>
      <w:proofErr w:type="spellEnd"/>
      <w:r>
        <w:t xml:space="preserve"> prototype.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300"/>
      </w:tblGrid>
      <w:tr w:rsidR="00934332" w14:paraId="1F918BD3" w14:textId="77777777">
        <w:trPr>
          <w:tblHeader/>
        </w:trPr>
        <w:tc>
          <w:tcPr>
            <w:tcW w:w="1400" w:type="dxa"/>
            <w:shd w:val="clear" w:color="auto" w:fill="D9D9D9"/>
            <w:tcMar>
              <w:top w:w="60" w:type="dxa"/>
              <w:left w:w="100" w:type="dxa"/>
              <w:bottom w:w="60" w:type="dxa"/>
              <w:right w:w="100" w:type="dxa"/>
            </w:tcMar>
            <w:vAlign w:val="center"/>
          </w:tcPr>
          <w:p w14:paraId="53987645" w14:textId="77777777" w:rsidR="00934332" w:rsidRDefault="00C9515E">
            <w:r>
              <w:rPr>
                <w:b/>
                <w:bCs/>
                <w:sz w:val="20"/>
                <w:szCs w:val="20"/>
              </w:rPr>
              <w:t>ID</w:t>
            </w:r>
          </w:p>
        </w:tc>
        <w:tc>
          <w:tcPr>
            <w:tcW w:w="8300" w:type="dxa"/>
            <w:shd w:val="clear" w:color="auto" w:fill="D9D9D9"/>
            <w:tcMar>
              <w:top w:w="60" w:type="dxa"/>
              <w:left w:w="100" w:type="dxa"/>
              <w:bottom w:w="60" w:type="dxa"/>
              <w:right w:w="100" w:type="dxa"/>
            </w:tcMar>
            <w:vAlign w:val="center"/>
          </w:tcPr>
          <w:p w14:paraId="1AFE0EFC" w14:textId="77777777" w:rsidR="00934332" w:rsidRDefault="00C9515E">
            <w:r>
              <w:rPr>
                <w:b/>
                <w:bCs/>
                <w:sz w:val="20"/>
                <w:szCs w:val="20"/>
              </w:rPr>
              <w:t>Requirement</w:t>
            </w:r>
          </w:p>
        </w:tc>
      </w:tr>
      <w:tr w:rsidR="00934332" w14:paraId="795EA978" w14:textId="77777777">
        <w:tc>
          <w:tcPr>
            <w:tcW w:w="1400" w:type="dxa"/>
            <w:tcMar>
              <w:top w:w="60" w:type="dxa"/>
              <w:left w:w="100" w:type="dxa"/>
              <w:bottom w:w="60" w:type="dxa"/>
              <w:right w:w="100" w:type="dxa"/>
            </w:tcMar>
            <w:vAlign w:val="center"/>
          </w:tcPr>
          <w:p w14:paraId="2DADF2EC" w14:textId="77777777" w:rsidR="00934332" w:rsidRDefault="00C9515E">
            <w:r>
              <w:rPr>
                <w:sz w:val="20"/>
                <w:szCs w:val="20"/>
              </w:rPr>
              <w:t>FR-01</w:t>
            </w:r>
          </w:p>
        </w:tc>
        <w:tc>
          <w:tcPr>
            <w:tcW w:w="8300" w:type="dxa"/>
            <w:tcMar>
              <w:top w:w="60" w:type="dxa"/>
              <w:left w:w="100" w:type="dxa"/>
              <w:bottom w:w="60" w:type="dxa"/>
              <w:right w:w="100" w:type="dxa"/>
            </w:tcMar>
            <w:vAlign w:val="center"/>
          </w:tcPr>
          <w:p w14:paraId="054D1657" w14:textId="77777777" w:rsidR="00934332" w:rsidRDefault="00C9515E">
            <w:r>
              <w:rPr>
                <w:sz w:val="20"/>
                <w:szCs w:val="20"/>
              </w:rPr>
              <w:t>The system shall allow account creation with name, email and password.</w:t>
            </w:r>
          </w:p>
        </w:tc>
      </w:tr>
      <w:tr w:rsidR="00934332" w14:paraId="5E738B3B" w14:textId="77777777">
        <w:tc>
          <w:tcPr>
            <w:tcW w:w="1400" w:type="dxa"/>
            <w:tcMar>
              <w:top w:w="60" w:type="dxa"/>
              <w:left w:w="100" w:type="dxa"/>
              <w:bottom w:w="60" w:type="dxa"/>
              <w:right w:w="100" w:type="dxa"/>
            </w:tcMar>
            <w:vAlign w:val="center"/>
          </w:tcPr>
          <w:p w14:paraId="3F9864B1" w14:textId="77777777" w:rsidR="00934332" w:rsidRDefault="00C9515E">
            <w:r>
              <w:rPr>
                <w:sz w:val="20"/>
                <w:szCs w:val="20"/>
              </w:rPr>
              <w:t>FR-02</w:t>
            </w:r>
          </w:p>
        </w:tc>
        <w:tc>
          <w:tcPr>
            <w:tcW w:w="8300" w:type="dxa"/>
            <w:tcMar>
              <w:top w:w="60" w:type="dxa"/>
              <w:left w:w="100" w:type="dxa"/>
              <w:bottom w:w="60" w:type="dxa"/>
              <w:right w:w="100" w:type="dxa"/>
            </w:tcMar>
            <w:vAlign w:val="center"/>
          </w:tcPr>
          <w:p w14:paraId="545BBD21" w14:textId="77777777" w:rsidR="00934332" w:rsidRDefault="00C9515E">
            <w:r>
              <w:rPr>
                <w:sz w:val="20"/>
                <w:szCs w:val="20"/>
              </w:rPr>
              <w:t>The system shall reject a signup request with missing fields or a password shorter than 6 characters.</w:t>
            </w:r>
          </w:p>
        </w:tc>
      </w:tr>
      <w:tr w:rsidR="00934332" w14:paraId="7691D05D" w14:textId="77777777">
        <w:tc>
          <w:tcPr>
            <w:tcW w:w="1400" w:type="dxa"/>
            <w:tcMar>
              <w:top w:w="60" w:type="dxa"/>
              <w:left w:w="100" w:type="dxa"/>
              <w:bottom w:w="60" w:type="dxa"/>
              <w:right w:w="100" w:type="dxa"/>
            </w:tcMar>
            <w:vAlign w:val="center"/>
          </w:tcPr>
          <w:p w14:paraId="11B13406" w14:textId="77777777" w:rsidR="00934332" w:rsidRDefault="00C9515E">
            <w:r>
              <w:rPr>
                <w:sz w:val="20"/>
                <w:szCs w:val="20"/>
              </w:rPr>
              <w:lastRenderedPageBreak/>
              <w:t>FR-03</w:t>
            </w:r>
          </w:p>
        </w:tc>
        <w:tc>
          <w:tcPr>
            <w:tcW w:w="8300" w:type="dxa"/>
            <w:tcMar>
              <w:top w:w="60" w:type="dxa"/>
              <w:left w:w="100" w:type="dxa"/>
              <w:bottom w:w="60" w:type="dxa"/>
              <w:right w:w="100" w:type="dxa"/>
            </w:tcMar>
            <w:vAlign w:val="center"/>
          </w:tcPr>
          <w:p w14:paraId="562578A2" w14:textId="77777777" w:rsidR="00934332" w:rsidRDefault="00C9515E">
            <w:r>
              <w:rPr>
                <w:sz w:val="20"/>
                <w:szCs w:val="20"/>
              </w:rPr>
              <w:t>The system shall reject registration with an email address that already exists, returning a conflict response.</w:t>
            </w:r>
          </w:p>
        </w:tc>
      </w:tr>
      <w:tr w:rsidR="00934332" w14:paraId="176BDEE0" w14:textId="77777777">
        <w:tc>
          <w:tcPr>
            <w:tcW w:w="1400" w:type="dxa"/>
            <w:tcMar>
              <w:top w:w="60" w:type="dxa"/>
              <w:left w:w="100" w:type="dxa"/>
              <w:bottom w:w="60" w:type="dxa"/>
              <w:right w:w="100" w:type="dxa"/>
            </w:tcMar>
            <w:vAlign w:val="center"/>
          </w:tcPr>
          <w:p w14:paraId="52F3871B" w14:textId="77777777" w:rsidR="00934332" w:rsidRDefault="00C9515E">
            <w:r>
              <w:rPr>
                <w:sz w:val="20"/>
                <w:szCs w:val="20"/>
              </w:rPr>
              <w:t>FR-04</w:t>
            </w:r>
          </w:p>
        </w:tc>
        <w:tc>
          <w:tcPr>
            <w:tcW w:w="8300" w:type="dxa"/>
            <w:tcMar>
              <w:top w:w="60" w:type="dxa"/>
              <w:left w:w="100" w:type="dxa"/>
              <w:bottom w:w="60" w:type="dxa"/>
              <w:right w:w="100" w:type="dxa"/>
            </w:tcMar>
            <w:vAlign w:val="center"/>
          </w:tcPr>
          <w:p w14:paraId="6392F272" w14:textId="77777777" w:rsidR="00934332" w:rsidRDefault="00C9515E">
            <w:r>
              <w:rPr>
                <w:sz w:val="20"/>
                <w:szCs w:val="20"/>
              </w:rPr>
              <w:t>The system shall authenticate a registered user by email and password.</w:t>
            </w:r>
          </w:p>
        </w:tc>
      </w:tr>
      <w:tr w:rsidR="00934332" w14:paraId="20F1C114" w14:textId="77777777">
        <w:tc>
          <w:tcPr>
            <w:tcW w:w="1400" w:type="dxa"/>
            <w:tcMar>
              <w:top w:w="60" w:type="dxa"/>
              <w:left w:w="100" w:type="dxa"/>
              <w:bottom w:w="60" w:type="dxa"/>
              <w:right w:w="100" w:type="dxa"/>
            </w:tcMar>
            <w:vAlign w:val="center"/>
          </w:tcPr>
          <w:p w14:paraId="2051FA97" w14:textId="77777777" w:rsidR="00934332" w:rsidRDefault="00C9515E">
            <w:r>
              <w:rPr>
                <w:sz w:val="20"/>
                <w:szCs w:val="20"/>
              </w:rPr>
              <w:t>FR-05</w:t>
            </w:r>
          </w:p>
        </w:tc>
        <w:tc>
          <w:tcPr>
            <w:tcW w:w="8300" w:type="dxa"/>
            <w:tcMar>
              <w:top w:w="60" w:type="dxa"/>
              <w:left w:w="100" w:type="dxa"/>
              <w:bottom w:w="60" w:type="dxa"/>
              <w:right w:w="100" w:type="dxa"/>
            </w:tcMar>
            <w:vAlign w:val="center"/>
          </w:tcPr>
          <w:p w14:paraId="040723B6" w14:textId="77777777" w:rsidR="00934332" w:rsidRDefault="00C9515E">
            <w:r>
              <w:rPr>
                <w:sz w:val="20"/>
                <w:szCs w:val="20"/>
              </w:rPr>
              <w:t>The system shall allow creation of an income or expense transaction with name, category, amount and optional metadata.</w:t>
            </w:r>
          </w:p>
        </w:tc>
      </w:tr>
      <w:tr w:rsidR="00934332" w14:paraId="4FB95B40" w14:textId="77777777">
        <w:tc>
          <w:tcPr>
            <w:tcW w:w="1400" w:type="dxa"/>
            <w:tcMar>
              <w:top w:w="60" w:type="dxa"/>
              <w:left w:w="100" w:type="dxa"/>
              <w:bottom w:w="60" w:type="dxa"/>
              <w:right w:w="100" w:type="dxa"/>
            </w:tcMar>
            <w:vAlign w:val="center"/>
          </w:tcPr>
          <w:p w14:paraId="7588EC70" w14:textId="77777777" w:rsidR="00934332" w:rsidRDefault="00C9515E">
            <w:r>
              <w:rPr>
                <w:sz w:val="20"/>
                <w:szCs w:val="20"/>
              </w:rPr>
              <w:t>FR-06</w:t>
            </w:r>
          </w:p>
        </w:tc>
        <w:tc>
          <w:tcPr>
            <w:tcW w:w="8300" w:type="dxa"/>
            <w:tcMar>
              <w:top w:w="60" w:type="dxa"/>
              <w:left w:w="100" w:type="dxa"/>
              <w:bottom w:w="60" w:type="dxa"/>
              <w:right w:w="100" w:type="dxa"/>
            </w:tcMar>
            <w:vAlign w:val="center"/>
          </w:tcPr>
          <w:p w14:paraId="20E36C2A" w14:textId="77777777" w:rsidR="00934332" w:rsidRDefault="00C9515E">
            <w:r>
              <w:rPr>
                <w:sz w:val="20"/>
                <w:szCs w:val="20"/>
              </w:rPr>
              <w:t xml:space="preserve">The system shall list transactions for the requesting </w:t>
            </w:r>
            <w:proofErr w:type="spellStart"/>
            <w:r>
              <w:rPr>
                <w:sz w:val="20"/>
                <w:szCs w:val="20"/>
              </w:rPr>
              <w:t>user_id</w:t>
            </w:r>
            <w:proofErr w:type="spellEnd"/>
            <w:r>
              <w:rPr>
                <w:sz w:val="20"/>
                <w:szCs w:val="20"/>
              </w:rPr>
              <w:t>.</w:t>
            </w:r>
          </w:p>
        </w:tc>
      </w:tr>
      <w:tr w:rsidR="00934332" w14:paraId="6B023945" w14:textId="77777777">
        <w:tc>
          <w:tcPr>
            <w:tcW w:w="1400" w:type="dxa"/>
            <w:tcMar>
              <w:top w:w="60" w:type="dxa"/>
              <w:left w:w="100" w:type="dxa"/>
              <w:bottom w:w="60" w:type="dxa"/>
              <w:right w:w="100" w:type="dxa"/>
            </w:tcMar>
            <w:vAlign w:val="center"/>
          </w:tcPr>
          <w:p w14:paraId="14EE97D8" w14:textId="77777777" w:rsidR="00934332" w:rsidRDefault="00C9515E">
            <w:r>
              <w:rPr>
                <w:sz w:val="20"/>
                <w:szCs w:val="20"/>
              </w:rPr>
              <w:t>FR-07</w:t>
            </w:r>
          </w:p>
        </w:tc>
        <w:tc>
          <w:tcPr>
            <w:tcW w:w="8300" w:type="dxa"/>
            <w:tcMar>
              <w:top w:w="60" w:type="dxa"/>
              <w:left w:w="100" w:type="dxa"/>
              <w:bottom w:w="60" w:type="dxa"/>
              <w:right w:w="100" w:type="dxa"/>
            </w:tcMar>
            <w:vAlign w:val="center"/>
          </w:tcPr>
          <w:p w14:paraId="2043FB09" w14:textId="77777777" w:rsidR="00934332" w:rsidRDefault="00C9515E">
            <w:r>
              <w:rPr>
                <w:sz w:val="20"/>
                <w:szCs w:val="20"/>
              </w:rPr>
              <w:t>The system shall allow deletion of a persisted transaction, and removal of a local-only transaction from the current list.</w:t>
            </w:r>
          </w:p>
        </w:tc>
      </w:tr>
      <w:tr w:rsidR="00934332" w14:paraId="717F2782" w14:textId="77777777">
        <w:tc>
          <w:tcPr>
            <w:tcW w:w="1400" w:type="dxa"/>
            <w:tcMar>
              <w:top w:w="60" w:type="dxa"/>
              <w:left w:w="100" w:type="dxa"/>
              <w:bottom w:w="60" w:type="dxa"/>
              <w:right w:w="100" w:type="dxa"/>
            </w:tcMar>
            <w:vAlign w:val="center"/>
          </w:tcPr>
          <w:p w14:paraId="4F5C0453" w14:textId="77777777" w:rsidR="00934332" w:rsidRDefault="00C9515E">
            <w:r>
              <w:rPr>
                <w:sz w:val="20"/>
                <w:szCs w:val="20"/>
              </w:rPr>
              <w:t>FR-08</w:t>
            </w:r>
          </w:p>
        </w:tc>
        <w:tc>
          <w:tcPr>
            <w:tcW w:w="8300" w:type="dxa"/>
            <w:tcMar>
              <w:top w:w="60" w:type="dxa"/>
              <w:left w:w="100" w:type="dxa"/>
              <w:bottom w:w="60" w:type="dxa"/>
              <w:right w:w="100" w:type="dxa"/>
            </w:tcMar>
            <w:vAlign w:val="center"/>
          </w:tcPr>
          <w:p w14:paraId="181ED286" w14:textId="77777777" w:rsidR="00934332" w:rsidRDefault="00C9515E">
            <w:r>
              <w:rPr>
                <w:sz w:val="20"/>
                <w:szCs w:val="20"/>
              </w:rPr>
              <w:t>The system shall allow the user to save a non-negative monthly income and budget target.</w:t>
            </w:r>
          </w:p>
        </w:tc>
      </w:tr>
      <w:tr w:rsidR="00934332" w14:paraId="56C8000A" w14:textId="77777777">
        <w:tc>
          <w:tcPr>
            <w:tcW w:w="1400" w:type="dxa"/>
            <w:tcMar>
              <w:top w:w="60" w:type="dxa"/>
              <w:left w:w="100" w:type="dxa"/>
              <w:bottom w:w="60" w:type="dxa"/>
              <w:right w:w="100" w:type="dxa"/>
            </w:tcMar>
            <w:vAlign w:val="center"/>
          </w:tcPr>
          <w:p w14:paraId="361B9559" w14:textId="77777777" w:rsidR="00934332" w:rsidRDefault="00C9515E">
            <w:r>
              <w:rPr>
                <w:sz w:val="20"/>
                <w:szCs w:val="20"/>
              </w:rPr>
              <w:t>FR-09</w:t>
            </w:r>
          </w:p>
        </w:tc>
        <w:tc>
          <w:tcPr>
            <w:tcW w:w="8300" w:type="dxa"/>
            <w:tcMar>
              <w:top w:w="60" w:type="dxa"/>
              <w:left w:w="100" w:type="dxa"/>
              <w:bottom w:w="60" w:type="dxa"/>
              <w:right w:w="100" w:type="dxa"/>
            </w:tcMar>
            <w:vAlign w:val="center"/>
          </w:tcPr>
          <w:p w14:paraId="5B3D3931" w14:textId="77777777" w:rsidR="00934332" w:rsidRDefault="00C9515E">
            <w:r>
              <w:rPr>
                <w:sz w:val="20"/>
                <w:szCs w:val="20"/>
              </w:rPr>
              <w:t>The system shall parse an imported CSV statement whose rows contain Date, Narration, Debit and/or Credit fields.</w:t>
            </w:r>
          </w:p>
        </w:tc>
      </w:tr>
      <w:tr w:rsidR="00934332" w14:paraId="5B7F118A" w14:textId="77777777">
        <w:tc>
          <w:tcPr>
            <w:tcW w:w="1400" w:type="dxa"/>
            <w:tcMar>
              <w:top w:w="60" w:type="dxa"/>
              <w:left w:w="100" w:type="dxa"/>
              <w:bottom w:w="60" w:type="dxa"/>
              <w:right w:w="100" w:type="dxa"/>
            </w:tcMar>
            <w:vAlign w:val="center"/>
          </w:tcPr>
          <w:p w14:paraId="51B66768" w14:textId="77777777" w:rsidR="00934332" w:rsidRDefault="00C9515E">
            <w:r>
              <w:rPr>
                <w:sz w:val="20"/>
                <w:szCs w:val="20"/>
              </w:rPr>
              <w:t>FR-10</w:t>
            </w:r>
          </w:p>
        </w:tc>
        <w:tc>
          <w:tcPr>
            <w:tcW w:w="8300" w:type="dxa"/>
            <w:tcMar>
              <w:top w:w="60" w:type="dxa"/>
              <w:left w:w="100" w:type="dxa"/>
              <w:bottom w:w="60" w:type="dxa"/>
              <w:right w:w="100" w:type="dxa"/>
            </w:tcMar>
            <w:vAlign w:val="center"/>
          </w:tcPr>
          <w:p w14:paraId="5DA9F093" w14:textId="77777777" w:rsidR="00934332" w:rsidRDefault="00C9515E">
            <w:r>
              <w:rPr>
                <w:sz w:val="20"/>
                <w:szCs w:val="20"/>
              </w:rPr>
              <w:t>The system shall categorize supported narrations as Food, Transport, Shopping, Entertainment, Income or Other.</w:t>
            </w:r>
          </w:p>
        </w:tc>
      </w:tr>
      <w:tr w:rsidR="00934332" w14:paraId="106C42A0" w14:textId="77777777">
        <w:tc>
          <w:tcPr>
            <w:tcW w:w="1400" w:type="dxa"/>
            <w:tcMar>
              <w:top w:w="60" w:type="dxa"/>
              <w:left w:w="100" w:type="dxa"/>
              <w:bottom w:w="60" w:type="dxa"/>
              <w:right w:w="100" w:type="dxa"/>
            </w:tcMar>
            <w:vAlign w:val="center"/>
          </w:tcPr>
          <w:p w14:paraId="34D0C8AE" w14:textId="77777777" w:rsidR="00934332" w:rsidRDefault="00C9515E">
            <w:r>
              <w:rPr>
                <w:sz w:val="20"/>
                <w:szCs w:val="20"/>
              </w:rPr>
              <w:t>FR-11</w:t>
            </w:r>
          </w:p>
        </w:tc>
        <w:tc>
          <w:tcPr>
            <w:tcW w:w="8300" w:type="dxa"/>
            <w:tcMar>
              <w:top w:w="60" w:type="dxa"/>
              <w:left w:w="100" w:type="dxa"/>
              <w:bottom w:w="60" w:type="dxa"/>
              <w:right w:w="100" w:type="dxa"/>
            </w:tcMar>
            <w:vAlign w:val="center"/>
          </w:tcPr>
          <w:p w14:paraId="48AF841E" w14:textId="77777777" w:rsidR="00934332" w:rsidRDefault="00C9515E">
            <w:r>
              <w:rPr>
                <w:sz w:val="20"/>
                <w:szCs w:val="20"/>
              </w:rPr>
              <w:t>The system shall display category-wise and month-by-month analytics derived from transaction data.</w:t>
            </w:r>
          </w:p>
        </w:tc>
      </w:tr>
      <w:tr w:rsidR="00934332" w14:paraId="22C717EC" w14:textId="77777777">
        <w:tc>
          <w:tcPr>
            <w:tcW w:w="1400" w:type="dxa"/>
            <w:tcMar>
              <w:top w:w="60" w:type="dxa"/>
              <w:left w:w="100" w:type="dxa"/>
              <w:bottom w:w="60" w:type="dxa"/>
              <w:right w:w="100" w:type="dxa"/>
            </w:tcMar>
            <w:vAlign w:val="center"/>
          </w:tcPr>
          <w:p w14:paraId="2444B1CB" w14:textId="77777777" w:rsidR="00934332" w:rsidRDefault="00C9515E">
            <w:r>
              <w:rPr>
                <w:sz w:val="20"/>
                <w:szCs w:val="20"/>
              </w:rPr>
              <w:t>FR-12</w:t>
            </w:r>
          </w:p>
        </w:tc>
        <w:tc>
          <w:tcPr>
            <w:tcW w:w="8300" w:type="dxa"/>
            <w:tcMar>
              <w:top w:w="60" w:type="dxa"/>
              <w:left w:w="100" w:type="dxa"/>
              <w:bottom w:w="60" w:type="dxa"/>
              <w:right w:w="100" w:type="dxa"/>
            </w:tcMar>
            <w:vAlign w:val="center"/>
          </w:tcPr>
          <w:p w14:paraId="7A657F07" w14:textId="77777777" w:rsidR="00934332" w:rsidRDefault="00C9515E">
            <w:r>
              <w:rPr>
                <w:sz w:val="20"/>
                <w:szCs w:val="20"/>
              </w:rPr>
              <w:t>The system shall allow creation, listing and deletion of savings goals with a positive target amount.</w:t>
            </w:r>
          </w:p>
        </w:tc>
      </w:tr>
      <w:tr w:rsidR="00934332" w14:paraId="45462BBE" w14:textId="77777777">
        <w:tc>
          <w:tcPr>
            <w:tcW w:w="1400" w:type="dxa"/>
            <w:tcMar>
              <w:top w:w="60" w:type="dxa"/>
              <w:left w:w="100" w:type="dxa"/>
              <w:bottom w:w="60" w:type="dxa"/>
              <w:right w:w="100" w:type="dxa"/>
            </w:tcMar>
            <w:vAlign w:val="center"/>
          </w:tcPr>
          <w:p w14:paraId="4AED6D42" w14:textId="77777777" w:rsidR="00934332" w:rsidRDefault="00C9515E">
            <w:r>
              <w:rPr>
                <w:sz w:val="20"/>
                <w:szCs w:val="20"/>
              </w:rPr>
              <w:t>FR-13</w:t>
            </w:r>
          </w:p>
        </w:tc>
        <w:tc>
          <w:tcPr>
            <w:tcW w:w="8300" w:type="dxa"/>
            <w:tcMar>
              <w:top w:w="60" w:type="dxa"/>
              <w:left w:w="100" w:type="dxa"/>
              <w:bottom w:w="60" w:type="dxa"/>
              <w:right w:w="100" w:type="dxa"/>
            </w:tcMar>
            <w:vAlign w:val="center"/>
          </w:tcPr>
          <w:p w14:paraId="1185637B" w14:textId="77777777" w:rsidR="00934332" w:rsidRDefault="00C9515E">
            <w:r>
              <w:rPr>
                <w:sz w:val="20"/>
                <w:szCs w:val="20"/>
              </w:rPr>
              <w:t>The system shall display a report and allow the user to export transaction data as a CSV file.</w:t>
            </w:r>
          </w:p>
        </w:tc>
      </w:tr>
      <w:tr w:rsidR="00934332" w14:paraId="4EEC73B0" w14:textId="77777777">
        <w:tc>
          <w:tcPr>
            <w:tcW w:w="1400" w:type="dxa"/>
            <w:tcMar>
              <w:top w:w="60" w:type="dxa"/>
              <w:left w:w="100" w:type="dxa"/>
              <w:bottom w:w="60" w:type="dxa"/>
              <w:right w:w="100" w:type="dxa"/>
            </w:tcMar>
            <w:vAlign w:val="center"/>
          </w:tcPr>
          <w:p w14:paraId="3008EB7F" w14:textId="77777777" w:rsidR="00934332" w:rsidRDefault="00C9515E">
            <w:r>
              <w:rPr>
                <w:sz w:val="20"/>
                <w:szCs w:val="20"/>
              </w:rPr>
              <w:t>FR-14</w:t>
            </w:r>
          </w:p>
        </w:tc>
        <w:tc>
          <w:tcPr>
            <w:tcW w:w="8300" w:type="dxa"/>
            <w:tcMar>
              <w:top w:w="60" w:type="dxa"/>
              <w:left w:w="100" w:type="dxa"/>
              <w:bottom w:w="60" w:type="dxa"/>
              <w:right w:w="100" w:type="dxa"/>
            </w:tcMar>
            <w:vAlign w:val="center"/>
          </w:tcPr>
          <w:p w14:paraId="613F27F3" w14:textId="77777777" w:rsidR="00934332" w:rsidRDefault="00C9515E">
            <w:r>
              <w:rPr>
                <w:sz w:val="20"/>
                <w:szCs w:val="20"/>
              </w:rPr>
              <w:t xml:space="preserve">The system shall allow the user to toggle between light and dark theme and persist the selection in browser </w:t>
            </w:r>
            <w:proofErr w:type="spellStart"/>
            <w:r>
              <w:rPr>
                <w:sz w:val="20"/>
                <w:szCs w:val="20"/>
              </w:rPr>
              <w:t>localStorage</w:t>
            </w:r>
            <w:proofErr w:type="spellEnd"/>
            <w:r>
              <w:rPr>
                <w:sz w:val="20"/>
                <w:szCs w:val="20"/>
              </w:rPr>
              <w:t>.</w:t>
            </w:r>
          </w:p>
        </w:tc>
      </w:tr>
      <w:tr w:rsidR="00934332" w14:paraId="5E83F38E" w14:textId="77777777">
        <w:tc>
          <w:tcPr>
            <w:tcW w:w="1400" w:type="dxa"/>
            <w:tcMar>
              <w:top w:w="60" w:type="dxa"/>
              <w:left w:w="100" w:type="dxa"/>
              <w:bottom w:w="60" w:type="dxa"/>
              <w:right w:w="100" w:type="dxa"/>
            </w:tcMar>
            <w:vAlign w:val="center"/>
          </w:tcPr>
          <w:p w14:paraId="601EFBAE" w14:textId="77777777" w:rsidR="00934332" w:rsidRDefault="00C9515E">
            <w:r>
              <w:rPr>
                <w:sz w:val="20"/>
                <w:szCs w:val="20"/>
              </w:rPr>
              <w:t>FR-15</w:t>
            </w:r>
          </w:p>
        </w:tc>
        <w:tc>
          <w:tcPr>
            <w:tcW w:w="8300" w:type="dxa"/>
            <w:tcMar>
              <w:top w:w="60" w:type="dxa"/>
              <w:left w:w="100" w:type="dxa"/>
              <w:bottom w:w="60" w:type="dxa"/>
              <w:right w:w="100" w:type="dxa"/>
            </w:tcMar>
            <w:vAlign w:val="center"/>
          </w:tcPr>
          <w:p w14:paraId="1FAA2CC3" w14:textId="77777777" w:rsidR="00934332" w:rsidRDefault="00C9515E">
            <w:r>
              <w:rPr>
                <w:sz w:val="20"/>
                <w:szCs w:val="20"/>
              </w:rPr>
              <w:t>The system shall insert a simulated detected transaction into the current client-side transaction list on user request.</w:t>
            </w:r>
          </w:p>
        </w:tc>
      </w:tr>
    </w:tbl>
    <w:p w14:paraId="072369B4" w14:textId="77777777" w:rsidR="00934332" w:rsidRDefault="00C9515E">
      <w:pPr>
        <w:pStyle w:val="Heading2"/>
        <w:spacing w:before="240" w:after="120"/>
      </w:pPr>
      <w:r>
        <w:rPr>
          <w:b/>
          <w:bCs/>
          <w:color w:val="000000"/>
          <w:sz w:val="24"/>
          <w:szCs w:val="24"/>
        </w:rPr>
        <w:t>3.2 Non-Functional Requirements</w:t>
      </w:r>
    </w:p>
    <w:p w14:paraId="749ACD11" w14:textId="77777777" w:rsidR="00934332" w:rsidRDefault="00C9515E">
      <w:pPr>
        <w:spacing w:after="160"/>
        <w:jc w:val="both"/>
      </w:pPr>
      <w:r>
        <w:t>Non-functional requirements are stated as measurable constraints wherever the project evidence supports a specific, verifiable statement.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300"/>
      </w:tblGrid>
      <w:tr w:rsidR="00934332" w14:paraId="201477C7" w14:textId="77777777">
        <w:trPr>
          <w:tblHeader/>
        </w:trPr>
        <w:tc>
          <w:tcPr>
            <w:tcW w:w="1400" w:type="dxa"/>
            <w:shd w:val="clear" w:color="auto" w:fill="D9D9D9"/>
            <w:tcMar>
              <w:top w:w="60" w:type="dxa"/>
              <w:left w:w="100" w:type="dxa"/>
              <w:bottom w:w="60" w:type="dxa"/>
              <w:right w:w="100" w:type="dxa"/>
            </w:tcMar>
            <w:vAlign w:val="center"/>
          </w:tcPr>
          <w:p w14:paraId="71BA0B98" w14:textId="77777777" w:rsidR="00934332" w:rsidRDefault="00C9515E">
            <w:r>
              <w:rPr>
                <w:b/>
                <w:bCs/>
                <w:sz w:val="20"/>
                <w:szCs w:val="20"/>
              </w:rPr>
              <w:t>ID</w:t>
            </w:r>
          </w:p>
        </w:tc>
        <w:tc>
          <w:tcPr>
            <w:tcW w:w="8300" w:type="dxa"/>
            <w:shd w:val="clear" w:color="auto" w:fill="D9D9D9"/>
            <w:tcMar>
              <w:top w:w="60" w:type="dxa"/>
              <w:left w:w="100" w:type="dxa"/>
              <w:bottom w:w="60" w:type="dxa"/>
              <w:right w:w="100" w:type="dxa"/>
            </w:tcMar>
            <w:vAlign w:val="center"/>
          </w:tcPr>
          <w:p w14:paraId="095BC154" w14:textId="77777777" w:rsidR="00934332" w:rsidRDefault="00C9515E">
            <w:r>
              <w:rPr>
                <w:b/>
                <w:bCs/>
                <w:sz w:val="20"/>
                <w:szCs w:val="20"/>
              </w:rPr>
              <w:t>Requirement</w:t>
            </w:r>
          </w:p>
        </w:tc>
      </w:tr>
      <w:tr w:rsidR="00934332" w14:paraId="1529DBFC" w14:textId="77777777">
        <w:tc>
          <w:tcPr>
            <w:tcW w:w="1400" w:type="dxa"/>
            <w:tcMar>
              <w:top w:w="60" w:type="dxa"/>
              <w:left w:w="100" w:type="dxa"/>
              <w:bottom w:w="60" w:type="dxa"/>
              <w:right w:w="100" w:type="dxa"/>
            </w:tcMar>
            <w:vAlign w:val="center"/>
          </w:tcPr>
          <w:p w14:paraId="4C43D2FA" w14:textId="77777777" w:rsidR="00934332" w:rsidRDefault="00C9515E">
            <w:r>
              <w:rPr>
                <w:sz w:val="20"/>
                <w:szCs w:val="20"/>
              </w:rPr>
              <w:t>NFR-01</w:t>
            </w:r>
          </w:p>
        </w:tc>
        <w:tc>
          <w:tcPr>
            <w:tcW w:w="8300" w:type="dxa"/>
            <w:tcMar>
              <w:top w:w="60" w:type="dxa"/>
              <w:left w:w="100" w:type="dxa"/>
              <w:bottom w:w="60" w:type="dxa"/>
              <w:right w:w="100" w:type="dxa"/>
            </w:tcMar>
            <w:vAlign w:val="center"/>
          </w:tcPr>
          <w:p w14:paraId="610197CF" w14:textId="77777777" w:rsidR="00934332" w:rsidRDefault="00C9515E">
            <w:r>
              <w:rPr>
                <w:sz w:val="20"/>
                <w:szCs w:val="20"/>
              </w:rPr>
              <w:t>All six primary navigation destinations of the application shall be separately reachable from the interface.</w:t>
            </w:r>
          </w:p>
        </w:tc>
      </w:tr>
      <w:tr w:rsidR="00934332" w14:paraId="7D9D99A6" w14:textId="77777777">
        <w:tc>
          <w:tcPr>
            <w:tcW w:w="1400" w:type="dxa"/>
            <w:tcMar>
              <w:top w:w="60" w:type="dxa"/>
              <w:left w:w="100" w:type="dxa"/>
              <w:bottom w:w="60" w:type="dxa"/>
              <w:right w:w="100" w:type="dxa"/>
            </w:tcMar>
            <w:vAlign w:val="center"/>
          </w:tcPr>
          <w:p w14:paraId="01E908B9" w14:textId="77777777" w:rsidR="00934332" w:rsidRDefault="00C9515E">
            <w:r>
              <w:rPr>
                <w:sz w:val="20"/>
                <w:szCs w:val="20"/>
              </w:rPr>
              <w:t>NFR-02</w:t>
            </w:r>
          </w:p>
        </w:tc>
        <w:tc>
          <w:tcPr>
            <w:tcW w:w="8300" w:type="dxa"/>
            <w:tcMar>
              <w:top w:w="60" w:type="dxa"/>
              <w:left w:w="100" w:type="dxa"/>
              <w:bottom w:w="60" w:type="dxa"/>
              <w:right w:w="100" w:type="dxa"/>
            </w:tcMar>
            <w:vAlign w:val="center"/>
          </w:tcPr>
          <w:p w14:paraId="64006132" w14:textId="77777777" w:rsidR="00934332" w:rsidRDefault="00C9515E">
            <w:r>
              <w:rPr>
                <w:sz w:val="20"/>
                <w:szCs w:val="20"/>
              </w:rPr>
              <w:t>Invalid numeric input values shall produce explicit, user-visible validation errors.</w:t>
            </w:r>
          </w:p>
        </w:tc>
      </w:tr>
      <w:tr w:rsidR="00934332" w14:paraId="4D6C357F" w14:textId="77777777">
        <w:tc>
          <w:tcPr>
            <w:tcW w:w="1400" w:type="dxa"/>
            <w:tcMar>
              <w:top w:w="60" w:type="dxa"/>
              <w:left w:w="100" w:type="dxa"/>
              <w:bottom w:w="60" w:type="dxa"/>
              <w:right w:w="100" w:type="dxa"/>
            </w:tcMar>
            <w:vAlign w:val="center"/>
          </w:tcPr>
          <w:p w14:paraId="221C6806" w14:textId="77777777" w:rsidR="00934332" w:rsidRDefault="00C9515E">
            <w:r>
              <w:rPr>
                <w:sz w:val="20"/>
                <w:szCs w:val="20"/>
              </w:rPr>
              <w:t>NFR-03</w:t>
            </w:r>
          </w:p>
        </w:tc>
        <w:tc>
          <w:tcPr>
            <w:tcW w:w="8300" w:type="dxa"/>
            <w:tcMar>
              <w:top w:w="60" w:type="dxa"/>
              <w:left w:w="100" w:type="dxa"/>
              <w:bottom w:w="60" w:type="dxa"/>
              <w:right w:w="100" w:type="dxa"/>
            </w:tcMar>
            <w:vAlign w:val="center"/>
          </w:tcPr>
          <w:p w14:paraId="36CF6541" w14:textId="77777777" w:rsidR="00934332" w:rsidRDefault="00C9515E">
            <w:r>
              <w:rPr>
                <w:sz w:val="20"/>
                <w:szCs w:val="20"/>
              </w:rPr>
              <w:t xml:space="preserve">User passwords shall be stored as </w:t>
            </w:r>
            <w:proofErr w:type="spellStart"/>
            <w:r>
              <w:rPr>
                <w:sz w:val="20"/>
                <w:szCs w:val="20"/>
              </w:rPr>
              <w:t>bcrypt</w:t>
            </w:r>
            <w:proofErr w:type="spellEnd"/>
            <w:r>
              <w:rPr>
                <w:sz w:val="20"/>
                <w:szCs w:val="20"/>
              </w:rPr>
              <w:t>-derived hashes and never in plaintext.</w:t>
            </w:r>
          </w:p>
        </w:tc>
      </w:tr>
      <w:tr w:rsidR="00934332" w14:paraId="57160291" w14:textId="77777777">
        <w:tc>
          <w:tcPr>
            <w:tcW w:w="1400" w:type="dxa"/>
            <w:tcMar>
              <w:top w:w="60" w:type="dxa"/>
              <w:left w:w="100" w:type="dxa"/>
              <w:bottom w:w="60" w:type="dxa"/>
              <w:right w:w="100" w:type="dxa"/>
            </w:tcMar>
            <w:vAlign w:val="center"/>
          </w:tcPr>
          <w:p w14:paraId="4B4D1C88" w14:textId="77777777" w:rsidR="00934332" w:rsidRDefault="00C9515E">
            <w:r>
              <w:rPr>
                <w:sz w:val="20"/>
                <w:szCs w:val="20"/>
              </w:rPr>
              <w:t>NFR-04</w:t>
            </w:r>
          </w:p>
        </w:tc>
        <w:tc>
          <w:tcPr>
            <w:tcW w:w="8300" w:type="dxa"/>
            <w:tcMar>
              <w:top w:w="60" w:type="dxa"/>
              <w:left w:w="100" w:type="dxa"/>
              <w:bottom w:w="60" w:type="dxa"/>
              <w:right w:w="100" w:type="dxa"/>
            </w:tcMar>
            <w:vAlign w:val="center"/>
          </w:tcPr>
          <w:p w14:paraId="684C6D9D" w14:textId="77777777" w:rsidR="00934332" w:rsidRDefault="00C9515E">
            <w:r>
              <w:rPr>
                <w:sz w:val="20"/>
                <w:szCs w:val="20"/>
              </w:rPr>
              <w:t xml:space="preserve">Serialized user objects returned by the API shall not expose the </w:t>
            </w:r>
            <w:proofErr w:type="spellStart"/>
            <w:r>
              <w:rPr>
                <w:sz w:val="20"/>
                <w:szCs w:val="20"/>
              </w:rPr>
              <w:t>password_hash</w:t>
            </w:r>
            <w:proofErr w:type="spellEnd"/>
            <w:r>
              <w:rPr>
                <w:sz w:val="20"/>
                <w:szCs w:val="20"/>
              </w:rPr>
              <w:t xml:space="preserve"> field.</w:t>
            </w:r>
          </w:p>
        </w:tc>
      </w:tr>
      <w:tr w:rsidR="00934332" w14:paraId="27067480" w14:textId="77777777">
        <w:tc>
          <w:tcPr>
            <w:tcW w:w="1400" w:type="dxa"/>
            <w:tcMar>
              <w:top w:w="60" w:type="dxa"/>
              <w:left w:w="100" w:type="dxa"/>
              <w:bottom w:w="60" w:type="dxa"/>
              <w:right w:w="100" w:type="dxa"/>
            </w:tcMar>
            <w:vAlign w:val="center"/>
          </w:tcPr>
          <w:p w14:paraId="026D490D" w14:textId="77777777" w:rsidR="00934332" w:rsidRDefault="00C9515E">
            <w:r>
              <w:rPr>
                <w:sz w:val="20"/>
                <w:szCs w:val="20"/>
              </w:rPr>
              <w:t>NFR-05</w:t>
            </w:r>
          </w:p>
        </w:tc>
        <w:tc>
          <w:tcPr>
            <w:tcW w:w="8300" w:type="dxa"/>
            <w:tcMar>
              <w:top w:w="60" w:type="dxa"/>
              <w:left w:w="100" w:type="dxa"/>
              <w:bottom w:w="60" w:type="dxa"/>
              <w:right w:w="100" w:type="dxa"/>
            </w:tcMar>
            <w:vAlign w:val="center"/>
          </w:tcPr>
          <w:p w14:paraId="35981911" w14:textId="77777777" w:rsidR="00934332" w:rsidRDefault="00C9515E">
            <w:r>
              <w:rPr>
                <w:sz w:val="20"/>
                <w:szCs w:val="20"/>
              </w:rPr>
              <w:t>Expected API failures shall be reported using explicit HTTP status codes accompanied by a JSON error message.</w:t>
            </w:r>
          </w:p>
        </w:tc>
      </w:tr>
      <w:tr w:rsidR="00934332" w14:paraId="5D367D78" w14:textId="77777777">
        <w:tc>
          <w:tcPr>
            <w:tcW w:w="1400" w:type="dxa"/>
            <w:tcMar>
              <w:top w:w="60" w:type="dxa"/>
              <w:left w:w="100" w:type="dxa"/>
              <w:bottom w:w="60" w:type="dxa"/>
              <w:right w:w="100" w:type="dxa"/>
            </w:tcMar>
            <w:vAlign w:val="center"/>
          </w:tcPr>
          <w:p w14:paraId="3DB01C61" w14:textId="77777777" w:rsidR="00934332" w:rsidRDefault="00C9515E">
            <w:r>
              <w:rPr>
                <w:sz w:val="20"/>
                <w:szCs w:val="20"/>
              </w:rPr>
              <w:t>NFR-06</w:t>
            </w:r>
          </w:p>
        </w:tc>
        <w:tc>
          <w:tcPr>
            <w:tcW w:w="8300" w:type="dxa"/>
            <w:tcMar>
              <w:top w:w="60" w:type="dxa"/>
              <w:left w:w="100" w:type="dxa"/>
              <w:bottom w:w="60" w:type="dxa"/>
              <w:right w:w="100" w:type="dxa"/>
            </w:tcMar>
            <w:vAlign w:val="center"/>
          </w:tcPr>
          <w:p w14:paraId="283D92D3" w14:textId="77777777" w:rsidR="00934332" w:rsidRDefault="00C9515E">
            <w:r>
              <w:rPr>
                <w:sz w:val="20"/>
                <w:szCs w:val="20"/>
              </w:rPr>
              <w:t>Frontend presentation logic, API routing logic, and persistence logic shall remain separated into distinct source modules.</w:t>
            </w:r>
          </w:p>
        </w:tc>
      </w:tr>
      <w:tr w:rsidR="00934332" w14:paraId="57113A7A" w14:textId="77777777">
        <w:tc>
          <w:tcPr>
            <w:tcW w:w="1400" w:type="dxa"/>
            <w:tcMar>
              <w:top w:w="60" w:type="dxa"/>
              <w:left w:w="100" w:type="dxa"/>
              <w:bottom w:w="60" w:type="dxa"/>
              <w:right w:w="100" w:type="dxa"/>
            </w:tcMar>
            <w:vAlign w:val="center"/>
          </w:tcPr>
          <w:p w14:paraId="0E78561D" w14:textId="77777777" w:rsidR="00934332" w:rsidRDefault="00C9515E">
            <w:r>
              <w:rPr>
                <w:sz w:val="20"/>
                <w:szCs w:val="20"/>
              </w:rPr>
              <w:t>NFR-07</w:t>
            </w:r>
          </w:p>
        </w:tc>
        <w:tc>
          <w:tcPr>
            <w:tcW w:w="8300" w:type="dxa"/>
            <w:tcMar>
              <w:top w:w="60" w:type="dxa"/>
              <w:left w:w="100" w:type="dxa"/>
              <w:bottom w:w="60" w:type="dxa"/>
              <w:right w:w="100" w:type="dxa"/>
            </w:tcMar>
            <w:vAlign w:val="center"/>
          </w:tcPr>
          <w:p w14:paraId="398C5121" w14:textId="77777777" w:rsidR="00934332" w:rsidRDefault="00C9515E">
            <w:r>
              <w:rPr>
                <w:sz w:val="20"/>
                <w:szCs w:val="20"/>
              </w:rPr>
              <w:t>Backend request handling and database operations shall be implemented asynchronously.</w:t>
            </w:r>
          </w:p>
        </w:tc>
      </w:tr>
      <w:tr w:rsidR="00934332" w14:paraId="0D33DC34" w14:textId="77777777">
        <w:tc>
          <w:tcPr>
            <w:tcW w:w="1400" w:type="dxa"/>
            <w:tcMar>
              <w:top w:w="60" w:type="dxa"/>
              <w:left w:w="100" w:type="dxa"/>
              <w:bottom w:w="60" w:type="dxa"/>
              <w:right w:w="100" w:type="dxa"/>
            </w:tcMar>
            <w:vAlign w:val="center"/>
          </w:tcPr>
          <w:p w14:paraId="4AFD2BD8" w14:textId="77777777" w:rsidR="00934332" w:rsidRDefault="00C9515E">
            <w:r>
              <w:rPr>
                <w:sz w:val="20"/>
                <w:szCs w:val="20"/>
              </w:rPr>
              <w:t>NFR-08</w:t>
            </w:r>
          </w:p>
        </w:tc>
        <w:tc>
          <w:tcPr>
            <w:tcW w:w="8300" w:type="dxa"/>
            <w:tcMar>
              <w:top w:w="60" w:type="dxa"/>
              <w:left w:w="100" w:type="dxa"/>
              <w:bottom w:w="60" w:type="dxa"/>
              <w:right w:w="100" w:type="dxa"/>
            </w:tcMar>
            <w:vAlign w:val="center"/>
          </w:tcPr>
          <w:p w14:paraId="6D87C8EB" w14:textId="77777777" w:rsidR="00934332" w:rsidRDefault="00C9515E">
            <w:r>
              <w:rPr>
                <w:sz w:val="20"/>
                <w:szCs w:val="20"/>
              </w:rPr>
              <w:t xml:space="preserve">Transaction and goal read operations shall filter results by </w:t>
            </w:r>
            <w:proofErr w:type="spellStart"/>
            <w:r>
              <w:rPr>
                <w:sz w:val="20"/>
                <w:szCs w:val="20"/>
              </w:rPr>
              <w:t>user_id</w:t>
            </w:r>
            <w:proofErr w:type="spellEnd"/>
            <w:r>
              <w:rPr>
                <w:sz w:val="20"/>
                <w:szCs w:val="20"/>
              </w:rPr>
              <w:t xml:space="preserve"> so that one user cannot view another user’s records.</w:t>
            </w:r>
          </w:p>
        </w:tc>
      </w:tr>
      <w:tr w:rsidR="00934332" w14:paraId="11272C22" w14:textId="77777777">
        <w:tc>
          <w:tcPr>
            <w:tcW w:w="1400" w:type="dxa"/>
            <w:tcMar>
              <w:top w:w="60" w:type="dxa"/>
              <w:left w:w="100" w:type="dxa"/>
              <w:bottom w:w="60" w:type="dxa"/>
              <w:right w:w="100" w:type="dxa"/>
            </w:tcMar>
            <w:vAlign w:val="center"/>
          </w:tcPr>
          <w:p w14:paraId="1993820C" w14:textId="77777777" w:rsidR="00934332" w:rsidRDefault="00C9515E">
            <w:r>
              <w:rPr>
                <w:sz w:val="20"/>
                <w:szCs w:val="20"/>
              </w:rPr>
              <w:t>NFR-09</w:t>
            </w:r>
          </w:p>
        </w:tc>
        <w:tc>
          <w:tcPr>
            <w:tcW w:w="8300" w:type="dxa"/>
            <w:tcMar>
              <w:top w:w="60" w:type="dxa"/>
              <w:left w:w="100" w:type="dxa"/>
              <w:bottom w:w="60" w:type="dxa"/>
              <w:right w:w="100" w:type="dxa"/>
            </w:tcMar>
            <w:vAlign w:val="center"/>
          </w:tcPr>
          <w:p w14:paraId="4AF0C0F4" w14:textId="77777777" w:rsidR="00934332" w:rsidRDefault="00C9515E">
            <w:r>
              <w:rPr>
                <w:sz w:val="20"/>
                <w:szCs w:val="20"/>
              </w:rPr>
              <w:t>The project shall build and run through the Node.js/Vite package scripts without additional manual configuration.</w:t>
            </w:r>
          </w:p>
        </w:tc>
      </w:tr>
      <w:tr w:rsidR="00934332" w14:paraId="55110C76" w14:textId="77777777">
        <w:tc>
          <w:tcPr>
            <w:tcW w:w="1400" w:type="dxa"/>
            <w:tcMar>
              <w:top w:w="60" w:type="dxa"/>
              <w:left w:w="100" w:type="dxa"/>
              <w:bottom w:w="60" w:type="dxa"/>
              <w:right w:w="100" w:type="dxa"/>
            </w:tcMar>
            <w:vAlign w:val="center"/>
          </w:tcPr>
          <w:p w14:paraId="26D4BF83" w14:textId="77777777" w:rsidR="00934332" w:rsidRDefault="00C9515E">
            <w:r>
              <w:rPr>
                <w:sz w:val="20"/>
                <w:szCs w:val="20"/>
              </w:rPr>
              <w:lastRenderedPageBreak/>
              <w:t>NFR-10</w:t>
            </w:r>
          </w:p>
        </w:tc>
        <w:tc>
          <w:tcPr>
            <w:tcW w:w="8300" w:type="dxa"/>
            <w:tcMar>
              <w:top w:w="60" w:type="dxa"/>
              <w:left w:w="100" w:type="dxa"/>
              <w:bottom w:w="60" w:type="dxa"/>
              <w:right w:w="100" w:type="dxa"/>
            </w:tcMar>
            <w:vAlign w:val="center"/>
          </w:tcPr>
          <w:p w14:paraId="4AC3D00B" w14:textId="77777777" w:rsidR="00934332" w:rsidRDefault="00C9515E">
            <w:r>
              <w:rPr>
                <w:sz w:val="20"/>
                <w:szCs w:val="20"/>
              </w:rPr>
              <w:t>Important state, error and category information shall be conveyed through text labels and not through colour or icon styling alone.</w:t>
            </w:r>
          </w:p>
        </w:tc>
      </w:tr>
    </w:tbl>
    <w:p w14:paraId="0A17FC3D" w14:textId="77777777" w:rsidR="00934332" w:rsidRDefault="00C9515E">
      <w:pPr>
        <w:pStyle w:val="Heading2"/>
        <w:spacing w:before="240" w:after="120"/>
      </w:pPr>
      <w:r>
        <w:rPr>
          <w:b/>
          <w:bCs/>
          <w:color w:val="000000"/>
          <w:sz w:val="24"/>
          <w:szCs w:val="24"/>
        </w:rPr>
        <w:t>3.3 External Interface Requirements</w:t>
      </w:r>
    </w:p>
    <w:p w14:paraId="55345CD1" w14:textId="77777777" w:rsidR="00934332" w:rsidRDefault="00C9515E">
      <w:pPr>
        <w:pStyle w:val="Heading3"/>
        <w:spacing w:before="200" w:after="100"/>
      </w:pPr>
      <w:r>
        <w:rPr>
          <w:b/>
          <w:bCs/>
          <w:i/>
          <w:iCs/>
          <w:color w:val="000000"/>
          <w:sz w:val="22"/>
          <w:szCs w:val="22"/>
        </w:rPr>
        <w:t>3.3.1 User Interfaces</w:t>
      </w:r>
    </w:p>
    <w:p w14:paraId="54D9A1A8" w14:textId="77777777" w:rsidR="00934332" w:rsidRDefault="00C9515E">
      <w:pPr>
        <w:spacing w:after="160"/>
        <w:jc w:val="both"/>
      </w:pPr>
      <w:r>
        <w:t>The client presents a dashboard, a transactions screen, a budget settings screen, an analytics/reports screen, a savings goals screen, and a settings/theme control, all reachable from primary navigation (NFR-01).</w:t>
      </w:r>
    </w:p>
    <w:p w14:paraId="3C1B7ACE" w14:textId="77777777" w:rsidR="00934332" w:rsidRDefault="00C9515E">
      <w:pPr>
        <w:pStyle w:val="Heading3"/>
        <w:spacing w:before="200" w:after="100"/>
      </w:pPr>
      <w:r>
        <w:rPr>
          <w:b/>
          <w:bCs/>
          <w:i/>
          <w:iCs/>
          <w:color w:val="000000"/>
          <w:sz w:val="22"/>
          <w:szCs w:val="22"/>
        </w:rPr>
        <w:t>3.3.2 Software Interfaces</w:t>
      </w:r>
    </w:p>
    <w:p w14:paraId="05430356" w14:textId="77777777" w:rsidR="00934332" w:rsidRDefault="00C9515E">
      <w:pPr>
        <w:spacing w:after="160"/>
        <w:jc w:val="both"/>
      </w:pPr>
      <w:r>
        <w:t>The client communicates with the Express REST API over HTTP using JSON request and response bodies, as detailed in Section 5.3 of the Software Architecture and Design Specification. The API communicates with MongoDB through the Mongoose object-data-modelling layer.</w:t>
      </w:r>
    </w:p>
    <w:p w14:paraId="76E3AD31" w14:textId="77777777" w:rsidR="00934332" w:rsidRDefault="00C9515E">
      <w:pPr>
        <w:pStyle w:val="Heading3"/>
        <w:spacing w:before="200" w:after="100"/>
      </w:pPr>
      <w:r>
        <w:rPr>
          <w:b/>
          <w:bCs/>
          <w:i/>
          <w:iCs/>
          <w:color w:val="000000"/>
          <w:sz w:val="22"/>
          <w:szCs w:val="22"/>
        </w:rPr>
        <w:t>3.3.3 Communications Interfaces</w:t>
      </w:r>
    </w:p>
    <w:p w14:paraId="17781E6C" w14:textId="77777777" w:rsidR="00934332" w:rsidRDefault="00C9515E">
      <w:pPr>
        <w:spacing w:after="160"/>
        <w:jc w:val="both"/>
      </w:pPr>
      <w:r>
        <w:t>All client-server communication uses HTTP request/response calls to endpoints under /</w:t>
      </w:r>
      <w:proofErr w:type="spellStart"/>
      <w:r>
        <w:t>api</w:t>
      </w:r>
      <w:proofErr w:type="spellEnd"/>
      <w:r>
        <w:t xml:space="preserve">. No push, </w:t>
      </w:r>
      <w:proofErr w:type="spellStart"/>
      <w:r>
        <w:t>websocket</w:t>
      </w:r>
      <w:proofErr w:type="spellEnd"/>
      <w:r>
        <w:t xml:space="preserve"> or webhook interfaces are implemented in the current prototype.</w:t>
      </w:r>
    </w:p>
    <w:p w14:paraId="7633E52E" w14:textId="77777777" w:rsidR="00934332" w:rsidRDefault="00C9515E">
      <w:pPr>
        <w:pStyle w:val="Heading1"/>
        <w:spacing w:before="320" w:after="160"/>
      </w:pPr>
      <w:r>
        <w:rPr>
          <w:b/>
          <w:bCs/>
          <w:color w:val="000000"/>
          <w:sz w:val="28"/>
          <w:szCs w:val="28"/>
        </w:rPr>
        <w:t>4. Security Requirements</w:t>
      </w:r>
    </w:p>
    <w:p w14:paraId="3FEC0EA5" w14:textId="77777777" w:rsidR="00934332" w:rsidRDefault="00C9515E">
      <w:pPr>
        <w:pStyle w:val="Heading2"/>
        <w:spacing w:before="240" w:after="120"/>
      </w:pPr>
      <w:r>
        <w:rPr>
          <w:b/>
          <w:bCs/>
          <w:color w:val="000000"/>
          <w:sz w:val="24"/>
          <w:szCs w:val="24"/>
        </w:rPr>
        <w:t>4.1 Security Objectives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8100"/>
      </w:tblGrid>
      <w:tr w:rsidR="00934332" w14:paraId="2B68E949" w14:textId="77777777">
        <w:trPr>
          <w:tblHeader/>
        </w:trPr>
        <w:tc>
          <w:tcPr>
            <w:tcW w:w="1600" w:type="dxa"/>
            <w:shd w:val="clear" w:color="auto" w:fill="D9D9D9"/>
            <w:tcMar>
              <w:top w:w="60" w:type="dxa"/>
              <w:left w:w="100" w:type="dxa"/>
              <w:bottom w:w="60" w:type="dxa"/>
              <w:right w:w="100" w:type="dxa"/>
            </w:tcMar>
            <w:vAlign w:val="center"/>
          </w:tcPr>
          <w:p w14:paraId="5DFAB05F" w14:textId="77777777" w:rsidR="00934332" w:rsidRDefault="00C9515E">
            <w:r>
              <w:rPr>
                <w:b/>
                <w:bCs/>
                <w:sz w:val="20"/>
                <w:szCs w:val="20"/>
              </w:rPr>
              <w:t>ID</w:t>
            </w:r>
          </w:p>
        </w:tc>
        <w:tc>
          <w:tcPr>
            <w:tcW w:w="8100" w:type="dxa"/>
            <w:shd w:val="clear" w:color="auto" w:fill="D9D9D9"/>
            <w:tcMar>
              <w:top w:w="60" w:type="dxa"/>
              <w:left w:w="100" w:type="dxa"/>
              <w:bottom w:w="60" w:type="dxa"/>
              <w:right w:w="100" w:type="dxa"/>
            </w:tcMar>
            <w:vAlign w:val="center"/>
          </w:tcPr>
          <w:p w14:paraId="754D23F2" w14:textId="77777777" w:rsidR="00934332" w:rsidRDefault="00C9515E">
            <w:r>
              <w:rPr>
                <w:b/>
                <w:bCs/>
                <w:sz w:val="20"/>
                <w:szCs w:val="20"/>
              </w:rPr>
              <w:t>Objective</w:t>
            </w:r>
          </w:p>
        </w:tc>
      </w:tr>
      <w:tr w:rsidR="00934332" w14:paraId="72776CD1" w14:textId="77777777">
        <w:tc>
          <w:tcPr>
            <w:tcW w:w="1600" w:type="dxa"/>
            <w:tcMar>
              <w:top w:w="60" w:type="dxa"/>
              <w:left w:w="100" w:type="dxa"/>
              <w:bottom w:w="60" w:type="dxa"/>
              <w:right w:w="100" w:type="dxa"/>
            </w:tcMar>
            <w:vAlign w:val="center"/>
          </w:tcPr>
          <w:p w14:paraId="72CA5E6C" w14:textId="77777777" w:rsidR="00934332" w:rsidRDefault="00C9515E">
            <w:r>
              <w:rPr>
                <w:sz w:val="20"/>
                <w:szCs w:val="20"/>
              </w:rPr>
              <w:t>SEC-OBJ-01</w:t>
            </w:r>
          </w:p>
        </w:tc>
        <w:tc>
          <w:tcPr>
            <w:tcW w:w="8100" w:type="dxa"/>
            <w:tcMar>
              <w:top w:w="60" w:type="dxa"/>
              <w:left w:w="100" w:type="dxa"/>
              <w:bottom w:w="60" w:type="dxa"/>
              <w:right w:w="100" w:type="dxa"/>
            </w:tcMar>
            <w:vAlign w:val="center"/>
          </w:tcPr>
          <w:p w14:paraId="58954B52" w14:textId="77777777" w:rsidR="00934332" w:rsidRDefault="00C9515E">
            <w:r>
              <w:rPr>
                <w:sz w:val="20"/>
                <w:szCs w:val="20"/>
              </w:rPr>
              <w:t>Protect user account credentials from plaintext storage and from disclosure in API responses.</w:t>
            </w:r>
          </w:p>
        </w:tc>
      </w:tr>
      <w:tr w:rsidR="00934332" w14:paraId="6ED34C0F" w14:textId="77777777">
        <w:tc>
          <w:tcPr>
            <w:tcW w:w="1600" w:type="dxa"/>
            <w:tcMar>
              <w:top w:w="60" w:type="dxa"/>
              <w:left w:w="100" w:type="dxa"/>
              <w:bottom w:w="60" w:type="dxa"/>
              <w:right w:w="100" w:type="dxa"/>
            </w:tcMar>
            <w:vAlign w:val="center"/>
          </w:tcPr>
          <w:p w14:paraId="6A967A92" w14:textId="77777777" w:rsidR="00934332" w:rsidRDefault="00C9515E">
            <w:r>
              <w:rPr>
                <w:sz w:val="20"/>
                <w:szCs w:val="20"/>
              </w:rPr>
              <w:t>SEC-OBJ-02</w:t>
            </w:r>
          </w:p>
        </w:tc>
        <w:tc>
          <w:tcPr>
            <w:tcW w:w="8100" w:type="dxa"/>
            <w:tcMar>
              <w:top w:w="60" w:type="dxa"/>
              <w:left w:w="100" w:type="dxa"/>
              <w:bottom w:w="60" w:type="dxa"/>
              <w:right w:w="100" w:type="dxa"/>
            </w:tcMar>
            <w:vAlign w:val="center"/>
          </w:tcPr>
          <w:p w14:paraId="29E91B91" w14:textId="77777777" w:rsidR="00934332" w:rsidRDefault="00C9515E">
            <w:r>
              <w:rPr>
                <w:sz w:val="20"/>
                <w:szCs w:val="20"/>
              </w:rPr>
              <w:t>Validate all user-controlled input at API boundaries to prevent malformed or unauthorized data from being persisted.</w:t>
            </w:r>
          </w:p>
        </w:tc>
      </w:tr>
    </w:tbl>
    <w:p w14:paraId="3B19D91B" w14:textId="77777777" w:rsidR="00934332" w:rsidRDefault="00C9515E">
      <w:pPr>
        <w:pStyle w:val="Heading2"/>
        <w:spacing w:before="240" w:after="120"/>
      </w:pPr>
      <w:r>
        <w:rPr>
          <w:b/>
          <w:bCs/>
          <w:color w:val="000000"/>
          <w:sz w:val="24"/>
          <w:szCs w:val="24"/>
        </w:rPr>
        <w:t>4.2 Security Requirements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8100"/>
      </w:tblGrid>
      <w:tr w:rsidR="00934332" w14:paraId="0E11C0DD" w14:textId="77777777">
        <w:trPr>
          <w:tblHeader/>
        </w:trPr>
        <w:tc>
          <w:tcPr>
            <w:tcW w:w="1600" w:type="dxa"/>
            <w:shd w:val="clear" w:color="auto" w:fill="D9D9D9"/>
            <w:tcMar>
              <w:top w:w="60" w:type="dxa"/>
              <w:left w:w="100" w:type="dxa"/>
              <w:bottom w:w="60" w:type="dxa"/>
              <w:right w:w="100" w:type="dxa"/>
            </w:tcMar>
            <w:vAlign w:val="center"/>
          </w:tcPr>
          <w:p w14:paraId="69AAABCF" w14:textId="77777777" w:rsidR="00934332" w:rsidRDefault="00C9515E">
            <w:r>
              <w:rPr>
                <w:b/>
                <w:bCs/>
                <w:sz w:val="20"/>
                <w:szCs w:val="20"/>
              </w:rPr>
              <w:t>ID</w:t>
            </w:r>
          </w:p>
        </w:tc>
        <w:tc>
          <w:tcPr>
            <w:tcW w:w="8100" w:type="dxa"/>
            <w:shd w:val="clear" w:color="auto" w:fill="D9D9D9"/>
            <w:tcMar>
              <w:top w:w="60" w:type="dxa"/>
              <w:left w:w="100" w:type="dxa"/>
              <w:bottom w:w="60" w:type="dxa"/>
              <w:right w:w="100" w:type="dxa"/>
            </w:tcMar>
            <w:vAlign w:val="center"/>
          </w:tcPr>
          <w:p w14:paraId="538E1D95" w14:textId="77777777" w:rsidR="00934332" w:rsidRDefault="00C9515E">
            <w:r>
              <w:rPr>
                <w:b/>
                <w:bCs/>
                <w:sz w:val="20"/>
                <w:szCs w:val="20"/>
              </w:rPr>
              <w:t>Requirement</w:t>
            </w:r>
          </w:p>
        </w:tc>
      </w:tr>
      <w:tr w:rsidR="00934332" w14:paraId="1538E936" w14:textId="77777777">
        <w:tc>
          <w:tcPr>
            <w:tcW w:w="1600" w:type="dxa"/>
            <w:tcMar>
              <w:top w:w="60" w:type="dxa"/>
              <w:left w:w="100" w:type="dxa"/>
              <w:bottom w:w="60" w:type="dxa"/>
              <w:right w:w="100" w:type="dxa"/>
            </w:tcMar>
            <w:vAlign w:val="center"/>
          </w:tcPr>
          <w:p w14:paraId="5A2088B1" w14:textId="77777777" w:rsidR="00934332" w:rsidRDefault="00C9515E">
            <w:r>
              <w:rPr>
                <w:sz w:val="20"/>
                <w:szCs w:val="20"/>
              </w:rPr>
              <w:t>SR-01</w:t>
            </w:r>
          </w:p>
        </w:tc>
        <w:tc>
          <w:tcPr>
            <w:tcW w:w="8100" w:type="dxa"/>
            <w:tcMar>
              <w:top w:w="60" w:type="dxa"/>
              <w:left w:w="100" w:type="dxa"/>
              <w:bottom w:w="60" w:type="dxa"/>
              <w:right w:w="100" w:type="dxa"/>
            </w:tcMar>
            <w:vAlign w:val="center"/>
          </w:tcPr>
          <w:p w14:paraId="2D28E729" w14:textId="77777777" w:rsidR="00934332" w:rsidRDefault="00C9515E">
            <w:r>
              <w:rPr>
                <w:sz w:val="20"/>
                <w:szCs w:val="20"/>
              </w:rPr>
              <w:t xml:space="preserve">The system shall hash signup passwords using </w:t>
            </w:r>
            <w:proofErr w:type="spellStart"/>
            <w:r>
              <w:rPr>
                <w:sz w:val="20"/>
                <w:szCs w:val="20"/>
              </w:rPr>
              <w:t>bcrypt</w:t>
            </w:r>
            <w:proofErr w:type="spellEnd"/>
            <w:r>
              <w:rPr>
                <w:sz w:val="20"/>
                <w:szCs w:val="20"/>
              </w:rPr>
              <w:t xml:space="preserve"> before persistence.</w:t>
            </w:r>
          </w:p>
        </w:tc>
      </w:tr>
      <w:tr w:rsidR="00934332" w14:paraId="15C27ADB" w14:textId="77777777">
        <w:tc>
          <w:tcPr>
            <w:tcW w:w="1600" w:type="dxa"/>
            <w:tcMar>
              <w:top w:w="60" w:type="dxa"/>
              <w:left w:w="100" w:type="dxa"/>
              <w:bottom w:w="60" w:type="dxa"/>
              <w:right w:w="100" w:type="dxa"/>
            </w:tcMar>
            <w:vAlign w:val="center"/>
          </w:tcPr>
          <w:p w14:paraId="435783E0" w14:textId="77777777" w:rsidR="00934332" w:rsidRDefault="00C9515E">
            <w:r>
              <w:rPr>
                <w:sz w:val="20"/>
                <w:szCs w:val="20"/>
              </w:rPr>
              <w:t>SR-02</w:t>
            </w:r>
          </w:p>
        </w:tc>
        <w:tc>
          <w:tcPr>
            <w:tcW w:w="8100" w:type="dxa"/>
            <w:tcMar>
              <w:top w:w="60" w:type="dxa"/>
              <w:left w:w="100" w:type="dxa"/>
              <w:bottom w:w="60" w:type="dxa"/>
              <w:right w:w="100" w:type="dxa"/>
            </w:tcMar>
            <w:vAlign w:val="center"/>
          </w:tcPr>
          <w:p w14:paraId="0F6AF840" w14:textId="77777777" w:rsidR="00934332" w:rsidRDefault="00C9515E">
            <w:r>
              <w:rPr>
                <w:sz w:val="20"/>
                <w:szCs w:val="20"/>
              </w:rPr>
              <w:t xml:space="preserve">The system shall remove the </w:t>
            </w:r>
            <w:proofErr w:type="spellStart"/>
            <w:r>
              <w:rPr>
                <w:sz w:val="20"/>
                <w:szCs w:val="20"/>
              </w:rPr>
              <w:t>password_hash</w:t>
            </w:r>
            <w:proofErr w:type="spellEnd"/>
            <w:r>
              <w:rPr>
                <w:sz w:val="20"/>
                <w:szCs w:val="20"/>
              </w:rPr>
              <w:t xml:space="preserve"> field from User objects before serialization in API responses.</w:t>
            </w:r>
          </w:p>
        </w:tc>
      </w:tr>
      <w:tr w:rsidR="00934332" w14:paraId="5D655A86" w14:textId="77777777">
        <w:tc>
          <w:tcPr>
            <w:tcW w:w="1600" w:type="dxa"/>
            <w:tcMar>
              <w:top w:w="60" w:type="dxa"/>
              <w:left w:w="100" w:type="dxa"/>
              <w:bottom w:w="60" w:type="dxa"/>
              <w:right w:w="100" w:type="dxa"/>
            </w:tcMar>
            <w:vAlign w:val="center"/>
          </w:tcPr>
          <w:p w14:paraId="60EFE199" w14:textId="77777777" w:rsidR="00934332" w:rsidRDefault="00C9515E">
            <w:r>
              <w:rPr>
                <w:sz w:val="20"/>
                <w:szCs w:val="20"/>
              </w:rPr>
              <w:t>SR-03</w:t>
            </w:r>
          </w:p>
        </w:tc>
        <w:tc>
          <w:tcPr>
            <w:tcW w:w="8100" w:type="dxa"/>
            <w:tcMar>
              <w:top w:w="60" w:type="dxa"/>
              <w:left w:w="100" w:type="dxa"/>
              <w:bottom w:w="60" w:type="dxa"/>
              <w:right w:w="100" w:type="dxa"/>
            </w:tcMar>
            <w:vAlign w:val="center"/>
          </w:tcPr>
          <w:p w14:paraId="6DAE93B4" w14:textId="77777777" w:rsidR="00934332" w:rsidRDefault="00C9515E">
            <w:r>
              <w:rPr>
                <w:sz w:val="20"/>
                <w:szCs w:val="20"/>
              </w:rPr>
              <w:t>The system shall reject signup passwords shorter than 6 characters.</w:t>
            </w:r>
          </w:p>
        </w:tc>
      </w:tr>
      <w:tr w:rsidR="00934332" w14:paraId="6B4E51EC" w14:textId="77777777">
        <w:tc>
          <w:tcPr>
            <w:tcW w:w="1600" w:type="dxa"/>
            <w:tcMar>
              <w:top w:w="60" w:type="dxa"/>
              <w:left w:w="100" w:type="dxa"/>
              <w:bottom w:w="60" w:type="dxa"/>
              <w:right w:w="100" w:type="dxa"/>
            </w:tcMar>
            <w:vAlign w:val="center"/>
          </w:tcPr>
          <w:p w14:paraId="144EA385" w14:textId="77777777" w:rsidR="00934332" w:rsidRDefault="00C9515E">
            <w:r>
              <w:rPr>
                <w:sz w:val="20"/>
                <w:szCs w:val="20"/>
              </w:rPr>
              <w:t>SR-04</w:t>
            </w:r>
          </w:p>
        </w:tc>
        <w:tc>
          <w:tcPr>
            <w:tcW w:w="8100" w:type="dxa"/>
            <w:tcMar>
              <w:top w:w="60" w:type="dxa"/>
              <w:left w:w="100" w:type="dxa"/>
              <w:bottom w:w="60" w:type="dxa"/>
              <w:right w:w="100" w:type="dxa"/>
            </w:tcMar>
            <w:vAlign w:val="center"/>
          </w:tcPr>
          <w:p w14:paraId="27E3DAD1" w14:textId="77777777" w:rsidR="00934332" w:rsidRDefault="00C9515E">
            <w:r>
              <w:rPr>
                <w:sz w:val="20"/>
                <w:szCs w:val="20"/>
              </w:rPr>
              <w:t xml:space="preserve">The system shall verify login credentials using </w:t>
            </w:r>
            <w:proofErr w:type="spellStart"/>
            <w:r>
              <w:rPr>
                <w:sz w:val="20"/>
                <w:szCs w:val="20"/>
              </w:rPr>
              <w:t>bcrypt</w:t>
            </w:r>
            <w:proofErr w:type="spellEnd"/>
            <w:r>
              <w:rPr>
                <w:sz w:val="20"/>
                <w:szCs w:val="20"/>
              </w:rPr>
              <w:t xml:space="preserve"> comparison rather than plaintext comparison.</w:t>
            </w:r>
          </w:p>
        </w:tc>
      </w:tr>
      <w:tr w:rsidR="00934332" w14:paraId="1768B065" w14:textId="77777777">
        <w:tc>
          <w:tcPr>
            <w:tcW w:w="1600" w:type="dxa"/>
            <w:tcMar>
              <w:top w:w="60" w:type="dxa"/>
              <w:left w:w="100" w:type="dxa"/>
              <w:bottom w:w="60" w:type="dxa"/>
              <w:right w:w="100" w:type="dxa"/>
            </w:tcMar>
            <w:vAlign w:val="center"/>
          </w:tcPr>
          <w:p w14:paraId="36A9CE4F" w14:textId="77777777" w:rsidR="00934332" w:rsidRDefault="00C9515E">
            <w:r>
              <w:rPr>
                <w:sz w:val="20"/>
                <w:szCs w:val="20"/>
              </w:rPr>
              <w:t>SR-05</w:t>
            </w:r>
          </w:p>
        </w:tc>
        <w:tc>
          <w:tcPr>
            <w:tcW w:w="8100" w:type="dxa"/>
            <w:tcMar>
              <w:top w:w="60" w:type="dxa"/>
              <w:left w:w="100" w:type="dxa"/>
              <w:bottom w:w="60" w:type="dxa"/>
              <w:right w:w="100" w:type="dxa"/>
            </w:tcMar>
            <w:vAlign w:val="center"/>
          </w:tcPr>
          <w:p w14:paraId="2B5C850B" w14:textId="77777777" w:rsidR="00934332" w:rsidRDefault="00C9515E">
            <w:r>
              <w:rPr>
                <w:sz w:val="20"/>
                <w:szCs w:val="20"/>
              </w:rPr>
              <w:t>The system shall reject transaction requests containing a non-numeric amount value.</w:t>
            </w:r>
          </w:p>
        </w:tc>
      </w:tr>
      <w:tr w:rsidR="00934332" w14:paraId="42AED7FB" w14:textId="77777777">
        <w:tc>
          <w:tcPr>
            <w:tcW w:w="1600" w:type="dxa"/>
            <w:tcMar>
              <w:top w:w="60" w:type="dxa"/>
              <w:left w:w="100" w:type="dxa"/>
              <w:bottom w:w="60" w:type="dxa"/>
              <w:right w:w="100" w:type="dxa"/>
            </w:tcMar>
            <w:vAlign w:val="center"/>
          </w:tcPr>
          <w:p w14:paraId="2643CB6A" w14:textId="77777777" w:rsidR="00934332" w:rsidRDefault="00C9515E">
            <w:r>
              <w:rPr>
                <w:sz w:val="20"/>
                <w:szCs w:val="20"/>
              </w:rPr>
              <w:t>SR-06</w:t>
            </w:r>
          </w:p>
        </w:tc>
        <w:tc>
          <w:tcPr>
            <w:tcW w:w="8100" w:type="dxa"/>
            <w:tcMar>
              <w:top w:w="60" w:type="dxa"/>
              <w:left w:w="100" w:type="dxa"/>
              <w:bottom w:w="60" w:type="dxa"/>
              <w:right w:w="100" w:type="dxa"/>
            </w:tcMar>
            <w:vAlign w:val="center"/>
          </w:tcPr>
          <w:p w14:paraId="11DF683E" w14:textId="77777777" w:rsidR="00934332" w:rsidRDefault="00C9515E">
            <w:r>
              <w:rPr>
                <w:sz w:val="20"/>
                <w:szCs w:val="20"/>
              </w:rPr>
              <w:t>The system shall require monthly income and budget values to be numeric and greater than or equal to zero.</w:t>
            </w:r>
          </w:p>
        </w:tc>
      </w:tr>
      <w:tr w:rsidR="00934332" w14:paraId="77D24A43" w14:textId="77777777">
        <w:tc>
          <w:tcPr>
            <w:tcW w:w="1600" w:type="dxa"/>
            <w:tcMar>
              <w:top w:w="60" w:type="dxa"/>
              <w:left w:w="100" w:type="dxa"/>
              <w:bottom w:w="60" w:type="dxa"/>
              <w:right w:w="100" w:type="dxa"/>
            </w:tcMar>
            <w:vAlign w:val="center"/>
          </w:tcPr>
          <w:p w14:paraId="48A0A0A2" w14:textId="77777777" w:rsidR="00934332" w:rsidRDefault="00C9515E">
            <w:r>
              <w:rPr>
                <w:sz w:val="20"/>
                <w:szCs w:val="20"/>
              </w:rPr>
              <w:t>SR-07</w:t>
            </w:r>
          </w:p>
        </w:tc>
        <w:tc>
          <w:tcPr>
            <w:tcW w:w="8100" w:type="dxa"/>
            <w:tcMar>
              <w:top w:w="60" w:type="dxa"/>
              <w:left w:w="100" w:type="dxa"/>
              <w:bottom w:w="60" w:type="dxa"/>
              <w:right w:w="100" w:type="dxa"/>
            </w:tcMar>
            <w:vAlign w:val="center"/>
          </w:tcPr>
          <w:p w14:paraId="553F48A2" w14:textId="77777777" w:rsidR="00934332" w:rsidRDefault="00C9515E">
            <w:r>
              <w:rPr>
                <w:sz w:val="20"/>
                <w:szCs w:val="20"/>
              </w:rPr>
              <w:t>The system shall require a savings-goal target to be numeric and greater than zero.</w:t>
            </w:r>
          </w:p>
        </w:tc>
      </w:tr>
      <w:tr w:rsidR="00934332" w14:paraId="713B632F" w14:textId="77777777">
        <w:tc>
          <w:tcPr>
            <w:tcW w:w="1600" w:type="dxa"/>
            <w:tcMar>
              <w:top w:w="60" w:type="dxa"/>
              <w:left w:w="100" w:type="dxa"/>
              <w:bottom w:w="60" w:type="dxa"/>
              <w:right w:w="100" w:type="dxa"/>
            </w:tcMar>
            <w:vAlign w:val="center"/>
          </w:tcPr>
          <w:p w14:paraId="5977DD41" w14:textId="77777777" w:rsidR="00934332" w:rsidRDefault="00C9515E">
            <w:r>
              <w:rPr>
                <w:sz w:val="20"/>
                <w:szCs w:val="20"/>
              </w:rPr>
              <w:t>SR-08</w:t>
            </w:r>
          </w:p>
        </w:tc>
        <w:tc>
          <w:tcPr>
            <w:tcW w:w="8100" w:type="dxa"/>
            <w:tcMar>
              <w:top w:w="60" w:type="dxa"/>
              <w:left w:w="100" w:type="dxa"/>
              <w:bottom w:w="60" w:type="dxa"/>
              <w:right w:w="100" w:type="dxa"/>
            </w:tcMar>
            <w:vAlign w:val="center"/>
          </w:tcPr>
          <w:p w14:paraId="666FFCA0" w14:textId="77777777" w:rsidR="00934332" w:rsidRDefault="00C9515E">
            <w:r>
              <w:rPr>
                <w:sz w:val="20"/>
                <w:szCs w:val="20"/>
              </w:rPr>
              <w:t xml:space="preserve">The system shall validate </w:t>
            </w:r>
            <w:proofErr w:type="spellStart"/>
            <w:r>
              <w:rPr>
                <w:sz w:val="20"/>
                <w:szCs w:val="20"/>
              </w:rPr>
              <w:t>ObjectId</w:t>
            </w:r>
            <w:proofErr w:type="spellEnd"/>
            <w:r>
              <w:rPr>
                <w:sz w:val="20"/>
                <w:szCs w:val="20"/>
              </w:rPr>
              <w:t xml:space="preserve"> syntax before executing a transaction or goal deletion.</w:t>
            </w:r>
          </w:p>
        </w:tc>
      </w:tr>
    </w:tbl>
    <w:p w14:paraId="0E58F2D8" w14:textId="77777777" w:rsidR="00934332" w:rsidRDefault="00C9515E">
      <w:pPr>
        <w:spacing w:after="160"/>
        <w:jc w:val="both"/>
      </w:pPr>
      <w:r>
        <w:t>Note: the current implementation does not include token-based session authentication, role-based access control, or transport-layer security configuration. These are prototype-stage limitations and are not represented as implemented security controls.</w:t>
      </w:r>
    </w:p>
    <w:p w14:paraId="05690A2F" w14:textId="77777777" w:rsidR="00934332" w:rsidRDefault="00C9515E">
      <w:pPr>
        <w:pStyle w:val="Heading1"/>
        <w:spacing w:before="320" w:after="160"/>
      </w:pPr>
      <w:r>
        <w:rPr>
          <w:b/>
          <w:bCs/>
          <w:color w:val="000000"/>
          <w:sz w:val="28"/>
          <w:szCs w:val="28"/>
        </w:rPr>
        <w:lastRenderedPageBreak/>
        <w:t>5. UML Use Case Diagram</w:t>
      </w:r>
    </w:p>
    <w:p w14:paraId="29B86C04" w14:textId="77777777" w:rsidR="00934332" w:rsidRDefault="00C9515E">
      <w:pPr>
        <w:spacing w:after="160"/>
        <w:jc w:val="both"/>
      </w:pPr>
      <w:r>
        <w:t>The use case diagram below reflects the single implemented actor (User) and the eight functional use cases actually supported by the prototype. “Simulate Auto-Detection” is modelled explicitly as a prototype interaction rather than a real financial integration, consistent with Section 2.5.</w:t>
      </w:r>
    </w:p>
    <w:p w14:paraId="23149F1C" w14:textId="7D372F6E" w:rsidR="00934332" w:rsidRDefault="00383697">
      <w:pPr>
        <w:spacing w:before="120" w:after="120"/>
        <w:jc w:val="center"/>
      </w:pPr>
      <w:r w:rsidRPr="00383697">
        <w:rPr>
          <w:noProof/>
        </w:rPr>
        <w:drawing>
          <wp:inline distT="0" distB="0" distL="0" distR="0" wp14:anchorId="49239814" wp14:editId="758E20B0">
            <wp:extent cx="5616427" cy="5037257"/>
            <wp:effectExtent l="0" t="0" r="3810" b="0"/>
            <wp:docPr id="30240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06601" name=""/>
                    <pic:cNvPicPr/>
                  </pic:nvPicPr>
                  <pic:blipFill>
                    <a:blip r:embed="rId7"/>
                    <a:stretch>
                      <a:fillRect/>
                    </a:stretch>
                  </pic:blipFill>
                  <pic:spPr>
                    <a:xfrm>
                      <a:off x="0" y="0"/>
                      <a:ext cx="5616427" cy="5037257"/>
                    </a:xfrm>
                    <a:prstGeom prst="rect">
                      <a:avLst/>
                    </a:prstGeom>
                  </pic:spPr>
                </pic:pic>
              </a:graphicData>
            </a:graphic>
          </wp:inline>
        </w:drawing>
      </w:r>
    </w:p>
    <w:p w14:paraId="6928BDDA" w14:textId="77777777" w:rsidR="00934332" w:rsidRDefault="00C9515E">
      <w:pPr>
        <w:spacing w:after="160"/>
        <w:jc w:val="center"/>
      </w:pPr>
      <w:r>
        <w:rPr>
          <w:i/>
          <w:iCs/>
        </w:rPr>
        <w:t xml:space="preserve">Figure 1. UML use case diagram for the </w:t>
      </w:r>
      <w:proofErr w:type="spellStart"/>
      <w:r>
        <w:rPr>
          <w:i/>
          <w:iCs/>
        </w:rPr>
        <w:t>SmartBudget</w:t>
      </w:r>
      <w:proofErr w:type="spellEnd"/>
      <w:r>
        <w:rPr>
          <w:i/>
          <w:iCs/>
        </w:rPr>
        <w:t xml:space="preserve"> system.</w:t>
      </w:r>
    </w:p>
    <w:p w14:paraId="5B083560" w14:textId="77777777" w:rsidR="00934332" w:rsidRDefault="00C9515E">
      <w:pPr>
        <w:pStyle w:val="Heading1"/>
        <w:spacing w:before="320" w:after="160"/>
      </w:pPr>
      <w:r>
        <w:rPr>
          <w:b/>
          <w:bCs/>
          <w:color w:val="000000"/>
          <w:sz w:val="28"/>
          <w:szCs w:val="28"/>
        </w:rPr>
        <w:t>6. Data Model and Prototype Limitations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00"/>
      </w:tblGrid>
      <w:tr w:rsidR="00934332" w14:paraId="21EEDDA6" w14:textId="77777777">
        <w:trPr>
          <w:tblHeader/>
        </w:trPr>
        <w:tc>
          <w:tcPr>
            <w:tcW w:w="2600" w:type="dxa"/>
            <w:shd w:val="clear" w:color="auto" w:fill="D9D9D9"/>
            <w:tcMar>
              <w:top w:w="60" w:type="dxa"/>
              <w:left w:w="100" w:type="dxa"/>
              <w:bottom w:w="60" w:type="dxa"/>
              <w:right w:w="100" w:type="dxa"/>
            </w:tcMar>
            <w:vAlign w:val="center"/>
          </w:tcPr>
          <w:p w14:paraId="64F49444" w14:textId="77777777" w:rsidR="00934332" w:rsidRDefault="00C9515E">
            <w:r>
              <w:rPr>
                <w:b/>
                <w:bCs/>
                <w:sz w:val="20"/>
                <w:szCs w:val="20"/>
              </w:rPr>
              <w:t>Entity</w:t>
            </w:r>
          </w:p>
        </w:tc>
        <w:tc>
          <w:tcPr>
            <w:tcW w:w="7100" w:type="dxa"/>
            <w:shd w:val="clear" w:color="auto" w:fill="D9D9D9"/>
            <w:tcMar>
              <w:top w:w="60" w:type="dxa"/>
              <w:left w:w="100" w:type="dxa"/>
              <w:bottom w:w="60" w:type="dxa"/>
              <w:right w:w="100" w:type="dxa"/>
            </w:tcMar>
            <w:vAlign w:val="center"/>
          </w:tcPr>
          <w:p w14:paraId="15E8E03A" w14:textId="77777777" w:rsidR="00934332" w:rsidRDefault="00C9515E">
            <w:r>
              <w:rPr>
                <w:b/>
                <w:bCs/>
                <w:sz w:val="20"/>
                <w:szCs w:val="20"/>
              </w:rPr>
              <w:t>Fields / Role</w:t>
            </w:r>
          </w:p>
        </w:tc>
      </w:tr>
      <w:tr w:rsidR="00934332" w14:paraId="69A56642" w14:textId="77777777">
        <w:tc>
          <w:tcPr>
            <w:tcW w:w="2600" w:type="dxa"/>
            <w:tcMar>
              <w:top w:w="60" w:type="dxa"/>
              <w:left w:w="100" w:type="dxa"/>
              <w:bottom w:w="60" w:type="dxa"/>
              <w:right w:w="100" w:type="dxa"/>
            </w:tcMar>
            <w:vAlign w:val="center"/>
          </w:tcPr>
          <w:p w14:paraId="63B9F535" w14:textId="77777777" w:rsidR="00934332" w:rsidRDefault="00C9515E">
            <w:r>
              <w:rPr>
                <w:sz w:val="20"/>
                <w:szCs w:val="20"/>
              </w:rPr>
              <w:t>User</w:t>
            </w:r>
          </w:p>
        </w:tc>
        <w:tc>
          <w:tcPr>
            <w:tcW w:w="7100" w:type="dxa"/>
            <w:tcMar>
              <w:top w:w="60" w:type="dxa"/>
              <w:left w:w="100" w:type="dxa"/>
              <w:bottom w:w="60" w:type="dxa"/>
              <w:right w:w="100" w:type="dxa"/>
            </w:tcMar>
            <w:vAlign w:val="center"/>
          </w:tcPr>
          <w:p w14:paraId="7000CC2A" w14:textId="77777777" w:rsidR="00934332" w:rsidRDefault="00C9515E">
            <w:r>
              <w:rPr>
                <w:sz w:val="20"/>
                <w:szCs w:val="20"/>
              </w:rPr>
              <w:t xml:space="preserve">id, name, email, </w:t>
            </w:r>
            <w:proofErr w:type="spellStart"/>
            <w:r>
              <w:rPr>
                <w:sz w:val="20"/>
                <w:szCs w:val="20"/>
              </w:rPr>
              <w:t>password_hash</w:t>
            </w:r>
            <w:proofErr w:type="spellEnd"/>
            <w:r>
              <w:rPr>
                <w:sz w:val="20"/>
                <w:szCs w:val="20"/>
              </w:rPr>
              <w:t xml:space="preserve">, </w:t>
            </w:r>
            <w:proofErr w:type="spellStart"/>
            <w:r>
              <w:rPr>
                <w:sz w:val="20"/>
                <w:szCs w:val="20"/>
              </w:rPr>
              <w:t>monthly_income</w:t>
            </w:r>
            <w:proofErr w:type="spellEnd"/>
            <w:r>
              <w:rPr>
                <w:sz w:val="20"/>
                <w:szCs w:val="20"/>
              </w:rPr>
              <w:t xml:space="preserve">, </w:t>
            </w:r>
            <w:proofErr w:type="spellStart"/>
            <w:r>
              <w:rPr>
                <w:sz w:val="20"/>
                <w:szCs w:val="20"/>
              </w:rPr>
              <w:t>monthly_budget</w:t>
            </w:r>
            <w:proofErr w:type="spellEnd"/>
            <w:r>
              <w:rPr>
                <w:sz w:val="20"/>
                <w:szCs w:val="20"/>
              </w:rPr>
              <w:t xml:space="preserve">, </w:t>
            </w:r>
            <w:proofErr w:type="spellStart"/>
            <w:r>
              <w:rPr>
                <w:sz w:val="20"/>
                <w:szCs w:val="20"/>
              </w:rPr>
              <w:t>created_at</w:t>
            </w:r>
            <w:proofErr w:type="spellEnd"/>
          </w:p>
        </w:tc>
      </w:tr>
      <w:tr w:rsidR="00934332" w14:paraId="26FFD78E" w14:textId="77777777">
        <w:tc>
          <w:tcPr>
            <w:tcW w:w="2600" w:type="dxa"/>
            <w:tcMar>
              <w:top w:w="60" w:type="dxa"/>
              <w:left w:w="100" w:type="dxa"/>
              <w:bottom w:w="60" w:type="dxa"/>
              <w:right w:w="100" w:type="dxa"/>
            </w:tcMar>
            <w:vAlign w:val="center"/>
          </w:tcPr>
          <w:p w14:paraId="0950EDB0" w14:textId="77777777" w:rsidR="00934332" w:rsidRDefault="00C9515E">
            <w:r>
              <w:rPr>
                <w:sz w:val="20"/>
                <w:szCs w:val="20"/>
              </w:rPr>
              <w:t>Transaction</w:t>
            </w:r>
          </w:p>
        </w:tc>
        <w:tc>
          <w:tcPr>
            <w:tcW w:w="7100" w:type="dxa"/>
            <w:tcMar>
              <w:top w:w="60" w:type="dxa"/>
              <w:left w:w="100" w:type="dxa"/>
              <w:bottom w:w="60" w:type="dxa"/>
              <w:right w:w="100" w:type="dxa"/>
            </w:tcMar>
            <w:vAlign w:val="center"/>
          </w:tcPr>
          <w:p w14:paraId="00BB2826" w14:textId="77777777" w:rsidR="00934332" w:rsidRDefault="00C9515E">
            <w:r>
              <w:rPr>
                <w:sz w:val="20"/>
                <w:szCs w:val="20"/>
              </w:rPr>
              <w:t xml:space="preserve">id, </w:t>
            </w:r>
            <w:proofErr w:type="spellStart"/>
            <w:r>
              <w:rPr>
                <w:sz w:val="20"/>
                <w:szCs w:val="20"/>
              </w:rPr>
              <w:t>user_id</w:t>
            </w:r>
            <w:proofErr w:type="spellEnd"/>
            <w:r>
              <w:rPr>
                <w:sz w:val="20"/>
                <w:szCs w:val="20"/>
              </w:rPr>
              <w:t xml:space="preserve">, name, category, amount, </w:t>
            </w:r>
            <w:proofErr w:type="spellStart"/>
            <w:r>
              <w:rPr>
                <w:sz w:val="20"/>
                <w:szCs w:val="20"/>
              </w:rPr>
              <w:t>txn_date</w:t>
            </w:r>
            <w:proofErr w:type="spellEnd"/>
            <w:r>
              <w:rPr>
                <w:sz w:val="20"/>
                <w:szCs w:val="20"/>
              </w:rPr>
              <w:t xml:space="preserve">, </w:t>
            </w:r>
            <w:proofErr w:type="spellStart"/>
            <w:r>
              <w:rPr>
                <w:sz w:val="20"/>
                <w:szCs w:val="20"/>
              </w:rPr>
              <w:t>payment_method</w:t>
            </w:r>
            <w:proofErr w:type="spellEnd"/>
            <w:r>
              <w:rPr>
                <w:sz w:val="20"/>
                <w:szCs w:val="20"/>
              </w:rPr>
              <w:t xml:space="preserve">, notes, </w:t>
            </w:r>
            <w:proofErr w:type="spellStart"/>
            <w:r>
              <w:rPr>
                <w:sz w:val="20"/>
                <w:szCs w:val="20"/>
              </w:rPr>
              <w:t>created_at</w:t>
            </w:r>
            <w:proofErr w:type="spellEnd"/>
          </w:p>
        </w:tc>
      </w:tr>
      <w:tr w:rsidR="00934332" w14:paraId="422B7F64" w14:textId="77777777">
        <w:tc>
          <w:tcPr>
            <w:tcW w:w="2600" w:type="dxa"/>
            <w:tcMar>
              <w:top w:w="60" w:type="dxa"/>
              <w:left w:w="100" w:type="dxa"/>
              <w:bottom w:w="60" w:type="dxa"/>
              <w:right w:w="100" w:type="dxa"/>
            </w:tcMar>
            <w:vAlign w:val="center"/>
          </w:tcPr>
          <w:p w14:paraId="3FFD1A56" w14:textId="77777777" w:rsidR="00934332" w:rsidRDefault="00C9515E">
            <w:r>
              <w:rPr>
                <w:sz w:val="20"/>
                <w:szCs w:val="20"/>
              </w:rPr>
              <w:t>Goal</w:t>
            </w:r>
          </w:p>
        </w:tc>
        <w:tc>
          <w:tcPr>
            <w:tcW w:w="7100" w:type="dxa"/>
            <w:tcMar>
              <w:top w:w="60" w:type="dxa"/>
              <w:left w:w="100" w:type="dxa"/>
              <w:bottom w:w="60" w:type="dxa"/>
              <w:right w:w="100" w:type="dxa"/>
            </w:tcMar>
            <w:vAlign w:val="center"/>
          </w:tcPr>
          <w:p w14:paraId="6BE8199D" w14:textId="77777777" w:rsidR="00934332" w:rsidRDefault="00C9515E">
            <w:r>
              <w:rPr>
                <w:sz w:val="20"/>
                <w:szCs w:val="20"/>
              </w:rPr>
              <w:t xml:space="preserve">id, </w:t>
            </w:r>
            <w:proofErr w:type="spellStart"/>
            <w:r>
              <w:rPr>
                <w:sz w:val="20"/>
                <w:szCs w:val="20"/>
              </w:rPr>
              <w:t>user_id</w:t>
            </w:r>
            <w:proofErr w:type="spellEnd"/>
            <w:r>
              <w:rPr>
                <w:sz w:val="20"/>
                <w:szCs w:val="20"/>
              </w:rPr>
              <w:t xml:space="preserve">, name, target, current, deadline, </w:t>
            </w:r>
            <w:proofErr w:type="spellStart"/>
            <w:r>
              <w:rPr>
                <w:sz w:val="20"/>
                <w:szCs w:val="20"/>
              </w:rPr>
              <w:t>created_at</w:t>
            </w:r>
            <w:proofErr w:type="spellEnd"/>
          </w:p>
        </w:tc>
      </w:tr>
    </w:tbl>
    <w:p w14:paraId="19C2F3C6" w14:textId="77777777" w:rsidR="00934332" w:rsidRDefault="00C9515E">
      <w:pPr>
        <w:spacing w:after="160"/>
        <w:jc w:val="both"/>
      </w:pPr>
      <w:r>
        <w:t>The current implementation does not provide token-based authentication, real bank/UPI webhook integration, or backend persistence for CSV-imported or simulated auto-detected transactions. These are documented as prototype limitations rather than as silently assumed requirements.</w:t>
      </w:r>
    </w:p>
    <w:sectPr w:rsidR="00934332">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F7BF8" w14:textId="77777777" w:rsidR="00C9515E" w:rsidRDefault="00C9515E">
      <w:r>
        <w:separator/>
      </w:r>
    </w:p>
  </w:endnote>
  <w:endnote w:type="continuationSeparator" w:id="0">
    <w:p w14:paraId="58216239" w14:textId="77777777" w:rsidR="00C9515E" w:rsidRDefault="00C951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A57FF" w14:textId="77777777" w:rsidR="00934332" w:rsidRDefault="00C9515E">
    <w:pPr>
      <w:jc w:val="center"/>
    </w:pPr>
    <w:r>
      <w:rPr>
        <w:sz w:val="18"/>
        <w:szCs w:val="18"/>
      </w:rPr>
      <w:fldChar w:fldCharType="begin"/>
    </w:r>
    <w:r>
      <w:rPr>
        <w:sz w:val="18"/>
        <w:szCs w:val="18"/>
      </w:rPr>
      <w:instrText>PAGE</w:instrText>
    </w:r>
    <w:r>
      <w:rPr>
        <w:sz w:val="18"/>
        <w:szCs w:val="18"/>
      </w:rPr>
      <w:fldChar w:fldCharType="separate"/>
    </w:r>
    <w:r w:rsidR="00CA6672">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D1816" w14:textId="77777777" w:rsidR="00C9515E" w:rsidRDefault="00C9515E">
      <w:r>
        <w:separator/>
      </w:r>
    </w:p>
  </w:footnote>
  <w:footnote w:type="continuationSeparator" w:id="0">
    <w:p w14:paraId="2B1FD86B" w14:textId="77777777" w:rsidR="00C9515E" w:rsidRDefault="00C951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7A4CA" w14:textId="77777777" w:rsidR="00934332" w:rsidRDefault="00C9515E">
    <w:pPr>
      <w:jc w:val="right"/>
    </w:pPr>
    <w:proofErr w:type="spellStart"/>
    <w:r>
      <w:rPr>
        <w:i/>
        <w:iCs/>
        <w:sz w:val="16"/>
        <w:szCs w:val="16"/>
      </w:rPr>
      <w:t>SmartBudget</w:t>
    </w:r>
    <w:proofErr w:type="spellEnd"/>
    <w:r>
      <w:rPr>
        <w:i/>
        <w:iCs/>
        <w:sz w:val="16"/>
        <w:szCs w:val="16"/>
      </w:rPr>
      <w:t xml:space="preserve"> — 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3C5F14"/>
    <w:multiLevelType w:val="hybridMultilevel"/>
    <w:tmpl w:val="49AE0180"/>
    <w:lvl w:ilvl="0" w:tplc="04F44470">
      <w:start w:val="1"/>
      <w:numFmt w:val="bullet"/>
      <w:lvlText w:val="●"/>
      <w:lvlJc w:val="left"/>
      <w:pPr>
        <w:ind w:left="720" w:hanging="360"/>
      </w:pPr>
    </w:lvl>
    <w:lvl w:ilvl="1" w:tplc="FCBEB0CC">
      <w:start w:val="1"/>
      <w:numFmt w:val="bullet"/>
      <w:lvlText w:val="○"/>
      <w:lvlJc w:val="left"/>
      <w:pPr>
        <w:ind w:left="1440" w:hanging="360"/>
      </w:pPr>
    </w:lvl>
    <w:lvl w:ilvl="2" w:tplc="082014CA">
      <w:start w:val="1"/>
      <w:numFmt w:val="bullet"/>
      <w:lvlText w:val="■"/>
      <w:lvlJc w:val="left"/>
      <w:pPr>
        <w:ind w:left="2160" w:hanging="360"/>
      </w:pPr>
    </w:lvl>
    <w:lvl w:ilvl="3" w:tplc="E1147C22">
      <w:start w:val="1"/>
      <w:numFmt w:val="bullet"/>
      <w:lvlText w:val="●"/>
      <w:lvlJc w:val="left"/>
      <w:pPr>
        <w:ind w:left="2880" w:hanging="360"/>
      </w:pPr>
    </w:lvl>
    <w:lvl w:ilvl="4" w:tplc="CC487A4A">
      <w:start w:val="1"/>
      <w:numFmt w:val="bullet"/>
      <w:lvlText w:val="○"/>
      <w:lvlJc w:val="left"/>
      <w:pPr>
        <w:ind w:left="3600" w:hanging="360"/>
      </w:pPr>
    </w:lvl>
    <w:lvl w:ilvl="5" w:tplc="FE8CEAAC">
      <w:start w:val="1"/>
      <w:numFmt w:val="bullet"/>
      <w:lvlText w:val="■"/>
      <w:lvlJc w:val="left"/>
      <w:pPr>
        <w:ind w:left="4320" w:hanging="360"/>
      </w:pPr>
    </w:lvl>
    <w:lvl w:ilvl="6" w:tplc="8F321BBA">
      <w:start w:val="1"/>
      <w:numFmt w:val="bullet"/>
      <w:lvlText w:val="●"/>
      <w:lvlJc w:val="left"/>
      <w:pPr>
        <w:ind w:left="5040" w:hanging="360"/>
      </w:pPr>
    </w:lvl>
    <w:lvl w:ilvl="7" w:tplc="239430C6">
      <w:start w:val="1"/>
      <w:numFmt w:val="bullet"/>
      <w:lvlText w:val="●"/>
      <w:lvlJc w:val="left"/>
      <w:pPr>
        <w:ind w:left="5760" w:hanging="360"/>
      </w:pPr>
    </w:lvl>
    <w:lvl w:ilvl="8" w:tplc="7ABE617C">
      <w:start w:val="1"/>
      <w:numFmt w:val="bullet"/>
      <w:lvlText w:val="●"/>
      <w:lvlJc w:val="left"/>
      <w:pPr>
        <w:ind w:left="6480" w:hanging="360"/>
      </w:pPr>
    </w:lvl>
  </w:abstractNum>
  <w:num w:numId="1" w16cid:durableId="16496737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332"/>
    <w:rsid w:val="000A16C7"/>
    <w:rsid w:val="0015291D"/>
    <w:rsid w:val="00383697"/>
    <w:rsid w:val="006339DF"/>
    <w:rsid w:val="008A1A54"/>
    <w:rsid w:val="00934332"/>
    <w:rsid w:val="009B5408"/>
    <w:rsid w:val="00C32D82"/>
    <w:rsid w:val="00C678F3"/>
    <w:rsid w:val="00C6796E"/>
    <w:rsid w:val="00C9515E"/>
    <w:rsid w:val="00CA66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B10E4"/>
  <w15:docId w15:val="{FD01CC93-1C11-4D0F-B365-64DB58065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1897</Words>
  <Characters>10813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Akanksha p</cp:lastModifiedBy>
  <cp:revision>2</cp:revision>
  <cp:lastPrinted>2026-09-28T04:38:00Z</cp:lastPrinted>
  <dcterms:created xsi:type="dcterms:W3CDTF">2026-09-28T04:41:00Z</dcterms:created>
  <dcterms:modified xsi:type="dcterms:W3CDTF">2026-09-28T04:41:00Z</dcterms:modified>
</cp:coreProperties>
</file>