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FF14" w14:textId="77777777" w:rsidR="00884677" w:rsidRDefault="00884677" w:rsidP="00884677">
      <w:pPr>
        <w:ind w:left="360" w:hanging="360"/>
        <w:jc w:val="both"/>
      </w:pPr>
    </w:p>
    <w:p w14:paraId="1540AB2E" w14:textId="6D794CF4" w:rsidR="00884677" w:rsidRPr="00884677" w:rsidRDefault="00884677" w:rsidP="00884677">
      <w:pPr>
        <w:pStyle w:val="Prrafodelista"/>
        <w:ind w:left="360"/>
        <w:jc w:val="center"/>
        <w:rPr>
          <w:b/>
        </w:rPr>
      </w:pPr>
      <w:r w:rsidRPr="00884677">
        <w:rPr>
          <w:b/>
        </w:rPr>
        <w:t xml:space="preserve">Descripción de </w:t>
      </w:r>
      <w:r>
        <w:rPr>
          <w:b/>
        </w:rPr>
        <w:t xml:space="preserve">las </w:t>
      </w:r>
      <w:r w:rsidRPr="00884677">
        <w:rPr>
          <w:b/>
        </w:rPr>
        <w:t>fases en el ciclo de abastecimiento</w:t>
      </w:r>
    </w:p>
    <w:p w14:paraId="5FFD991F" w14:textId="77777777" w:rsidR="00884677" w:rsidRPr="00884677" w:rsidRDefault="00884677" w:rsidP="00884677">
      <w:pPr>
        <w:pStyle w:val="Prrafodelista"/>
        <w:ind w:left="360"/>
        <w:jc w:val="both"/>
        <w:rPr>
          <w:bCs/>
        </w:rPr>
      </w:pPr>
    </w:p>
    <w:p w14:paraId="65915C43" w14:textId="6CF3CC9D" w:rsidR="00884677" w:rsidRPr="00C45544" w:rsidRDefault="00884677" w:rsidP="00884677">
      <w:pPr>
        <w:pStyle w:val="Prrafodelista"/>
        <w:numPr>
          <w:ilvl w:val="0"/>
          <w:numId w:val="7"/>
        </w:numPr>
        <w:ind w:left="360"/>
        <w:jc w:val="both"/>
        <w:rPr>
          <w:bCs/>
        </w:rPr>
      </w:pPr>
      <w:r w:rsidRPr="00C45544">
        <w:rPr>
          <w:b/>
        </w:rPr>
        <w:t>La primera fase</w:t>
      </w:r>
      <w:r w:rsidRPr="00C45544">
        <w:rPr>
          <w:bCs/>
        </w:rPr>
        <w:t xml:space="preserve"> la generación de la necesidad que proviene del área de mercadeo, ventas, innovación, dirección general, todas canalizadas desde el área de producción y esta se transfiere al departamento de compras para que este departamento reaccione y justifique la necesidad.</w:t>
      </w:r>
    </w:p>
    <w:p w14:paraId="148D52CE" w14:textId="77777777" w:rsidR="00884677" w:rsidRPr="00C45544" w:rsidRDefault="00884677" w:rsidP="00884677">
      <w:pPr>
        <w:pStyle w:val="Prrafodelista"/>
        <w:ind w:left="360"/>
        <w:jc w:val="both"/>
        <w:rPr>
          <w:bCs/>
        </w:rPr>
      </w:pPr>
    </w:p>
    <w:p w14:paraId="0CAE61DC" w14:textId="77777777" w:rsidR="00884677" w:rsidRPr="00C45544" w:rsidRDefault="00884677" w:rsidP="00884677">
      <w:pPr>
        <w:pStyle w:val="Prrafodelista"/>
        <w:numPr>
          <w:ilvl w:val="0"/>
          <w:numId w:val="7"/>
        </w:numPr>
        <w:ind w:left="360"/>
        <w:jc w:val="both"/>
        <w:rPr>
          <w:bCs/>
        </w:rPr>
      </w:pPr>
      <w:r w:rsidRPr="00C45544">
        <w:rPr>
          <w:b/>
        </w:rPr>
        <w:t xml:space="preserve">La segunda fase </w:t>
      </w:r>
      <w:r w:rsidRPr="00C45544">
        <w:rPr>
          <w:bCs/>
        </w:rPr>
        <w:t>corresponde al departamento de compras donde inicia con la evaluación y selección de posibles proveedores teniendo en cuenta unos aspectos técnicos (precio, calidad, garantía, tiempos de entrega, etc.) que se deben tener en cuenta para cada necesidad y termina en la recepción de esa orden de compra previa comprobación de los aspectos mencionados anteriormente.</w:t>
      </w:r>
    </w:p>
    <w:p w14:paraId="18ECF12B" w14:textId="77777777" w:rsidR="00884677" w:rsidRPr="00C45544" w:rsidRDefault="00884677" w:rsidP="00884677">
      <w:pPr>
        <w:pStyle w:val="Prrafodelista"/>
        <w:ind w:left="0"/>
        <w:rPr>
          <w:bCs/>
        </w:rPr>
      </w:pPr>
    </w:p>
    <w:p w14:paraId="54ECB398" w14:textId="77777777" w:rsidR="00884677" w:rsidRPr="00C45544" w:rsidRDefault="00884677" w:rsidP="00884677">
      <w:pPr>
        <w:pStyle w:val="Prrafodelista"/>
        <w:numPr>
          <w:ilvl w:val="0"/>
          <w:numId w:val="7"/>
        </w:numPr>
        <w:ind w:left="360"/>
        <w:jc w:val="both"/>
        <w:rPr>
          <w:bCs/>
        </w:rPr>
      </w:pPr>
      <w:r w:rsidRPr="00C45544">
        <w:rPr>
          <w:b/>
        </w:rPr>
        <w:t>La tercera fase</w:t>
      </w:r>
      <w:r w:rsidRPr="00C45544">
        <w:rPr>
          <w:bCs/>
        </w:rPr>
        <w:t xml:space="preserve"> inicia con un ingreso de compras u orden de compras que contiene unos plazos de entrega además de los aspectos requeridos por el cliente para dar cumplimiento al aspecto contractual y de paso legal, para así evitar controversias comerciales y la correcta logística de entrega, fase que termina una vez reciba el cliente, en el lugar indicado y en las condiciones acordadas.</w:t>
      </w:r>
    </w:p>
    <w:p w14:paraId="17B2B82C" w14:textId="77777777" w:rsidR="00884677" w:rsidRPr="00C45544" w:rsidRDefault="00884677" w:rsidP="00884677">
      <w:pPr>
        <w:pStyle w:val="Prrafodelista"/>
        <w:ind w:left="0"/>
        <w:rPr>
          <w:bCs/>
        </w:rPr>
      </w:pPr>
    </w:p>
    <w:p w14:paraId="3E501D51" w14:textId="77777777" w:rsidR="00884677" w:rsidRDefault="00884677" w:rsidP="00884677">
      <w:pPr>
        <w:pStyle w:val="Prrafodelista"/>
        <w:numPr>
          <w:ilvl w:val="0"/>
          <w:numId w:val="7"/>
        </w:numPr>
        <w:ind w:left="360"/>
        <w:jc w:val="both"/>
        <w:rPr>
          <w:bCs/>
        </w:rPr>
      </w:pPr>
      <w:r w:rsidRPr="00C45544">
        <w:rPr>
          <w:b/>
        </w:rPr>
        <w:t>La cuarta fase</w:t>
      </w:r>
      <w:r w:rsidRPr="00C45544">
        <w:rPr>
          <w:bCs/>
        </w:rPr>
        <w:t xml:space="preserve"> tiene que ver con las operaciones logísticas que realiza el cliente en su centro de distribución, desde la recepción y descargue correcto para el almacenamiento en sus instalaciones como fase final del ciclo de abastecimiento.</w:t>
      </w:r>
    </w:p>
    <w:p w14:paraId="22818225" w14:textId="77777777" w:rsidR="00884677" w:rsidRPr="00406B28" w:rsidRDefault="00884677" w:rsidP="00884677">
      <w:pPr>
        <w:pStyle w:val="Prrafodelista"/>
        <w:rPr>
          <w:bCs/>
        </w:rPr>
      </w:pPr>
    </w:p>
    <w:p w14:paraId="312F38CE" w14:textId="77777777" w:rsidR="00742F88" w:rsidRPr="00884677" w:rsidRDefault="00742F88" w:rsidP="00884677"/>
    <w:sectPr w:rsidR="00742F88" w:rsidRPr="00884677" w:rsidSect="008B4E38">
      <w:headerReference w:type="default" r:id="rId8"/>
      <w:footerReference w:type="default" r:id="rId9"/>
      <w:pgSz w:w="16834" w:h="11909" w:orient="landscape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A17B" w14:textId="77777777" w:rsidR="00F46E6C" w:rsidRDefault="00F46E6C" w:rsidP="007040A6">
      <w:pPr>
        <w:spacing w:line="240" w:lineRule="auto"/>
      </w:pPr>
      <w:r>
        <w:separator/>
      </w:r>
    </w:p>
  </w:endnote>
  <w:endnote w:type="continuationSeparator" w:id="0">
    <w:p w14:paraId="6E2416E8" w14:textId="77777777" w:rsidR="00F46E6C" w:rsidRDefault="00F46E6C" w:rsidP="00704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A098" w14:textId="1E58702B" w:rsidR="008B4E38" w:rsidRDefault="008B4E38">
    <w:pPr>
      <w:pStyle w:val="Piedepgina"/>
    </w:pPr>
    <w:r w:rsidRPr="007B1DF1">
      <w:rPr>
        <w:noProof/>
        <w:color w:val="0070C0"/>
      </w:rPr>
      <w:drawing>
        <wp:anchor distT="0" distB="0" distL="114300" distR="114300" simplePos="0" relativeHeight="251662336" behindDoc="1" locked="0" layoutInCell="1" allowOverlap="1" wp14:anchorId="41D3D971" wp14:editId="67157B83">
          <wp:simplePos x="0" y="0"/>
          <wp:positionH relativeFrom="page">
            <wp:align>right</wp:align>
          </wp:positionH>
          <wp:positionV relativeFrom="paragraph">
            <wp:posOffset>-293298</wp:posOffset>
          </wp:positionV>
          <wp:extent cx="10671819" cy="887683"/>
          <wp:effectExtent l="0" t="0" r="0" b="8255"/>
          <wp:wrapNone/>
          <wp:docPr id="100" name="Imagen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1819" cy="887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88A0F" w14:textId="77777777" w:rsidR="00F46E6C" w:rsidRDefault="00F46E6C" w:rsidP="007040A6">
      <w:pPr>
        <w:spacing w:line="240" w:lineRule="auto"/>
      </w:pPr>
      <w:r>
        <w:separator/>
      </w:r>
    </w:p>
  </w:footnote>
  <w:footnote w:type="continuationSeparator" w:id="0">
    <w:p w14:paraId="761703D3" w14:textId="77777777" w:rsidR="00F46E6C" w:rsidRDefault="00F46E6C" w:rsidP="007040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5E97" w14:textId="0E0E0BE2" w:rsidR="0066782E" w:rsidRDefault="008B4E38">
    <w:pPr>
      <w:pStyle w:val="Encabezado"/>
      <w:rPr>
        <w:noProof/>
      </w:rPr>
    </w:pPr>
    <w:r w:rsidRPr="008B4E38"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50582F0B" wp14:editId="7C5E2F85">
          <wp:simplePos x="0" y="0"/>
          <wp:positionH relativeFrom="column">
            <wp:posOffset>8937996</wp:posOffset>
          </wp:positionH>
          <wp:positionV relativeFrom="paragraph">
            <wp:posOffset>-400050</wp:posOffset>
          </wp:positionV>
          <wp:extent cx="633095" cy="1108710"/>
          <wp:effectExtent l="0" t="0" r="0" b="0"/>
          <wp:wrapSquare wrapText="bothSides"/>
          <wp:docPr id="98" name="Imagen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1108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B4E38">
      <w:rPr>
        <w:noProof/>
        <w:lang w:val="es-ES" w:eastAsia="es-ES"/>
      </w:rPr>
      <w:drawing>
        <wp:anchor distT="0" distB="0" distL="114300" distR="114300" simplePos="0" relativeHeight="251659264" behindDoc="0" locked="0" layoutInCell="1" hidden="0" allowOverlap="1" wp14:anchorId="3705A9C9" wp14:editId="4BEA91C7">
          <wp:simplePos x="0" y="0"/>
          <wp:positionH relativeFrom="page">
            <wp:posOffset>-1905</wp:posOffset>
          </wp:positionH>
          <wp:positionV relativeFrom="paragraph">
            <wp:posOffset>-460375</wp:posOffset>
          </wp:positionV>
          <wp:extent cx="10679430" cy="1009015"/>
          <wp:effectExtent l="0" t="0" r="7620" b="0"/>
          <wp:wrapSquare wrapText="bothSides" distT="0" distB="0" distL="114300" distR="114300"/>
          <wp:docPr id="9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79430" cy="1009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36B03D" w14:textId="61194B15" w:rsidR="0066782E" w:rsidRDefault="00667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13F2"/>
    <w:multiLevelType w:val="hybridMultilevel"/>
    <w:tmpl w:val="6FAA547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1F26D14"/>
    <w:multiLevelType w:val="multilevel"/>
    <w:tmpl w:val="C98A26C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D7C3E"/>
    <w:multiLevelType w:val="multilevel"/>
    <w:tmpl w:val="602E4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C4B64A8"/>
    <w:multiLevelType w:val="multilevel"/>
    <w:tmpl w:val="79BED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F33F66"/>
    <w:multiLevelType w:val="multilevel"/>
    <w:tmpl w:val="F67E015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5" w15:restartNumberingAfterBreak="0">
    <w:nsid w:val="60461E39"/>
    <w:multiLevelType w:val="hybridMultilevel"/>
    <w:tmpl w:val="44E0B6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0671F6"/>
    <w:multiLevelType w:val="multilevel"/>
    <w:tmpl w:val="F49ED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88"/>
    <w:rsid w:val="0001184B"/>
    <w:rsid w:val="00052C8A"/>
    <w:rsid w:val="000B69F7"/>
    <w:rsid w:val="000B7ABD"/>
    <w:rsid w:val="001C7C83"/>
    <w:rsid w:val="00217428"/>
    <w:rsid w:val="00255B7C"/>
    <w:rsid w:val="002C3A72"/>
    <w:rsid w:val="002F5D70"/>
    <w:rsid w:val="003A52F5"/>
    <w:rsid w:val="004E1F6D"/>
    <w:rsid w:val="00505CCD"/>
    <w:rsid w:val="0053520B"/>
    <w:rsid w:val="00590F84"/>
    <w:rsid w:val="005910D6"/>
    <w:rsid w:val="005B5233"/>
    <w:rsid w:val="00602D02"/>
    <w:rsid w:val="0060543E"/>
    <w:rsid w:val="0064248D"/>
    <w:rsid w:val="006562B5"/>
    <w:rsid w:val="00663BB9"/>
    <w:rsid w:val="00665252"/>
    <w:rsid w:val="0066782E"/>
    <w:rsid w:val="007040A6"/>
    <w:rsid w:val="00742F88"/>
    <w:rsid w:val="00761340"/>
    <w:rsid w:val="007A2E19"/>
    <w:rsid w:val="007B3FAF"/>
    <w:rsid w:val="007C4FCF"/>
    <w:rsid w:val="00842A2A"/>
    <w:rsid w:val="00884677"/>
    <w:rsid w:val="008973DA"/>
    <w:rsid w:val="008B4E38"/>
    <w:rsid w:val="008B56A0"/>
    <w:rsid w:val="00954BD0"/>
    <w:rsid w:val="009725B2"/>
    <w:rsid w:val="009759EF"/>
    <w:rsid w:val="00993DE4"/>
    <w:rsid w:val="00A05E8D"/>
    <w:rsid w:val="00A25671"/>
    <w:rsid w:val="00A94435"/>
    <w:rsid w:val="00AD05CC"/>
    <w:rsid w:val="00B67243"/>
    <w:rsid w:val="00B749E4"/>
    <w:rsid w:val="00BA1164"/>
    <w:rsid w:val="00BB7A53"/>
    <w:rsid w:val="00BC1A48"/>
    <w:rsid w:val="00C11ED6"/>
    <w:rsid w:val="00C75546"/>
    <w:rsid w:val="00C94030"/>
    <w:rsid w:val="00D14F44"/>
    <w:rsid w:val="00D53013"/>
    <w:rsid w:val="00DA3CF4"/>
    <w:rsid w:val="00DE5CDB"/>
    <w:rsid w:val="00DF5CB8"/>
    <w:rsid w:val="00E017A8"/>
    <w:rsid w:val="00EC1C9E"/>
    <w:rsid w:val="00F00D9B"/>
    <w:rsid w:val="00F37D04"/>
    <w:rsid w:val="00F46E6C"/>
    <w:rsid w:val="00F92245"/>
    <w:rsid w:val="00FC20A7"/>
    <w:rsid w:val="00FD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1B82B"/>
  <w15:docId w15:val="{CA4B8D19-DF15-1047-B58C-4CDFDA80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8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0A6"/>
  </w:style>
  <w:style w:type="paragraph" w:styleId="Piedepgina">
    <w:name w:val="footer"/>
    <w:basedOn w:val="Normal"/>
    <w:link w:val="PiedepginaCar"/>
    <w:uiPriority w:val="99"/>
    <w:unhideWhenUsed/>
    <w:rsid w:val="007040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0A6"/>
  </w:style>
  <w:style w:type="paragraph" w:styleId="Textodeglobo">
    <w:name w:val="Balloon Text"/>
    <w:basedOn w:val="Normal"/>
    <w:link w:val="TextodegloboCar"/>
    <w:uiPriority w:val="99"/>
    <w:semiHidden/>
    <w:unhideWhenUsed/>
    <w:rsid w:val="00842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A2A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2A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2A2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11E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2C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B69F7"/>
    <w:pPr>
      <w:spacing w:line="240" w:lineRule="auto"/>
    </w:pPr>
    <w:rPr>
      <w:sz w:val="20"/>
      <w:szCs w:val="20"/>
      <w:lang w:val="es-CO" w:eastAsia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Rud93</b:Tag>
    <b:SourceType>DocumentFromInternetSite</b:SourceType>
    <b:Guid>{AA00A176-6207-41CB-8A94-8A0C1E025D30}</b:Guid>
    <b:Title>Función Pública</b:Title>
    <b:Year>1993</b:Year>
    <b:Month>12</b:Month>
    <b:Day>29</b:Day>
    <b:URL>https://www.funcionpublica.gov.co/eva/gestornormativo/norma.php?i=9863#:~:text=Reglamenta%20la%20Contabilidad%20en%20General,resultados%20y%20de%20cobro%2C%20revelaciones%2C</b:URL>
    <b:Author>
      <b:Author>
        <b:NameList>
          <b:Person>
            <b:Last>Hommes</b:Last>
            <b:First>Rudolf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7BAE2CB-9377-4F96-9BC4-9E8281A1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Jimenez Tovar</dc:creator>
  <cp:lastModifiedBy>Lina</cp:lastModifiedBy>
  <cp:revision>4</cp:revision>
  <dcterms:created xsi:type="dcterms:W3CDTF">2022-08-24T21:48:00Z</dcterms:created>
  <dcterms:modified xsi:type="dcterms:W3CDTF">2022-09-05T21:43:00Z</dcterms:modified>
</cp:coreProperties>
</file>