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F2BE8" w14:textId="30C1FAD8" w:rsidR="00674099" w:rsidRPr="00674099" w:rsidRDefault="00674099" w:rsidP="00674099">
      <w:pPr>
        <w:jc w:val="center"/>
        <w:rPr>
          <w:b/>
        </w:rPr>
      </w:pPr>
      <w:r w:rsidRPr="00674099">
        <w:rPr>
          <w:b/>
        </w:rPr>
        <w:t>Calculo de índices de gestión de inventario</w:t>
      </w:r>
    </w:p>
    <w:p w14:paraId="7B5A83E2" w14:textId="77777777" w:rsidR="00674099" w:rsidRDefault="00674099" w:rsidP="00862512">
      <w:pPr>
        <w:rPr>
          <w:bCs/>
        </w:rPr>
      </w:pPr>
    </w:p>
    <w:p w14:paraId="32EA86D8" w14:textId="1714284B" w:rsidR="00B2270D" w:rsidRDefault="00B2270D" w:rsidP="00862512">
      <w:pPr>
        <w:rPr>
          <w:bCs/>
        </w:rPr>
      </w:pPr>
      <w:r>
        <w:rPr>
          <w:bCs/>
        </w:rPr>
        <w:t>Los índices más utilizados y útiles en el sector real son</w:t>
      </w:r>
      <w:r w:rsidR="00A934F5">
        <w:rPr>
          <w:bCs/>
        </w:rPr>
        <w:t>, aprendamos a usarlos aplicando los siguientes ejemplos</w:t>
      </w:r>
      <w:r>
        <w:rPr>
          <w:bCs/>
        </w:rPr>
        <w:t>:</w:t>
      </w:r>
    </w:p>
    <w:p w14:paraId="4B03C991" w14:textId="77777777" w:rsidR="00B2270D" w:rsidRDefault="00B2270D" w:rsidP="00862512">
      <w:pPr>
        <w:rPr>
          <w:bCs/>
        </w:rPr>
      </w:pPr>
    </w:p>
    <w:p w14:paraId="706E3F58" w14:textId="5F01CCC3" w:rsidR="00862512" w:rsidRPr="00CA6DF2" w:rsidRDefault="00862512" w:rsidP="00862512">
      <w:pPr>
        <w:rPr>
          <w:b/>
        </w:rPr>
      </w:pPr>
      <w:r w:rsidRPr="00CA6DF2">
        <w:rPr>
          <w:b/>
        </w:rPr>
        <w:t>ÍNDICE DE ROTACIÓN:</w:t>
      </w:r>
    </w:p>
    <w:p w14:paraId="50811904" w14:textId="77777777" w:rsidR="00862512" w:rsidRPr="00C45544" w:rsidRDefault="00862512" w:rsidP="00862512">
      <w:pPr>
        <w:rPr>
          <w:b/>
        </w:rPr>
      </w:pPr>
    </w:p>
    <w:p w14:paraId="03A986A6" w14:textId="0421BFFA" w:rsidR="00862512" w:rsidRPr="00C45544" w:rsidRDefault="00D058E9" w:rsidP="00862512">
      <w:pPr>
        <w:rPr>
          <w:b/>
        </w:rPr>
      </w:pPr>
      <w:r>
        <w:rPr>
          <w:b/>
        </w:rPr>
        <w:t>Figura</w:t>
      </w:r>
      <w:r w:rsidR="00862512" w:rsidRPr="00C45544">
        <w:rPr>
          <w:b/>
        </w:rPr>
        <w:t xml:space="preserve"> 1</w:t>
      </w:r>
    </w:p>
    <w:p w14:paraId="199F39C4" w14:textId="77777777" w:rsidR="00862512" w:rsidRPr="00C45544" w:rsidRDefault="00862512" w:rsidP="00862512">
      <w:pPr>
        <w:rPr>
          <w:bCs/>
          <w:i/>
          <w:iCs/>
        </w:rPr>
      </w:pPr>
      <w:r w:rsidRPr="00C45544">
        <w:rPr>
          <w:bCs/>
          <w:i/>
          <w:iCs/>
        </w:rPr>
        <w:t>Rotación</w:t>
      </w:r>
    </w:p>
    <w:p w14:paraId="0C77D52B" w14:textId="77777777" w:rsidR="00862512" w:rsidRPr="00C45544" w:rsidRDefault="00862512" w:rsidP="00862512">
      <w:pPr>
        <w:rPr>
          <w:b/>
        </w:rPr>
      </w:pPr>
    </w:p>
    <w:p w14:paraId="6C39989A" w14:textId="77777777" w:rsidR="00862512" w:rsidRPr="00C45544" w:rsidRDefault="00862512" w:rsidP="00862512">
      <w:pPr>
        <w:jc w:val="center"/>
        <w:rPr>
          <w:b/>
        </w:rPr>
      </w:pPr>
      <w:r w:rsidRPr="00C45544">
        <w:rPr>
          <w:b/>
          <w:noProof/>
        </w:rPr>
        <w:drawing>
          <wp:anchor distT="0" distB="0" distL="114300" distR="114300" simplePos="0" relativeHeight="251659264" behindDoc="1" locked="0" layoutInCell="1" allowOverlap="1" wp14:anchorId="10183A79" wp14:editId="0C87EB1C">
            <wp:simplePos x="0" y="0"/>
            <wp:positionH relativeFrom="column">
              <wp:posOffset>2962910</wp:posOffset>
            </wp:positionH>
            <wp:positionV relativeFrom="paragraph">
              <wp:posOffset>124460</wp:posOffset>
            </wp:positionV>
            <wp:extent cx="3028950" cy="1514475"/>
            <wp:effectExtent l="0" t="0" r="6350" b="0"/>
            <wp:wrapTight wrapText="bothSides">
              <wp:wrapPolygon edited="0">
                <wp:start x="0" y="0"/>
                <wp:lineTo x="0" y="21374"/>
                <wp:lineTo x="21555" y="21374"/>
                <wp:lineTo x="21555" y="0"/>
                <wp:lineTo x="0" y="0"/>
              </wp:wrapPolygon>
            </wp:wrapTight>
            <wp:docPr id="15" name="Imagen 15"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con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028950" cy="1514475"/>
                    </a:xfrm>
                    <a:prstGeom prst="rect">
                      <a:avLst/>
                    </a:prstGeom>
                  </pic:spPr>
                </pic:pic>
              </a:graphicData>
            </a:graphic>
            <wp14:sizeRelH relativeFrom="page">
              <wp14:pctWidth>0</wp14:pctWidth>
            </wp14:sizeRelH>
            <wp14:sizeRelV relativeFrom="page">
              <wp14:pctHeight>0</wp14:pctHeight>
            </wp14:sizeRelV>
          </wp:anchor>
        </w:drawing>
      </w:r>
    </w:p>
    <w:p w14:paraId="78A03ECF" w14:textId="77777777" w:rsidR="00862512" w:rsidRDefault="00862512" w:rsidP="00862512">
      <w:pPr>
        <w:jc w:val="center"/>
        <w:rPr>
          <w:b/>
        </w:rPr>
      </w:pPr>
    </w:p>
    <w:p w14:paraId="36967693" w14:textId="77777777" w:rsidR="00862512" w:rsidRDefault="00862512" w:rsidP="00862512">
      <w:pPr>
        <w:jc w:val="center"/>
        <w:rPr>
          <w:b/>
        </w:rPr>
      </w:pPr>
    </w:p>
    <w:p w14:paraId="454FA41E" w14:textId="77777777" w:rsidR="00862512" w:rsidRDefault="00862512" w:rsidP="00862512">
      <w:pPr>
        <w:jc w:val="center"/>
        <w:rPr>
          <w:b/>
        </w:rPr>
      </w:pPr>
    </w:p>
    <w:p w14:paraId="1B57EE04" w14:textId="77777777" w:rsidR="00862512" w:rsidRDefault="00862512" w:rsidP="00862512">
      <w:pPr>
        <w:jc w:val="center"/>
        <w:rPr>
          <w:b/>
        </w:rPr>
      </w:pPr>
    </w:p>
    <w:p w14:paraId="1752BE23" w14:textId="77777777" w:rsidR="00862512" w:rsidRDefault="00862512" w:rsidP="00862512">
      <w:pPr>
        <w:jc w:val="center"/>
        <w:rPr>
          <w:b/>
        </w:rPr>
      </w:pPr>
    </w:p>
    <w:p w14:paraId="5C54FE69" w14:textId="77777777" w:rsidR="00862512" w:rsidRDefault="00862512" w:rsidP="00862512">
      <w:pPr>
        <w:jc w:val="center"/>
        <w:rPr>
          <w:b/>
        </w:rPr>
      </w:pPr>
    </w:p>
    <w:p w14:paraId="43B0D6BD" w14:textId="77777777" w:rsidR="00862512" w:rsidRDefault="00862512" w:rsidP="00862512">
      <w:pPr>
        <w:jc w:val="center"/>
        <w:rPr>
          <w:b/>
        </w:rPr>
      </w:pPr>
    </w:p>
    <w:p w14:paraId="722AED45" w14:textId="77777777" w:rsidR="00862512" w:rsidRDefault="00862512" w:rsidP="00862512">
      <w:pPr>
        <w:jc w:val="center"/>
        <w:rPr>
          <w:b/>
        </w:rPr>
      </w:pPr>
    </w:p>
    <w:p w14:paraId="73DD5D62" w14:textId="77777777" w:rsidR="00862512" w:rsidRDefault="00862512" w:rsidP="00862512">
      <w:pPr>
        <w:jc w:val="center"/>
        <w:rPr>
          <w:b/>
        </w:rPr>
      </w:pPr>
    </w:p>
    <w:p w14:paraId="0E547968" w14:textId="77777777" w:rsidR="00862512" w:rsidRDefault="00862512" w:rsidP="00862512">
      <w:pPr>
        <w:jc w:val="center"/>
        <w:rPr>
          <w:b/>
        </w:rPr>
      </w:pPr>
    </w:p>
    <w:p w14:paraId="59C2478C" w14:textId="77777777" w:rsidR="00862512" w:rsidRPr="00C45544" w:rsidRDefault="00862512" w:rsidP="00862512">
      <w:pPr>
        <w:jc w:val="center"/>
        <w:rPr>
          <w:b/>
        </w:rPr>
      </w:pPr>
      <w:r w:rsidRPr="00C45544">
        <w:rPr>
          <w:b/>
        </w:rPr>
        <w:t xml:space="preserve">Fuente: </w:t>
      </w:r>
      <w:r w:rsidRPr="00C45544">
        <w:t>https://www.gerencie.com/rotacion-de-inventarios.html</w:t>
      </w:r>
      <w:r w:rsidRPr="00C45544">
        <w:rPr>
          <w:b/>
        </w:rPr>
        <w:t xml:space="preserve"> </w:t>
      </w:r>
    </w:p>
    <w:p w14:paraId="0D3FAB9E" w14:textId="576E450A" w:rsidR="00862512" w:rsidRDefault="00D058E9" w:rsidP="00D058E9">
      <w:pPr>
        <w:jc w:val="center"/>
        <w:rPr>
          <w:bCs/>
        </w:rPr>
      </w:pPr>
      <w:r>
        <w:rPr>
          <w:bCs/>
        </w:rPr>
        <w:t>Imagen: 137200_i_01</w:t>
      </w:r>
    </w:p>
    <w:p w14:paraId="3C5B62D4" w14:textId="77777777" w:rsidR="00D058E9" w:rsidRPr="00C45544" w:rsidRDefault="00D058E9" w:rsidP="00D058E9">
      <w:pPr>
        <w:jc w:val="center"/>
        <w:rPr>
          <w:bCs/>
        </w:rPr>
      </w:pPr>
    </w:p>
    <w:p w14:paraId="5EA77323" w14:textId="77777777" w:rsidR="00862512" w:rsidRPr="00C45544" w:rsidRDefault="00862512" w:rsidP="00862512">
      <w:pPr>
        <w:jc w:val="both"/>
        <w:rPr>
          <w:bCs/>
        </w:rPr>
      </w:pPr>
      <w:r w:rsidRPr="00C45544">
        <w:rPr>
          <w:bCs/>
        </w:rPr>
        <w:t>Este índice o indicador nos permite medir el número de veces que el inventario debe ser reabastecido en un periodo de tiempo.  En su medición, el resultado será el número de veces que se renovarán las mercancías en un periodo de tiempo dado.</w:t>
      </w:r>
    </w:p>
    <w:p w14:paraId="58F8DC08" w14:textId="77777777" w:rsidR="00862512" w:rsidRPr="00C45544" w:rsidRDefault="00862512" w:rsidP="00862512">
      <w:pPr>
        <w:rPr>
          <w:bCs/>
        </w:rPr>
      </w:pPr>
    </w:p>
    <w:p w14:paraId="5E1E0256" w14:textId="77777777" w:rsidR="00862512" w:rsidRPr="00C45544" w:rsidRDefault="00862512" w:rsidP="00862512">
      <w:pPr>
        <w:rPr>
          <w:bCs/>
        </w:rPr>
      </w:pPr>
      <w:r w:rsidRPr="00C45544">
        <w:rPr>
          <w:bCs/>
        </w:rPr>
        <w:t>La fórmula para su cálculo es la siguiente:</w:t>
      </w:r>
    </w:p>
    <w:p w14:paraId="404C7881" w14:textId="77777777" w:rsidR="00862512" w:rsidRPr="00C45544" w:rsidRDefault="00862512" w:rsidP="00862512">
      <w:pPr>
        <w:rPr>
          <w:bCs/>
        </w:rPr>
      </w:pPr>
    </w:p>
    <w:p w14:paraId="50B7CFD8" w14:textId="77777777" w:rsidR="00862512" w:rsidRPr="00C45544" w:rsidRDefault="00862512" w:rsidP="00862512">
      <w:pPr>
        <w:shd w:val="clear" w:color="auto" w:fill="D9D9D9" w:themeFill="background1" w:themeFillShade="D9"/>
        <w:rPr>
          <w:bCs/>
        </w:rPr>
      </w:pPr>
      <m:oMathPara>
        <m:oMath>
          <m:r>
            <m:rPr>
              <m:sty m:val="p"/>
            </m:rPr>
            <w:rPr>
              <w:rFonts w:ascii="Cambria Math" w:hAnsi="Cambria Math"/>
            </w:rPr>
            <w:lastRenderedPageBreak/>
            <m:t>Rotación de inventario=</m:t>
          </m:r>
          <m:f>
            <m:fPr>
              <m:ctrlPr>
                <w:rPr>
                  <w:rFonts w:ascii="Cambria Math" w:hAnsi="Cambria Math"/>
                  <w:bCs/>
                </w:rPr>
              </m:ctrlPr>
            </m:fPr>
            <m:num>
              <m:r>
                <m:rPr>
                  <m:sty m:val="p"/>
                </m:rPr>
                <w:rPr>
                  <w:rFonts w:ascii="Cambria Math" w:hAnsi="Cambria Math"/>
                </w:rPr>
                <m:t>ventas acumuladas</m:t>
              </m:r>
            </m:num>
            <m:den>
              <m:r>
                <m:rPr>
                  <m:sty m:val="p"/>
                </m:rPr>
                <w:rPr>
                  <w:rFonts w:ascii="Cambria Math" w:hAnsi="Cambria Math"/>
                </w:rPr>
                <m:t xml:space="preserve">inventariopromedio  </m:t>
              </m:r>
            </m:den>
          </m:f>
          <m:r>
            <m:rPr>
              <m:sty m:val="p"/>
            </m:rPr>
            <w:rPr>
              <w:rFonts w:ascii="Cambria Math" w:hAnsi="Cambria Math"/>
            </w:rPr>
            <m:t>=número de veces de reabastecimiento</m:t>
          </m:r>
        </m:oMath>
      </m:oMathPara>
    </w:p>
    <w:p w14:paraId="72D60E92" w14:textId="77777777" w:rsidR="00D346B0" w:rsidRDefault="00D346B0" w:rsidP="00862512">
      <w:pPr>
        <w:jc w:val="both"/>
        <w:rPr>
          <w:bCs/>
        </w:rPr>
      </w:pPr>
    </w:p>
    <w:p w14:paraId="35ACEADD" w14:textId="754F0093" w:rsidR="00862512" w:rsidRPr="00C45544" w:rsidRDefault="00862512" w:rsidP="00862512">
      <w:pPr>
        <w:jc w:val="both"/>
        <w:rPr>
          <w:bCs/>
        </w:rPr>
      </w:pPr>
      <w:r w:rsidRPr="00C45544">
        <w:rPr>
          <w:bCs/>
        </w:rPr>
        <w:t>Por</w:t>
      </w:r>
      <w:r w:rsidRPr="00C45544">
        <w:t xml:space="preserve"> ejemplo: si de un producto que se han consumido en el año, 2000 unidades, el nivel de stock almacenado ha sido de 100 unidades, su índice de rotación será:</w:t>
      </w:r>
    </w:p>
    <w:p w14:paraId="45BAF5DA" w14:textId="77777777" w:rsidR="00862512" w:rsidRPr="00C45544" w:rsidRDefault="00862512" w:rsidP="00862512">
      <w:pPr>
        <w:ind w:left="360"/>
        <w:rPr>
          <w:bCs/>
          <w:i/>
        </w:rPr>
      </w:pPr>
    </w:p>
    <w:p w14:paraId="307696AB" w14:textId="77777777" w:rsidR="00862512" w:rsidRPr="00C45544" w:rsidRDefault="00862512" w:rsidP="00862512">
      <w:pPr>
        <w:ind w:left="360"/>
        <w:rPr>
          <w:bCs/>
          <w:i/>
        </w:rPr>
      </w:pPr>
    </w:p>
    <w:p w14:paraId="507EFC3B" w14:textId="77777777" w:rsidR="00862512" w:rsidRPr="00C45544" w:rsidRDefault="00862512" w:rsidP="00862512">
      <w:pPr>
        <w:ind w:left="3600" w:hanging="765"/>
        <w:rPr>
          <w:i/>
        </w:rPr>
      </w:pPr>
      <w:r w:rsidRPr="00C45544">
        <w:rPr>
          <w:bCs/>
          <w:i/>
        </w:rPr>
        <w:t xml:space="preserve">R = </w:t>
      </w:r>
      <m:oMath>
        <m:f>
          <m:fPr>
            <m:ctrlPr>
              <w:rPr>
                <w:rFonts w:ascii="Cambria Math" w:hAnsi="Cambria Math"/>
                <w:bCs/>
                <w:i/>
              </w:rPr>
            </m:ctrlPr>
          </m:fPr>
          <m:num>
            <m:r>
              <w:rPr>
                <w:rFonts w:ascii="Cambria Math" w:hAnsi="Cambria Math"/>
              </w:rPr>
              <m:t>2000</m:t>
            </m:r>
          </m:num>
          <m:den>
            <m:r>
              <w:rPr>
                <w:rFonts w:ascii="Cambria Math" w:hAnsi="Cambria Math"/>
              </w:rPr>
              <m:t>100</m:t>
            </m:r>
          </m:den>
        </m:f>
        <m:r>
          <w:rPr>
            <w:rFonts w:ascii="Cambria Math" w:hAnsi="Cambria Math"/>
          </w:rPr>
          <m:t xml:space="preserve">=20 </m:t>
        </m:r>
      </m:oMath>
    </w:p>
    <w:p w14:paraId="329F42AB" w14:textId="77777777" w:rsidR="00862512" w:rsidRPr="00C45544" w:rsidRDefault="00862512" w:rsidP="00862512">
      <w:pPr>
        <w:jc w:val="both"/>
        <w:rPr>
          <w:bCs/>
          <w:i/>
        </w:rPr>
      </w:pPr>
      <w:r w:rsidRPr="00C45544">
        <w:rPr>
          <w:bCs/>
          <w:i/>
        </w:rPr>
        <w:t>esto quiere decir que el almacén se ha renovado 20 veces, lo cual nos indica algo positivo para el negocio.</w:t>
      </w:r>
    </w:p>
    <w:p w14:paraId="3A5FCF13" w14:textId="77777777" w:rsidR="00862512" w:rsidRDefault="00862512" w:rsidP="00862512">
      <w:pPr>
        <w:rPr>
          <w:bCs/>
          <w:i/>
        </w:rPr>
      </w:pPr>
    </w:p>
    <w:p w14:paraId="0897DAA8" w14:textId="77777777" w:rsidR="00862512" w:rsidRPr="00C45544" w:rsidRDefault="00862512" w:rsidP="00862512">
      <w:pPr>
        <w:rPr>
          <w:bCs/>
          <w:i/>
        </w:rPr>
      </w:pPr>
    </w:p>
    <w:p w14:paraId="44AC0ED6" w14:textId="77777777" w:rsidR="00862512" w:rsidRPr="00C45544" w:rsidRDefault="00862512" w:rsidP="00862512">
      <w:pPr>
        <w:pStyle w:val="Prrafodelista"/>
        <w:numPr>
          <w:ilvl w:val="0"/>
          <w:numId w:val="8"/>
        </w:numPr>
        <w:rPr>
          <w:b/>
        </w:rPr>
      </w:pPr>
      <w:r w:rsidRPr="00C45544">
        <w:rPr>
          <w:b/>
        </w:rPr>
        <w:t>ÍNDICE DE COBERTURA:</w:t>
      </w:r>
    </w:p>
    <w:p w14:paraId="17C1FD3D" w14:textId="77777777" w:rsidR="00862512" w:rsidRPr="00C45544" w:rsidRDefault="00862512" w:rsidP="00862512">
      <w:pPr>
        <w:rPr>
          <w:b/>
        </w:rPr>
      </w:pPr>
    </w:p>
    <w:p w14:paraId="081CCA4E" w14:textId="2F42B67E" w:rsidR="00862512" w:rsidRPr="00C45544" w:rsidRDefault="00D058E9" w:rsidP="00862512">
      <w:pPr>
        <w:rPr>
          <w:b/>
        </w:rPr>
      </w:pPr>
      <w:r>
        <w:rPr>
          <w:b/>
        </w:rPr>
        <w:t>Figura</w:t>
      </w:r>
      <w:r w:rsidR="00862512" w:rsidRPr="00C45544">
        <w:rPr>
          <w:b/>
        </w:rPr>
        <w:t xml:space="preserve"> </w:t>
      </w:r>
      <w:r>
        <w:rPr>
          <w:b/>
        </w:rPr>
        <w:t>2</w:t>
      </w:r>
    </w:p>
    <w:p w14:paraId="5389CE34" w14:textId="77777777" w:rsidR="00862512" w:rsidRPr="00C45544" w:rsidRDefault="00862512" w:rsidP="00862512">
      <w:pPr>
        <w:rPr>
          <w:bCs/>
          <w:i/>
          <w:iCs/>
        </w:rPr>
      </w:pPr>
      <w:r w:rsidRPr="00C45544">
        <w:rPr>
          <w:bCs/>
          <w:i/>
          <w:iCs/>
        </w:rPr>
        <w:t>Cobertura</w:t>
      </w:r>
    </w:p>
    <w:p w14:paraId="68B87FBF" w14:textId="77777777" w:rsidR="00862512" w:rsidRPr="00C45544" w:rsidRDefault="00862512" w:rsidP="00862512">
      <w:pPr>
        <w:rPr>
          <w:b/>
        </w:rPr>
      </w:pPr>
    </w:p>
    <w:p w14:paraId="0909C0F2" w14:textId="77777777" w:rsidR="00862512" w:rsidRPr="00C45544" w:rsidRDefault="00862512" w:rsidP="00862512">
      <w:pPr>
        <w:jc w:val="center"/>
        <w:rPr>
          <w:b/>
        </w:rPr>
      </w:pPr>
      <w:r w:rsidRPr="00C45544">
        <w:rPr>
          <w:b/>
          <w:noProof/>
        </w:rPr>
        <w:drawing>
          <wp:inline distT="0" distB="0" distL="0" distR="0" wp14:anchorId="555338A8" wp14:editId="74B17AAA">
            <wp:extent cx="3028950" cy="1514475"/>
            <wp:effectExtent l="0" t="0" r="0" b="9525"/>
            <wp:docPr id="16" name="Imagen 16" descr="Gráfic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Icon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028950" cy="1514475"/>
                    </a:xfrm>
                    <a:prstGeom prst="rect">
                      <a:avLst/>
                    </a:prstGeom>
                  </pic:spPr>
                </pic:pic>
              </a:graphicData>
            </a:graphic>
          </wp:inline>
        </w:drawing>
      </w:r>
    </w:p>
    <w:p w14:paraId="563BAF5F" w14:textId="77777777" w:rsidR="00862512" w:rsidRPr="00C45544" w:rsidRDefault="00862512" w:rsidP="00862512">
      <w:pPr>
        <w:jc w:val="center"/>
        <w:rPr>
          <w:b/>
        </w:rPr>
      </w:pPr>
      <w:r w:rsidRPr="00C45544">
        <w:rPr>
          <w:b/>
        </w:rPr>
        <w:t xml:space="preserve">Fuente: </w:t>
      </w:r>
      <w:r w:rsidRPr="00C45544">
        <w:t>https://www.gerencie.com/razones-financieras.html</w:t>
      </w:r>
    </w:p>
    <w:p w14:paraId="0C77E349" w14:textId="28327F3D" w:rsidR="00D058E9" w:rsidRDefault="00D058E9" w:rsidP="00D058E9">
      <w:pPr>
        <w:jc w:val="center"/>
        <w:rPr>
          <w:bCs/>
        </w:rPr>
      </w:pPr>
      <w:r>
        <w:rPr>
          <w:bCs/>
        </w:rPr>
        <w:t>Imagen: 137200_i_02</w:t>
      </w:r>
    </w:p>
    <w:p w14:paraId="4AC3B6D6" w14:textId="77777777" w:rsidR="00862512" w:rsidRPr="00C45544" w:rsidRDefault="00862512" w:rsidP="00862512">
      <w:pPr>
        <w:ind w:left="360"/>
        <w:rPr>
          <w:b/>
        </w:rPr>
      </w:pPr>
    </w:p>
    <w:p w14:paraId="23246ADC" w14:textId="2D5FBA85" w:rsidR="00862512" w:rsidRPr="00C45544" w:rsidRDefault="00862512" w:rsidP="00D058E9">
      <w:pPr>
        <w:jc w:val="both"/>
        <w:rPr>
          <w:bCs/>
        </w:rPr>
      </w:pPr>
      <w:r w:rsidRPr="00C45544">
        <w:rPr>
          <w:bCs/>
        </w:rPr>
        <w:t xml:space="preserve">Este indicador nos muestra cuanto tiempo tiene la empresa para satisfacer las necesidades del mercado con la existencia de inventarios que haya </w:t>
      </w:r>
      <w:r w:rsidR="00D058E9" w:rsidRPr="00C45544">
        <w:rPr>
          <w:bCs/>
        </w:rPr>
        <w:t>en ese</w:t>
      </w:r>
      <w:r w:rsidRPr="00C45544">
        <w:rPr>
          <w:bCs/>
        </w:rPr>
        <w:t xml:space="preserve"> momento en la bodega, para esto, se requiere saber el promedio de unidades que debe tener almacenado para atender el mercado y el consumo anual de la mercancía, con esta información lograremos generar alerta para hacer ajustes en el aprovisionamiento.</w:t>
      </w:r>
    </w:p>
    <w:p w14:paraId="47243EDB" w14:textId="77777777" w:rsidR="00862512" w:rsidRPr="00C45544" w:rsidRDefault="00862512" w:rsidP="00862512">
      <w:pPr>
        <w:rPr>
          <w:bCs/>
        </w:rPr>
      </w:pPr>
      <w:r w:rsidRPr="00C45544">
        <w:rPr>
          <w:bCs/>
        </w:rPr>
        <w:t>La fórmula para su cálculo es la siguiente:</w:t>
      </w:r>
    </w:p>
    <w:p w14:paraId="548C3598" w14:textId="77777777" w:rsidR="00862512" w:rsidRPr="00C45544" w:rsidRDefault="00862512" w:rsidP="00862512">
      <w:pPr>
        <w:rPr>
          <w:bCs/>
        </w:rPr>
      </w:pPr>
    </w:p>
    <w:p w14:paraId="21F0E07D" w14:textId="77777777" w:rsidR="00862512" w:rsidRPr="00C45544" w:rsidRDefault="00862512" w:rsidP="00862512">
      <w:pPr>
        <w:shd w:val="clear" w:color="auto" w:fill="D9D9D9" w:themeFill="background1" w:themeFillShade="D9"/>
        <w:rPr>
          <w:bCs/>
        </w:rPr>
      </w:pPr>
      <m:oMathPara>
        <m:oMath>
          <m:r>
            <m:rPr>
              <m:sty m:val="p"/>
            </m:rPr>
            <w:rPr>
              <w:rFonts w:ascii="Cambria Math" w:hAnsi="Cambria Math"/>
            </w:rPr>
            <m:t>Indice de cobertura=</m:t>
          </m:r>
          <m:f>
            <m:fPr>
              <m:ctrlPr>
                <w:rPr>
                  <w:rFonts w:ascii="Cambria Math" w:hAnsi="Cambria Math"/>
                  <w:bCs/>
                </w:rPr>
              </m:ctrlPr>
            </m:fPr>
            <m:num>
              <m:r>
                <m:rPr>
                  <m:sty m:val="p"/>
                </m:rPr>
                <w:rPr>
                  <w:rFonts w:ascii="Cambria Math" w:hAnsi="Cambria Math"/>
                </w:rPr>
                <m:t>Promedio de existencias</m:t>
              </m:r>
            </m:num>
            <m:den>
              <m:r>
                <m:rPr>
                  <m:sty m:val="p"/>
                </m:rPr>
                <w:rPr>
                  <w:rFonts w:ascii="Cambria Math" w:hAnsi="Cambria Math"/>
                </w:rPr>
                <m:t>consumo medio</m:t>
              </m:r>
            </m:den>
          </m:f>
          <m:r>
            <m:rPr>
              <m:sty m:val="p"/>
            </m:rPr>
            <w:rPr>
              <w:rFonts w:ascii="Cambria Math" w:hAnsi="Cambria Math"/>
            </w:rPr>
            <m:t>=tiempo de existencia en el invenario</m:t>
          </m:r>
        </m:oMath>
      </m:oMathPara>
    </w:p>
    <w:p w14:paraId="30E0CDD7" w14:textId="77777777" w:rsidR="00862512" w:rsidRPr="00C45544" w:rsidRDefault="00862512" w:rsidP="00862512">
      <w:pPr>
        <w:rPr>
          <w:b/>
        </w:rPr>
      </w:pPr>
    </w:p>
    <w:p w14:paraId="3B456DF3" w14:textId="77777777" w:rsidR="00862512" w:rsidRPr="00C45544" w:rsidRDefault="00862512" w:rsidP="00862512">
      <w:pPr>
        <w:jc w:val="both"/>
        <w:rPr>
          <w:bCs/>
        </w:rPr>
      </w:pPr>
      <w:r w:rsidRPr="00C45544">
        <w:rPr>
          <w:bCs/>
        </w:rPr>
        <w:t>Por ejemplo: el consumo anual de un producto es de 5.000 unidades históricamente hablando y el promedio de existencias en el almacén al día de la medición para este producto es de 1.500 unidades.  Lo que nos muestra que las existencias del producto que se tienen alcanzan para satisfacer al mercado durante 4 meses.</w:t>
      </w:r>
    </w:p>
    <w:p w14:paraId="7197C9A2" w14:textId="77777777" w:rsidR="00862512" w:rsidRPr="00C45544" w:rsidRDefault="00862512" w:rsidP="00862512">
      <w:pPr>
        <w:rPr>
          <w:b/>
        </w:rPr>
      </w:pPr>
    </w:p>
    <w:p w14:paraId="671F3B31" w14:textId="77777777" w:rsidR="00862512" w:rsidRPr="00C45544" w:rsidRDefault="00862512" w:rsidP="00862512">
      <w:pPr>
        <w:shd w:val="clear" w:color="auto" w:fill="D9D9D9" w:themeFill="background1" w:themeFillShade="D9"/>
        <w:rPr>
          <w:bCs/>
        </w:rPr>
      </w:pPr>
      <m:oMathPara>
        <m:oMath>
          <m:r>
            <m:rPr>
              <m:sty m:val="p"/>
            </m:rPr>
            <w:rPr>
              <w:rFonts w:ascii="Cambria Math" w:hAnsi="Cambria Math"/>
            </w:rPr>
            <m:t>Indice de cobertura=</m:t>
          </m:r>
          <m:f>
            <m:fPr>
              <m:ctrlPr>
                <w:rPr>
                  <w:rFonts w:ascii="Cambria Math" w:hAnsi="Cambria Math"/>
                  <w:bCs/>
                </w:rPr>
              </m:ctrlPr>
            </m:fPr>
            <m:num>
              <m:r>
                <m:rPr>
                  <m:sty m:val="p"/>
                </m:rPr>
                <w:rPr>
                  <w:rFonts w:ascii="Cambria Math" w:hAnsi="Cambria Math"/>
                </w:rPr>
                <m:t>1500 unidades</m:t>
              </m:r>
            </m:num>
            <m:den>
              <m:r>
                <m:rPr>
                  <m:sty m:val="p"/>
                </m:rPr>
                <w:rPr>
                  <w:rFonts w:ascii="Cambria Math" w:hAnsi="Cambria Math"/>
                </w:rPr>
                <m:t>5000 unidades</m:t>
              </m:r>
            </m:den>
          </m:f>
          <m:r>
            <w:rPr>
              <w:rFonts w:ascii="Cambria Math" w:hAnsi="Cambria Math"/>
            </w:rPr>
            <m:t>=0.3</m:t>
          </m:r>
          <m:r>
            <m:rPr>
              <m:sty m:val="p"/>
            </m:rPr>
            <w:rPr>
              <w:rFonts w:ascii="Cambria Math" w:hAnsi="Cambria Math"/>
            </w:rPr>
            <m:t xml:space="preserve"> años</m:t>
          </m:r>
          <m:r>
            <w:rPr>
              <w:rFonts w:ascii="Cambria Math" w:hAnsi="Cambria Math"/>
            </w:rPr>
            <m:t xml:space="preserve"> (4 meses)</m:t>
          </m:r>
        </m:oMath>
      </m:oMathPara>
    </w:p>
    <w:p w14:paraId="59990F43" w14:textId="77777777" w:rsidR="00862512" w:rsidRDefault="00862512" w:rsidP="00862512">
      <w:pPr>
        <w:rPr>
          <w:b/>
        </w:rPr>
      </w:pPr>
    </w:p>
    <w:p w14:paraId="5FEB6065" w14:textId="77777777" w:rsidR="00862512" w:rsidRPr="00C45544" w:rsidRDefault="00862512" w:rsidP="00862512">
      <w:pPr>
        <w:rPr>
          <w:b/>
        </w:rPr>
      </w:pPr>
    </w:p>
    <w:p w14:paraId="63DDE179" w14:textId="77777777" w:rsidR="00862512" w:rsidRPr="00C45544" w:rsidRDefault="00862512" w:rsidP="00862512">
      <w:pPr>
        <w:pStyle w:val="Prrafodelista"/>
        <w:numPr>
          <w:ilvl w:val="0"/>
          <w:numId w:val="8"/>
        </w:numPr>
        <w:rPr>
          <w:b/>
        </w:rPr>
      </w:pPr>
      <w:r w:rsidRPr="00C45544">
        <w:rPr>
          <w:b/>
        </w:rPr>
        <w:t>ÍNDICE DE EXACTITUD DE INVENTARIO</w:t>
      </w:r>
    </w:p>
    <w:p w14:paraId="521FD68B" w14:textId="77777777" w:rsidR="00862512" w:rsidRPr="00C45544" w:rsidRDefault="00862512" w:rsidP="00862512">
      <w:pPr>
        <w:rPr>
          <w:b/>
        </w:rPr>
      </w:pPr>
    </w:p>
    <w:p w14:paraId="2A766871" w14:textId="587E49AF" w:rsidR="00862512" w:rsidRPr="00C45544" w:rsidRDefault="00D058E9" w:rsidP="00862512">
      <w:pPr>
        <w:rPr>
          <w:b/>
        </w:rPr>
      </w:pPr>
      <w:r>
        <w:rPr>
          <w:b/>
        </w:rPr>
        <w:t>Figura</w:t>
      </w:r>
      <w:r w:rsidR="00862512" w:rsidRPr="00C45544">
        <w:rPr>
          <w:b/>
        </w:rPr>
        <w:t xml:space="preserve"> </w:t>
      </w:r>
      <w:r>
        <w:rPr>
          <w:b/>
        </w:rPr>
        <w:t>3</w:t>
      </w:r>
    </w:p>
    <w:p w14:paraId="1B9177A4" w14:textId="77777777" w:rsidR="00862512" w:rsidRPr="00C45544" w:rsidRDefault="00862512" w:rsidP="00862512">
      <w:pPr>
        <w:rPr>
          <w:bCs/>
          <w:i/>
          <w:iCs/>
        </w:rPr>
      </w:pPr>
      <w:r w:rsidRPr="00C45544">
        <w:rPr>
          <w:bCs/>
          <w:i/>
          <w:iCs/>
        </w:rPr>
        <w:t>Exactitud</w:t>
      </w:r>
    </w:p>
    <w:p w14:paraId="36A79815" w14:textId="77777777" w:rsidR="00862512" w:rsidRPr="00C45544" w:rsidRDefault="00862512" w:rsidP="00862512">
      <w:pPr>
        <w:rPr>
          <w:b/>
        </w:rPr>
      </w:pPr>
    </w:p>
    <w:p w14:paraId="56823EBC" w14:textId="77777777" w:rsidR="00862512" w:rsidRPr="00C45544" w:rsidRDefault="00862512" w:rsidP="00862512">
      <w:pPr>
        <w:jc w:val="center"/>
        <w:rPr>
          <w:b/>
        </w:rPr>
      </w:pPr>
      <w:r w:rsidRPr="00C45544">
        <w:rPr>
          <w:b/>
          <w:noProof/>
        </w:rPr>
        <w:drawing>
          <wp:inline distT="0" distB="0" distL="0" distR="0" wp14:anchorId="57BBD2B4" wp14:editId="5B8F2279">
            <wp:extent cx="2019300" cy="2257425"/>
            <wp:effectExtent l="0" t="0" r="0" b="9525"/>
            <wp:docPr id="18" name="Imagen 18"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cono&#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2019300" cy="2257425"/>
                    </a:xfrm>
                    <a:prstGeom prst="rect">
                      <a:avLst/>
                    </a:prstGeom>
                  </pic:spPr>
                </pic:pic>
              </a:graphicData>
            </a:graphic>
          </wp:inline>
        </w:drawing>
      </w:r>
    </w:p>
    <w:p w14:paraId="5DAD9BB8" w14:textId="77777777" w:rsidR="00862512" w:rsidRPr="00C45544" w:rsidRDefault="00862512" w:rsidP="00862512">
      <w:pPr>
        <w:jc w:val="center"/>
        <w:rPr>
          <w:b/>
        </w:rPr>
      </w:pPr>
      <w:r w:rsidRPr="00C45544">
        <w:rPr>
          <w:b/>
        </w:rPr>
        <w:t xml:space="preserve">Fuente: </w:t>
      </w:r>
      <w:r w:rsidRPr="00C45544">
        <w:t>https://steemit.com/spanish/@adiazrojas13/las-7-herramientas-de-calidad-5-planillas-de-inspeccion</w:t>
      </w:r>
      <w:r w:rsidRPr="00C45544">
        <w:rPr>
          <w:b/>
        </w:rPr>
        <w:t xml:space="preserve"> </w:t>
      </w:r>
    </w:p>
    <w:p w14:paraId="3F89AE5A" w14:textId="4F86C422" w:rsidR="00D058E9" w:rsidRDefault="00D058E9" w:rsidP="00D058E9">
      <w:pPr>
        <w:jc w:val="center"/>
        <w:rPr>
          <w:bCs/>
        </w:rPr>
      </w:pPr>
      <w:r>
        <w:rPr>
          <w:bCs/>
        </w:rPr>
        <w:t>Imagen: 137200_i_03</w:t>
      </w:r>
    </w:p>
    <w:p w14:paraId="683BD17C" w14:textId="77777777" w:rsidR="00862512" w:rsidRPr="00C45544" w:rsidRDefault="00862512" w:rsidP="00862512">
      <w:pPr>
        <w:ind w:left="360"/>
        <w:rPr>
          <w:b/>
        </w:rPr>
      </w:pPr>
    </w:p>
    <w:p w14:paraId="59E0749C" w14:textId="77777777" w:rsidR="00862512" w:rsidRPr="00C45544" w:rsidRDefault="00862512" w:rsidP="00862512">
      <w:pPr>
        <w:rPr>
          <w:bCs/>
        </w:rPr>
      </w:pPr>
      <w:r w:rsidRPr="00C45544">
        <w:rPr>
          <w:bCs/>
        </w:rPr>
        <w:t>Este índice tiene por objeto tener controlada la exactitud de los inventarios almacenados para mejorar precisamente en esa confiabilidad.</w:t>
      </w:r>
      <w:r>
        <w:rPr>
          <w:bCs/>
        </w:rPr>
        <w:t xml:space="preserve"> </w:t>
      </w:r>
      <w:r w:rsidRPr="00C45544">
        <w:rPr>
          <w:bCs/>
        </w:rPr>
        <w:t>Se obtiene midiendo el número de referencias que presentan descuadres respecto al inventario lógico obtenido de un inventario físico.</w:t>
      </w:r>
    </w:p>
    <w:p w14:paraId="12E67A76" w14:textId="77777777" w:rsidR="00862512" w:rsidRPr="00C45544" w:rsidRDefault="00862512" w:rsidP="00862512">
      <w:pPr>
        <w:rPr>
          <w:bCs/>
        </w:rPr>
      </w:pPr>
    </w:p>
    <w:p w14:paraId="2EF4C906" w14:textId="77777777" w:rsidR="00862512" w:rsidRPr="00C45544" w:rsidRDefault="00862512" w:rsidP="00862512">
      <w:pPr>
        <w:rPr>
          <w:bCs/>
        </w:rPr>
      </w:pPr>
      <w:r w:rsidRPr="00C45544">
        <w:rPr>
          <w:bCs/>
        </w:rPr>
        <w:t>La fórmula para su cálculo es la siguiente:</w:t>
      </w:r>
    </w:p>
    <w:p w14:paraId="7FD0C1F1" w14:textId="77777777" w:rsidR="00862512" w:rsidRPr="00C45544" w:rsidRDefault="00862512" w:rsidP="00862512">
      <w:pPr>
        <w:rPr>
          <w:bCs/>
        </w:rPr>
      </w:pPr>
    </w:p>
    <w:p w14:paraId="06AD47CB" w14:textId="77777777" w:rsidR="00862512" w:rsidRPr="00C45544" w:rsidRDefault="00862512" w:rsidP="00862512">
      <w:pPr>
        <w:shd w:val="clear" w:color="auto" w:fill="D9D9D9" w:themeFill="background1" w:themeFillShade="D9"/>
        <w:jc w:val="center"/>
        <w:rPr>
          <w:iCs/>
        </w:rPr>
      </w:pPr>
      <m:oMath>
        <m:r>
          <m:rPr>
            <m:sty m:val="p"/>
          </m:rPr>
          <w:rPr>
            <w:rFonts w:ascii="Cambria Math" w:hAnsi="Cambria Math"/>
          </w:rPr>
          <m:t>Indice de exactitud de inventario=</m:t>
        </m:r>
        <m:f>
          <m:fPr>
            <m:ctrlPr>
              <w:rPr>
                <w:rFonts w:ascii="Cambria Math" w:hAnsi="Cambria Math"/>
                <w:bCs/>
                <w:iCs/>
              </w:rPr>
            </m:ctrlPr>
          </m:fPr>
          <m:num>
            <m:r>
              <m:rPr>
                <m:sty m:val="p"/>
              </m:rPr>
              <w:rPr>
                <w:rFonts w:ascii="Cambria Math" w:hAnsi="Cambria Math"/>
              </w:rPr>
              <m:t>valor total inventario $</m:t>
            </m:r>
          </m:num>
          <m:den>
            <m:r>
              <m:rPr>
                <m:sty m:val="p"/>
              </m:rPr>
              <w:rPr>
                <w:rFonts w:ascii="Cambria Math" w:hAnsi="Cambria Math"/>
              </w:rPr>
              <m:t>valor total inventario $</m:t>
            </m:r>
          </m:den>
        </m:f>
        <m:r>
          <m:rPr>
            <m:sty m:val="p"/>
          </m:rPr>
          <w:rPr>
            <w:rFonts w:ascii="Cambria Math" w:hAnsi="Cambria Math"/>
          </w:rPr>
          <m:t>*100=10</m:t>
        </m:r>
      </m:oMath>
      <w:r w:rsidRPr="00C45544">
        <w:rPr>
          <w:iCs/>
        </w:rPr>
        <w:t>%</w:t>
      </w:r>
    </w:p>
    <w:p w14:paraId="40A7F95C" w14:textId="77777777" w:rsidR="00862512" w:rsidRPr="00C45544" w:rsidRDefault="00862512" w:rsidP="00862512">
      <w:pPr>
        <w:rPr>
          <w:bCs/>
        </w:rPr>
      </w:pPr>
    </w:p>
    <w:p w14:paraId="07160442" w14:textId="77777777" w:rsidR="00862512" w:rsidRPr="00C45544" w:rsidRDefault="00862512" w:rsidP="00862512">
      <w:pPr>
        <w:rPr>
          <w:b/>
        </w:rPr>
      </w:pPr>
    </w:p>
    <w:p w14:paraId="72AE168A" w14:textId="32260728" w:rsidR="00862512" w:rsidRPr="00C45544" w:rsidRDefault="00862512" w:rsidP="00862512">
      <w:pPr>
        <w:rPr>
          <w:bCs/>
        </w:rPr>
      </w:pPr>
      <w:r w:rsidRPr="00C45544">
        <w:rPr>
          <w:bCs/>
        </w:rPr>
        <w:t xml:space="preserve">Por ejemplo: en el inventario realizado el mes pasado de un ítem nos </w:t>
      </w:r>
      <w:r w:rsidR="00E245F9" w:rsidRPr="00C45544">
        <w:rPr>
          <w:bCs/>
        </w:rPr>
        <w:t>dio</w:t>
      </w:r>
      <w:r w:rsidRPr="00C45544">
        <w:rPr>
          <w:bCs/>
        </w:rPr>
        <w:t xml:space="preserve"> como resultado 3.000.000 de inventario de producto y en inventario físico una diferencia injustificada en este mes de 300.000 en ese mismo ítem.</w:t>
      </w:r>
    </w:p>
    <w:p w14:paraId="1BA39FAD" w14:textId="77777777" w:rsidR="00862512" w:rsidRPr="00C45544" w:rsidRDefault="00862512" w:rsidP="00862512">
      <w:pPr>
        <w:rPr>
          <w:bCs/>
        </w:rPr>
      </w:pPr>
    </w:p>
    <w:p w14:paraId="42351460" w14:textId="001F199B" w:rsidR="00862512" w:rsidRPr="00C45544" w:rsidRDefault="00862512" w:rsidP="00862512">
      <w:pPr>
        <w:rPr>
          <w:iCs/>
        </w:rPr>
      </w:pPr>
      <m:oMath>
        <m:r>
          <m:rPr>
            <m:sty m:val="p"/>
          </m:rPr>
          <w:rPr>
            <w:rFonts w:ascii="Cambria Math" w:hAnsi="Cambria Math"/>
          </w:rPr>
          <m:t>Indice de exactitud de inventario=</m:t>
        </m:r>
        <m:f>
          <m:fPr>
            <m:ctrlPr>
              <w:rPr>
                <w:rFonts w:ascii="Cambria Math" w:hAnsi="Cambria Math"/>
                <w:bCs/>
                <w:iCs/>
              </w:rPr>
            </m:ctrlPr>
          </m:fPr>
          <m:num>
            <m:r>
              <m:rPr>
                <m:sty m:val="p"/>
              </m:rPr>
              <w:rPr>
                <w:rFonts w:ascii="Cambria Math" w:hAnsi="Cambria Math"/>
              </w:rPr>
              <m:t>300.000</m:t>
            </m:r>
          </m:num>
          <m:den>
            <m:r>
              <m:rPr>
                <m:sty m:val="p"/>
              </m:rPr>
              <w:rPr>
                <w:rFonts w:ascii="Cambria Math" w:hAnsi="Cambria Math"/>
              </w:rPr>
              <m:t xml:space="preserve">3.000.000  </m:t>
            </m:r>
          </m:den>
        </m:f>
        <m:r>
          <m:rPr>
            <m:sty m:val="p"/>
          </m:rPr>
          <w:rPr>
            <w:rFonts w:ascii="Cambria Math" w:hAnsi="Cambria Math"/>
          </w:rPr>
          <m:t>*100=10</m:t>
        </m:r>
      </m:oMath>
      <w:r w:rsidRPr="00146216">
        <w:rPr>
          <w:iCs/>
        </w:rPr>
        <w:t xml:space="preserve">% </w:t>
      </w:r>
    </w:p>
    <w:p w14:paraId="095B6D76" w14:textId="77777777" w:rsidR="00862512" w:rsidRPr="00C45544" w:rsidRDefault="00862512" w:rsidP="00862512">
      <w:r w:rsidRPr="00C45544">
        <w:t>Esto se interpreta como una exactitud del 90% en el inventario. Sobre ese resultado se deben establecer los análisis necesarios y las mejoras para elevar o mejorar este nivel de exactitud.</w:t>
      </w:r>
    </w:p>
    <w:p w14:paraId="1382FF64" w14:textId="77777777" w:rsidR="00862512" w:rsidRPr="00C45544" w:rsidRDefault="00862512" w:rsidP="00862512">
      <w:pPr>
        <w:rPr>
          <w:b/>
        </w:rPr>
      </w:pPr>
    </w:p>
    <w:p w14:paraId="238C69A9" w14:textId="77777777" w:rsidR="00862512" w:rsidRPr="00C45544" w:rsidRDefault="00862512" w:rsidP="00862512">
      <w:pPr>
        <w:pStyle w:val="Prrafodelista"/>
        <w:numPr>
          <w:ilvl w:val="0"/>
          <w:numId w:val="7"/>
        </w:numPr>
        <w:rPr>
          <w:b/>
        </w:rPr>
      </w:pPr>
      <w:r w:rsidRPr="00C45544">
        <w:rPr>
          <w:b/>
        </w:rPr>
        <w:t>INDICE DE PÉRDIDAS</w:t>
      </w:r>
    </w:p>
    <w:p w14:paraId="5CBE3310" w14:textId="77777777" w:rsidR="00862512" w:rsidRPr="00C45544" w:rsidRDefault="00862512" w:rsidP="00862512">
      <w:pPr>
        <w:rPr>
          <w:b/>
        </w:rPr>
      </w:pPr>
    </w:p>
    <w:p w14:paraId="07B9CF46" w14:textId="469072F5" w:rsidR="00862512" w:rsidRPr="00C45544" w:rsidRDefault="00D058E9" w:rsidP="00862512">
      <w:pPr>
        <w:rPr>
          <w:b/>
        </w:rPr>
      </w:pPr>
      <w:r>
        <w:rPr>
          <w:b/>
        </w:rPr>
        <w:t>Figura</w:t>
      </w:r>
      <w:r w:rsidR="00862512" w:rsidRPr="00C45544">
        <w:rPr>
          <w:b/>
        </w:rPr>
        <w:t xml:space="preserve"> </w:t>
      </w:r>
      <w:r>
        <w:rPr>
          <w:b/>
        </w:rPr>
        <w:t>4</w:t>
      </w:r>
    </w:p>
    <w:p w14:paraId="7E515777" w14:textId="77777777" w:rsidR="00862512" w:rsidRPr="00C45544" w:rsidRDefault="00862512" w:rsidP="00862512">
      <w:pPr>
        <w:rPr>
          <w:bCs/>
          <w:i/>
          <w:iCs/>
        </w:rPr>
      </w:pPr>
      <w:r w:rsidRPr="00C45544">
        <w:rPr>
          <w:bCs/>
          <w:i/>
          <w:iCs/>
        </w:rPr>
        <w:t>Perdidas</w:t>
      </w:r>
    </w:p>
    <w:p w14:paraId="1195626D" w14:textId="77777777" w:rsidR="00862512" w:rsidRPr="00C45544" w:rsidRDefault="00862512" w:rsidP="00862512">
      <w:pPr>
        <w:rPr>
          <w:b/>
        </w:rPr>
      </w:pPr>
    </w:p>
    <w:p w14:paraId="2AED9C2E" w14:textId="77777777" w:rsidR="00862512" w:rsidRPr="00C45544" w:rsidRDefault="00862512" w:rsidP="00862512">
      <w:pPr>
        <w:jc w:val="center"/>
        <w:rPr>
          <w:bCs/>
        </w:rPr>
      </w:pPr>
      <w:r w:rsidRPr="00C45544">
        <w:rPr>
          <w:bCs/>
          <w:noProof/>
        </w:rPr>
        <w:drawing>
          <wp:inline distT="0" distB="0" distL="0" distR="0" wp14:anchorId="1D2A690E" wp14:editId="72D6AF5C">
            <wp:extent cx="2589196" cy="1294598"/>
            <wp:effectExtent l="0" t="0" r="1905" b="1270"/>
            <wp:docPr id="19" name="Imagen 19" descr="Aplicaci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Aplicación&#10;&#10;Descripción generada automáticamente con confianza baja"/>
                    <pic:cNvPicPr/>
                  </pic:nvPicPr>
                  <pic:blipFill>
                    <a:blip r:embed="rId11">
                      <a:extLst>
                        <a:ext uri="{28A0092B-C50C-407E-A947-70E740481C1C}">
                          <a14:useLocalDpi xmlns:a14="http://schemas.microsoft.com/office/drawing/2010/main" val="0"/>
                        </a:ext>
                      </a:extLst>
                    </a:blip>
                    <a:stretch>
                      <a:fillRect/>
                    </a:stretch>
                  </pic:blipFill>
                  <pic:spPr>
                    <a:xfrm>
                      <a:off x="0" y="0"/>
                      <a:ext cx="2595828" cy="1297914"/>
                    </a:xfrm>
                    <a:prstGeom prst="rect">
                      <a:avLst/>
                    </a:prstGeom>
                  </pic:spPr>
                </pic:pic>
              </a:graphicData>
            </a:graphic>
          </wp:inline>
        </w:drawing>
      </w:r>
    </w:p>
    <w:p w14:paraId="788D6D78" w14:textId="00CC7AC4" w:rsidR="00862512" w:rsidRPr="00C45544" w:rsidRDefault="00862512" w:rsidP="00862512">
      <w:pPr>
        <w:jc w:val="center"/>
        <w:rPr>
          <w:bCs/>
        </w:rPr>
      </w:pPr>
      <w:r w:rsidRPr="00C45544">
        <w:rPr>
          <w:bCs/>
        </w:rPr>
        <w:t xml:space="preserve">Fuente: </w:t>
      </w:r>
      <w:hyperlink r:id="rId12" w:history="1">
        <w:r w:rsidR="00D058E9" w:rsidRPr="00900A9C">
          <w:rPr>
            <w:rStyle w:val="Hipervnculo"/>
            <w:bCs/>
          </w:rPr>
          <w:t>https://www.bind.com.mx/Recursos/guia-basica-para-el-control-de-inventarios</w:t>
        </w:r>
      </w:hyperlink>
      <w:r w:rsidR="00D058E9">
        <w:rPr>
          <w:bCs/>
        </w:rPr>
        <w:t xml:space="preserve"> </w:t>
      </w:r>
    </w:p>
    <w:p w14:paraId="48F89C84" w14:textId="14533CDC" w:rsidR="00D058E9" w:rsidRDefault="00D058E9" w:rsidP="00D058E9">
      <w:pPr>
        <w:jc w:val="center"/>
        <w:rPr>
          <w:bCs/>
        </w:rPr>
      </w:pPr>
      <w:r>
        <w:rPr>
          <w:bCs/>
        </w:rPr>
        <w:t>Imagen: 137200_i_04</w:t>
      </w:r>
    </w:p>
    <w:p w14:paraId="64AD8FD9" w14:textId="77777777" w:rsidR="00862512" w:rsidRPr="00C45544" w:rsidRDefault="00862512" w:rsidP="00862512">
      <w:pPr>
        <w:ind w:left="360"/>
        <w:jc w:val="both"/>
        <w:rPr>
          <w:b/>
        </w:rPr>
      </w:pPr>
    </w:p>
    <w:p w14:paraId="71747064" w14:textId="77777777" w:rsidR="00862512" w:rsidRPr="00C45544" w:rsidRDefault="00862512" w:rsidP="00862512">
      <w:pPr>
        <w:jc w:val="both"/>
        <w:rPr>
          <w:bCs/>
        </w:rPr>
      </w:pPr>
      <w:r w:rsidRPr="00C45544">
        <w:rPr>
          <w:bCs/>
        </w:rPr>
        <w:t>Este índice nos permite calcular la media de las perdidas o mermas en la gestión de inventarios y su importancia de medición es para aumentar medidas que tiendan a evitar estas situaciones con medidas de seguridad y cuidado de esos inventarios más eficientes.</w:t>
      </w:r>
    </w:p>
    <w:p w14:paraId="1B089023" w14:textId="77777777" w:rsidR="00862512" w:rsidRPr="00C45544" w:rsidRDefault="00862512" w:rsidP="00862512">
      <w:pPr>
        <w:jc w:val="both"/>
        <w:rPr>
          <w:bCs/>
        </w:rPr>
      </w:pPr>
    </w:p>
    <w:p w14:paraId="328E4018" w14:textId="77777777" w:rsidR="00862512" w:rsidRPr="00C45544" w:rsidRDefault="00862512" w:rsidP="00862512">
      <w:pPr>
        <w:rPr>
          <w:bCs/>
        </w:rPr>
      </w:pPr>
      <w:r w:rsidRPr="00C45544">
        <w:rPr>
          <w:bCs/>
        </w:rPr>
        <w:t>La fórmula para su cálculo es la siguiente:</w:t>
      </w:r>
    </w:p>
    <w:p w14:paraId="163DA719" w14:textId="77777777" w:rsidR="00862512" w:rsidRPr="00C45544" w:rsidRDefault="00862512" w:rsidP="00862512">
      <w:pPr>
        <w:jc w:val="both"/>
        <w:rPr>
          <w:bCs/>
        </w:rPr>
      </w:pPr>
    </w:p>
    <w:p w14:paraId="56401D68" w14:textId="77777777" w:rsidR="00862512" w:rsidRPr="00C45544" w:rsidRDefault="00862512" w:rsidP="00862512">
      <w:pPr>
        <w:shd w:val="clear" w:color="auto" w:fill="D9D9D9" w:themeFill="background1" w:themeFillShade="D9"/>
        <w:jc w:val="center"/>
      </w:pPr>
      <w:r w:rsidRPr="00C45544">
        <w:t>Índice de Pérdidas = Inventario Total – Ventas Totales</w:t>
      </w:r>
      <m:oMath>
        <m:r>
          <m:rPr>
            <m:sty m:val="p"/>
          </m:rPr>
          <w:rPr>
            <w:rFonts w:ascii="Cambria Math" w:hAnsi="Cambria Math"/>
          </w:rPr>
          <m:t>($)</m:t>
        </m:r>
      </m:oMath>
      <w:r w:rsidRPr="00C45544">
        <w:t xml:space="preserve"> – Inventario Actual = Unidades Pérdidas en un Intervalo de Tiempo</w:t>
      </w:r>
    </w:p>
    <w:p w14:paraId="74B508E0" w14:textId="77777777" w:rsidR="00862512" w:rsidRPr="00C45544" w:rsidRDefault="00862512" w:rsidP="00862512">
      <w:pPr>
        <w:jc w:val="both"/>
        <w:rPr>
          <w:b/>
          <w:bCs/>
          <w:color w:val="222222"/>
          <w:shd w:val="clear" w:color="auto" w:fill="FFFFFF"/>
        </w:rPr>
      </w:pPr>
    </w:p>
    <w:p w14:paraId="6022815E" w14:textId="77777777" w:rsidR="00862512" w:rsidRPr="00C45544" w:rsidRDefault="00862512" w:rsidP="00862512">
      <w:pPr>
        <w:jc w:val="both"/>
        <w:rPr>
          <w:color w:val="222222"/>
          <w:shd w:val="clear" w:color="auto" w:fill="FFFFFF"/>
        </w:rPr>
      </w:pPr>
      <w:r w:rsidRPr="00C45544">
        <w:rPr>
          <w:color w:val="222222"/>
          <w:shd w:val="clear" w:color="auto" w:fill="FFFFFF"/>
        </w:rPr>
        <w:t>Por ejemplo, si la organización tiene un inventario total de 3.000 artículos el 5 de marzo y el 5 de abril tiene 1500 y un total de ventas de 1.000 artículos al mes, podemos concluir que se han perdido 500 productos en este intervalo de tiempo.</w:t>
      </w:r>
    </w:p>
    <w:p w14:paraId="26C9E710" w14:textId="77777777" w:rsidR="00862512" w:rsidRPr="00C45544" w:rsidRDefault="00862512" w:rsidP="00862512">
      <w:pPr>
        <w:ind w:left="360"/>
        <w:jc w:val="both"/>
        <w:rPr>
          <w:color w:val="222222"/>
          <w:shd w:val="clear" w:color="auto" w:fill="FFFFFF"/>
        </w:rPr>
      </w:pPr>
    </w:p>
    <w:p w14:paraId="493F6934" w14:textId="269B0D57" w:rsidR="00F571F8" w:rsidRPr="00C45544" w:rsidRDefault="00862512" w:rsidP="00862512">
      <w:pPr>
        <w:jc w:val="both"/>
      </w:pPr>
      <w:r w:rsidRPr="00C45544">
        <w:rPr>
          <w:color w:val="222222"/>
          <w:shd w:val="clear" w:color="auto" w:fill="FFFFFF"/>
        </w:rPr>
        <w:t>Estas pérdidas se pueden dar por diversas situaciones, como lo son: robos, daños, vencimiento de mercancías, fraudes, entre otro</w:t>
      </w:r>
      <w:r w:rsidR="00D058E9">
        <w:rPr>
          <w:color w:val="222222"/>
          <w:shd w:val="clear" w:color="auto" w:fill="FFFFFF"/>
        </w:rPr>
        <w:t>s.</w:t>
      </w:r>
    </w:p>
    <w:sectPr w:rsidR="00F571F8" w:rsidRPr="00C45544" w:rsidSect="00D058E9">
      <w:headerReference w:type="default" r:id="rId13"/>
      <w:footerReference w:type="default" r:id="rId14"/>
      <w:pgSz w:w="16834" w:h="11909" w:orient="landscape"/>
      <w:pgMar w:top="1440" w:right="1080" w:bottom="144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CC32A" w14:textId="77777777" w:rsidR="00456560" w:rsidRDefault="00456560" w:rsidP="007040A6">
      <w:pPr>
        <w:spacing w:line="240" w:lineRule="auto"/>
      </w:pPr>
      <w:r>
        <w:separator/>
      </w:r>
    </w:p>
  </w:endnote>
  <w:endnote w:type="continuationSeparator" w:id="0">
    <w:p w14:paraId="511A1FDB" w14:textId="77777777" w:rsidR="00456560" w:rsidRDefault="00456560" w:rsidP="007040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3E046" w14:textId="6FD86069" w:rsidR="00D058E9" w:rsidRDefault="00D058E9">
    <w:pPr>
      <w:pStyle w:val="Piedepgina"/>
    </w:pPr>
    <w:r w:rsidRPr="007B1DF1">
      <w:rPr>
        <w:noProof/>
        <w:color w:val="0070C0"/>
      </w:rPr>
      <w:drawing>
        <wp:anchor distT="0" distB="0" distL="114300" distR="114300" simplePos="0" relativeHeight="251662336" behindDoc="1" locked="0" layoutInCell="1" allowOverlap="1" wp14:anchorId="5AF7814C" wp14:editId="5BA7A8C5">
          <wp:simplePos x="0" y="0"/>
          <wp:positionH relativeFrom="page">
            <wp:align>right</wp:align>
          </wp:positionH>
          <wp:positionV relativeFrom="paragraph">
            <wp:posOffset>-288758</wp:posOffset>
          </wp:positionV>
          <wp:extent cx="10671819" cy="887683"/>
          <wp:effectExtent l="0" t="0" r="0" b="8255"/>
          <wp:wrapNone/>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71819" cy="887683"/>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D797D" w14:textId="77777777" w:rsidR="00456560" w:rsidRDefault="00456560" w:rsidP="007040A6">
      <w:pPr>
        <w:spacing w:line="240" w:lineRule="auto"/>
      </w:pPr>
      <w:r>
        <w:separator/>
      </w:r>
    </w:p>
  </w:footnote>
  <w:footnote w:type="continuationSeparator" w:id="0">
    <w:p w14:paraId="2A2C298F" w14:textId="77777777" w:rsidR="00456560" w:rsidRDefault="00456560" w:rsidP="007040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65E97" w14:textId="33D7779C" w:rsidR="0066782E" w:rsidRDefault="00D058E9" w:rsidP="00D058E9">
    <w:pPr>
      <w:pStyle w:val="Encabezado"/>
      <w:jc w:val="center"/>
      <w:rPr>
        <w:noProof/>
      </w:rPr>
    </w:pPr>
    <w:r w:rsidRPr="00D058E9">
      <w:rPr>
        <w:noProof/>
      </w:rPr>
      <w:drawing>
        <wp:anchor distT="0" distB="0" distL="114300" distR="114300" simplePos="0" relativeHeight="251660288" behindDoc="1" locked="0" layoutInCell="1" allowOverlap="1" wp14:anchorId="5421241A" wp14:editId="0852C086">
          <wp:simplePos x="0" y="0"/>
          <wp:positionH relativeFrom="column">
            <wp:posOffset>9399905</wp:posOffset>
          </wp:positionH>
          <wp:positionV relativeFrom="paragraph">
            <wp:posOffset>-458470</wp:posOffset>
          </wp:positionV>
          <wp:extent cx="633095" cy="1108710"/>
          <wp:effectExtent l="0" t="0" r="0" b="0"/>
          <wp:wrapSquare wrapText="bothSides"/>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3095" cy="1108710"/>
                  </a:xfrm>
                  <a:prstGeom prst="rect">
                    <a:avLst/>
                  </a:prstGeom>
                  <a:noFill/>
                  <a:ln>
                    <a:noFill/>
                  </a:ln>
                </pic:spPr>
              </pic:pic>
            </a:graphicData>
          </a:graphic>
        </wp:anchor>
      </w:drawing>
    </w:r>
    <w:r w:rsidRPr="00D058E9">
      <w:rPr>
        <w:noProof/>
      </w:rPr>
      <w:drawing>
        <wp:anchor distT="0" distB="0" distL="114300" distR="114300" simplePos="0" relativeHeight="251659264" behindDoc="0" locked="0" layoutInCell="1" hidden="0" allowOverlap="1" wp14:anchorId="609C67C0" wp14:editId="32A0534A">
          <wp:simplePos x="0" y="0"/>
          <wp:positionH relativeFrom="page">
            <wp:posOffset>3910</wp:posOffset>
          </wp:positionH>
          <wp:positionV relativeFrom="paragraph">
            <wp:posOffset>-461712</wp:posOffset>
          </wp:positionV>
          <wp:extent cx="10679430" cy="1009015"/>
          <wp:effectExtent l="0" t="0" r="7620" b="0"/>
          <wp:wrapSquare wrapText="bothSides" distT="0" distB="0" distL="114300" distR="114300"/>
          <wp:docPr id="9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0679430" cy="1009015"/>
                  </a:xfrm>
                  <a:prstGeom prst="rect">
                    <a:avLst/>
                  </a:prstGeom>
                  <a:ln/>
                </pic:spPr>
              </pic:pic>
            </a:graphicData>
          </a:graphic>
          <wp14:sizeRelH relativeFrom="margin">
            <wp14:pctWidth>0</wp14:pctWidth>
          </wp14:sizeRelH>
          <wp14:sizeRelV relativeFrom="margin">
            <wp14:pctHeight>0</wp14:pctHeight>
          </wp14:sizeRelV>
        </wp:anchor>
      </w:drawing>
    </w:r>
  </w:p>
  <w:p w14:paraId="0A36B03D" w14:textId="0BF200D7" w:rsidR="0066782E" w:rsidRDefault="0066782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D48C8"/>
    <w:multiLevelType w:val="hybridMultilevel"/>
    <w:tmpl w:val="4664ED2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192713F2"/>
    <w:multiLevelType w:val="hybridMultilevel"/>
    <w:tmpl w:val="6FAA547E"/>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 w15:restartNumberingAfterBreak="0">
    <w:nsid w:val="21F26D14"/>
    <w:multiLevelType w:val="multilevel"/>
    <w:tmpl w:val="C98A26C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95D7C3E"/>
    <w:multiLevelType w:val="multilevel"/>
    <w:tmpl w:val="602E4A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C4B64A8"/>
    <w:multiLevelType w:val="multilevel"/>
    <w:tmpl w:val="79BED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F33F66"/>
    <w:multiLevelType w:val="multilevel"/>
    <w:tmpl w:val="F67E0150"/>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6" w15:restartNumberingAfterBreak="0">
    <w:nsid w:val="650671F6"/>
    <w:multiLevelType w:val="multilevel"/>
    <w:tmpl w:val="F49EDF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D63133A"/>
    <w:multiLevelType w:val="hybridMultilevel"/>
    <w:tmpl w:val="0B54DAA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1057585716">
    <w:abstractNumId w:val="4"/>
  </w:num>
  <w:num w:numId="2" w16cid:durableId="1072889884">
    <w:abstractNumId w:val="5"/>
  </w:num>
  <w:num w:numId="3" w16cid:durableId="481656356">
    <w:abstractNumId w:val="6"/>
  </w:num>
  <w:num w:numId="4" w16cid:durableId="1326129660">
    <w:abstractNumId w:val="2"/>
  </w:num>
  <w:num w:numId="5" w16cid:durableId="402800895">
    <w:abstractNumId w:val="3"/>
  </w:num>
  <w:num w:numId="6" w16cid:durableId="1328555188">
    <w:abstractNumId w:val="1"/>
  </w:num>
  <w:num w:numId="7" w16cid:durableId="477265375">
    <w:abstractNumId w:val="0"/>
  </w:num>
  <w:num w:numId="8" w16cid:durableId="17688915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markup="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F88"/>
    <w:rsid w:val="0001184B"/>
    <w:rsid w:val="00052C8A"/>
    <w:rsid w:val="000B69F7"/>
    <w:rsid w:val="000B7ABD"/>
    <w:rsid w:val="001B16C3"/>
    <w:rsid w:val="001B66CA"/>
    <w:rsid w:val="001C7C83"/>
    <w:rsid w:val="00217428"/>
    <w:rsid w:val="00255B7C"/>
    <w:rsid w:val="002C3A72"/>
    <w:rsid w:val="002F5D70"/>
    <w:rsid w:val="002F75CC"/>
    <w:rsid w:val="003A52F5"/>
    <w:rsid w:val="00456560"/>
    <w:rsid w:val="004E1F6D"/>
    <w:rsid w:val="00505CCD"/>
    <w:rsid w:val="0053520B"/>
    <w:rsid w:val="00590F84"/>
    <w:rsid w:val="005910D6"/>
    <w:rsid w:val="005D462B"/>
    <w:rsid w:val="00602D02"/>
    <w:rsid w:val="0060543E"/>
    <w:rsid w:val="0064248D"/>
    <w:rsid w:val="00663BB9"/>
    <w:rsid w:val="00665252"/>
    <w:rsid w:val="0066782E"/>
    <w:rsid w:val="00674099"/>
    <w:rsid w:val="006C2D6E"/>
    <w:rsid w:val="007040A6"/>
    <w:rsid w:val="00732709"/>
    <w:rsid w:val="00742F88"/>
    <w:rsid w:val="00761340"/>
    <w:rsid w:val="007A2E19"/>
    <w:rsid w:val="007B3FAF"/>
    <w:rsid w:val="007C4FCF"/>
    <w:rsid w:val="00842A2A"/>
    <w:rsid w:val="00862512"/>
    <w:rsid w:val="008973DA"/>
    <w:rsid w:val="008B56A0"/>
    <w:rsid w:val="00954BD0"/>
    <w:rsid w:val="009725B2"/>
    <w:rsid w:val="009759EF"/>
    <w:rsid w:val="00993DE4"/>
    <w:rsid w:val="00A05E8D"/>
    <w:rsid w:val="00A25671"/>
    <w:rsid w:val="00A934F5"/>
    <w:rsid w:val="00A94435"/>
    <w:rsid w:val="00AD05CC"/>
    <w:rsid w:val="00B2270D"/>
    <w:rsid w:val="00B67243"/>
    <w:rsid w:val="00B749E4"/>
    <w:rsid w:val="00BA1164"/>
    <w:rsid w:val="00BB7A53"/>
    <w:rsid w:val="00BC1A48"/>
    <w:rsid w:val="00C11ED6"/>
    <w:rsid w:val="00C75546"/>
    <w:rsid w:val="00C94030"/>
    <w:rsid w:val="00D058E9"/>
    <w:rsid w:val="00D14F44"/>
    <w:rsid w:val="00D346B0"/>
    <w:rsid w:val="00D53013"/>
    <w:rsid w:val="00DA3CF4"/>
    <w:rsid w:val="00DE5CDB"/>
    <w:rsid w:val="00DF5CB8"/>
    <w:rsid w:val="00E017A8"/>
    <w:rsid w:val="00E245F9"/>
    <w:rsid w:val="00E37D98"/>
    <w:rsid w:val="00EC1C9E"/>
    <w:rsid w:val="00F00D9B"/>
    <w:rsid w:val="00F37D04"/>
    <w:rsid w:val="00F571F8"/>
    <w:rsid w:val="00F92245"/>
    <w:rsid w:val="00FC20A7"/>
    <w:rsid w:val="00FD16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1B82B"/>
  <w15:docId w15:val="{CA4B8D19-DF15-1047-B58C-4CDFDA806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8E9"/>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1"/>
    <w:tblPr>
      <w:tblStyleRowBandSize w:val="1"/>
      <w:tblStyleColBandSize w:val="1"/>
      <w:tblCellMar>
        <w:top w:w="100" w:type="dxa"/>
        <w:left w:w="100" w:type="dxa"/>
        <w:bottom w:w="100" w:type="dxa"/>
        <w:right w:w="100" w:type="dxa"/>
      </w:tblCellMar>
    </w:tblPr>
  </w:style>
  <w:style w:type="table" w:customStyle="1" w:styleId="afe">
    <w:basedOn w:val="TableNormal1"/>
    <w:tblPr>
      <w:tblStyleRowBandSize w:val="1"/>
      <w:tblStyleColBandSize w:val="1"/>
      <w:tblCellMar>
        <w:top w:w="100" w:type="dxa"/>
        <w:left w:w="100" w:type="dxa"/>
        <w:bottom w:w="100" w:type="dxa"/>
        <w:right w:w="100" w:type="dxa"/>
      </w:tblCellMar>
    </w:tblPr>
  </w:style>
  <w:style w:type="table" w:customStyle="1" w:styleId="aff">
    <w:basedOn w:val="TableNormal1"/>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Encabezado">
    <w:name w:val="header"/>
    <w:basedOn w:val="Normal"/>
    <w:link w:val="EncabezadoCar"/>
    <w:uiPriority w:val="99"/>
    <w:unhideWhenUsed/>
    <w:rsid w:val="007040A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040A6"/>
  </w:style>
  <w:style w:type="paragraph" w:styleId="Piedepgina">
    <w:name w:val="footer"/>
    <w:basedOn w:val="Normal"/>
    <w:link w:val="PiedepginaCar"/>
    <w:uiPriority w:val="99"/>
    <w:unhideWhenUsed/>
    <w:rsid w:val="007040A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040A6"/>
  </w:style>
  <w:style w:type="paragraph" w:styleId="Textodeglobo">
    <w:name w:val="Balloon Text"/>
    <w:basedOn w:val="Normal"/>
    <w:link w:val="TextodegloboCar"/>
    <w:uiPriority w:val="99"/>
    <w:semiHidden/>
    <w:unhideWhenUsed/>
    <w:rsid w:val="00842A2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42A2A"/>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842A2A"/>
    <w:rPr>
      <w:b/>
      <w:bCs/>
    </w:rPr>
  </w:style>
  <w:style w:type="character" w:customStyle="1" w:styleId="AsuntodelcomentarioCar">
    <w:name w:val="Asunto del comentario Car"/>
    <w:basedOn w:val="TextocomentarioCar"/>
    <w:link w:val="Asuntodelcomentario"/>
    <w:uiPriority w:val="99"/>
    <w:semiHidden/>
    <w:rsid w:val="00842A2A"/>
    <w:rPr>
      <w:b/>
      <w:bCs/>
      <w:sz w:val="20"/>
      <w:szCs w:val="20"/>
    </w:rPr>
  </w:style>
  <w:style w:type="paragraph" w:styleId="Prrafodelista">
    <w:name w:val="List Paragraph"/>
    <w:basedOn w:val="Normal"/>
    <w:uiPriority w:val="34"/>
    <w:qFormat/>
    <w:rsid w:val="00C11ED6"/>
    <w:pPr>
      <w:ind w:left="720"/>
      <w:contextualSpacing/>
    </w:pPr>
  </w:style>
  <w:style w:type="table" w:styleId="Tablaconcuadrcula">
    <w:name w:val="Table Grid"/>
    <w:basedOn w:val="Tablanormal"/>
    <w:uiPriority w:val="39"/>
    <w:rsid w:val="00052C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0B69F7"/>
    <w:pPr>
      <w:spacing w:line="240" w:lineRule="auto"/>
    </w:pPr>
    <w:rPr>
      <w:sz w:val="20"/>
      <w:szCs w:val="20"/>
      <w:lang w:val="es-CO" w:eastAsia="es-MX"/>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ipervnculo">
    <w:name w:val="Hyperlink"/>
    <w:basedOn w:val="Fuentedeprrafopredeter"/>
    <w:uiPriority w:val="99"/>
    <w:unhideWhenUsed/>
    <w:rsid w:val="00D058E9"/>
    <w:rPr>
      <w:color w:val="0000FF" w:themeColor="hyperlink"/>
      <w:u w:val="single"/>
    </w:rPr>
  </w:style>
  <w:style w:type="character" w:styleId="Mencinsinresolver">
    <w:name w:val="Unresolved Mention"/>
    <w:basedOn w:val="Fuentedeprrafopredeter"/>
    <w:uiPriority w:val="99"/>
    <w:semiHidden/>
    <w:unhideWhenUsed/>
    <w:rsid w:val="00D058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nd.com.mx/Recursos/guia-basica-para-el-control-de-inventario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Rud93</b:Tag>
    <b:SourceType>DocumentFromInternetSite</b:SourceType>
    <b:Guid>{AA00A176-6207-41CB-8A94-8A0C1E025D30}</b:Guid>
    <b:Title>Función Pública</b:Title>
    <b:Year>1993</b:Year>
    <b:Month>12</b:Month>
    <b:Day>29</b:Day>
    <b:URL>https://www.funcionpublica.gov.co/eva/gestornormativo/norma.php?i=9863#:~:text=Reglamenta%20la%20Contabilidad%20en%20General,resultados%20y%20de%20cobro%2C%20revelaciones%2C</b:URL>
    <b:Author>
      <b:Author>
        <b:NameList>
          <b:Person>
            <b:Last>Hommes</b:Last>
            <b:First>Rudolf</b:First>
          </b:Person>
        </b:NameList>
      </b:Author>
    </b:Author>
    <b:RefOrder>1</b:RefOrder>
  </b:Source>
</b:Sources>
</file>

<file path=customXml/itemProps1.xml><?xml version="1.0" encoding="utf-8"?>
<ds:datastoreItem xmlns:ds="http://schemas.openxmlformats.org/officeDocument/2006/customXml" ds:itemID="{57BAE2CB-9377-4F96-9BC4-9E8281A1A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639</Words>
  <Characters>3520</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 Jimenez Tovar</dc:creator>
  <cp:lastModifiedBy>Maria Luisa Martinez</cp:lastModifiedBy>
  <cp:revision>7</cp:revision>
  <dcterms:created xsi:type="dcterms:W3CDTF">2022-08-24T22:28:00Z</dcterms:created>
  <dcterms:modified xsi:type="dcterms:W3CDTF">2022-09-10T15:41:00Z</dcterms:modified>
</cp:coreProperties>
</file>