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bookmarkStart w:colFirst="0" w:colLast="0" w:name="_heading=h.30j0zll" w:id="0"/>
      <w:bookmarkEnd w:id="0"/>
      <w:r w:rsidDel="00000000" w:rsidR="00000000" w:rsidRPr="00000000">
        <w:rPr>
          <w:b w:val="1"/>
          <w:rtl w:val="0"/>
        </w:rPr>
        <w:t xml:space="preserve"> Sistema de gestión TI y sus principales características</w:t>
      </w:r>
    </w:p>
    <w:p w:rsidR="00000000" w:rsidDel="00000000" w:rsidP="00000000" w:rsidRDefault="00000000" w:rsidRPr="00000000" w14:paraId="00000002">
      <w:pPr>
        <w:spacing w:line="240" w:lineRule="auto"/>
        <w:ind w:left="420" w:firstLine="0"/>
        <w:jc w:val="both"/>
        <w:rPr/>
      </w:pPr>
      <w:r w:rsidDel="00000000" w:rsidR="00000000" w:rsidRPr="00000000">
        <w:rPr>
          <w:rtl w:val="0"/>
        </w:rPr>
      </w:r>
    </w:p>
    <w:p w:rsidR="00000000" w:rsidDel="00000000" w:rsidP="00000000" w:rsidRDefault="00000000" w:rsidRPr="00000000" w14:paraId="00000003">
      <w:pPr>
        <w:spacing w:line="240" w:lineRule="auto"/>
        <w:ind w:left="420" w:firstLine="0"/>
        <w:jc w:val="both"/>
        <w:rPr/>
      </w:pPr>
      <w:r w:rsidDel="00000000" w:rsidR="00000000" w:rsidRPr="00000000">
        <w:rPr>
          <w:rtl w:val="0"/>
        </w:rPr>
      </w:r>
    </w:p>
    <w:p w:rsidR="00000000" w:rsidDel="00000000" w:rsidP="00000000" w:rsidRDefault="00000000" w:rsidRPr="00000000" w14:paraId="00000004">
      <w:pPr>
        <w:spacing w:line="240" w:lineRule="auto"/>
        <w:ind w:left="420" w:firstLine="0"/>
        <w:jc w:val="both"/>
        <w:rPr/>
      </w:pPr>
      <w:r w:rsidDel="00000000" w:rsidR="00000000" w:rsidRPr="00000000">
        <w:rPr>
          <w:rtl w:val="0"/>
        </w:rPr>
        <w:t xml:space="preserve">A continuación, conoceremos la importancia de cada sistema de gestión TI y sus principales características. </w:t>
      </w:r>
    </w:p>
    <w:p w:rsidR="00000000" w:rsidDel="00000000" w:rsidP="00000000" w:rsidRDefault="00000000" w:rsidRPr="00000000" w14:paraId="00000005">
      <w:pPr>
        <w:spacing w:line="240" w:lineRule="auto"/>
        <w:ind w:left="420" w:firstLine="0"/>
        <w:jc w:val="both"/>
        <w:rPr/>
      </w:pPr>
      <w:r w:rsidDel="00000000" w:rsidR="00000000" w:rsidRPr="00000000">
        <w:rPr>
          <w:rtl w:val="0"/>
        </w:rPr>
      </w:r>
    </w:p>
    <w:p w:rsidR="00000000" w:rsidDel="00000000" w:rsidP="00000000" w:rsidRDefault="00000000" w:rsidRPr="00000000" w14:paraId="00000006">
      <w:pPr>
        <w:spacing w:line="240" w:lineRule="auto"/>
        <w:ind w:left="420" w:firstLine="0"/>
        <w:jc w:val="both"/>
        <w:rPr>
          <w:b w:val="1"/>
        </w:rPr>
      </w:pPr>
      <w:r w:rsidDel="00000000" w:rsidR="00000000" w:rsidRPr="00000000">
        <w:rPr>
          <w:rtl w:val="0"/>
        </w:rPr>
      </w:r>
    </w:p>
    <w:p w:rsidR="00000000" w:rsidDel="00000000" w:rsidP="00000000" w:rsidRDefault="00000000" w:rsidRPr="00000000" w14:paraId="00000007">
      <w:pPr>
        <w:spacing w:line="240" w:lineRule="auto"/>
        <w:ind w:left="420" w:firstLine="0"/>
        <w:jc w:val="both"/>
        <w:rPr>
          <w:b w:val="1"/>
        </w:rPr>
      </w:pPr>
      <w:r w:rsidDel="00000000" w:rsidR="00000000" w:rsidRPr="00000000">
        <w:rPr>
          <w:b w:val="1"/>
          <w:rtl w:val="0"/>
        </w:rPr>
        <w:t xml:space="preserve">ITSM IT Service Management o Administración de Servicios TI </w:t>
      </w:r>
    </w:p>
    <w:p w:rsidR="00000000" w:rsidDel="00000000" w:rsidP="00000000" w:rsidRDefault="00000000" w:rsidRPr="00000000" w14:paraId="00000008">
      <w:pPr>
        <w:spacing w:line="240" w:lineRule="auto"/>
        <w:ind w:left="420" w:firstLine="0"/>
        <w:jc w:val="both"/>
        <w:rPr/>
      </w:pPr>
      <w:r w:rsidDel="00000000" w:rsidR="00000000" w:rsidRPr="00000000">
        <w:rPr>
          <w:rtl w:val="0"/>
        </w:rPr>
      </w:r>
    </w:p>
    <w:p w:rsidR="00000000" w:rsidDel="00000000" w:rsidP="00000000" w:rsidRDefault="00000000" w:rsidRPr="00000000" w14:paraId="00000009">
      <w:pPr>
        <w:spacing w:line="240" w:lineRule="auto"/>
        <w:ind w:left="420" w:firstLine="0"/>
        <w:jc w:val="both"/>
        <w:rPr/>
      </w:pPr>
      <w:r w:rsidDel="00000000" w:rsidR="00000000" w:rsidRPr="00000000">
        <w:rPr>
          <w:rtl w:val="0"/>
        </w:rPr>
        <w:t xml:space="preserve">Enfoque estratégico que integra a las personas, procesos y la tecnología para reconocer la importancia de la gestión TI como proceso transversal, crítico y fundamental en la organización. </w:t>
      </w:r>
    </w:p>
    <w:p w:rsidR="00000000" w:rsidDel="00000000" w:rsidP="00000000" w:rsidRDefault="00000000" w:rsidRPr="00000000" w14:paraId="0000000A">
      <w:pPr>
        <w:spacing w:line="240" w:lineRule="auto"/>
        <w:ind w:left="420" w:firstLine="0"/>
        <w:jc w:val="both"/>
        <w:rPr/>
      </w:pPr>
      <w:r w:rsidDel="00000000" w:rsidR="00000000" w:rsidRPr="00000000">
        <w:rPr>
          <w:rtl w:val="0"/>
        </w:rPr>
      </w:r>
    </w:p>
    <w:p w:rsidR="00000000" w:rsidDel="00000000" w:rsidP="00000000" w:rsidRDefault="00000000" w:rsidRPr="00000000" w14:paraId="0000000B">
      <w:pPr>
        <w:spacing w:line="240" w:lineRule="auto"/>
        <w:ind w:left="420" w:firstLine="0"/>
        <w:jc w:val="center"/>
        <w:rPr/>
      </w:pPr>
      <w:sdt>
        <w:sdtPr>
          <w:tag w:val="goog_rdk_0"/>
        </w:sdtPr>
        <w:sdtContent>
          <w:commentRangeStart w:id="0"/>
        </w:sdtContent>
      </w:sdt>
      <w:r w:rsidDel="00000000" w:rsidR="00000000" w:rsidRPr="00000000">
        <w:rPr/>
        <w:drawing>
          <wp:inline distB="114300" distT="114300" distL="114300" distR="114300">
            <wp:extent cx="4212338" cy="3267595"/>
            <wp:effectExtent b="0" l="0" r="0" t="0"/>
            <wp:docPr id="49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12338" cy="326759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pacing w:line="240" w:lineRule="auto"/>
        <w:ind w:left="420" w:firstLine="0"/>
        <w:jc w:val="center"/>
        <w:rPr/>
      </w:pPr>
      <w:r w:rsidDel="00000000" w:rsidR="00000000" w:rsidRPr="00000000">
        <w:rPr>
          <w:rtl w:val="0"/>
        </w:rPr>
        <w:t xml:space="preserve">ITMS. Fuente El autor, 2022.</w:t>
      </w:r>
    </w:p>
    <w:p w:rsidR="00000000" w:rsidDel="00000000" w:rsidP="00000000" w:rsidRDefault="00000000" w:rsidRPr="00000000" w14:paraId="0000000D">
      <w:pPr>
        <w:spacing w:line="240" w:lineRule="auto"/>
        <w:ind w:left="420" w:firstLine="0"/>
        <w:jc w:val="center"/>
        <w:rPr/>
      </w:pPr>
      <w:r w:rsidDel="00000000" w:rsidR="00000000" w:rsidRPr="00000000">
        <w:rPr>
          <w:rtl w:val="0"/>
        </w:rPr>
        <w:t xml:space="preserve">228116_02</w:t>
      </w:r>
    </w:p>
    <w:p w:rsidR="00000000" w:rsidDel="00000000" w:rsidP="00000000" w:rsidRDefault="00000000" w:rsidRPr="00000000" w14:paraId="0000000E">
      <w:pPr>
        <w:spacing w:line="240" w:lineRule="auto"/>
        <w:ind w:left="420" w:firstLine="0"/>
        <w:jc w:val="both"/>
        <w:rPr/>
      </w:pPr>
      <w:r w:rsidDel="00000000" w:rsidR="00000000" w:rsidRPr="00000000">
        <w:rPr>
          <w:rtl w:val="0"/>
        </w:rPr>
      </w:r>
    </w:p>
    <w:p w:rsidR="00000000" w:rsidDel="00000000" w:rsidP="00000000" w:rsidRDefault="00000000" w:rsidRPr="00000000" w14:paraId="0000000F">
      <w:pPr>
        <w:spacing w:line="240" w:lineRule="auto"/>
        <w:ind w:left="420" w:firstLine="0"/>
        <w:jc w:val="both"/>
        <w:rPr/>
      </w:pPr>
      <w:r w:rsidDel="00000000" w:rsidR="00000000" w:rsidRPr="00000000">
        <w:rPr>
          <w:rtl w:val="0"/>
        </w:rPr>
      </w:r>
    </w:p>
    <w:p w:rsidR="00000000" w:rsidDel="00000000" w:rsidP="00000000" w:rsidRDefault="00000000" w:rsidRPr="00000000" w14:paraId="00000010">
      <w:pPr>
        <w:spacing w:line="240" w:lineRule="auto"/>
        <w:ind w:left="420" w:firstLine="0"/>
        <w:jc w:val="both"/>
        <w:rPr/>
      </w:pPr>
      <w:r w:rsidDel="00000000" w:rsidR="00000000" w:rsidRPr="00000000">
        <w:rPr>
          <w:rtl w:val="0"/>
        </w:rPr>
        <w:t xml:space="preserve">Como se puede apreciar en la imagen 228116_03, el </w:t>
      </w:r>
      <w:r w:rsidDel="00000000" w:rsidR="00000000" w:rsidRPr="00000000">
        <w:rPr>
          <w:i w:val="1"/>
          <w:rtl w:val="0"/>
        </w:rPr>
        <w:t xml:space="preserve">software</w:t>
      </w:r>
      <w:r w:rsidDel="00000000" w:rsidR="00000000" w:rsidRPr="00000000">
        <w:rPr>
          <w:rtl w:val="0"/>
        </w:rPr>
        <w:t xml:space="preserve"> de HelpDesk de la empresa ServiceTonic permite integrar todos los componentes administrativos TI y gestionarlos a través del ITSM.</w:t>
      </w:r>
    </w:p>
    <w:p w:rsidR="00000000" w:rsidDel="00000000" w:rsidP="00000000" w:rsidRDefault="00000000" w:rsidRPr="00000000" w14:paraId="00000011">
      <w:pPr>
        <w:spacing w:line="240" w:lineRule="auto"/>
        <w:ind w:left="420" w:firstLine="0"/>
        <w:jc w:val="both"/>
        <w:rPr/>
      </w:pPr>
      <w:r w:rsidDel="00000000" w:rsidR="00000000" w:rsidRPr="00000000">
        <w:rPr>
          <w:rtl w:val="0"/>
        </w:rPr>
      </w:r>
    </w:p>
    <w:p w:rsidR="00000000" w:rsidDel="00000000" w:rsidP="00000000" w:rsidRDefault="00000000" w:rsidRPr="00000000" w14:paraId="00000012">
      <w:pPr>
        <w:spacing w:line="240" w:lineRule="auto"/>
        <w:ind w:left="420" w:firstLine="0"/>
        <w:jc w:val="both"/>
        <w:rPr/>
      </w:pPr>
      <w:r w:rsidDel="00000000" w:rsidR="00000000" w:rsidRPr="00000000">
        <w:rPr>
          <w:rtl w:val="0"/>
        </w:rPr>
      </w:r>
    </w:p>
    <w:p w:rsidR="00000000" w:rsidDel="00000000" w:rsidP="00000000" w:rsidRDefault="00000000" w:rsidRPr="00000000" w14:paraId="00000013">
      <w:pPr>
        <w:spacing w:line="240" w:lineRule="auto"/>
        <w:ind w:left="420" w:firstLine="0"/>
        <w:jc w:val="center"/>
        <w:rPr/>
      </w:pPr>
      <w:r w:rsidDel="00000000" w:rsidR="00000000" w:rsidRPr="00000000">
        <w:rPr/>
        <w:drawing>
          <wp:inline distB="114300" distT="114300" distL="114300" distR="114300">
            <wp:extent cx="4869750" cy="3681071"/>
            <wp:effectExtent b="0" l="0" r="0" t="0"/>
            <wp:docPr id="49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69750" cy="368107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ind w:left="420" w:firstLine="0"/>
        <w:jc w:val="center"/>
        <w:rPr/>
      </w:pPr>
      <w:r w:rsidDel="00000000" w:rsidR="00000000" w:rsidRPr="00000000">
        <w:rPr>
          <w:rtl w:val="0"/>
        </w:rPr>
        <w:t xml:space="preserve">Software de Help Desk de ServiceTonic. Fuente </w:t>
      </w:r>
      <w:hyperlink r:id="rId12">
        <w:r w:rsidDel="00000000" w:rsidR="00000000" w:rsidRPr="00000000">
          <w:rPr>
            <w:color w:val="1155cc"/>
            <w:u w:val="single"/>
            <w:rtl w:val="0"/>
          </w:rPr>
          <w:t xml:space="preserve">https://www.servicetonic.com/es/service-desk/que-es-itsm/</w:t>
        </w:r>
      </w:hyperlink>
      <w:r w:rsidDel="00000000" w:rsidR="00000000" w:rsidRPr="00000000">
        <w:rPr>
          <w:rtl w:val="0"/>
        </w:rPr>
        <w:t xml:space="preserve">  Consulta agosto 2022.</w:t>
      </w:r>
    </w:p>
    <w:p w:rsidR="00000000" w:rsidDel="00000000" w:rsidP="00000000" w:rsidRDefault="00000000" w:rsidRPr="00000000" w14:paraId="00000015">
      <w:pPr>
        <w:spacing w:line="240" w:lineRule="auto"/>
        <w:ind w:left="420" w:firstLine="0"/>
        <w:jc w:val="center"/>
        <w:rPr/>
      </w:pPr>
      <w:r w:rsidDel="00000000" w:rsidR="00000000" w:rsidRPr="00000000">
        <w:rPr>
          <w:rtl w:val="0"/>
        </w:rPr>
        <w:t xml:space="preserve">228116_03</w:t>
      </w:r>
    </w:p>
    <w:p w:rsidR="00000000" w:rsidDel="00000000" w:rsidP="00000000" w:rsidRDefault="00000000" w:rsidRPr="00000000" w14:paraId="00000016">
      <w:pPr>
        <w:spacing w:line="240" w:lineRule="auto"/>
        <w:ind w:left="420" w:firstLine="0"/>
        <w:jc w:val="center"/>
        <w:rPr/>
      </w:pPr>
      <w:r w:rsidDel="00000000" w:rsidR="00000000" w:rsidRPr="00000000">
        <w:rPr>
          <w:rtl w:val="0"/>
        </w:rPr>
      </w:r>
    </w:p>
    <w:p w:rsidR="00000000" w:rsidDel="00000000" w:rsidP="00000000" w:rsidRDefault="00000000" w:rsidRPr="00000000" w14:paraId="00000017">
      <w:pPr>
        <w:spacing w:line="240" w:lineRule="auto"/>
        <w:ind w:left="425.19685039370086" w:firstLine="0"/>
        <w:jc w:val="both"/>
        <w:rPr/>
      </w:pPr>
      <w:r w:rsidDel="00000000" w:rsidR="00000000" w:rsidRPr="00000000">
        <w:rPr>
          <w:rtl w:val="0"/>
        </w:rPr>
        <w:t xml:space="preserve">Un buen ITSM debe estar alineado a los estándares o normativas internacionales, para el caso de ITSM utilizan ITIL* como eje fundamental en la gestión de servicio basado en las buenas prácticas agrupadas en sus 5 publicaciones. </w:t>
      </w:r>
    </w:p>
    <w:p w:rsidR="00000000" w:rsidDel="00000000" w:rsidP="00000000" w:rsidRDefault="00000000" w:rsidRPr="00000000" w14:paraId="00000018">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1440" w:hanging="360"/>
        <w:jc w:val="both"/>
        <w:rPr/>
      </w:pPr>
      <w:r w:rsidDel="00000000" w:rsidR="00000000" w:rsidRPr="00000000">
        <w:rPr>
          <w:rtl w:val="0"/>
        </w:rPr>
        <w:t xml:space="preserve">ITIL Estrategia del Servicio.</w:t>
      </w:r>
    </w:p>
    <w:p w:rsidR="00000000" w:rsidDel="00000000" w:rsidP="00000000" w:rsidRDefault="00000000" w:rsidRPr="00000000" w14:paraId="0000001A">
      <w:pPr>
        <w:numPr>
          <w:ilvl w:val="0"/>
          <w:numId w:val="1"/>
        </w:numPr>
        <w:spacing w:line="240" w:lineRule="auto"/>
        <w:ind w:left="1440" w:hanging="360"/>
        <w:jc w:val="both"/>
        <w:rPr/>
      </w:pPr>
      <w:r w:rsidDel="00000000" w:rsidR="00000000" w:rsidRPr="00000000">
        <w:rPr>
          <w:rtl w:val="0"/>
        </w:rPr>
        <w:t xml:space="preserve">ITIL Diseño del Servicio.</w:t>
      </w:r>
    </w:p>
    <w:p w:rsidR="00000000" w:rsidDel="00000000" w:rsidP="00000000" w:rsidRDefault="00000000" w:rsidRPr="00000000" w14:paraId="0000001B">
      <w:pPr>
        <w:numPr>
          <w:ilvl w:val="0"/>
          <w:numId w:val="1"/>
        </w:numPr>
        <w:spacing w:line="240" w:lineRule="auto"/>
        <w:ind w:left="1440" w:hanging="360"/>
        <w:jc w:val="both"/>
        <w:rPr/>
      </w:pPr>
      <w:r w:rsidDel="00000000" w:rsidR="00000000" w:rsidRPr="00000000">
        <w:rPr>
          <w:rtl w:val="0"/>
        </w:rPr>
        <w:t xml:space="preserve">ITIL Transformación del Servicio.</w:t>
      </w:r>
    </w:p>
    <w:p w:rsidR="00000000" w:rsidDel="00000000" w:rsidP="00000000" w:rsidRDefault="00000000" w:rsidRPr="00000000" w14:paraId="0000001C">
      <w:pPr>
        <w:numPr>
          <w:ilvl w:val="0"/>
          <w:numId w:val="1"/>
        </w:numPr>
        <w:spacing w:line="240" w:lineRule="auto"/>
        <w:ind w:left="1440" w:hanging="360"/>
        <w:jc w:val="both"/>
        <w:rPr/>
      </w:pPr>
      <w:r w:rsidDel="00000000" w:rsidR="00000000" w:rsidRPr="00000000">
        <w:rPr>
          <w:rtl w:val="0"/>
        </w:rPr>
        <w:t xml:space="preserve">ITIL Operación del Servicio.</w:t>
      </w:r>
    </w:p>
    <w:p w:rsidR="00000000" w:rsidDel="00000000" w:rsidP="00000000" w:rsidRDefault="00000000" w:rsidRPr="00000000" w14:paraId="0000001D">
      <w:pPr>
        <w:numPr>
          <w:ilvl w:val="0"/>
          <w:numId w:val="1"/>
        </w:numPr>
        <w:spacing w:line="240" w:lineRule="auto"/>
        <w:ind w:left="1440" w:hanging="360"/>
        <w:jc w:val="both"/>
        <w:rPr/>
      </w:pPr>
      <w:r w:rsidDel="00000000" w:rsidR="00000000" w:rsidRPr="00000000">
        <w:rPr>
          <w:rtl w:val="0"/>
        </w:rPr>
        <w:t xml:space="preserve">ITIL Mejora Continua del Servicio.</w:t>
      </w:r>
    </w:p>
    <w:p w:rsidR="00000000" w:rsidDel="00000000" w:rsidP="00000000" w:rsidRDefault="00000000" w:rsidRPr="00000000" w14:paraId="0000001E">
      <w:pPr>
        <w:spacing w:line="240" w:lineRule="auto"/>
        <w:ind w:left="420" w:firstLine="0"/>
        <w:jc w:val="both"/>
        <w:rPr/>
      </w:pPr>
      <w:r w:rsidDel="00000000" w:rsidR="00000000" w:rsidRPr="00000000">
        <w:rPr>
          <w:rtl w:val="0"/>
        </w:rPr>
      </w:r>
    </w:p>
    <w:p w:rsidR="00000000" w:rsidDel="00000000" w:rsidP="00000000" w:rsidRDefault="00000000" w:rsidRPr="00000000" w14:paraId="0000001F">
      <w:pPr>
        <w:spacing w:line="240" w:lineRule="auto"/>
        <w:ind w:left="420" w:firstLine="0"/>
        <w:jc w:val="both"/>
        <w:rPr/>
      </w:pPr>
      <w:r w:rsidDel="00000000" w:rsidR="00000000" w:rsidRPr="00000000">
        <w:rPr>
          <w:rtl w:val="0"/>
        </w:rPr>
        <w:t xml:space="preserve">*</w:t>
      </w:r>
      <w:r w:rsidDel="00000000" w:rsidR="00000000" w:rsidRPr="00000000">
        <w:rPr>
          <w:b w:val="1"/>
          <w:rtl w:val="0"/>
        </w:rPr>
        <w:t xml:space="preserve">Nota</w:t>
      </w:r>
      <w:r w:rsidDel="00000000" w:rsidR="00000000" w:rsidRPr="00000000">
        <w:rPr>
          <w:rtl w:val="0"/>
        </w:rPr>
        <w:t xml:space="preserve">: Para conocer Sobre ITIL por favor consulte el material del componente formativo 1. </w:t>
      </w:r>
    </w:p>
    <w:p w:rsidR="00000000" w:rsidDel="00000000" w:rsidP="00000000" w:rsidRDefault="00000000" w:rsidRPr="00000000" w14:paraId="00000020">
      <w:pPr>
        <w:spacing w:line="240" w:lineRule="auto"/>
        <w:ind w:left="420" w:firstLine="0"/>
        <w:jc w:val="both"/>
        <w:rPr/>
      </w:pPr>
      <w:r w:rsidDel="00000000" w:rsidR="00000000" w:rsidRPr="00000000">
        <w:rPr>
          <w:rtl w:val="0"/>
        </w:rPr>
      </w:r>
    </w:p>
    <w:p w:rsidR="00000000" w:rsidDel="00000000" w:rsidP="00000000" w:rsidRDefault="00000000" w:rsidRPr="00000000" w14:paraId="00000021">
      <w:pPr>
        <w:spacing w:line="240" w:lineRule="auto"/>
        <w:ind w:left="420" w:firstLine="0"/>
        <w:jc w:val="both"/>
        <w:rPr/>
      </w:pPr>
      <w:r w:rsidDel="00000000" w:rsidR="00000000" w:rsidRPr="00000000">
        <w:rPr>
          <w:rtl w:val="0"/>
        </w:rPr>
        <w:t xml:space="preserve">Es importante aclarar que ITSM es un aplicativo de gestión y que a su vez está enfocado en las buenas prácticas de TI (ITIL) para la gestión y administración. </w:t>
      </w:r>
    </w:p>
    <w:p w:rsidR="00000000" w:rsidDel="00000000" w:rsidP="00000000" w:rsidRDefault="00000000" w:rsidRPr="00000000" w14:paraId="00000022">
      <w:pPr>
        <w:spacing w:line="240" w:lineRule="auto"/>
        <w:ind w:left="420" w:firstLine="0"/>
        <w:jc w:val="both"/>
        <w:rPr/>
      </w:pPr>
      <w:r w:rsidDel="00000000" w:rsidR="00000000" w:rsidRPr="00000000">
        <w:rPr>
          <w:rtl w:val="0"/>
        </w:rPr>
      </w:r>
    </w:p>
    <w:p w:rsidR="00000000" w:rsidDel="00000000" w:rsidP="00000000" w:rsidRDefault="00000000" w:rsidRPr="00000000" w14:paraId="00000023">
      <w:pPr>
        <w:spacing w:line="240" w:lineRule="auto"/>
        <w:ind w:left="420" w:firstLine="0"/>
        <w:jc w:val="both"/>
        <w:rPr/>
      </w:pPr>
      <w:r w:rsidDel="00000000" w:rsidR="00000000" w:rsidRPr="00000000">
        <w:rPr>
          <w:rtl w:val="0"/>
        </w:rPr>
        <w:t xml:space="preserve">Para la Implementación de un ITSM es importante reunir los siguientes componentes:</w:t>
      </w:r>
    </w:p>
    <w:p w:rsidR="00000000" w:rsidDel="00000000" w:rsidP="00000000" w:rsidRDefault="00000000" w:rsidRPr="00000000" w14:paraId="00000024">
      <w:pPr>
        <w:spacing w:line="240" w:lineRule="auto"/>
        <w:ind w:left="420" w:firstLine="0"/>
        <w:jc w:val="both"/>
        <w:rPr/>
      </w:pPr>
      <w:r w:rsidDel="00000000" w:rsidR="00000000" w:rsidRPr="00000000">
        <w:rPr>
          <w:rtl w:val="0"/>
        </w:rPr>
      </w:r>
    </w:p>
    <w:p w:rsidR="00000000" w:rsidDel="00000000" w:rsidP="00000000" w:rsidRDefault="00000000" w:rsidRPr="00000000" w14:paraId="00000025">
      <w:pPr>
        <w:keepNext w:val="1"/>
        <w:keepLines w:val="1"/>
        <w:spacing w:after="80" w:before="320" w:line="240" w:lineRule="auto"/>
        <w:jc w:val="both"/>
        <w:rPr>
          <w:color w:val="434343"/>
        </w:rPr>
      </w:pPr>
      <w:bookmarkStart w:colFirst="0" w:colLast="0" w:name="_heading=h.tltc2vq4c4nf" w:id="1"/>
      <w:bookmarkEnd w:id="1"/>
      <w:r w:rsidDel="00000000" w:rsidR="00000000" w:rsidRPr="00000000">
        <w:rPr>
          <w:rtl w:val="0"/>
        </w:rPr>
      </w:r>
    </w:p>
    <w:p w:rsidR="00000000" w:rsidDel="00000000" w:rsidP="00000000" w:rsidRDefault="00000000" w:rsidRPr="00000000" w14:paraId="00000026">
      <w:pPr>
        <w:keepNext w:val="1"/>
        <w:keepLines w:val="1"/>
        <w:spacing w:after="80" w:before="320" w:line="240" w:lineRule="auto"/>
        <w:ind w:left="420" w:firstLine="0"/>
        <w:jc w:val="both"/>
        <w:rPr>
          <w:color w:val="434343"/>
        </w:rPr>
      </w:pPr>
      <w:bookmarkStart w:colFirst="0" w:colLast="0" w:name="_heading=h.39uky3xc1t4c" w:id="2"/>
      <w:bookmarkEnd w:id="2"/>
      <w:r w:rsidDel="00000000" w:rsidR="00000000" w:rsidRPr="00000000">
        <w:rPr>
          <w:color w:val="434343"/>
          <w:rtl w:val="0"/>
        </w:rPr>
        <w:t xml:space="preserve">Componentes de un ITSM.</w:t>
      </w:r>
    </w:p>
    <w:p w:rsidR="00000000" w:rsidDel="00000000" w:rsidP="00000000" w:rsidRDefault="00000000" w:rsidRPr="00000000" w14:paraId="00000027">
      <w:pPr>
        <w:spacing w:line="240" w:lineRule="auto"/>
        <w:jc w:val="both"/>
        <w:rPr/>
      </w:pPr>
      <w:r w:rsidDel="00000000" w:rsidR="00000000" w:rsidRPr="00000000">
        <w:rPr>
          <w:rtl w:val="0"/>
        </w:rPr>
      </w:r>
    </w:p>
    <w:tbl>
      <w:tblPr>
        <w:tblStyle w:val="Table1"/>
        <w:tblW w:w="1300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90"/>
        <w:gridCol w:w="1965"/>
        <w:gridCol w:w="2925"/>
        <w:gridCol w:w="2115"/>
        <w:gridCol w:w="1890"/>
        <w:tblGridChange w:id="0">
          <w:tblGrid>
            <w:gridCol w:w="1920"/>
            <w:gridCol w:w="2190"/>
            <w:gridCol w:w="1965"/>
            <w:gridCol w:w="2925"/>
            <w:gridCol w:w="2115"/>
            <w:gridCol w:w="18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2"/>
                <w:szCs w:val="22"/>
              </w:rPr>
            </w:pPr>
            <w:r w:rsidDel="00000000" w:rsidR="00000000" w:rsidRPr="00000000">
              <w:rPr>
                <w:sz w:val="22"/>
                <w:szCs w:val="22"/>
                <w:rtl w:val="0"/>
              </w:rPr>
              <w:t xml:space="preserve">Personas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2"/>
                <w:szCs w:val="22"/>
              </w:rPr>
            </w:pPr>
            <w:r w:rsidDel="00000000" w:rsidR="00000000" w:rsidRPr="00000000">
              <w:rPr>
                <w:sz w:val="22"/>
                <w:szCs w:val="22"/>
                <w:rtl w:val="0"/>
              </w:rPr>
              <w:t xml:space="preserve">Procesos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2"/>
                <w:szCs w:val="22"/>
              </w:rPr>
            </w:pPr>
            <w:r w:rsidDel="00000000" w:rsidR="00000000" w:rsidRPr="00000000">
              <w:rPr>
                <w:sz w:val="22"/>
                <w:szCs w:val="22"/>
                <w:rtl w:val="0"/>
              </w:rPr>
              <w:t xml:space="preserve">Tecnología</w:t>
            </w:r>
          </w:p>
        </w:tc>
      </w:tr>
      <w:tr>
        <w:trPr>
          <w:cantSplit w:val="0"/>
          <w:trHeight w:val="25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02F">
            <w:pPr>
              <w:widowControl w:val="0"/>
              <w:spacing w:line="240" w:lineRule="auto"/>
              <w:jc w:val="center"/>
              <w:rPr>
                <w:sz w:val="22"/>
                <w:szCs w:val="22"/>
              </w:rPr>
            </w:pPr>
            <w:r w:rsidDel="00000000" w:rsidR="00000000" w:rsidRPr="00000000">
              <w:rPr>
                <w:sz w:val="22"/>
                <w:szCs w:val="22"/>
              </w:rPr>
              <w:drawing>
                <wp:inline distB="114300" distT="114300" distL="114300" distR="114300">
                  <wp:extent cx="1238250" cy="1054100"/>
                  <wp:effectExtent b="0" l="0" r="0" t="0"/>
                  <wp:docPr id="49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238250" cy="1054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31">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32">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33">
            <w:pPr>
              <w:widowControl w:val="0"/>
              <w:spacing w:line="240" w:lineRule="auto"/>
              <w:rPr>
                <w:b w:val="0"/>
                <w:sz w:val="22"/>
                <w:szCs w:val="22"/>
              </w:rPr>
            </w:pPr>
            <w:r w:rsidDel="00000000" w:rsidR="00000000" w:rsidRPr="00000000">
              <w:rPr>
                <w:b w:val="0"/>
                <w:sz w:val="22"/>
                <w:szCs w:val="22"/>
                <w:rtl w:val="0"/>
              </w:rPr>
              <w:t xml:space="preserve">Usuarios finales de los servicios 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0"/>
                <w:sz w:val="22"/>
                <w:szCs w:val="22"/>
              </w:rPr>
            </w:pPr>
            <w:r w:rsidDel="00000000" w:rsidR="00000000" w:rsidRPr="00000000">
              <w:rPr>
                <w:rtl w:val="0"/>
              </w:rPr>
            </w:r>
          </w:p>
          <w:p w:rsidR="00000000" w:rsidDel="00000000" w:rsidP="00000000" w:rsidRDefault="00000000" w:rsidRPr="00000000" w14:paraId="00000035">
            <w:pPr>
              <w:widowControl w:val="0"/>
              <w:spacing w:line="240" w:lineRule="auto"/>
              <w:jc w:val="center"/>
              <w:rPr>
                <w:b w:val="0"/>
                <w:sz w:val="22"/>
                <w:szCs w:val="22"/>
              </w:rPr>
            </w:pPr>
            <w:r w:rsidDel="00000000" w:rsidR="00000000" w:rsidRPr="00000000">
              <w:rPr>
                <w:b w:val="0"/>
                <w:sz w:val="22"/>
                <w:szCs w:val="22"/>
              </w:rPr>
              <w:drawing>
                <wp:inline distB="114300" distT="114300" distL="114300" distR="114300">
                  <wp:extent cx="1238250" cy="1295400"/>
                  <wp:effectExtent b="0" l="0" r="0" t="0"/>
                  <wp:docPr id="49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38250" cy="1295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37">
            <w:pPr>
              <w:widowControl w:val="0"/>
              <w:spacing w:line="240" w:lineRule="auto"/>
              <w:rPr>
                <w:b w:val="0"/>
                <w:sz w:val="22"/>
                <w:szCs w:val="22"/>
              </w:rPr>
            </w:pPr>
            <w:r w:rsidDel="00000000" w:rsidR="00000000" w:rsidRPr="00000000">
              <w:rPr>
                <w:b w:val="0"/>
                <w:sz w:val="22"/>
                <w:szCs w:val="22"/>
                <w:rtl w:val="0"/>
              </w:rPr>
              <w:t xml:space="preserve">Service Desk y Gestión de Incidencias.</w:t>
            </w:r>
          </w:p>
          <w:p w:rsidR="00000000" w:rsidDel="00000000" w:rsidP="00000000" w:rsidRDefault="00000000" w:rsidRPr="00000000" w14:paraId="00000038">
            <w:pPr>
              <w:widowControl w:val="0"/>
              <w:spacing w:line="240" w:lineRule="auto"/>
              <w:rPr>
                <w:b w:val="0"/>
                <w:sz w:val="22"/>
                <w:szCs w:val="22"/>
              </w:rPr>
            </w:pPr>
            <w:r w:rsidDel="00000000" w:rsidR="00000000" w:rsidRPr="00000000">
              <w:rPr>
                <w:b w:val="0"/>
                <w:sz w:val="22"/>
                <w:szCs w:val="22"/>
                <w:rtl w:val="0"/>
              </w:rPr>
              <w:t xml:space="preserve">Gestión de Activos TI (CMDB).</w:t>
            </w:r>
          </w:p>
          <w:p w:rsidR="00000000" w:rsidDel="00000000" w:rsidP="00000000" w:rsidRDefault="00000000" w:rsidRPr="00000000" w14:paraId="00000039">
            <w:pPr>
              <w:widowControl w:val="0"/>
              <w:spacing w:line="240" w:lineRule="auto"/>
              <w:rPr>
                <w:b w:val="0"/>
                <w:sz w:val="22"/>
                <w:szCs w:val="22"/>
              </w:rPr>
            </w:pPr>
            <w:r w:rsidDel="00000000" w:rsidR="00000000" w:rsidRPr="00000000">
              <w:rPr>
                <w:b w:val="0"/>
                <w:sz w:val="22"/>
                <w:szCs w:val="22"/>
                <w:rtl w:val="0"/>
              </w:rPr>
              <w:t xml:space="preserve">Gestión de cambios.</w:t>
            </w:r>
          </w:p>
          <w:p w:rsidR="00000000" w:rsidDel="00000000" w:rsidP="00000000" w:rsidRDefault="00000000" w:rsidRPr="00000000" w14:paraId="0000003A">
            <w:pPr>
              <w:widowControl w:val="0"/>
              <w:spacing w:line="240" w:lineRule="auto"/>
              <w:rPr>
                <w:b w:val="0"/>
                <w:sz w:val="22"/>
                <w:szCs w:val="22"/>
              </w:rPr>
            </w:pPr>
            <w:r w:rsidDel="00000000" w:rsidR="00000000" w:rsidRPr="00000000">
              <w:rPr>
                <w:b w:val="0"/>
                <w:sz w:val="22"/>
                <w:szCs w:val="22"/>
                <w:rtl w:val="0"/>
              </w:rPr>
              <w:t xml:space="preserve">Gestión de problemas.</w:t>
            </w:r>
          </w:p>
          <w:p w:rsidR="00000000" w:rsidDel="00000000" w:rsidP="00000000" w:rsidRDefault="00000000" w:rsidRPr="00000000" w14:paraId="0000003B">
            <w:pPr>
              <w:widowControl w:val="0"/>
              <w:spacing w:line="240" w:lineRule="auto"/>
              <w:rPr>
                <w:b w:val="0"/>
                <w:sz w:val="22"/>
                <w:szCs w:val="22"/>
              </w:rPr>
            </w:pPr>
            <w:r w:rsidDel="00000000" w:rsidR="00000000" w:rsidRPr="00000000">
              <w:rPr>
                <w:b w:val="0"/>
                <w:sz w:val="22"/>
                <w:szCs w:val="22"/>
                <w:rtl w:val="0"/>
              </w:rPr>
              <w:t xml:space="preserve">Gestión del conocimiento.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0"/>
                <w:sz w:val="22"/>
                <w:szCs w:val="22"/>
              </w:rPr>
            </w:pPr>
            <w:r w:rsidDel="00000000" w:rsidR="00000000" w:rsidRPr="00000000">
              <w:rPr>
                <w:rtl w:val="0"/>
              </w:rPr>
            </w:r>
          </w:p>
          <w:p w:rsidR="00000000" w:rsidDel="00000000" w:rsidP="00000000" w:rsidRDefault="00000000" w:rsidRPr="00000000" w14:paraId="0000003D">
            <w:pPr>
              <w:widowControl w:val="0"/>
              <w:spacing w:line="240" w:lineRule="auto"/>
              <w:jc w:val="center"/>
              <w:rPr>
                <w:b w:val="0"/>
                <w:sz w:val="22"/>
                <w:szCs w:val="22"/>
              </w:rPr>
            </w:pPr>
            <w:r w:rsidDel="00000000" w:rsidR="00000000" w:rsidRPr="00000000">
              <w:rPr>
                <w:b w:val="0"/>
                <w:sz w:val="22"/>
                <w:szCs w:val="22"/>
              </w:rPr>
              <w:drawing>
                <wp:inline distB="114300" distT="114300" distL="114300" distR="114300">
                  <wp:extent cx="1238250" cy="1219200"/>
                  <wp:effectExtent b="0" l="0" r="0" t="0"/>
                  <wp:docPr id="49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238250" cy="1219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3F">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40">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41">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42">
            <w:pPr>
              <w:widowControl w:val="0"/>
              <w:spacing w:line="240" w:lineRule="auto"/>
              <w:rPr>
                <w:b w:val="0"/>
                <w:sz w:val="22"/>
                <w:szCs w:val="22"/>
              </w:rPr>
            </w:pPr>
            <w:r w:rsidDel="00000000" w:rsidR="00000000" w:rsidRPr="00000000">
              <w:rPr>
                <w:b w:val="0"/>
                <w:sz w:val="22"/>
                <w:szCs w:val="22"/>
                <w:rtl w:val="0"/>
              </w:rPr>
              <w:t xml:space="preserve">Aplicativo ITSM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0"/>
                <w:sz w:val="22"/>
                <w:szCs w:val="22"/>
              </w:rPr>
            </w:pPr>
            <w:r w:rsidDel="00000000" w:rsidR="00000000" w:rsidRPr="00000000">
              <w:rPr>
                <w:b w:val="0"/>
                <w:sz w:val="22"/>
                <w:szCs w:val="22"/>
                <w:rtl w:val="0"/>
              </w:rPr>
              <w:t xml:space="preserve">De acuerdo al rol de cada persona en el sistema se pueden crear perfiles de acceso al sistema y reconocer la importancia de cada uno de ellos dentro del proceso y funcionamiento de la plataforma TI.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0"/>
                <w:sz w:val="22"/>
                <w:szCs w:val="22"/>
              </w:rPr>
            </w:pPr>
            <w:r w:rsidDel="00000000" w:rsidR="00000000" w:rsidRPr="00000000">
              <w:rPr>
                <w:b w:val="0"/>
                <w:sz w:val="22"/>
                <w:szCs w:val="22"/>
                <w:rtl w:val="0"/>
              </w:rPr>
              <w:t xml:space="preserve">Integran bajo un enfoque administrativo la gestión del servicio TI, aplicando buenas prácticas en cada proceso.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0"/>
                <w:sz w:val="22"/>
                <w:szCs w:val="22"/>
              </w:rPr>
            </w:pPr>
            <w:r w:rsidDel="00000000" w:rsidR="00000000" w:rsidRPr="00000000">
              <w:rPr>
                <w:b w:val="0"/>
                <w:sz w:val="22"/>
                <w:szCs w:val="22"/>
                <w:rtl w:val="0"/>
              </w:rPr>
              <w:t xml:space="preserve">La infraestructura TI por sí sola no se administra por lo tanto se debe contar con una herramienta tecnológica como lo es ITSM para garantizar la disponibilidad del sistema de información organizacional.  </w:t>
            </w:r>
          </w:p>
        </w:tc>
      </w:tr>
    </w:tbl>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rPr/>
      </w:pPr>
      <w:bookmarkStart w:colFirst="0" w:colLast="0" w:name="_heading=h.4kvf8uv6bclk" w:id="3"/>
      <w:bookmarkEnd w:id="3"/>
      <w:r w:rsidDel="00000000" w:rsidR="00000000" w:rsidRPr="00000000">
        <w:rPr>
          <w:rtl w:val="0"/>
        </w:rPr>
      </w:r>
    </w:p>
    <w:p w:rsidR="00000000" w:rsidDel="00000000" w:rsidP="00000000" w:rsidRDefault="00000000" w:rsidRPr="00000000" w14:paraId="0000004B">
      <w:pPr>
        <w:spacing w:line="240" w:lineRule="auto"/>
        <w:rPr/>
      </w:pPr>
      <w:bookmarkStart w:colFirst="0" w:colLast="0" w:name="_heading=h.2swqql1fu1ez" w:id="4"/>
      <w:bookmarkEnd w:id="4"/>
      <w:r w:rsidDel="00000000" w:rsidR="00000000" w:rsidRPr="00000000">
        <w:rPr>
          <w:rtl w:val="0"/>
        </w:rPr>
      </w:r>
    </w:p>
    <w:p w:rsidR="00000000" w:rsidDel="00000000" w:rsidP="00000000" w:rsidRDefault="00000000" w:rsidRPr="00000000" w14:paraId="0000004C">
      <w:pPr>
        <w:spacing w:line="240" w:lineRule="auto"/>
        <w:ind w:left="420" w:firstLine="0"/>
        <w:jc w:val="both"/>
        <w:rPr/>
      </w:pPr>
      <w:r w:rsidDel="00000000" w:rsidR="00000000" w:rsidRPr="00000000">
        <w:rPr>
          <w:rtl w:val="0"/>
        </w:rPr>
        <w:t xml:space="preserve">La implementación de un ITSM permite definir objetivos para la prestación de los servicios TI, también la creación del equipo de soporte técnico, reducir los tiempos de las incidencias, incremento en la disponibilidad y reducción en los tiempos de caída del sistema y la aplicación de normativas que regulen la prestación y administración de los servicios TI de la empresa. </w:t>
      </w:r>
    </w:p>
    <w:p w:rsidR="00000000" w:rsidDel="00000000" w:rsidP="00000000" w:rsidRDefault="00000000" w:rsidRPr="00000000" w14:paraId="0000004D">
      <w:pPr>
        <w:spacing w:line="240" w:lineRule="auto"/>
        <w:ind w:left="420" w:firstLine="0"/>
        <w:jc w:val="both"/>
        <w:rPr/>
      </w:pPr>
      <w:r w:rsidDel="00000000" w:rsidR="00000000" w:rsidRPr="00000000">
        <w:rPr>
          <w:rtl w:val="0"/>
        </w:rPr>
      </w:r>
    </w:p>
    <w:p w:rsidR="00000000" w:rsidDel="00000000" w:rsidP="00000000" w:rsidRDefault="00000000" w:rsidRPr="00000000" w14:paraId="0000004E">
      <w:pPr>
        <w:spacing w:line="240" w:lineRule="auto"/>
        <w:ind w:left="420" w:firstLine="0"/>
        <w:jc w:val="both"/>
        <w:rPr>
          <w:b w:val="1"/>
          <w:i w:val="1"/>
        </w:rPr>
      </w:pPr>
      <w:r w:rsidDel="00000000" w:rsidR="00000000" w:rsidRPr="00000000">
        <w:rPr>
          <w:rtl w:val="0"/>
        </w:rPr>
      </w:r>
    </w:p>
    <w:p w:rsidR="00000000" w:rsidDel="00000000" w:rsidP="00000000" w:rsidRDefault="00000000" w:rsidRPr="00000000" w14:paraId="0000004F">
      <w:pPr>
        <w:spacing w:line="240" w:lineRule="auto"/>
        <w:ind w:left="420" w:firstLine="0"/>
        <w:jc w:val="both"/>
        <w:rPr>
          <w:b w:val="1"/>
        </w:rPr>
      </w:pPr>
      <w:r w:rsidDel="00000000" w:rsidR="00000000" w:rsidRPr="00000000">
        <w:rPr>
          <w:b w:val="1"/>
          <w:i w:val="1"/>
          <w:rtl w:val="0"/>
        </w:rPr>
        <w:t xml:space="preserve">DCIM Data Center Infraestructure Management</w:t>
      </w:r>
      <w:r w:rsidDel="00000000" w:rsidR="00000000" w:rsidRPr="00000000">
        <w:rPr>
          <w:b w:val="1"/>
          <w:rtl w:val="0"/>
        </w:rPr>
        <w:t xml:space="preserve">  o Gestión de la Infraestructura del Centro de Datos</w:t>
      </w:r>
    </w:p>
    <w:p w:rsidR="00000000" w:rsidDel="00000000" w:rsidP="00000000" w:rsidRDefault="00000000" w:rsidRPr="00000000" w14:paraId="00000050">
      <w:pPr>
        <w:spacing w:line="240" w:lineRule="auto"/>
        <w:ind w:left="420" w:firstLine="0"/>
        <w:jc w:val="both"/>
        <w:rPr/>
      </w:pPr>
      <w:r w:rsidDel="00000000" w:rsidR="00000000" w:rsidRPr="00000000">
        <w:rPr>
          <w:rtl w:val="0"/>
        </w:rPr>
      </w:r>
    </w:p>
    <w:p w:rsidR="00000000" w:rsidDel="00000000" w:rsidP="00000000" w:rsidRDefault="00000000" w:rsidRPr="00000000" w14:paraId="00000051">
      <w:pPr>
        <w:spacing w:line="240" w:lineRule="auto"/>
        <w:ind w:left="420" w:firstLine="0"/>
        <w:jc w:val="both"/>
        <w:rPr/>
      </w:pPr>
      <w:r w:rsidDel="00000000" w:rsidR="00000000" w:rsidRPr="00000000">
        <w:rPr>
          <w:rtl w:val="0"/>
        </w:rPr>
        <w:t xml:space="preserve">Agrupa la gestión, supervisión, optimización de los activos y tiene como objetivo principal mejorar el rendimiento de la arquitectura TI, enfocado en un marco de conservación y preservación ambiental. </w:t>
      </w:r>
    </w:p>
    <w:p w:rsidR="00000000" w:rsidDel="00000000" w:rsidP="00000000" w:rsidRDefault="00000000" w:rsidRPr="00000000" w14:paraId="00000052">
      <w:pPr>
        <w:spacing w:line="240" w:lineRule="auto"/>
        <w:ind w:left="420" w:firstLine="0"/>
        <w:jc w:val="both"/>
        <w:rPr/>
      </w:pPr>
      <w:r w:rsidDel="00000000" w:rsidR="00000000" w:rsidRPr="00000000">
        <w:rPr>
          <w:rtl w:val="0"/>
        </w:rPr>
      </w:r>
    </w:p>
    <w:p w:rsidR="00000000" w:rsidDel="00000000" w:rsidP="00000000" w:rsidRDefault="00000000" w:rsidRPr="00000000" w14:paraId="00000053">
      <w:pPr>
        <w:spacing w:line="240" w:lineRule="auto"/>
        <w:ind w:left="420" w:firstLine="0"/>
        <w:jc w:val="both"/>
        <w:rPr/>
      </w:pPr>
      <w:r w:rsidDel="00000000" w:rsidR="00000000" w:rsidRPr="00000000">
        <w:rPr>
          <w:rtl w:val="0"/>
        </w:rPr>
      </w:r>
    </w:p>
    <w:p w:rsidR="00000000" w:rsidDel="00000000" w:rsidP="00000000" w:rsidRDefault="00000000" w:rsidRPr="00000000" w14:paraId="00000054">
      <w:pPr>
        <w:spacing w:line="240" w:lineRule="auto"/>
        <w:ind w:left="420" w:firstLine="0"/>
        <w:jc w:val="center"/>
        <w:rPr/>
      </w:pPr>
      <w:sdt>
        <w:sdtPr>
          <w:tag w:val="goog_rdk_1"/>
        </w:sdtPr>
        <w:sdtContent>
          <w:commentRangeStart w:id="1"/>
        </w:sdtContent>
      </w:sdt>
      <w:r w:rsidDel="00000000" w:rsidR="00000000" w:rsidRPr="00000000">
        <w:rPr/>
        <w:drawing>
          <wp:inline distB="114300" distT="114300" distL="114300" distR="114300">
            <wp:extent cx="4700172" cy="3659112"/>
            <wp:effectExtent b="0" l="0" r="0" t="0"/>
            <wp:docPr id="50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00172" cy="365911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5">
      <w:pPr>
        <w:spacing w:line="240" w:lineRule="auto"/>
        <w:ind w:left="420" w:firstLine="0"/>
        <w:jc w:val="center"/>
        <w:rPr/>
      </w:pPr>
      <w:r w:rsidDel="00000000" w:rsidR="00000000" w:rsidRPr="00000000">
        <w:rPr>
          <w:rtl w:val="0"/>
        </w:rPr>
        <w:t xml:space="preserve">CDIM. Fuente El autor, 2022.</w:t>
      </w:r>
    </w:p>
    <w:p w:rsidR="00000000" w:rsidDel="00000000" w:rsidP="00000000" w:rsidRDefault="00000000" w:rsidRPr="00000000" w14:paraId="00000056">
      <w:pPr>
        <w:spacing w:line="240" w:lineRule="auto"/>
        <w:ind w:left="420" w:firstLine="0"/>
        <w:jc w:val="center"/>
        <w:rPr/>
      </w:pPr>
      <w:r w:rsidDel="00000000" w:rsidR="00000000" w:rsidRPr="00000000">
        <w:rPr>
          <w:rtl w:val="0"/>
        </w:rPr>
        <w:t xml:space="preserve">228116_04</w:t>
      </w:r>
    </w:p>
    <w:p w:rsidR="00000000" w:rsidDel="00000000" w:rsidP="00000000" w:rsidRDefault="00000000" w:rsidRPr="00000000" w14:paraId="00000057">
      <w:pPr>
        <w:spacing w:line="240" w:lineRule="auto"/>
        <w:ind w:left="420" w:firstLine="0"/>
        <w:jc w:val="both"/>
        <w:rPr/>
      </w:pPr>
      <w:r w:rsidDel="00000000" w:rsidR="00000000" w:rsidRPr="00000000">
        <w:rPr>
          <w:rtl w:val="0"/>
        </w:rPr>
      </w:r>
    </w:p>
    <w:p w:rsidR="00000000" w:rsidDel="00000000" w:rsidP="00000000" w:rsidRDefault="00000000" w:rsidRPr="00000000" w14:paraId="00000058">
      <w:pPr>
        <w:spacing w:line="240" w:lineRule="auto"/>
        <w:ind w:left="420" w:firstLine="0"/>
        <w:jc w:val="both"/>
        <w:rPr/>
      </w:pPr>
      <w:r w:rsidDel="00000000" w:rsidR="00000000" w:rsidRPr="00000000">
        <w:rPr>
          <w:rtl w:val="0"/>
        </w:rPr>
        <w:t xml:space="preserve">La tecnología ha avanzado a pasos agigantados y a su vez todos los elementos que la componen han sufrido mejoras que permiten que su funcionamiento realice muchas más operaciones en menor tiempo;además, utilizan los recursos de manera que el consumo energético sea cada vez menor, estos cambios y avances también han “afectado” a los centros de datos y ahora se requiere de mayor control y monitoreo pues las funciones que desempeñan se vuelven indispensables para el funcionamiento de la organización. </w:t>
      </w:r>
    </w:p>
    <w:p w:rsidR="00000000" w:rsidDel="00000000" w:rsidP="00000000" w:rsidRDefault="00000000" w:rsidRPr="00000000" w14:paraId="00000059">
      <w:pPr>
        <w:spacing w:line="240" w:lineRule="auto"/>
        <w:ind w:left="420" w:firstLine="0"/>
        <w:jc w:val="both"/>
        <w:rPr/>
      </w:pPr>
      <w:r w:rsidDel="00000000" w:rsidR="00000000" w:rsidRPr="00000000">
        <w:rPr>
          <w:rtl w:val="0"/>
        </w:rPr>
        <w:t xml:space="preserve">El DCIM proporciona control a la infraestructura TI crítica agrupado así: </w:t>
      </w:r>
    </w:p>
    <w:p w:rsidR="00000000" w:rsidDel="00000000" w:rsidP="00000000" w:rsidRDefault="00000000" w:rsidRPr="00000000" w14:paraId="0000005A">
      <w:pPr>
        <w:keepNext w:val="1"/>
        <w:keepLines w:val="1"/>
        <w:spacing w:after="80" w:before="320" w:line="240" w:lineRule="auto"/>
        <w:ind w:left="420" w:firstLine="0"/>
        <w:jc w:val="both"/>
        <w:rPr>
          <w:color w:val="434343"/>
        </w:rPr>
      </w:pPr>
      <w:bookmarkStart w:colFirst="0" w:colLast="0" w:name="_heading=h.xhipvtlsk0py" w:id="5"/>
      <w:bookmarkEnd w:id="5"/>
      <w:r w:rsidDel="00000000" w:rsidR="00000000" w:rsidRPr="00000000">
        <w:rPr>
          <w:rtl w:val="0"/>
        </w:rPr>
      </w:r>
    </w:p>
    <w:p w:rsidR="00000000" w:rsidDel="00000000" w:rsidP="00000000" w:rsidRDefault="00000000" w:rsidRPr="00000000" w14:paraId="0000005B">
      <w:pPr>
        <w:keepNext w:val="1"/>
        <w:keepLines w:val="1"/>
        <w:spacing w:after="80" w:before="320" w:line="240" w:lineRule="auto"/>
        <w:ind w:left="420" w:firstLine="0"/>
        <w:jc w:val="both"/>
        <w:rPr>
          <w:color w:val="434343"/>
        </w:rPr>
      </w:pPr>
      <w:bookmarkStart w:colFirst="0" w:colLast="0" w:name="_heading=h.b3awh2a6w39o" w:id="6"/>
      <w:bookmarkEnd w:id="6"/>
      <w:r w:rsidDel="00000000" w:rsidR="00000000" w:rsidRPr="00000000">
        <w:rPr>
          <w:rtl w:val="0"/>
        </w:rPr>
      </w:r>
    </w:p>
    <w:p w:rsidR="00000000" w:rsidDel="00000000" w:rsidP="00000000" w:rsidRDefault="00000000" w:rsidRPr="00000000" w14:paraId="0000005C">
      <w:pPr>
        <w:keepNext w:val="1"/>
        <w:keepLines w:val="1"/>
        <w:spacing w:after="80" w:before="320" w:line="240" w:lineRule="auto"/>
        <w:ind w:left="420" w:firstLine="0"/>
        <w:jc w:val="both"/>
        <w:rPr>
          <w:color w:val="434343"/>
        </w:rPr>
      </w:pPr>
      <w:bookmarkStart w:colFirst="0" w:colLast="0" w:name="_heading=h.tg0xd6vi6fds" w:id="7"/>
      <w:bookmarkEnd w:id="7"/>
      <w:r w:rsidDel="00000000" w:rsidR="00000000" w:rsidRPr="00000000">
        <w:rPr>
          <w:color w:val="434343"/>
          <w:rtl w:val="0"/>
        </w:rPr>
        <w:t xml:space="preserve">Campos de acción del DCIM.</w:t>
      </w:r>
    </w:p>
    <w:p w:rsidR="00000000" w:rsidDel="00000000" w:rsidP="00000000" w:rsidRDefault="00000000" w:rsidRPr="00000000" w14:paraId="0000005D">
      <w:pPr>
        <w:spacing w:line="240" w:lineRule="auto"/>
        <w:jc w:val="both"/>
        <w:rPr/>
      </w:pPr>
      <w:r w:rsidDel="00000000" w:rsidR="00000000" w:rsidRPr="00000000">
        <w:rPr>
          <w:rtl w:val="0"/>
        </w:rPr>
      </w:r>
    </w:p>
    <w:tbl>
      <w:tblPr>
        <w:tblStyle w:val="Table2"/>
        <w:tblW w:w="13007.799400074991"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2.799400074991"/>
        <w:gridCol w:w="1200"/>
        <w:gridCol w:w="2385"/>
        <w:gridCol w:w="1260"/>
        <w:gridCol w:w="3075"/>
        <w:gridCol w:w="330"/>
        <w:gridCol w:w="3105"/>
        <w:tblGridChange w:id="0">
          <w:tblGrid>
            <w:gridCol w:w="1652.799400074991"/>
            <w:gridCol w:w="1200"/>
            <w:gridCol w:w="2385"/>
            <w:gridCol w:w="1260"/>
            <w:gridCol w:w="3075"/>
            <w:gridCol w:w="330"/>
            <w:gridCol w:w="310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2"/>
                <w:szCs w:val="22"/>
              </w:rPr>
            </w:pPr>
            <w:r w:rsidDel="00000000" w:rsidR="00000000" w:rsidRPr="00000000">
              <w:rPr>
                <w:sz w:val="22"/>
                <w:szCs w:val="22"/>
                <w:rtl w:val="0"/>
              </w:rPr>
              <w:t xml:space="preserve">Gestión de Activos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2"/>
                <w:szCs w:val="22"/>
              </w:rPr>
            </w:pPr>
            <w:r w:rsidDel="00000000" w:rsidR="00000000" w:rsidRPr="00000000">
              <w:rPr>
                <w:sz w:val="22"/>
                <w:szCs w:val="22"/>
                <w:rtl w:val="0"/>
              </w:rPr>
              <w:t xml:space="preserve">Supervisión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2"/>
                <w:szCs w:val="22"/>
              </w:rPr>
            </w:pPr>
            <w:r w:rsidDel="00000000" w:rsidR="00000000" w:rsidRPr="00000000">
              <w:rPr>
                <w:sz w:val="22"/>
                <w:szCs w:val="22"/>
                <w:rtl w:val="0"/>
              </w:rPr>
              <w:t xml:space="preserve">Resiliencia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2"/>
                <w:szCs w:val="22"/>
              </w:rPr>
            </w:pPr>
            <w:r w:rsidDel="00000000" w:rsidR="00000000" w:rsidRPr="00000000">
              <w:rPr>
                <w:sz w:val="22"/>
                <w:szCs w:val="22"/>
                <w:rtl w:val="0"/>
              </w:rPr>
              <w:t xml:space="preserve">Optimización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066">
            <w:pPr>
              <w:widowControl w:val="0"/>
              <w:spacing w:line="240" w:lineRule="auto"/>
              <w:jc w:val="center"/>
              <w:rPr>
                <w:sz w:val="22"/>
                <w:szCs w:val="22"/>
              </w:rPr>
            </w:pPr>
            <w:r w:rsidDel="00000000" w:rsidR="00000000" w:rsidRPr="00000000">
              <w:rPr>
                <w:sz w:val="22"/>
                <w:szCs w:val="22"/>
              </w:rPr>
              <w:drawing>
                <wp:inline distB="114300" distT="114300" distL="114300" distR="114300">
                  <wp:extent cx="1676400" cy="1447800"/>
                  <wp:effectExtent b="0" l="0" r="0" t="0"/>
                  <wp:docPr id="50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676400" cy="14478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069">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6A">
            <w:pPr>
              <w:widowControl w:val="0"/>
              <w:spacing w:line="240" w:lineRule="auto"/>
              <w:jc w:val="center"/>
              <w:rPr>
                <w:sz w:val="22"/>
                <w:szCs w:val="22"/>
              </w:rPr>
            </w:pPr>
            <w:r w:rsidDel="00000000" w:rsidR="00000000" w:rsidRPr="00000000">
              <w:rPr>
                <w:sz w:val="22"/>
                <w:szCs w:val="22"/>
              </w:rPr>
              <w:drawing>
                <wp:inline distB="114300" distT="114300" distL="114300" distR="114300">
                  <wp:extent cx="1534478" cy="1369226"/>
                  <wp:effectExtent b="0" l="0" r="0" t="0"/>
                  <wp:docPr id="50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534478" cy="1369226"/>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06D">
            <w:pPr>
              <w:widowControl w:val="0"/>
              <w:spacing w:line="240" w:lineRule="auto"/>
              <w:jc w:val="center"/>
              <w:rPr>
                <w:sz w:val="22"/>
                <w:szCs w:val="22"/>
              </w:rPr>
            </w:pPr>
            <w:r w:rsidDel="00000000" w:rsidR="00000000" w:rsidRPr="00000000">
              <w:rPr>
                <w:sz w:val="22"/>
                <w:szCs w:val="22"/>
              </w:rPr>
              <w:drawing>
                <wp:inline distB="114300" distT="114300" distL="114300" distR="114300">
                  <wp:extent cx="1876425" cy="1562100"/>
                  <wp:effectExtent b="0" l="0" r="0" t="0"/>
                  <wp:docPr id="50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876425"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070">
            <w:pPr>
              <w:widowControl w:val="0"/>
              <w:spacing w:line="240" w:lineRule="auto"/>
              <w:jc w:val="center"/>
              <w:rPr>
                <w:sz w:val="22"/>
                <w:szCs w:val="22"/>
              </w:rPr>
            </w:pPr>
            <w:r w:rsidDel="00000000" w:rsidR="00000000" w:rsidRPr="00000000">
              <w:rPr>
                <w:rtl w:val="0"/>
              </w:rPr>
            </w:r>
          </w:p>
          <w:p w:rsidR="00000000" w:rsidDel="00000000" w:rsidP="00000000" w:rsidRDefault="00000000" w:rsidRPr="00000000" w14:paraId="00000071">
            <w:pPr>
              <w:widowControl w:val="0"/>
              <w:spacing w:line="240" w:lineRule="auto"/>
              <w:jc w:val="center"/>
              <w:rPr>
                <w:sz w:val="22"/>
                <w:szCs w:val="22"/>
              </w:rPr>
            </w:pPr>
            <w:r w:rsidDel="00000000" w:rsidR="00000000" w:rsidRPr="00000000">
              <w:rPr>
                <w:sz w:val="22"/>
                <w:szCs w:val="22"/>
              </w:rPr>
              <w:drawing>
                <wp:inline distB="114300" distT="114300" distL="114300" distR="114300">
                  <wp:extent cx="1743075" cy="1130300"/>
                  <wp:effectExtent b="0" l="0" r="0" t="0"/>
                  <wp:docPr id="50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743075" cy="1130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0"/>
                <w:sz w:val="22"/>
                <w:szCs w:val="22"/>
              </w:rPr>
            </w:pPr>
            <w:r w:rsidDel="00000000" w:rsidR="00000000" w:rsidRPr="00000000">
              <w:rPr>
                <w:b w:val="0"/>
                <w:sz w:val="22"/>
                <w:szCs w:val="22"/>
                <w:rtl w:val="0"/>
              </w:rPr>
              <w:t xml:space="preserve">Permite reconocer toda la infraestructura TI, además de gestionar aspectos como por ejemplo los puertos disponibles en cada servidor, panel de conexión, tomacorrientes disponibles, etc.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0"/>
                <w:sz w:val="22"/>
                <w:szCs w:val="22"/>
              </w:rPr>
            </w:pPr>
            <w:r w:rsidDel="00000000" w:rsidR="00000000" w:rsidRPr="00000000">
              <w:rPr>
                <w:b w:val="0"/>
                <w:sz w:val="22"/>
                <w:szCs w:val="22"/>
                <w:rtl w:val="0"/>
              </w:rPr>
              <w:t xml:space="preserve">Control el entorno TI garantiza anticiparse a fallos en el sistema, administrar todas las variables y revisar los históricos de datos almacenados de cada una de ellas facilita analizar las tendencias y prevenir errores.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0"/>
                <w:sz w:val="22"/>
                <w:szCs w:val="22"/>
              </w:rPr>
            </w:pPr>
            <w:r w:rsidDel="00000000" w:rsidR="00000000" w:rsidRPr="00000000">
              <w:rPr>
                <w:b w:val="0"/>
                <w:sz w:val="22"/>
                <w:szCs w:val="22"/>
                <w:rtl w:val="0"/>
              </w:rPr>
              <w:t xml:space="preserve">La adaptación al cambio es fundamental, permitir al sistema migrar a nuevas plataformas, adaptar nuevas tecnologías, incluir servicios, etc, garantiza el éxito del mismo a futuro.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0"/>
                <w:sz w:val="22"/>
                <w:szCs w:val="22"/>
              </w:rPr>
            </w:pPr>
            <w:r w:rsidDel="00000000" w:rsidR="00000000" w:rsidRPr="00000000">
              <w:rPr>
                <w:b w:val="0"/>
                <w:sz w:val="22"/>
                <w:szCs w:val="22"/>
                <w:rtl w:val="0"/>
              </w:rPr>
              <w:t xml:space="preserve">El DCIM garantiza la visualización global de toda la infraestructura tecnológica lo que permite obtener la optimización de las instalaciones.</w:t>
            </w:r>
          </w:p>
        </w:tc>
      </w:tr>
    </w:tbl>
    <w:p w:rsidR="00000000" w:rsidDel="00000000" w:rsidP="00000000" w:rsidRDefault="00000000" w:rsidRPr="00000000" w14:paraId="00000079">
      <w:pPr>
        <w:spacing w:line="240" w:lineRule="auto"/>
        <w:jc w:val="both"/>
        <w:rPr/>
      </w:pPr>
      <w:r w:rsidDel="00000000" w:rsidR="00000000" w:rsidRPr="00000000">
        <w:rPr>
          <w:rtl w:val="0"/>
        </w:rPr>
      </w:r>
    </w:p>
    <w:p w:rsidR="00000000" w:rsidDel="00000000" w:rsidP="00000000" w:rsidRDefault="00000000" w:rsidRPr="00000000" w14:paraId="0000007A">
      <w:pPr>
        <w:spacing w:line="240" w:lineRule="auto"/>
        <w:ind w:left="425.19685039370086" w:firstLine="0"/>
        <w:jc w:val="both"/>
        <w:rPr/>
      </w:pPr>
      <w:r w:rsidDel="00000000" w:rsidR="00000000" w:rsidRPr="00000000">
        <w:rPr>
          <w:rtl w:val="0"/>
        </w:rPr>
        <w:t xml:space="preserve">DCIM no es un concepto nuevo, su implementación asegura que la infraestructura organizacional suministre el máximo potencial de funcionalidad al sistema aplicando estándares y normas que garantizan el cumplimiento de la responsabilidad medioambiental. </w:t>
      </w:r>
    </w:p>
    <w:p w:rsidR="00000000" w:rsidDel="00000000" w:rsidP="00000000" w:rsidRDefault="00000000" w:rsidRPr="00000000" w14:paraId="0000007B">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7C">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7D">
      <w:pPr>
        <w:spacing w:line="240" w:lineRule="auto"/>
        <w:ind w:left="425.19685039370086" w:firstLine="0"/>
        <w:jc w:val="both"/>
        <w:rPr>
          <w:b w:val="1"/>
        </w:rPr>
      </w:pPr>
      <w:r w:rsidDel="00000000" w:rsidR="00000000" w:rsidRPr="00000000">
        <w:rPr>
          <w:b w:val="1"/>
          <w:rtl w:val="0"/>
        </w:rPr>
        <w:t xml:space="preserve">BMS </w:t>
      </w:r>
      <w:r w:rsidDel="00000000" w:rsidR="00000000" w:rsidRPr="00000000">
        <w:rPr>
          <w:b w:val="1"/>
          <w:i w:val="1"/>
          <w:rtl w:val="0"/>
        </w:rPr>
        <w:t xml:space="preserve">Building Management System</w:t>
      </w:r>
      <w:r w:rsidDel="00000000" w:rsidR="00000000" w:rsidRPr="00000000">
        <w:rPr>
          <w:b w:val="1"/>
          <w:rtl w:val="0"/>
        </w:rPr>
        <w:t xml:space="preserve"> o sistemas de gestión de edifícios</w:t>
      </w:r>
    </w:p>
    <w:p w:rsidR="00000000" w:rsidDel="00000000" w:rsidP="00000000" w:rsidRDefault="00000000" w:rsidRPr="00000000" w14:paraId="0000007E">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7F">
      <w:pPr>
        <w:spacing w:line="240" w:lineRule="auto"/>
        <w:ind w:left="425.19685039370086" w:firstLine="0"/>
        <w:jc w:val="both"/>
        <w:rPr/>
      </w:pPr>
      <w:r w:rsidDel="00000000" w:rsidR="00000000" w:rsidRPr="00000000">
        <w:rPr>
          <w:rtl w:val="0"/>
        </w:rPr>
        <w:t xml:space="preserve">Con su aparición en la década de los 70, los sistemas de gestión de edificios o también conocidos como Sistema de Automatización de Edificios permiten controlar los elementos de </w:t>
      </w:r>
      <w:r w:rsidDel="00000000" w:rsidR="00000000" w:rsidRPr="00000000">
        <w:rPr>
          <w:i w:val="1"/>
          <w:rtl w:val="0"/>
        </w:rPr>
        <w:t xml:space="preserve">hardware </w:t>
      </w:r>
      <w:r w:rsidDel="00000000" w:rsidR="00000000" w:rsidRPr="00000000">
        <w:rPr>
          <w:rtl w:val="0"/>
        </w:rPr>
        <w:t xml:space="preserve">y </w:t>
      </w:r>
      <w:r w:rsidDel="00000000" w:rsidR="00000000" w:rsidRPr="00000000">
        <w:rPr>
          <w:i w:val="1"/>
          <w:rtl w:val="0"/>
        </w:rPr>
        <w:t xml:space="preserve">software</w:t>
      </w:r>
      <w:r w:rsidDel="00000000" w:rsidR="00000000" w:rsidRPr="00000000">
        <w:rPr>
          <w:rtl w:val="0"/>
        </w:rPr>
        <w:t xml:space="preserve"> de la infraestructura organizacional. Permiten integrar el </w:t>
      </w:r>
      <w:r w:rsidDel="00000000" w:rsidR="00000000" w:rsidRPr="00000000">
        <w:rPr>
          <w:i w:val="1"/>
          <w:rtl w:val="0"/>
        </w:rPr>
        <w:t xml:space="preserve">hardware</w:t>
      </w:r>
      <w:r w:rsidDel="00000000" w:rsidR="00000000" w:rsidRPr="00000000">
        <w:rPr>
          <w:rtl w:val="0"/>
        </w:rPr>
        <w:t xml:space="preserve"> y el </w:t>
      </w:r>
      <w:r w:rsidDel="00000000" w:rsidR="00000000" w:rsidRPr="00000000">
        <w:rPr>
          <w:i w:val="1"/>
          <w:rtl w:val="0"/>
        </w:rPr>
        <w:t xml:space="preserve">software</w:t>
      </w:r>
      <w:r w:rsidDel="00000000" w:rsidR="00000000" w:rsidRPr="00000000">
        <w:rPr>
          <w:rtl w:val="0"/>
        </w:rPr>
        <w:t xml:space="preserve"> para garantizar el funcionamiento de todo el sistema del edificio, citofonía, cámaras, sensores, iluminación, climatización, iluminación, sistema detector de humo, sensores de incendios, etc. </w:t>
      </w:r>
    </w:p>
    <w:p w:rsidR="00000000" w:rsidDel="00000000" w:rsidP="00000000" w:rsidRDefault="00000000" w:rsidRPr="00000000" w14:paraId="00000080">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81">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82">
      <w:pPr>
        <w:spacing w:line="240" w:lineRule="auto"/>
        <w:ind w:left="425.19685039370086" w:firstLine="0"/>
        <w:jc w:val="center"/>
        <w:rPr/>
      </w:pPr>
      <w:sdt>
        <w:sdtPr>
          <w:tag w:val="goog_rdk_2"/>
        </w:sdtPr>
        <w:sdtContent>
          <w:commentRangeStart w:id="2"/>
        </w:sdtContent>
      </w:sdt>
      <w:r w:rsidDel="00000000" w:rsidR="00000000" w:rsidRPr="00000000">
        <w:rPr/>
        <w:drawing>
          <wp:inline distB="114300" distT="114300" distL="114300" distR="114300">
            <wp:extent cx="5030153" cy="3700863"/>
            <wp:effectExtent b="0" l="0" r="0" t="0"/>
            <wp:docPr id="50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030153" cy="3700863"/>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3">
      <w:pPr>
        <w:spacing w:line="240" w:lineRule="auto"/>
        <w:ind w:left="420" w:firstLine="0"/>
        <w:jc w:val="center"/>
        <w:rPr/>
      </w:pPr>
      <w:r w:rsidDel="00000000" w:rsidR="00000000" w:rsidRPr="00000000">
        <w:rPr>
          <w:rtl w:val="0"/>
        </w:rPr>
        <w:t xml:space="preserve">BMS. Fuente El autor, 2022.</w:t>
      </w:r>
    </w:p>
    <w:p w:rsidR="00000000" w:rsidDel="00000000" w:rsidP="00000000" w:rsidRDefault="00000000" w:rsidRPr="00000000" w14:paraId="00000084">
      <w:pPr>
        <w:spacing w:line="240" w:lineRule="auto"/>
        <w:ind w:left="420" w:firstLine="0"/>
        <w:jc w:val="center"/>
        <w:rPr/>
      </w:pPr>
      <w:r w:rsidDel="00000000" w:rsidR="00000000" w:rsidRPr="00000000">
        <w:rPr>
          <w:rtl w:val="0"/>
        </w:rPr>
        <w:t xml:space="preserve">228116_05</w:t>
      </w:r>
    </w:p>
    <w:p w:rsidR="00000000" w:rsidDel="00000000" w:rsidP="00000000" w:rsidRDefault="00000000" w:rsidRPr="00000000" w14:paraId="00000085">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86">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87">
      <w:pPr>
        <w:spacing w:line="240" w:lineRule="auto"/>
        <w:ind w:left="425.19685039370086" w:firstLine="0"/>
        <w:jc w:val="both"/>
        <w:rPr/>
      </w:pPr>
      <w:r w:rsidDel="00000000" w:rsidR="00000000" w:rsidRPr="00000000">
        <w:rPr>
          <w:rtl w:val="0"/>
        </w:rPr>
        <w:t xml:space="preserve">Un BMS está integrado así: </w:t>
      </w:r>
    </w:p>
    <w:p w:rsidR="00000000" w:rsidDel="00000000" w:rsidP="00000000" w:rsidRDefault="00000000" w:rsidRPr="00000000" w14:paraId="00000088">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89">
      <w:pPr>
        <w:keepNext w:val="1"/>
        <w:keepLines w:val="1"/>
        <w:spacing w:after="80" w:before="320" w:line="240" w:lineRule="auto"/>
        <w:ind w:left="420" w:firstLine="0"/>
        <w:jc w:val="both"/>
        <w:rPr>
          <w:color w:val="434343"/>
        </w:rPr>
      </w:pPr>
      <w:bookmarkStart w:colFirst="0" w:colLast="0" w:name="_heading=h.vul4b980qru4" w:id="8"/>
      <w:bookmarkEnd w:id="8"/>
      <w:r w:rsidDel="00000000" w:rsidR="00000000" w:rsidRPr="00000000">
        <w:rPr>
          <w:rtl w:val="0"/>
        </w:rPr>
      </w:r>
    </w:p>
    <w:p w:rsidR="00000000" w:rsidDel="00000000" w:rsidP="00000000" w:rsidRDefault="00000000" w:rsidRPr="00000000" w14:paraId="0000008A">
      <w:pPr>
        <w:keepNext w:val="1"/>
        <w:keepLines w:val="1"/>
        <w:spacing w:after="80" w:before="320" w:line="240" w:lineRule="auto"/>
        <w:ind w:left="420" w:firstLine="0"/>
        <w:jc w:val="both"/>
        <w:rPr>
          <w:color w:val="434343"/>
        </w:rPr>
      </w:pPr>
      <w:bookmarkStart w:colFirst="0" w:colLast="0" w:name="_heading=h.sa2lyht6wibt" w:id="9"/>
      <w:bookmarkEnd w:id="9"/>
      <w:r w:rsidDel="00000000" w:rsidR="00000000" w:rsidRPr="00000000">
        <w:rPr>
          <w:color w:val="434343"/>
          <w:rtl w:val="0"/>
        </w:rPr>
        <w:t xml:space="preserve">Integración de un BMS </w:t>
      </w:r>
    </w:p>
    <w:p w:rsidR="00000000" w:rsidDel="00000000" w:rsidP="00000000" w:rsidRDefault="00000000" w:rsidRPr="00000000" w14:paraId="0000008B">
      <w:pPr>
        <w:spacing w:line="240" w:lineRule="auto"/>
        <w:jc w:val="both"/>
        <w:rPr/>
      </w:pPr>
      <w:r w:rsidDel="00000000" w:rsidR="00000000" w:rsidRPr="00000000">
        <w:rPr>
          <w:rtl w:val="0"/>
        </w:rPr>
      </w:r>
    </w:p>
    <w:tbl>
      <w:tblPr>
        <w:tblStyle w:val="Table3"/>
        <w:tblW w:w="11272.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200"/>
        <w:gridCol w:w="2385"/>
        <w:gridCol w:w="1320"/>
        <w:gridCol w:w="3015"/>
        <w:gridCol w:w="1"/>
        <w:gridCol w:w="2255.9999999999995"/>
        <w:tblGridChange w:id="0">
          <w:tblGrid>
            <w:gridCol w:w="1095"/>
            <w:gridCol w:w="1200"/>
            <w:gridCol w:w="2385"/>
            <w:gridCol w:w="1320"/>
            <w:gridCol w:w="3015"/>
            <w:gridCol w:w="1"/>
            <w:gridCol w:w="2255.999999999999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2"/>
                <w:szCs w:val="22"/>
              </w:rPr>
            </w:pPr>
            <w:r w:rsidDel="00000000" w:rsidR="00000000" w:rsidRPr="00000000">
              <w:rPr>
                <w:sz w:val="22"/>
                <w:szCs w:val="22"/>
                <w:rtl w:val="0"/>
              </w:rPr>
              <w:t xml:space="preserve">Hardware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2"/>
                <w:szCs w:val="22"/>
              </w:rPr>
            </w:pPr>
            <w:r w:rsidDel="00000000" w:rsidR="00000000" w:rsidRPr="00000000">
              <w:rPr>
                <w:sz w:val="22"/>
                <w:szCs w:val="22"/>
                <w:rtl w:val="0"/>
              </w:rPr>
              <w:t xml:space="preserve">Software</w:t>
            </w:r>
          </w:p>
        </w:tc>
      </w:tr>
      <w:tr>
        <w:trPr>
          <w:cantSplit w:val="0"/>
          <w:trHeight w:val="2386.6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2"/>
                <w:szCs w:val="22"/>
              </w:rPr>
            </w:pPr>
            <w:r w:rsidDel="00000000" w:rsidR="00000000" w:rsidRPr="00000000">
              <w:rPr>
                <w:sz w:val="22"/>
                <w:szCs w:val="22"/>
              </w:rPr>
              <w:drawing>
                <wp:inline distB="114300" distT="114300" distL="114300" distR="114300">
                  <wp:extent cx="1431437" cy="1260641"/>
                  <wp:effectExtent b="0" l="0" r="0" t="0"/>
                  <wp:docPr id="50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431437" cy="1260641"/>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b w:val="0"/>
                <w:sz w:val="22"/>
                <w:szCs w:val="22"/>
              </w:rPr>
            </w:pPr>
            <w:r w:rsidDel="00000000" w:rsidR="00000000" w:rsidRPr="00000000">
              <w:rPr>
                <w:rtl w:val="0"/>
              </w:rPr>
            </w:r>
          </w:p>
          <w:p w:rsidR="00000000" w:rsidDel="00000000" w:rsidP="00000000" w:rsidRDefault="00000000" w:rsidRPr="00000000" w14:paraId="00000096">
            <w:pPr>
              <w:widowControl w:val="0"/>
              <w:spacing w:line="240" w:lineRule="auto"/>
              <w:jc w:val="center"/>
              <w:rPr>
                <w:b w:val="0"/>
                <w:sz w:val="22"/>
                <w:szCs w:val="22"/>
              </w:rPr>
            </w:pPr>
            <w:r w:rsidDel="00000000" w:rsidR="00000000" w:rsidRPr="00000000">
              <w:rPr>
                <w:b w:val="0"/>
                <w:sz w:val="22"/>
                <w:szCs w:val="22"/>
                <w:rtl w:val="0"/>
              </w:rPr>
              <w:t xml:space="preserve">Sensores</w:t>
            </w:r>
          </w:p>
          <w:p w:rsidR="00000000" w:rsidDel="00000000" w:rsidP="00000000" w:rsidRDefault="00000000" w:rsidRPr="00000000" w14:paraId="00000097">
            <w:pPr>
              <w:widowControl w:val="0"/>
              <w:spacing w:line="240" w:lineRule="auto"/>
              <w:jc w:val="center"/>
              <w:rPr>
                <w:b w:val="0"/>
                <w:sz w:val="22"/>
                <w:szCs w:val="22"/>
              </w:rPr>
            </w:pPr>
            <w:r w:rsidDel="00000000" w:rsidR="00000000" w:rsidRPr="00000000">
              <w:rPr>
                <w:b w:val="0"/>
                <w:sz w:val="22"/>
                <w:szCs w:val="22"/>
                <w:rtl w:val="0"/>
              </w:rPr>
              <w:t xml:space="preserve">Consolas de control</w:t>
            </w:r>
          </w:p>
          <w:p w:rsidR="00000000" w:rsidDel="00000000" w:rsidP="00000000" w:rsidRDefault="00000000" w:rsidRPr="00000000" w14:paraId="00000098">
            <w:pPr>
              <w:widowControl w:val="0"/>
              <w:spacing w:line="240" w:lineRule="auto"/>
              <w:jc w:val="center"/>
              <w:rPr>
                <w:b w:val="0"/>
                <w:sz w:val="22"/>
                <w:szCs w:val="22"/>
              </w:rPr>
            </w:pPr>
            <w:r w:rsidDel="00000000" w:rsidR="00000000" w:rsidRPr="00000000">
              <w:rPr>
                <w:b w:val="0"/>
                <w:sz w:val="22"/>
                <w:szCs w:val="22"/>
                <w:rtl w:val="0"/>
              </w:rPr>
              <w:t xml:space="preserve">Climatización</w:t>
            </w:r>
          </w:p>
          <w:p w:rsidR="00000000" w:rsidDel="00000000" w:rsidP="00000000" w:rsidRDefault="00000000" w:rsidRPr="00000000" w14:paraId="00000099">
            <w:pPr>
              <w:widowControl w:val="0"/>
              <w:spacing w:line="240" w:lineRule="auto"/>
              <w:jc w:val="center"/>
              <w:rPr>
                <w:b w:val="0"/>
                <w:sz w:val="22"/>
                <w:szCs w:val="22"/>
              </w:rPr>
            </w:pPr>
            <w:r w:rsidDel="00000000" w:rsidR="00000000" w:rsidRPr="00000000">
              <w:rPr>
                <w:b w:val="0"/>
                <w:sz w:val="22"/>
                <w:szCs w:val="22"/>
                <w:rtl w:val="0"/>
              </w:rPr>
              <w:t xml:space="preserve">Iluminación</w:t>
            </w:r>
          </w:p>
          <w:p w:rsidR="00000000" w:rsidDel="00000000" w:rsidP="00000000" w:rsidRDefault="00000000" w:rsidRPr="00000000" w14:paraId="0000009A">
            <w:pPr>
              <w:widowControl w:val="0"/>
              <w:spacing w:line="240" w:lineRule="auto"/>
              <w:jc w:val="center"/>
              <w:rPr>
                <w:b w:val="0"/>
                <w:sz w:val="22"/>
                <w:szCs w:val="22"/>
              </w:rPr>
            </w:pPr>
            <w:r w:rsidDel="00000000" w:rsidR="00000000" w:rsidRPr="00000000">
              <w:rPr>
                <w:b w:val="0"/>
                <w:sz w:val="22"/>
                <w:szCs w:val="22"/>
                <w:rtl w:val="0"/>
              </w:rPr>
              <w:t xml:space="preserve">Ascensores</w:t>
            </w:r>
          </w:p>
          <w:p w:rsidR="00000000" w:rsidDel="00000000" w:rsidP="00000000" w:rsidRDefault="00000000" w:rsidRPr="00000000" w14:paraId="0000009B">
            <w:pPr>
              <w:widowControl w:val="0"/>
              <w:spacing w:line="240" w:lineRule="auto"/>
              <w:jc w:val="center"/>
              <w:rPr>
                <w:b w:val="0"/>
                <w:sz w:val="22"/>
                <w:szCs w:val="22"/>
              </w:rPr>
            </w:pPr>
            <w:r w:rsidDel="00000000" w:rsidR="00000000" w:rsidRPr="00000000">
              <w:rPr>
                <w:b w:val="0"/>
                <w:sz w:val="22"/>
                <w:szCs w:val="22"/>
                <w:rtl w:val="0"/>
              </w:rPr>
              <w:t xml:space="preserve">CCTV</w:t>
            </w:r>
          </w:p>
          <w:p w:rsidR="00000000" w:rsidDel="00000000" w:rsidP="00000000" w:rsidRDefault="00000000" w:rsidRPr="00000000" w14:paraId="0000009C">
            <w:pPr>
              <w:widowControl w:val="0"/>
              <w:spacing w:line="240" w:lineRule="auto"/>
              <w:jc w:val="center"/>
              <w:rPr>
                <w:b w:val="0"/>
                <w:sz w:val="22"/>
                <w:szCs w:val="22"/>
              </w:rPr>
            </w:pPr>
            <w:r w:rsidDel="00000000" w:rsidR="00000000" w:rsidRPr="00000000">
              <w:rPr>
                <w:b w:val="0"/>
                <w:sz w:val="22"/>
                <w:szCs w:val="22"/>
                <w:rtl w:val="0"/>
              </w:rPr>
              <w:t xml:space="preserve">Sistema contra Incendios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0"/>
                <w:sz w:val="22"/>
                <w:szCs w:val="22"/>
              </w:rPr>
            </w:pPr>
            <w:r w:rsidDel="00000000" w:rsidR="00000000" w:rsidRPr="00000000">
              <w:rPr>
                <w:b w:val="0"/>
                <w:sz w:val="22"/>
                <w:szCs w:val="22"/>
              </w:rPr>
              <w:drawing>
                <wp:inline distB="114300" distT="114300" distL="114300" distR="114300">
                  <wp:extent cx="1282814" cy="1470191"/>
                  <wp:effectExtent b="0" l="0" r="0" t="0"/>
                  <wp:docPr id="50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1282814" cy="147019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rPr>
                <w:b w:val="0"/>
                <w:sz w:val="22"/>
                <w:szCs w:val="22"/>
              </w:rPr>
            </w:pPr>
            <w:r w:rsidDel="00000000" w:rsidR="00000000" w:rsidRPr="00000000">
              <w:rPr>
                <w:rtl w:val="0"/>
              </w:rPr>
            </w:r>
          </w:p>
          <w:p w:rsidR="00000000" w:rsidDel="00000000" w:rsidP="00000000" w:rsidRDefault="00000000" w:rsidRPr="00000000" w14:paraId="000000A1">
            <w:pPr>
              <w:widowControl w:val="0"/>
              <w:spacing w:line="240" w:lineRule="auto"/>
              <w:jc w:val="center"/>
              <w:rPr>
                <w:b w:val="0"/>
                <w:sz w:val="22"/>
                <w:szCs w:val="22"/>
              </w:rPr>
            </w:pPr>
            <w:r w:rsidDel="00000000" w:rsidR="00000000" w:rsidRPr="00000000">
              <w:rPr>
                <w:b w:val="0"/>
                <w:sz w:val="22"/>
                <w:szCs w:val="22"/>
                <w:rtl w:val="0"/>
              </w:rPr>
              <w:t xml:space="preserve">C-Bus</w:t>
            </w:r>
          </w:p>
          <w:p w:rsidR="00000000" w:rsidDel="00000000" w:rsidP="00000000" w:rsidRDefault="00000000" w:rsidRPr="00000000" w14:paraId="000000A2">
            <w:pPr>
              <w:widowControl w:val="0"/>
              <w:spacing w:line="240" w:lineRule="auto"/>
              <w:jc w:val="center"/>
              <w:rPr>
                <w:b w:val="0"/>
                <w:sz w:val="22"/>
                <w:szCs w:val="22"/>
              </w:rPr>
            </w:pPr>
            <w:r w:rsidDel="00000000" w:rsidR="00000000" w:rsidRPr="00000000">
              <w:rPr>
                <w:b w:val="0"/>
                <w:sz w:val="22"/>
                <w:szCs w:val="22"/>
                <w:rtl w:val="0"/>
              </w:rPr>
              <w:t xml:space="preserve">Dali</w:t>
            </w:r>
          </w:p>
          <w:p w:rsidR="00000000" w:rsidDel="00000000" w:rsidP="00000000" w:rsidRDefault="00000000" w:rsidRPr="00000000" w14:paraId="000000A3">
            <w:pPr>
              <w:widowControl w:val="0"/>
              <w:spacing w:line="240" w:lineRule="auto"/>
              <w:jc w:val="center"/>
              <w:rPr>
                <w:b w:val="0"/>
                <w:sz w:val="22"/>
                <w:szCs w:val="22"/>
              </w:rPr>
            </w:pPr>
            <w:r w:rsidDel="00000000" w:rsidR="00000000" w:rsidRPr="00000000">
              <w:rPr>
                <w:b w:val="0"/>
                <w:sz w:val="22"/>
                <w:szCs w:val="22"/>
                <w:rtl w:val="0"/>
              </w:rPr>
              <w:t xml:space="preserve">ModBus</w:t>
            </w:r>
          </w:p>
        </w:tc>
      </w:tr>
      <w:tr>
        <w:trPr>
          <w:cantSplit w:val="0"/>
          <w:trHeight w:val="42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rPr>
                <w:b w:val="0"/>
                <w:sz w:val="22"/>
                <w:szCs w:val="22"/>
              </w:rPr>
            </w:pPr>
            <w:r w:rsidDel="00000000" w:rsidR="00000000" w:rsidRPr="00000000">
              <w:rPr>
                <w:b w:val="0"/>
                <w:sz w:val="22"/>
                <w:szCs w:val="22"/>
                <w:rtl w:val="0"/>
              </w:rPr>
              <w:t xml:space="preserve">Elementos físicos que se instalan en el edificio para controlar y administrar su funcionamiento.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0"/>
                <w:sz w:val="22"/>
                <w:szCs w:val="22"/>
              </w:rPr>
            </w:pPr>
            <w:r w:rsidDel="00000000" w:rsidR="00000000" w:rsidRPr="00000000">
              <w:rPr>
                <w:b w:val="0"/>
                <w:sz w:val="22"/>
                <w:szCs w:val="22"/>
                <w:rtl w:val="0"/>
              </w:rPr>
              <w:t xml:space="preserve">Programas o aplicativos que permiten la administración, seguimiento y control de cada dispositivo de </w:t>
            </w:r>
            <w:r w:rsidDel="00000000" w:rsidR="00000000" w:rsidRPr="00000000">
              <w:rPr>
                <w:b w:val="0"/>
                <w:i w:val="1"/>
                <w:sz w:val="22"/>
                <w:szCs w:val="22"/>
                <w:rtl w:val="0"/>
              </w:rPr>
              <w:t xml:space="preserve">hardware </w:t>
            </w:r>
            <w:r w:rsidDel="00000000" w:rsidR="00000000" w:rsidRPr="00000000">
              <w:rPr>
                <w:b w:val="0"/>
                <w:sz w:val="22"/>
                <w:szCs w:val="22"/>
                <w:rtl w:val="0"/>
              </w:rPr>
              <w:t xml:space="preserve">instalado en el edificio, controlar sus variables y cambiarlas de acuerdo a los requerimientos. </w:t>
            </w:r>
          </w:p>
        </w:tc>
      </w:tr>
    </w:tbl>
    <w:p w:rsidR="00000000" w:rsidDel="00000000" w:rsidP="00000000" w:rsidRDefault="00000000" w:rsidRPr="00000000" w14:paraId="000000AB">
      <w:pPr>
        <w:spacing w:line="240" w:lineRule="auto"/>
        <w:jc w:val="both"/>
        <w:rPr/>
      </w:pPr>
      <w:r w:rsidDel="00000000" w:rsidR="00000000" w:rsidRPr="00000000">
        <w:rPr>
          <w:rtl w:val="0"/>
        </w:rPr>
      </w:r>
    </w:p>
    <w:p w:rsidR="00000000" w:rsidDel="00000000" w:rsidP="00000000" w:rsidRDefault="00000000" w:rsidRPr="00000000" w14:paraId="000000AC">
      <w:pPr>
        <w:spacing w:line="240" w:lineRule="auto"/>
        <w:ind w:left="425.19685039370086" w:firstLine="0"/>
        <w:jc w:val="both"/>
        <w:rPr/>
      </w:pPr>
      <w:r w:rsidDel="00000000" w:rsidR="00000000" w:rsidRPr="00000000">
        <w:rPr>
          <w:rtl w:val="0"/>
        </w:rPr>
        <w:t xml:space="preserve">Fabricantes como Johnson Controls, Schneider, Siemens, Honeywell, etc. son ejemplos de grandes compañías que apuestan a la administración y monitoreo de la infraestructura y optimizan el funcionamiento de los dispositivos vinculados al sistema, es importante aclarar que no se hace referencia al centro de datos como tal, sino a toda la infraestructura física del edificio y los sistemas que lo componen. </w:t>
      </w:r>
    </w:p>
    <w:p w:rsidR="00000000" w:rsidDel="00000000" w:rsidP="00000000" w:rsidRDefault="00000000" w:rsidRPr="00000000" w14:paraId="000000AD">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AE">
      <w:pPr>
        <w:spacing w:line="240" w:lineRule="auto"/>
        <w:ind w:left="425.19685039370086" w:firstLine="0"/>
        <w:jc w:val="both"/>
        <w:rPr/>
      </w:pPr>
      <w:r w:rsidDel="00000000" w:rsidR="00000000" w:rsidRPr="00000000">
        <w:rPr>
          <w:rtl w:val="0"/>
        </w:rPr>
        <w:t xml:space="preserve">Un BMS permite tener el control centralizado, detectar las fallas a tiempo, productividad del personal pues las actividades se automatizan, fomenta el consumo eficiente de energía e incrementa la seguridad. </w:t>
      </w:r>
    </w:p>
    <w:p w:rsidR="00000000" w:rsidDel="00000000" w:rsidP="00000000" w:rsidRDefault="00000000" w:rsidRPr="00000000" w14:paraId="000000AF">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B0">
      <w:pPr>
        <w:spacing w:line="240" w:lineRule="auto"/>
        <w:ind w:left="425.19685039370086" w:firstLine="0"/>
        <w:jc w:val="both"/>
        <w:rPr/>
      </w:pPr>
      <w:r w:rsidDel="00000000" w:rsidR="00000000" w:rsidRPr="00000000">
        <w:rPr>
          <w:rtl w:val="0"/>
        </w:rPr>
        <w:t xml:space="preserve">Para finalizar, es importante dar a conocer que un BMS no necesariamente se implementa en infraestructura nueva, las edificaciones antiguas también pueden utilizar esta estrategía en pro de la sostenibilidad y mejora continua. </w:t>
      </w:r>
    </w:p>
    <w:p w:rsidR="00000000" w:rsidDel="00000000" w:rsidP="00000000" w:rsidRDefault="00000000" w:rsidRPr="00000000" w14:paraId="000000B1">
      <w:pPr>
        <w:spacing w:line="240" w:lineRule="auto"/>
        <w:ind w:left="425.19685039370086" w:firstLine="0"/>
        <w:jc w:val="both"/>
        <w:rPr/>
      </w:pPr>
      <w:r w:rsidDel="00000000" w:rsidR="00000000" w:rsidRPr="00000000">
        <w:rPr>
          <w:rtl w:val="0"/>
        </w:rPr>
      </w:r>
    </w:p>
    <w:p w:rsidR="00000000" w:rsidDel="00000000" w:rsidP="00000000" w:rsidRDefault="00000000" w:rsidRPr="00000000" w14:paraId="000000B2">
      <w:pPr>
        <w:spacing w:line="240" w:lineRule="auto"/>
        <w:ind w:left="420" w:firstLine="0"/>
        <w:jc w:val="both"/>
        <w:rPr/>
      </w:pPr>
      <w:r w:rsidDel="00000000" w:rsidR="00000000" w:rsidRPr="00000000">
        <w:rPr>
          <w:rtl w:val="0"/>
        </w:rPr>
      </w:r>
    </w:p>
    <w:p w:rsidR="00000000" w:rsidDel="00000000" w:rsidP="00000000" w:rsidRDefault="00000000" w:rsidRPr="00000000" w14:paraId="000000B3">
      <w:pPr>
        <w:spacing w:line="240" w:lineRule="auto"/>
        <w:ind w:left="420" w:firstLine="0"/>
        <w:jc w:val="both"/>
        <w:rPr>
          <w:b w:val="1"/>
        </w:rPr>
      </w:pPr>
      <w:r w:rsidDel="00000000" w:rsidR="00000000" w:rsidRPr="00000000">
        <w:rPr>
          <w:b w:val="1"/>
          <w:rtl w:val="0"/>
        </w:rPr>
        <w:t xml:space="preserve">EPMS </w:t>
      </w:r>
      <w:r w:rsidDel="00000000" w:rsidR="00000000" w:rsidRPr="00000000">
        <w:rPr>
          <w:b w:val="1"/>
          <w:i w:val="1"/>
          <w:rtl w:val="0"/>
        </w:rPr>
        <w:t xml:space="preserve">Electrical Power Monitoring System</w:t>
      </w:r>
      <w:r w:rsidDel="00000000" w:rsidR="00000000" w:rsidRPr="00000000">
        <w:rPr>
          <w:b w:val="1"/>
          <w:rtl w:val="0"/>
        </w:rPr>
        <w:t xml:space="preserve"> o Sistema de Monitoreo de Energía Eléctrica. </w:t>
      </w:r>
    </w:p>
    <w:p w:rsidR="00000000" w:rsidDel="00000000" w:rsidP="00000000" w:rsidRDefault="00000000" w:rsidRPr="00000000" w14:paraId="000000B4">
      <w:pPr>
        <w:spacing w:line="240" w:lineRule="auto"/>
        <w:ind w:left="420" w:firstLine="0"/>
        <w:jc w:val="both"/>
        <w:rPr/>
      </w:pPr>
      <w:r w:rsidDel="00000000" w:rsidR="00000000" w:rsidRPr="00000000">
        <w:rPr>
          <w:rtl w:val="0"/>
        </w:rPr>
      </w:r>
    </w:p>
    <w:p w:rsidR="00000000" w:rsidDel="00000000" w:rsidP="00000000" w:rsidRDefault="00000000" w:rsidRPr="00000000" w14:paraId="000000B5">
      <w:pPr>
        <w:spacing w:line="240" w:lineRule="auto"/>
        <w:ind w:left="420" w:firstLine="0"/>
        <w:jc w:val="both"/>
        <w:rPr/>
      </w:pPr>
      <w:r w:rsidDel="00000000" w:rsidR="00000000" w:rsidRPr="00000000">
        <w:rPr>
          <w:rtl w:val="0"/>
        </w:rPr>
        <w:t xml:space="preserve">Un sistema de Monitoreo de energía eléctrica, integra el registro de datos con el fin de permitir la supervisión y ejercer control a la subestación de energía, baterías, turbinas, sistemas de generación de energía o subestaciones eléctricas en las edificaciones. </w:t>
      </w:r>
    </w:p>
    <w:p w:rsidR="00000000" w:rsidDel="00000000" w:rsidP="00000000" w:rsidRDefault="00000000" w:rsidRPr="00000000" w14:paraId="000000B6">
      <w:pPr>
        <w:spacing w:line="240" w:lineRule="auto"/>
        <w:ind w:left="420" w:firstLine="0"/>
        <w:jc w:val="both"/>
        <w:rPr/>
      </w:pPr>
      <w:r w:rsidDel="00000000" w:rsidR="00000000" w:rsidRPr="00000000">
        <w:rPr>
          <w:rtl w:val="0"/>
        </w:rPr>
      </w:r>
    </w:p>
    <w:p w:rsidR="00000000" w:rsidDel="00000000" w:rsidP="00000000" w:rsidRDefault="00000000" w:rsidRPr="00000000" w14:paraId="000000B7">
      <w:pPr>
        <w:spacing w:line="240" w:lineRule="auto"/>
        <w:ind w:left="420" w:firstLine="0"/>
        <w:jc w:val="both"/>
        <w:rPr/>
      </w:pPr>
      <w:r w:rsidDel="00000000" w:rsidR="00000000" w:rsidRPr="00000000">
        <w:rPr>
          <w:rtl w:val="0"/>
        </w:rPr>
        <w:t xml:space="preserve">A través del almacenamiento de todos los datos registrados de cada dispositivo, se puede llevar un registro histórico que permite analizar cada variable del entorno eléctrico y así administrar el sistema, prevenir fallas y optimizar el consumo energético de toda la infraestructura. El EPMS muestra datos en tiempo real logrando crear una panorámica completa de la edificación y ayudan a reducir el consumo energético hasta un 50%.     </w:t>
      </w:r>
    </w:p>
    <w:p w:rsidR="00000000" w:rsidDel="00000000" w:rsidP="00000000" w:rsidRDefault="00000000" w:rsidRPr="00000000" w14:paraId="000000B8">
      <w:pPr>
        <w:spacing w:line="240" w:lineRule="auto"/>
        <w:ind w:left="420" w:firstLine="0"/>
        <w:jc w:val="center"/>
        <w:rPr/>
      </w:pPr>
      <w:sdt>
        <w:sdtPr>
          <w:tag w:val="goog_rdk_3"/>
        </w:sdtPr>
        <w:sdtContent>
          <w:commentRangeStart w:id="3"/>
        </w:sdtContent>
      </w:sdt>
      <w:r w:rsidDel="00000000" w:rsidR="00000000" w:rsidRPr="00000000">
        <w:rPr/>
        <w:drawing>
          <wp:inline distB="114300" distT="114300" distL="114300" distR="114300">
            <wp:extent cx="4852186" cy="3801987"/>
            <wp:effectExtent b="0" l="0" r="0" t="0"/>
            <wp:docPr id="50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852186" cy="3801987"/>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9">
      <w:pPr>
        <w:spacing w:line="240" w:lineRule="auto"/>
        <w:ind w:left="420" w:firstLine="0"/>
        <w:jc w:val="center"/>
        <w:rPr/>
      </w:pPr>
      <w:r w:rsidDel="00000000" w:rsidR="00000000" w:rsidRPr="00000000">
        <w:rPr>
          <w:rtl w:val="0"/>
        </w:rPr>
        <w:t xml:space="preserve">EPMS. Fuente El autor, 2022.</w:t>
      </w:r>
    </w:p>
    <w:p w:rsidR="00000000" w:rsidDel="00000000" w:rsidP="00000000" w:rsidRDefault="00000000" w:rsidRPr="00000000" w14:paraId="000000BA">
      <w:pPr>
        <w:spacing w:line="240" w:lineRule="auto"/>
        <w:ind w:left="420" w:firstLine="0"/>
        <w:jc w:val="center"/>
        <w:rPr/>
      </w:pPr>
      <w:r w:rsidDel="00000000" w:rsidR="00000000" w:rsidRPr="00000000">
        <w:rPr>
          <w:rtl w:val="0"/>
        </w:rPr>
        <w:t xml:space="preserve">228116_06</w:t>
      </w:r>
    </w:p>
    <w:p w:rsidR="00000000" w:rsidDel="00000000" w:rsidP="00000000" w:rsidRDefault="00000000" w:rsidRPr="00000000" w14:paraId="000000BB">
      <w:pPr>
        <w:spacing w:line="240" w:lineRule="auto"/>
        <w:ind w:left="420" w:firstLine="0"/>
        <w:jc w:val="both"/>
        <w:rPr/>
      </w:pPr>
      <w:r w:rsidDel="00000000" w:rsidR="00000000" w:rsidRPr="00000000">
        <w:rPr>
          <w:rtl w:val="0"/>
        </w:rPr>
      </w:r>
    </w:p>
    <w:p w:rsidR="00000000" w:rsidDel="00000000" w:rsidP="00000000" w:rsidRDefault="00000000" w:rsidRPr="00000000" w14:paraId="000000BC">
      <w:pPr>
        <w:spacing w:line="240" w:lineRule="auto"/>
        <w:ind w:left="420" w:firstLine="0"/>
        <w:jc w:val="both"/>
        <w:rPr/>
      </w:pPr>
      <w:r w:rsidDel="00000000" w:rsidR="00000000" w:rsidRPr="00000000">
        <w:rPr>
          <w:rtl w:val="0"/>
        </w:rPr>
      </w:r>
    </w:p>
    <w:p w:rsidR="00000000" w:rsidDel="00000000" w:rsidP="00000000" w:rsidRDefault="00000000" w:rsidRPr="00000000" w14:paraId="000000BD">
      <w:pPr>
        <w:spacing w:line="240" w:lineRule="auto"/>
        <w:rPr>
          <w:b w:val="1"/>
        </w:rPr>
      </w:pPr>
      <w:r w:rsidDel="00000000" w:rsidR="00000000" w:rsidRPr="00000000">
        <w:rPr>
          <w:rtl w:val="0"/>
        </w:rPr>
      </w:r>
    </w:p>
    <w:p w:rsidR="00000000" w:rsidDel="00000000" w:rsidP="00000000" w:rsidRDefault="00000000" w:rsidRPr="00000000" w14:paraId="000000BE">
      <w:pPr>
        <w:spacing w:line="240" w:lineRule="auto"/>
        <w:rPr>
          <w:b w:val="1"/>
        </w:rPr>
      </w:pPr>
      <w:r w:rsidDel="00000000" w:rsidR="00000000" w:rsidRPr="00000000">
        <w:rPr>
          <w:rtl w:val="0"/>
        </w:rPr>
      </w:r>
    </w:p>
    <w:tbl>
      <w:tblPr>
        <w:tblStyle w:val="Table4"/>
        <w:tblW w:w="1341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2"/>
        <w:gridCol w:w="11980"/>
        <w:tblGridChange w:id="0">
          <w:tblGrid>
            <w:gridCol w:w="1432"/>
            <w:gridCol w:w="11980"/>
          </w:tblGrid>
        </w:tblGridChange>
      </w:tblGrid>
      <w:tr>
        <w:trPr>
          <w:cantSplit w:val="0"/>
          <w:trHeight w:val="580" w:hRule="atLeast"/>
          <w:tblHeader w:val="0"/>
        </w:trPr>
        <w:tc>
          <w:tcPr>
            <w:shd w:fill="c9daf8"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sz w:val="22"/>
                <w:szCs w:val="22"/>
              </w:rPr>
            </w:pPr>
            <w:r w:rsidDel="00000000" w:rsidR="00000000" w:rsidRPr="00000000">
              <w:rPr>
                <w:sz w:val="22"/>
                <w:szCs w:val="22"/>
                <w:rtl w:val="0"/>
              </w:rPr>
              <w:t xml:space="preserve">Tipo de recurso</w:t>
            </w:r>
          </w:p>
        </w:tc>
        <w:tc>
          <w:tcPr>
            <w:shd w:fill="c9daf8" w:val="clear"/>
            <w:tcMar>
              <w:top w:w="100.0" w:type="dxa"/>
              <w:left w:w="100.0" w:type="dxa"/>
              <w:bottom w:w="100.0" w:type="dxa"/>
              <w:right w:w="100.0" w:type="dxa"/>
            </w:tcMar>
          </w:tcPr>
          <w:p w:rsidR="00000000" w:rsidDel="00000000" w:rsidP="00000000" w:rsidRDefault="00000000" w:rsidRPr="00000000" w14:paraId="000000C0">
            <w:pPr>
              <w:keepNext w:val="1"/>
              <w:keepLines w:val="1"/>
              <w:spacing w:after="60" w:line="240" w:lineRule="auto"/>
              <w:jc w:val="center"/>
              <w:rPr>
                <w:sz w:val="22"/>
                <w:szCs w:val="22"/>
              </w:rPr>
            </w:pPr>
            <w:r w:rsidDel="00000000" w:rsidR="00000000" w:rsidRPr="00000000">
              <w:rPr>
                <w:sz w:val="22"/>
                <w:szCs w:val="22"/>
                <w:rtl w:val="0"/>
              </w:rPr>
              <w:t xml:space="preserve">llamado de acción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1">
            <w:pPr>
              <w:shd w:fill="ffffff" w:val="clear"/>
              <w:tabs>
                <w:tab w:val="left" w:pos="14459"/>
              </w:tabs>
              <w:spacing w:line="240" w:lineRule="auto"/>
              <w:jc w:val="both"/>
              <w:rPr>
                <w:sz w:val="22"/>
                <w:szCs w:val="22"/>
              </w:rPr>
            </w:pPr>
            <w:r w:rsidDel="00000000" w:rsidR="00000000" w:rsidRPr="00000000">
              <w:rPr>
                <w:sz w:val="22"/>
                <w:szCs w:val="22"/>
                <w:rtl w:val="0"/>
              </w:rPr>
              <w:t xml:space="preserve">Sistema de Monitoreo de Energía Eléctrica. </w:t>
            </w:r>
          </w:p>
          <w:p w:rsidR="00000000" w:rsidDel="00000000" w:rsidP="00000000" w:rsidRDefault="00000000" w:rsidRPr="00000000" w14:paraId="000000C2">
            <w:pPr>
              <w:shd w:fill="ffffff" w:val="clear"/>
              <w:tabs>
                <w:tab w:val="left" w:pos="14459"/>
              </w:tabs>
              <w:spacing w:line="240" w:lineRule="auto"/>
              <w:jc w:val="both"/>
              <w:rPr>
                <w:sz w:val="22"/>
                <w:szCs w:val="22"/>
              </w:rPr>
            </w:pPr>
            <w:r w:rsidDel="00000000" w:rsidR="00000000" w:rsidRPr="00000000">
              <w:rPr>
                <w:rtl w:val="0"/>
              </w:rPr>
            </w:r>
          </w:p>
          <w:p w:rsidR="00000000" w:rsidDel="00000000" w:rsidP="00000000" w:rsidRDefault="00000000" w:rsidRPr="00000000" w14:paraId="000000C3">
            <w:pPr>
              <w:spacing w:line="240" w:lineRule="auto"/>
              <w:ind w:left="0" w:firstLine="0"/>
              <w:jc w:val="both"/>
              <w:rPr>
                <w:b w:val="0"/>
                <w:sz w:val="22"/>
                <w:szCs w:val="22"/>
              </w:rPr>
            </w:pPr>
            <w:r w:rsidDel="00000000" w:rsidR="00000000" w:rsidRPr="00000000">
              <w:rPr>
                <w:b w:val="0"/>
                <w:sz w:val="22"/>
                <w:szCs w:val="22"/>
                <w:rtl w:val="0"/>
              </w:rPr>
              <w:t xml:space="preserve">Para conocer más sobre las técnicas de monitoreo a un centro de datos consulte: </w:t>
            </w:r>
          </w:p>
          <w:p w:rsidR="00000000" w:rsidDel="00000000" w:rsidP="00000000" w:rsidRDefault="00000000" w:rsidRPr="00000000" w14:paraId="000000C4">
            <w:pPr>
              <w:spacing w:line="240" w:lineRule="auto"/>
              <w:ind w:left="420" w:firstLine="0"/>
              <w:jc w:val="both"/>
              <w:rPr>
                <w:b w:val="0"/>
                <w:sz w:val="22"/>
                <w:szCs w:val="22"/>
              </w:rPr>
            </w:pPr>
            <w:r w:rsidDel="00000000" w:rsidR="00000000" w:rsidRPr="00000000">
              <w:rPr>
                <w:rtl w:val="0"/>
              </w:rPr>
            </w:r>
          </w:p>
          <w:p w:rsidR="00000000" w:rsidDel="00000000" w:rsidP="00000000" w:rsidRDefault="00000000" w:rsidRPr="00000000" w14:paraId="000000C5">
            <w:pPr>
              <w:spacing w:line="240" w:lineRule="auto"/>
              <w:ind w:left="1860" w:hanging="726.1417322834649"/>
              <w:rPr>
                <w:b w:val="0"/>
                <w:sz w:val="22"/>
                <w:szCs w:val="22"/>
              </w:rPr>
            </w:pPr>
            <w:sdt>
              <w:sdtPr>
                <w:tag w:val="goog_rdk_4"/>
              </w:sdtPr>
              <w:sdtContent>
                <w:r w:rsidDel="00000000" w:rsidR="00000000" w:rsidRPr="00000000">
                  <w:rPr>
                    <w:rFonts w:ascii="Arial Unicode MS" w:cs="Arial Unicode MS" w:eastAsia="Arial Unicode MS" w:hAnsi="Arial Unicode MS"/>
                    <w:b w:val="0"/>
                    <w:sz w:val="22"/>
                    <w:szCs w:val="22"/>
                    <w:rtl w:val="0"/>
                  </w:rPr>
                  <w:t xml:space="preserve">✅</w:t>
                  <w:tab/>
                  <w:t xml:space="preserve">Pereyra, J. (2020). Monitoreo de Centros de Datos, </w:t>
                </w:r>
              </w:sdtContent>
            </w:sdt>
            <w:hyperlink r:id="rId25">
              <w:r w:rsidDel="00000000" w:rsidR="00000000" w:rsidRPr="00000000">
                <w:rPr>
                  <w:b w:val="0"/>
                  <w:color w:val="1155cc"/>
                  <w:sz w:val="22"/>
                  <w:szCs w:val="22"/>
                  <w:u w:val="single"/>
                  <w:rtl w:val="0"/>
                </w:rPr>
                <w:t xml:space="preserve">https://www.datacenterdynamics.com/es/opinion/monitoreo-de-centros-de-datos/</w:t>
              </w:r>
            </w:hyperlink>
            <w:r w:rsidDel="00000000" w:rsidR="00000000" w:rsidRPr="00000000">
              <w:rPr>
                <w:rtl w:val="0"/>
              </w:rPr>
            </w:r>
          </w:p>
          <w:p w:rsidR="00000000" w:rsidDel="00000000" w:rsidP="00000000" w:rsidRDefault="00000000" w:rsidRPr="00000000" w14:paraId="000000C6">
            <w:pPr>
              <w:spacing w:line="240" w:lineRule="auto"/>
              <w:ind w:left="1860" w:hanging="726.1417322834649"/>
              <w:rPr>
                <w:b w:val="0"/>
                <w:sz w:val="22"/>
                <w:szCs w:val="22"/>
              </w:rPr>
            </w:pPr>
            <w:r w:rsidDel="00000000" w:rsidR="00000000" w:rsidRPr="00000000">
              <w:rPr>
                <w:rtl w:val="0"/>
              </w:rPr>
            </w:r>
          </w:p>
        </w:tc>
      </w:tr>
    </w:tbl>
    <w:p w:rsidR="00000000" w:rsidDel="00000000" w:rsidP="00000000" w:rsidRDefault="00000000" w:rsidRPr="00000000" w14:paraId="000000C8">
      <w:pPr>
        <w:spacing w:line="240" w:lineRule="auto"/>
        <w:jc w:val="both"/>
        <w:rPr>
          <w:b w:val="1"/>
        </w:rPr>
      </w:pPr>
      <w:r w:rsidDel="00000000" w:rsidR="00000000" w:rsidRPr="00000000">
        <w:rPr>
          <w:rtl w:val="0"/>
        </w:rPr>
      </w:r>
    </w:p>
    <w:p w:rsidR="00000000" w:rsidDel="00000000" w:rsidP="00000000" w:rsidRDefault="00000000" w:rsidRPr="00000000" w14:paraId="000000C9">
      <w:pPr>
        <w:spacing w:line="240" w:lineRule="auto"/>
        <w:jc w:val="both"/>
        <w:rPr/>
      </w:pPr>
      <w:r w:rsidDel="00000000" w:rsidR="00000000" w:rsidRPr="00000000">
        <w:rPr>
          <w:rtl w:val="0"/>
        </w:rPr>
      </w:r>
    </w:p>
    <w:p w:rsidR="00000000" w:rsidDel="00000000" w:rsidP="00000000" w:rsidRDefault="00000000" w:rsidRPr="00000000" w14:paraId="000000CA">
      <w:pPr>
        <w:keepNext w:val="1"/>
        <w:keepLines w:val="1"/>
        <w:spacing w:after="120" w:before="400" w:line="240" w:lineRule="auto"/>
        <w:jc w:val="both"/>
        <w:rPr/>
      </w:pPr>
      <w:bookmarkStart w:colFirst="0" w:colLast="0" w:name="_heading=h.1mluqgdvyxeq" w:id="10"/>
      <w:bookmarkEnd w:id="10"/>
      <w:r w:rsidDel="00000000" w:rsidR="00000000" w:rsidRPr="00000000">
        <w:rPr>
          <w:rtl w:val="0"/>
        </w:rPr>
      </w:r>
    </w:p>
    <w:sectPr>
      <w:headerReference r:id="rId26" w:type="default"/>
      <w:footerReference r:id="rId27" w:type="default"/>
      <w:pgSz w:h="11909" w:w="16834" w:orient="landscape"/>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a Elvia Quintero Guasca" w:id="2" w:date="2022-11-04T00:25:4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imagen tal cual aportada por ET. La información editable se encuentra en archivo dentro de la carpeta de anexos de este CF.</w:t>
      </w:r>
    </w:p>
  </w:comment>
  <w:comment w:author="Rosa Elvia Quintero Guasca" w:id="1" w:date="2022-11-04T00:25:28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imagen tal cual aportada por ET. La información editable se encuentra en archivo dentro de la carpeta de anexos de este CF.</w:t>
      </w:r>
    </w:p>
  </w:comment>
  <w:comment w:author="Rosa Elvia Quintero Guasca" w:id="3" w:date="2022-11-04T00:25:47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imagen tal cual aportada por ET. La información editable se encuentra en archivo dentro de la carpeta de anexos de este CF.</w:t>
      </w:r>
    </w:p>
  </w:comment>
  <w:comment w:author="Rosa Elvia Quintero Guasca" w:id="0" w:date="2022-11-04T00:25:10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imagen tal cual aportada por ET. La información editable se encuentra en archivo dentro de la carpeta de anexos de este CF.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E" w15:done="0"/>
  <w15:commentEx w15:paraId="000000CF" w15:done="0"/>
  <w15:commentEx w15:paraId="000000D0" w15:done="0"/>
  <w15:commentEx w15:paraId="000000D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-1063619</wp:posOffset>
          </wp:positionH>
          <wp:positionV relativeFrom="paragraph">
            <wp:posOffset>-277118</wp:posOffset>
          </wp:positionV>
          <wp:extent cx="10671819" cy="887683"/>
          <wp:effectExtent b="0" l="0" r="0" t="0"/>
          <wp:wrapNone/>
          <wp:docPr id="50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671819" cy="88768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-1080129</wp:posOffset>
          </wp:positionH>
          <wp:positionV relativeFrom="paragraph">
            <wp:posOffset>-285109</wp:posOffset>
          </wp:positionV>
          <wp:extent cx="10679430" cy="1009015"/>
          <wp:effectExtent b="0" l="0" r="0" t="0"/>
          <wp:wrapSquare wrapText="bothSides" distB="0" distT="0" distL="114300" distR="114300"/>
          <wp:docPr id="510"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0679430" cy="100901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7800471</wp:posOffset>
              </wp:positionH>
              <wp:positionV relativeFrom="paragraph">
                <wp:posOffset>-353677</wp:posOffset>
              </wp:positionV>
              <wp:extent cx="823595" cy="1164590"/>
              <wp:wrapNone/>
              <wp:docPr id="494" name=""/>
              <a:graphic>
                <a:graphicData uri="http://schemas.microsoft.com/office/word/2010/wordprocessingShape">
                  <wps:wsp>
                    <wps:cNvSpPr/>
                    <wps:spPr>
                      <a:xfrm>
                        <a:off x="0" y="0"/>
                        <a:ext cx="823595" cy="116459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8E34E4" w:rsidDel="00000000" w:rsidP="003E6784" w:rsidRDefault="008E34E4" w:rsidRPr="00000000" w14:paraId="647CB2BD" w14:textId="77777777">
                          <w:pPr>
                            <w:spacing w:line="240" w:lineRule="auto"/>
                            <w:ind w:hanging="2"/>
                          </w:pPr>
                          <w:r w:rsidDel="00000000" w:rsidR="00000000" w:rsidRPr="00000000">
                            <w:rPr>
                              <w:noProof w:val="1"/>
                            </w:rPr>
                            <w:drawing>
                              <wp:inline distB="0" distT="0" distL="0" distR="0">
                                <wp:extent cx="633600" cy="1108800"/>
                                <wp:effectExtent b="0" l="0" r="0" t="0"/>
                                <wp:docPr id="131" name="Imagen 131"/>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
                                          <a:extLst>
                                            <a:ext uri="{28A0092B-C50C-407E-A947-70E740481C1C}"/>
                                          </a:extLst>
                                        </a:blip>
                                        <a:srcRect/>
                                        <a:stretch>
                                          <a:fillRect/>
                                        </a:stretch>
                                      </pic:blipFill>
                                      <pic:spPr bwMode="auto">
                                        <a:xfrm>
                                          <a:off x="0" y="0"/>
                                          <a:ext cx="633600" cy="1108800"/>
                                        </a:xfrm>
                                        <a:prstGeom prst="rect">
                                          <a:avLst/>
                                        </a:prstGeom>
                                        <a:noFill/>
                                        <a:ln>
                                          <a:noFill/>
                                        </a:ln>
                                      </pic:spPr>
                                    </pic:pic>
                                  </a:graphicData>
                                </a:graphic>
                              </wp:inline>
                            </w:drawing>
                          </w:r>
                        </w:p>
                      </w:txbxContent>
                    </wps:txbx>
                    <wps:bodyPr anchorCtr="0" anchor="ctr" bIns="91425" lIns="91425" spcFirstLastPara="1" rIns="91425" wrap="none" tIns="91425">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7800471</wp:posOffset>
              </wp:positionH>
              <wp:positionV relativeFrom="paragraph">
                <wp:posOffset>-353677</wp:posOffset>
              </wp:positionV>
              <wp:extent cx="823595" cy="1164590"/>
              <wp:effectExtent b="0" l="0" r="0" t="0"/>
              <wp:wrapNone/>
              <wp:docPr id="49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823595" cy="1164590"/>
                      </a:xfrm>
                      <a:prstGeom prst="rect"/>
                      <a:ln/>
                    </pic:spPr>
                  </pic:pic>
                </a:graphicData>
              </a:graphic>
            </wp:anchor>
          </w:drawing>
        </mc:Fallback>
      </mc:AlternateConten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52C8A"/>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7040A6"/>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7040A6"/>
  </w:style>
  <w:style w:type="paragraph" w:styleId="Piedepgina">
    <w:name w:val="footer"/>
    <w:basedOn w:val="Normal"/>
    <w:link w:val="PiedepginaCar"/>
    <w:uiPriority w:val="99"/>
    <w:unhideWhenUsed w:val="1"/>
    <w:rsid w:val="007040A6"/>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7040A6"/>
  </w:style>
  <w:style w:type="paragraph" w:styleId="Textodeglobo">
    <w:name w:val="Balloon Text"/>
    <w:basedOn w:val="Normal"/>
    <w:link w:val="TextodegloboCar"/>
    <w:uiPriority w:val="99"/>
    <w:semiHidden w:val="1"/>
    <w:unhideWhenUsed w:val="1"/>
    <w:rsid w:val="00842A2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42A2A"/>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842A2A"/>
    <w:rPr>
      <w:b w:val="1"/>
      <w:bCs w:val="1"/>
    </w:rPr>
  </w:style>
  <w:style w:type="character" w:styleId="AsuntodelcomentarioCar" w:customStyle="1">
    <w:name w:val="Asunto del comentario Car"/>
    <w:basedOn w:val="TextocomentarioCar"/>
    <w:link w:val="Asuntodelcomentario"/>
    <w:uiPriority w:val="99"/>
    <w:semiHidden w:val="1"/>
    <w:rsid w:val="00842A2A"/>
    <w:rPr>
      <w:b w:val="1"/>
      <w:bCs w:val="1"/>
      <w:sz w:val="20"/>
      <w:szCs w:val="20"/>
    </w:rPr>
  </w:style>
  <w:style w:type="paragraph" w:styleId="Prrafodelista">
    <w:name w:val="List Paragraph"/>
    <w:basedOn w:val="Normal"/>
    <w:uiPriority w:val="34"/>
    <w:qFormat w:val="1"/>
    <w:rsid w:val="00C11ED6"/>
    <w:pPr>
      <w:ind w:left="720"/>
      <w:contextualSpacing w:val="1"/>
    </w:pPr>
  </w:style>
  <w:style w:type="table" w:styleId="Tablaconcuadrcula">
    <w:name w:val="Table Grid"/>
    <w:basedOn w:val="Tablanormal"/>
    <w:uiPriority w:val="39"/>
    <w:rsid w:val="00052C8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2907A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3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2">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4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7">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48">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4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0">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51">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52">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53">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54">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5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6">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table" w:styleId="Table57">
    <w:basedOn w:val="TableNormal"/>
    <w:pPr>
      <w:spacing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58">
    <w:basedOn w:val="TableNormal"/>
    <w:pPr>
      <w:spacing w:line="240" w:lineRule="auto"/>
    </w:pPr>
    <w:rPr>
      <w:b w:val="1"/>
      <w:sz w:val="24"/>
      <w:szCs w:val="24"/>
    </w:rPr>
    <w:tblPr>
      <w:tblStyleRowBandSize w:val="1"/>
      <w:tblStyleColBandSize w:val="1"/>
      <w:tblCellMar>
        <w:top w:w="100.0" w:type="dxa"/>
        <w:left w:w="100.0" w:type="dxa"/>
        <w:bottom w:w="100.0" w:type="dxa"/>
        <w:right w:w="100.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6.pn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header" Target="header1.xml"/><Relationship Id="rId25" Type="http://schemas.openxmlformats.org/officeDocument/2006/relationships/hyperlink" Target="https://www.datacenterdynamics.com/es/opinion/monitoreo-de-centros-de-datos/" TargetMode="External"/><Relationship Id="rId27"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hyperlink" Target="https://www.servicetonic.com/es/service-desk/que-es-itsm/" TargetMode="External"/><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17.png"/><Relationship Id="rId18"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4Hj8fdAHndmFqUO91swi6wDeJQ==">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2022-07-15T16:13:00Z</dcterms:created>
</cp:coreProperties>
</file>