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ANEXO 2</w: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CF 02 EL CLIENTE POTENCIAL</w:t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BUYER PERSONA COMO HERRAMIENTA PARA PERFILAR EL CLIENTE POTENCIAL</w:t>
      </w:r>
    </w:p>
    <w:p w:rsidR="00000000" w:rsidDel="00000000" w:rsidP="00000000" w:rsidRDefault="00000000" w:rsidRPr="00000000" w14:paraId="00000004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Para obtener claridad sobre el </w:t>
      </w:r>
      <w:r w:rsidDel="00000000" w:rsidR="00000000" w:rsidRPr="00000000">
        <w:rPr>
          <w:i w:val="1"/>
          <w:rtl w:val="0"/>
        </w:rPr>
        <w:t xml:space="preserve">buyer</w:t>
      </w:r>
      <w:r w:rsidDel="00000000" w:rsidR="00000000" w:rsidRPr="00000000">
        <w:rPr>
          <w:rtl w:val="0"/>
        </w:rPr>
        <w:t xml:space="preserve"> persona es necesario reunir información, clasificada en cuatro componentes generales: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Información personal:</w:t>
      </w:r>
      <w:r w:rsidDel="00000000" w:rsidR="00000000" w:rsidRPr="00000000">
        <w:rPr>
          <w:rtl w:val="0"/>
        </w:rPr>
        <w:t xml:space="preserve"> aficiones, deseos, metas, objetivos, cosas que le hacen feliz,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Información de la conducta </w:t>
      </w:r>
      <w:r w:rsidDel="00000000" w:rsidR="00000000" w:rsidRPr="00000000">
        <w:rPr>
          <w:b w:val="1"/>
          <w:i w:val="1"/>
          <w:rtl w:val="0"/>
        </w:rPr>
        <w:t xml:space="preserve">online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qué redes sociales usa, la frecuencia con que lo hace, si compra productos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 y de qué tipo, dónde los busca, cuáles son sus páginas de referencias, a qué horas está conectado,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Información de la conducta laboral:</w:t>
      </w:r>
      <w:r w:rsidDel="00000000" w:rsidR="00000000" w:rsidRPr="00000000">
        <w:rPr>
          <w:rtl w:val="0"/>
        </w:rPr>
        <w:t xml:space="preserve"> las responsabilidades, retos, influencias, metas laborales, etc.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jc w:val="both"/>
        <w:rPr/>
      </w:pPr>
      <w:r w:rsidDel="00000000" w:rsidR="00000000" w:rsidRPr="00000000">
        <w:rPr>
          <w:b w:val="1"/>
          <w:rtl w:val="0"/>
        </w:rPr>
        <w:t xml:space="preserve">La relación con la compañía:</w:t>
      </w:r>
      <w:r w:rsidDel="00000000" w:rsidR="00000000" w:rsidRPr="00000000">
        <w:rPr>
          <w:rtl w:val="0"/>
        </w:rPr>
        <w:t xml:space="preserve"> conoce la compañía, cómo lo hizo, por qué decidió contratarla, qué interacción tiene con ella, qué valora de la empresa, cuál fue la experiencia anterior con la misma, etc.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López (2015), citado por Beltrán Mora, Parrales Carvajal y Ledesma Álvarez (2019), propone una plantilla con los puntos necesarios para recoger toda la información del </w:t>
      </w:r>
      <w:r w:rsidDel="00000000" w:rsidR="00000000" w:rsidRPr="00000000">
        <w:rPr>
          <w:i w:val="1"/>
          <w:rtl w:val="0"/>
        </w:rPr>
        <w:t xml:space="preserve">buyer</w:t>
      </w:r>
      <w:r w:rsidDel="00000000" w:rsidR="00000000" w:rsidRPr="00000000">
        <w:rPr>
          <w:rtl w:val="0"/>
        </w:rPr>
        <w:t xml:space="preserve"> persona</w:t>
      </w:r>
      <w:r w:rsidDel="00000000" w:rsidR="00000000" w:rsidRPr="00000000">
        <w:rPr>
          <w:rtl w:val="0"/>
        </w:rPr>
        <w:t xml:space="preserve">, la cual contiene: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Nombre: aunque es una representación </w:t>
      </w:r>
      <w:r w:rsidDel="00000000" w:rsidR="00000000" w:rsidRPr="00000000">
        <w:rPr>
          <w:rtl w:val="0"/>
        </w:rPr>
        <w:t xml:space="preserve">semificticia</w:t>
      </w:r>
      <w:r w:rsidDel="00000000" w:rsidR="00000000" w:rsidRPr="00000000">
        <w:rPr>
          <w:rtl w:val="0"/>
        </w:rPr>
        <w:t xml:space="preserve"> del cliente ideal, es conveniente ponerle nombre para que el equipo de trabajo interiorice sus rasgos, sus objetivos, necesidades, y lo recuerde con mayor facilidad. Normalmente se le añade un apellido relacionado con una actividad que lo defina.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Antecedentes o </w:t>
      </w:r>
      <w:r w:rsidDel="00000000" w:rsidR="00000000" w:rsidRPr="00000000">
        <w:rPr>
          <w:i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reúne los rasgos personales y profesionales que definen su vida, como, por ejemplo, su trabajo, familia, estudios, etc.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Información demográfica: aquí se exponen los datos relativos al sexo, la edad, localización y otros temas relacionados con la segmentación del mercado.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Identificadores: en este punto se definen las fuentes de comunicación más utilizadas por el </w:t>
      </w:r>
      <w:r w:rsidDel="00000000" w:rsidR="00000000" w:rsidRPr="00000000">
        <w:rPr>
          <w:i w:val="1"/>
          <w:rtl w:val="0"/>
        </w:rPr>
        <w:t xml:space="preserve">buyer</w:t>
      </w:r>
      <w:r w:rsidDel="00000000" w:rsidR="00000000" w:rsidRPr="00000000">
        <w:rPr>
          <w:rtl w:val="0"/>
        </w:rPr>
        <w:t xml:space="preserve"> persona y su actitud a la hora de mantener una relación con la empresa.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Objetivos: recoge sus objetivos primarios y secundarios.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Desafíos: se definen los retos a los que debe hacer frente para alcanzar los objetivos pretendidos.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¿Qué se puede hacer?: en este punto se proporcionan ideas con las que la empresa puede ayudar a que el </w:t>
      </w:r>
      <w:r w:rsidDel="00000000" w:rsidR="00000000" w:rsidRPr="00000000">
        <w:rPr>
          <w:i w:val="1"/>
          <w:rtl w:val="0"/>
        </w:rPr>
        <w:t xml:space="preserve">buyer</w:t>
      </w:r>
      <w:r w:rsidDel="00000000" w:rsidR="00000000" w:rsidRPr="00000000">
        <w:rPr>
          <w:rtl w:val="0"/>
        </w:rPr>
        <w:t xml:space="preserve"> persona logre sus objetivos.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Citas reales: se pueden recoger también frases reales de clientes o clientes potenciales que ayuden a entender mejor sus necesidades y sentimientos.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Objetivos comunes: aquí se concreta por qué un usuario debería adquirir el producto o servicio de la empresa y no el de su competencia.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 Mensajes de </w:t>
      </w:r>
      <w:r w:rsidDel="00000000" w:rsidR="00000000" w:rsidRPr="00000000">
        <w:rPr>
          <w:i w:val="1"/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: en este punto se hace hincapié en cómo debe describir la empresa su solución a </w:t>
      </w:r>
      <w:r w:rsidDel="00000000" w:rsidR="00000000" w:rsidRPr="00000000">
        <w:rPr>
          <w:rtl w:val="0"/>
        </w:rPr>
        <w:t xml:space="preserve">su </w:t>
      </w:r>
      <w:r w:rsidDel="00000000" w:rsidR="00000000" w:rsidRPr="00000000">
        <w:rPr>
          <w:i w:val="1"/>
          <w:rtl w:val="0"/>
        </w:rPr>
        <w:t xml:space="preserve">buyer </w:t>
      </w:r>
      <w:r w:rsidDel="00000000" w:rsidR="00000000" w:rsidRPr="00000000">
        <w:rPr>
          <w:rtl w:val="0"/>
        </w:rPr>
        <w:t xml:space="preserve">persona</w:t>
      </w:r>
      <w:r w:rsidDel="00000000" w:rsidR="00000000" w:rsidRPr="00000000">
        <w:rPr>
          <w:rtl w:val="0"/>
        </w:rPr>
        <w:t xml:space="preserve">, es decir, qué palabras utilizar para que este se fije en las ofertas de esta.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Elevator pitch</w:t>
      </w:r>
      <w:r w:rsidDel="00000000" w:rsidR="00000000" w:rsidRPr="00000000">
        <w:rPr>
          <w:rtl w:val="0"/>
        </w:rPr>
        <w:t xml:space="preserve">: diseño de un discurso que pueda despertar el interés del </w:t>
      </w:r>
      <w:r w:rsidDel="00000000" w:rsidR="00000000" w:rsidRPr="00000000">
        <w:rPr>
          <w:i w:val="1"/>
          <w:rtl w:val="0"/>
        </w:rPr>
        <w:t xml:space="preserve">buyer </w:t>
      </w:r>
      <w:r w:rsidDel="00000000" w:rsidR="00000000" w:rsidRPr="00000000">
        <w:rPr>
          <w:rtl w:val="0"/>
        </w:rPr>
        <w:t xml:space="preserve">persona sobre el producto o servicio de la compañía en unas pocas frases (p. 12).</w:t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Continuando con el proceso de creación del </w:t>
      </w:r>
      <w:r w:rsidDel="00000000" w:rsidR="00000000" w:rsidRPr="00000000">
        <w:rPr>
          <w:i w:val="1"/>
          <w:rtl w:val="0"/>
        </w:rPr>
        <w:t xml:space="preserve">buyer </w:t>
      </w:r>
      <w:r w:rsidDel="00000000" w:rsidR="00000000" w:rsidRPr="00000000">
        <w:rPr>
          <w:rtl w:val="0"/>
        </w:rPr>
        <w:t xml:space="preserve">persona, parafraseando a Beltrán Mora, Parrales Carvajal y Ledesma Álvarez (2019), se explican los seis pasos principales a seguir: </w:t>
      </w:r>
    </w:p>
    <w:p w:rsidR="00000000" w:rsidDel="00000000" w:rsidP="00000000" w:rsidRDefault="00000000" w:rsidRPr="00000000" w14:paraId="00000018">
      <w:pPr>
        <w:spacing w:after="12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1</w:t>
      </w:r>
    </w:p>
    <w:p w:rsidR="00000000" w:rsidDel="00000000" w:rsidP="00000000" w:rsidRDefault="00000000" w:rsidRPr="00000000" w14:paraId="0000001A">
      <w:pPr>
        <w:spacing w:after="120" w:line="240" w:lineRule="auto"/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Pasos para crear un perfil de cliente potencial según la metodología de buyer persona</w:t>
      </w:r>
    </w:p>
    <w:p w:rsidR="00000000" w:rsidDel="00000000" w:rsidP="00000000" w:rsidRDefault="00000000" w:rsidRPr="00000000" w14:paraId="0000001B">
      <w:pPr>
        <w:spacing w:after="12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highlight w:val="white"/>
        </w:rPr>
        <mc:AlternateContent>
          <mc:Choice Requires="wpg">
            <w:drawing>
              <wp:inline distB="0" distT="0" distL="0" distR="0">
                <wp:extent cx="5384800" cy="3594100"/>
                <wp:effectExtent b="0" l="0" r="0" t="0"/>
                <wp:docPr id="2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3600" y="1982950"/>
                          <a:ext cx="5384800" cy="3594100"/>
                          <a:chOff x="2653600" y="1982950"/>
                          <a:chExt cx="5384800" cy="3594125"/>
                        </a:xfrm>
                      </wpg:grpSpPr>
                      <wpg:grpSp>
                        <wpg:cNvGrpSpPr/>
                        <wpg:grpSpPr>
                          <a:xfrm>
                            <a:off x="2653600" y="1982950"/>
                            <a:ext cx="5384800" cy="3594100"/>
                            <a:chOff x="0" y="0"/>
                            <a:chExt cx="7550150" cy="4013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50150" cy="401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550150" cy="4013200"/>
                              <a:chOff x="0" y="0"/>
                              <a:chExt cx="7550150" cy="4013200"/>
                            </a:xfrm>
                          </wpg:grpSpPr>
                          <wps:wsp>
                            <wps:cNvSpPr/>
                            <wps:cNvPr id="22" name="Shape 22"/>
                            <wps:spPr>
                              <a:xfrm>
                                <a:off x="0" y="0"/>
                                <a:ext cx="7550150" cy="401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 rot="5400000">
                                <a:off x="418679" y="1172533"/>
                                <a:ext cx="1037004" cy="1180593"/>
                              </a:xfrm>
                              <a:prstGeom prst="bentUpArrow">
                                <a:avLst>
                                  <a:gd fmla="val 32840" name="adj1"/>
                                  <a:gd fmla="val 25000" name="adj2"/>
                                  <a:gd fmla="val 35780" name="adj3"/>
                                </a:avLst>
                              </a:prstGeom>
                              <a:solidFill>
                                <a:srgbClr val="C0CCE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143935" y="22992"/>
                                <a:ext cx="1745705" cy="1221937"/>
                              </a:xfrm>
                              <a:prstGeom prst="roundRect">
                                <a:avLst>
                                  <a:gd fmla="val 1667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203596" y="82653"/>
                                <a:ext cx="1626383" cy="1102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Paso 1</w:t>
                                  </w:r>
                                </w:p>
                              </w:txbxContent>
                            </wps:txbx>
                            <wps:bodyPr anchorCtr="0" anchor="ctr" bIns="140950" lIns="140950" spcFirstLastPara="1" rIns="140950" wrap="square" tIns="140950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1926061" y="175363"/>
                                <a:ext cx="2892881" cy="9876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1926061" y="175363"/>
                                <a:ext cx="2892881" cy="9876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180" w:right="0" w:firstLine="31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Identificar la información necesaria para desarrollar los </w:t>
                                  </w: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buyer</w:t>
                                  </w: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persona</w:t>
                                  </w:r>
                                </w:p>
                              </w:txbxContent>
                            </wps:txbx>
                            <wps:bodyPr anchorCtr="0" anchor="ctr" bIns="64750" lIns="64750" spcFirstLastPara="1" rIns="64750" wrap="square" tIns="64750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 rot="5400000">
                                <a:off x="1914743" y="2494669"/>
                                <a:ext cx="1037004" cy="1180593"/>
                              </a:xfrm>
                              <a:prstGeom prst="bentUpArrow">
                                <a:avLst>
                                  <a:gd fmla="val 32840" name="adj1"/>
                                  <a:gd fmla="val 25000" name="adj2"/>
                                  <a:gd fmla="val 35780" name="adj3"/>
                                </a:avLst>
                              </a:prstGeom>
                              <a:solidFill>
                                <a:srgbClr val="C0CCE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1640000" y="1332506"/>
                                <a:ext cx="1745705" cy="1221937"/>
                              </a:xfrm>
                              <a:prstGeom prst="roundRect">
                                <a:avLst>
                                  <a:gd fmla="val 1667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1699661" y="1392167"/>
                                <a:ext cx="1626383" cy="1102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Paso 2</w:t>
                                  </w:r>
                                </w:p>
                              </w:txbxContent>
                            </wps:txbx>
                            <wps:bodyPr anchorCtr="0" anchor="ctr" bIns="140950" lIns="140950" spcFirstLastPara="1" rIns="140950" wrap="square" tIns="140950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3515902" y="1472251"/>
                                <a:ext cx="2629566" cy="9876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3515901" y="1472251"/>
                                <a:ext cx="3713724" cy="9876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180" w:right="0" w:firstLine="31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Determinar cómo vamos a investigar los </w:t>
                                  </w: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buyer</w:t>
                                  </w: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persona y el método de obtener las respuestas a las preguntas formuladas.</w:t>
                                  </w:r>
                                </w:p>
                              </w:txbxContent>
                            </wps:txbx>
                            <wps:bodyPr anchorCtr="0" anchor="ctr" bIns="64750" lIns="64750" spcFirstLastPara="1" rIns="64750" wrap="square" tIns="64750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3085544" y="2743024"/>
                                <a:ext cx="1745705" cy="1221937"/>
                              </a:xfrm>
                              <a:prstGeom prst="roundRect">
                                <a:avLst>
                                  <a:gd fmla="val 1667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3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3145205" y="2802685"/>
                                <a:ext cx="1626383" cy="1102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Paso</w:t>
                                  </w: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74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ctr" bIns="140950" lIns="140950" spcFirstLastPara="1" rIns="140950" wrap="square" tIns="14095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4902140" y="2872187"/>
                                <a:ext cx="2415692" cy="9876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4965671" y="2802686"/>
                                <a:ext cx="2523937" cy="1101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180" w:right="0" w:firstLine="31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Realizar esta investigación, recopilar respuestas e información, y filtrarlas y anotarlas en la hoja de desarrollo del </w:t>
                                  </w: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buyer </w:t>
                                  </w: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persona.</w:t>
                                  </w:r>
                                </w:p>
                              </w:txbxContent>
                            </wps:txbx>
                            <wps:bodyPr anchorCtr="0" anchor="ctr" bIns="49525" lIns="49525" spcFirstLastPara="1" rIns="49525" wrap="square" tIns="495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84800" cy="3594100"/>
                <wp:effectExtent b="0" l="0" r="0" t="0"/>
                <wp:docPr id="23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4800" cy="3594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360" w:lineRule="auto"/>
        <w:ind w:left="720" w:firstLine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35600" cy="4229100"/>
                <wp:effectExtent b="0" l="0" r="0" t="0"/>
                <wp:docPr id="2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28200" y="1665450"/>
                          <a:ext cx="5435600" cy="4229100"/>
                          <a:chOff x="2628200" y="1665450"/>
                          <a:chExt cx="5435600" cy="4229100"/>
                        </a:xfrm>
                      </wpg:grpSpPr>
                      <wpg:grpSp>
                        <wpg:cNvGrpSpPr/>
                        <wpg:grpSpPr>
                          <a:xfrm>
                            <a:off x="2628200" y="1665450"/>
                            <a:ext cx="5435600" cy="4229100"/>
                            <a:chOff x="0" y="0"/>
                            <a:chExt cx="8629650" cy="4641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29650" cy="464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8629650" cy="4641850"/>
                              <a:chOff x="0" y="0"/>
                              <a:chExt cx="8629650" cy="4641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8629650" cy="464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 rot="5400000">
                                <a:off x="735290" y="1356205"/>
                                <a:ext cx="1199446" cy="1365527"/>
                              </a:xfrm>
                              <a:prstGeom prst="bentUpArrow">
                                <a:avLst>
                                  <a:gd fmla="val 32840" name="adj1"/>
                                  <a:gd fmla="val 25000" name="adj2"/>
                                  <a:gd fmla="val 35780" name="adj3"/>
                                </a:avLst>
                              </a:prstGeom>
                              <a:solidFill>
                                <a:srgbClr val="C0CCE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417510" y="26594"/>
                                <a:ext cx="2019162" cy="1413348"/>
                              </a:xfrm>
                              <a:prstGeom prst="roundRect">
                                <a:avLst>
                                  <a:gd fmla="val 1667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486516" y="95600"/>
                                <a:ext cx="1881150" cy="1275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Paso 4</w:t>
                                  </w:r>
                                </w:p>
                              </w:txbxContent>
                            </wps:txbx>
                            <wps:bodyPr anchorCtr="0" anchor="ctr" bIns="163825" lIns="163825" spcFirstLastPara="1" rIns="163825" wrap="square" tIns="1638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534051" y="119945"/>
                                <a:ext cx="2682916" cy="1142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534051" y="119945"/>
                                <a:ext cx="2682916" cy="1142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180" w:right="0" w:firstLine="31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Usar una hoja de desarrollo del </w:t>
                                  </w: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buyer </w:t>
                                  </w: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persona para cada perfil que tengamos.</w:t>
                                  </w:r>
                                </w:p>
                              </w:txbxContent>
                            </wps:txbx>
                            <wps:bodyPr anchorCtr="0" anchor="ctr" bIns="49525" lIns="49525" spcFirstLastPara="1" rIns="49525" wrap="square" tIns="495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 rot="5400000">
                                <a:off x="2507426" y="2957679"/>
                                <a:ext cx="1199446" cy="1365527"/>
                              </a:xfrm>
                              <a:prstGeom prst="bentUpArrow">
                                <a:avLst>
                                  <a:gd fmla="val 32840" name="adj1"/>
                                  <a:gd fmla="val 25000" name="adj2"/>
                                  <a:gd fmla="val 35780" name="adj3"/>
                                </a:avLst>
                              </a:prstGeom>
                              <a:solidFill>
                                <a:srgbClr val="C0CCE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2092945" y="1600442"/>
                                <a:ext cx="2019162" cy="1413348"/>
                              </a:xfrm>
                              <a:prstGeom prst="roundRect">
                                <a:avLst>
                                  <a:gd fmla="val 1667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2161951" y="1669448"/>
                                <a:ext cx="1881150" cy="1275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Paso 5</w:t>
                                  </w:r>
                                </w:p>
                              </w:txbxContent>
                            </wps:txbx>
                            <wps:bodyPr anchorCtr="0" anchor="ctr" bIns="163825" lIns="163825" spcFirstLastPara="1" rIns="163825" wrap="square" tIns="1638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4245094" y="1749045"/>
                                <a:ext cx="3081406" cy="1142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4245094" y="1749045"/>
                                <a:ext cx="3081406" cy="1142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180" w:right="0" w:firstLine="31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Convertir la hoja de desarrollo en un perfil completo de </w:t>
                                  </w: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buyer</w:t>
                                  </w: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persona, usando las buenas prácticas de desarrollo de </w:t>
                                  </w: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buyer</w:t>
                                  </w: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persona.</w:t>
                                  </w:r>
                                </w:p>
                              </w:txbxContent>
                            </wps:txbx>
                            <wps:bodyPr anchorCtr="0" anchor="ctr" bIns="49525" lIns="49525" spcFirstLastPara="1" rIns="49525" wrap="square" tIns="495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3878910" y="3188098"/>
                                <a:ext cx="2019162" cy="1413348"/>
                              </a:xfrm>
                              <a:prstGeom prst="roundRect">
                                <a:avLst>
                                  <a:gd fmla="val 1667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3947916" y="3257104"/>
                                <a:ext cx="1881150" cy="1275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Paso 6</w:t>
                                  </w:r>
                                </w:p>
                              </w:txbxContent>
                            </wps:txbx>
                            <wps:bodyPr anchorCtr="0" anchor="ctr" bIns="163825" lIns="163825" spcFirstLastPara="1" rIns="163825" wrap="square" tIns="1638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5991947" y="3378145"/>
                                <a:ext cx="2220192" cy="1142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5991947" y="3362205"/>
                                <a:ext cx="2246546" cy="11582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180" w:right="0" w:firstLine="31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Contar la historia completa del </w:t>
                                  </w: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buyer </w:t>
                                  </w: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persona siguiendo las buenas prácticas y el perfil completo.                (Valdés, 2019).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39.000000953674316" w:line="215.00000953674316"/>
                                    <w:ind w:left="90" w:right="0" w:firstLine="1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49525" lIns="49525" spcFirstLastPara="1" rIns="49525" wrap="square" tIns="495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5600" cy="4229100"/>
                <wp:effectExtent b="0" l="0" r="0" t="0"/>
                <wp:docPr id="23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422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Nota: Elaboración propia del experto.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108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50B76"/>
    <w:pPr>
      <w:spacing w:after="0" w:line="276" w:lineRule="auto"/>
    </w:pPr>
    <w:rPr>
      <w:rFonts w:ascii="Arial" w:cs="Arial" w:eastAsia="Arial" w:hAnsi="Arial"/>
      <w:lang w:eastAsia="es-CO" w:val="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D50B76"/>
    <w:pPr>
      <w:keepNext w:val="1"/>
      <w:keepLines w:val="1"/>
      <w:numPr>
        <w:numId w:val="1"/>
      </w:numPr>
      <w:spacing w:after="120" w:before="400"/>
      <w:outlineLvl w:val="0"/>
    </w:pPr>
    <w:rPr>
      <w:b w:val="1"/>
      <w:szCs w:val="4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50B76"/>
    <w:rPr>
      <w:rFonts w:ascii="Arial" w:cs="Arial" w:eastAsia="Arial" w:hAnsi="Arial"/>
      <w:b w:val="1"/>
      <w:szCs w:val="40"/>
      <w:lang w:eastAsia="es-CO" w:val="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50B7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50B76"/>
    <w:rPr>
      <w:rFonts w:ascii="Segoe UI" w:cs="Segoe UI" w:eastAsia="Arial" w:hAnsi="Segoe UI"/>
      <w:sz w:val="18"/>
      <w:szCs w:val="18"/>
      <w:lang w:eastAsia="es-CO" w:val="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0KTUQXtg5DTTk7a9f/RMtVU5SA==">AMUW2mU1Zru+cIpxxVmoJP5xsNwO8AhFu6GeVxQJEHfMxMGwjCIzVgri9/CWTd4/Er3fvDyFUQbHjZTHrzMIYK616jO+GEIq6GTL0rsmo2FZf923VGFr/zE=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2022-08-30T14:25:00Z</dcterms:created>
  <dc:creator>PC</dc:creator>
</cp:coreProperties>
</file>