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872" w14:textId="77777777" w:rsidR="00CC7B04" w:rsidRDefault="00000000">
      <w:pPr>
        <w:pStyle w:val="Ttulo"/>
        <w:spacing w:after="120" w:line="240" w:lineRule="auto"/>
        <w:rPr>
          <w:sz w:val="22"/>
          <w:szCs w:val="22"/>
        </w:rPr>
      </w:pPr>
      <w:bookmarkStart w:id="0" w:name="_heading=h.tyjcwt" w:colFirst="0" w:colLast="0"/>
      <w:bookmarkEnd w:id="0"/>
      <w:r>
        <w:rPr>
          <w:sz w:val="22"/>
          <w:szCs w:val="22"/>
        </w:rPr>
        <w:t xml:space="preserve"> </w:t>
      </w:r>
    </w:p>
    <w:p w14:paraId="3049B251" w14:textId="77777777" w:rsidR="00CC7B04" w:rsidRDefault="00CC7B04"/>
    <w:p w14:paraId="164A958C" w14:textId="77777777" w:rsidR="00CC7B04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</w:rPr>
      </w:pPr>
      <w:r>
        <w:rPr>
          <w:b/>
        </w:rPr>
        <w:t>Recursos del evento</w:t>
      </w:r>
    </w:p>
    <w:p w14:paraId="4657DBF6" w14:textId="3505B21C" w:rsidR="00CC7B04" w:rsidRDefault="00D2702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Los recursos para utilizar</w:t>
      </w:r>
      <w:r w:rsidR="00000000">
        <w:t xml:space="preserve"> en un evento van directamente ligados a el tipo de evento y la magnitud </w:t>
      </w:r>
      <w:r>
        <w:t>de este</w:t>
      </w:r>
      <w:r w:rsidR="00000000">
        <w:t xml:space="preserve">; sin embargo, independiente de estos factores los recursos serán de tres tipos: Recursos humanos, Recursos materiales y Recursos físicos. </w:t>
      </w:r>
      <w:r w:rsidR="00000000">
        <w:rPr>
          <w:b/>
          <w:color w:val="0000FF"/>
        </w:rPr>
        <w:t xml:space="preserve"> </w:t>
      </w:r>
    </w:p>
    <w:p w14:paraId="339E4220" w14:textId="77777777" w:rsidR="00CC7B04" w:rsidRDefault="00CC7B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</w:rPr>
      </w:pPr>
    </w:p>
    <w:p w14:paraId="595B8803" w14:textId="77777777" w:rsidR="00CC7B04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</w:rPr>
      </w:pPr>
      <w:r>
        <w:rPr>
          <w:b/>
        </w:rPr>
        <w:t>Tabla 2</w:t>
      </w:r>
    </w:p>
    <w:p w14:paraId="277DB262" w14:textId="77777777" w:rsidR="00CC7B04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</w:rPr>
      </w:pPr>
      <w:r>
        <w:rPr>
          <w:i/>
        </w:rPr>
        <w:t>Recursos usados en eventos</w:t>
      </w:r>
    </w:p>
    <w:tbl>
      <w:tblPr>
        <w:tblStyle w:val="afff9"/>
        <w:tblW w:w="13222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4835"/>
        <w:gridCol w:w="4300"/>
        <w:gridCol w:w="4087"/>
      </w:tblGrid>
      <w:tr w:rsidR="00CC7B04" w14:paraId="75242C74" w14:textId="77777777">
        <w:trPr>
          <w:trHeight w:val="206"/>
        </w:trPr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C312488" w14:textId="77777777" w:rsidR="00CC7B04" w:rsidRDefault="00000000">
            <w:pPr>
              <w:spacing w:line="240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Recursos humanos</w:t>
            </w:r>
          </w:p>
        </w:tc>
        <w:tc>
          <w:tcPr>
            <w:tcW w:w="43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4534176" w14:textId="77777777" w:rsidR="00CC7B04" w:rsidRDefault="00000000">
            <w:pPr>
              <w:spacing w:line="240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Recursos materiales</w:t>
            </w:r>
          </w:p>
        </w:tc>
        <w:tc>
          <w:tcPr>
            <w:tcW w:w="40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9030D5B" w14:textId="77777777" w:rsidR="00CC7B04" w:rsidRDefault="00000000">
            <w:pPr>
              <w:spacing w:line="240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Recursos físicos</w:t>
            </w:r>
          </w:p>
        </w:tc>
      </w:tr>
      <w:tr w:rsidR="00CC7B04" w14:paraId="5129D920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7CA5A86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Asigna responsabilidades 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8FF8E3C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Insignias.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F007F8A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lugar seleccionado debe ser</w:t>
            </w:r>
          </w:p>
        </w:tc>
      </w:tr>
      <w:tr w:rsidR="00CC7B04" w14:paraId="51159E7D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D7B948A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establece necesidades.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8FE4BE6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EB28141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acorde a las necesidades del</w:t>
            </w:r>
          </w:p>
        </w:tc>
      </w:tr>
      <w:tr w:rsidR="00CC7B04" w14:paraId="23AB0369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56DEF43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80AC9E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Astas para auditorio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46AE39E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evento programado y estar en</w:t>
            </w:r>
          </w:p>
        </w:tc>
      </w:tr>
      <w:tr w:rsidR="00CC7B04" w14:paraId="72B835B3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2AE92E8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E46BE3A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Atril para auditorio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AFC78EE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concordancia con el número</w:t>
            </w:r>
          </w:p>
        </w:tc>
      </w:tr>
      <w:tr w:rsidR="00CC7B04" w14:paraId="0002A11A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FF0FBF5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Organizador general de la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AFE9714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3F6D97F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asistentes.</w:t>
            </w:r>
          </w:p>
        </w:tc>
      </w:tr>
      <w:tr w:rsidR="00CC7B04" w14:paraId="79086733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FEB0C40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actividad.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7420116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Emblemas institucionales.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A30B123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2B9DDBBF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26C0769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Moderador: Conductor del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56538F7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Estandartes.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7470BD5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Delimitación de espacios</w:t>
            </w:r>
          </w:p>
        </w:tc>
      </w:tr>
      <w:tr w:rsidR="00CC7B04" w14:paraId="3A5C3248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2040168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acto.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EB6D683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Counters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750305D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 llevar a cabo actividades</w:t>
            </w:r>
          </w:p>
        </w:tc>
      </w:tr>
      <w:tr w:rsidR="00CC7B04" w14:paraId="5B3F2808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E01CD78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Recibo de Invitados 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6346237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Mobiliario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2A8A7EE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conexas dentro del evento</w:t>
            </w:r>
          </w:p>
        </w:tc>
      </w:tr>
      <w:tr w:rsidR="00CC7B04" w14:paraId="50204CC5" w14:textId="77777777">
        <w:trPr>
          <w:trHeight w:val="32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0EF9B31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conferencistas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32169F0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Video institucional.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3E9EC6F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como: Registro de asistentes, reuniones alternas, actos</w:t>
            </w:r>
          </w:p>
        </w:tc>
      </w:tr>
      <w:tr w:rsidR="00CC7B04" w14:paraId="2A428077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22DF15E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79167C9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Himnos.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0474C2F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sociales, salas VIP,etc</w:t>
            </w:r>
          </w:p>
        </w:tc>
      </w:tr>
      <w:tr w:rsidR="00CC7B04" w14:paraId="3CF8A786" w14:textId="77777777">
        <w:trPr>
          <w:trHeight w:val="206"/>
        </w:trPr>
        <w:tc>
          <w:tcPr>
            <w:tcW w:w="4835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4472374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Sonidista.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280B42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-Mantelería.</w:t>
            </w:r>
          </w:p>
        </w:tc>
        <w:tc>
          <w:tcPr>
            <w:tcW w:w="408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44AEF4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-Servicio de parqueaderos</w:t>
            </w:r>
          </w:p>
        </w:tc>
      </w:tr>
      <w:tr w:rsidR="00CC7B04" w14:paraId="33CFE4CD" w14:textId="77777777">
        <w:trPr>
          <w:trHeight w:val="206"/>
        </w:trPr>
        <w:tc>
          <w:tcPr>
            <w:tcW w:w="48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A3F9433" w14:textId="77777777" w:rsidR="00CC7B04" w:rsidRDefault="00CC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4253E2B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Escarapelas</w:t>
            </w:r>
          </w:p>
        </w:tc>
        <w:tc>
          <w:tcPr>
            <w:tcW w:w="408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CEE911" w14:textId="77777777" w:rsidR="00CC7B04" w:rsidRDefault="00CC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CC7B04" w14:paraId="2FAEDAC7" w14:textId="77777777">
        <w:trPr>
          <w:trHeight w:val="206"/>
        </w:trPr>
        <w:tc>
          <w:tcPr>
            <w:tcW w:w="483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9896C15" w14:textId="77777777" w:rsidR="00CC7B04" w:rsidRDefault="00CC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80432C7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8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41CCB45" w14:textId="77777777" w:rsidR="00CC7B04" w:rsidRDefault="00CC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CC7B04" w14:paraId="547F4532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20BCD6C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9D48CDC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Bodega.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A2CD1F3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3C0FF115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18E7AEA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Monitores o personal de logística (Apoyo 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20E1E20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Arreglos florales.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2A69787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Servicio de baños públicos</w:t>
            </w:r>
          </w:p>
        </w:tc>
      </w:tr>
      <w:tr w:rsidR="00CC7B04" w14:paraId="1A288A1D" w14:textId="77777777">
        <w:trPr>
          <w:trHeight w:val="32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A080B4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actividades logísticas y en el recibo, atención y despedida de invitados).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A765D93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Menaje de eventos. - Papelería de eventos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9F07E41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7323FE86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0472FD0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601F7A8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Paraguas.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486D19A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6B3880B2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6E84501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Seguridad: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7AC079C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Toldos.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ACDA1D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50D47C84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AE17BC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Brigada de emergencia.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ED176DE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Cámara de video y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4C9E7F6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7E48FB5D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2B9BDFB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Vigilancia.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AB9FA7C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fotográfica.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BCB38A6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6CF61582" w14:textId="77777777">
        <w:trPr>
          <w:trHeight w:val="326"/>
        </w:trPr>
        <w:tc>
          <w:tcPr>
            <w:tcW w:w="4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0E00E6D" w14:textId="77777777" w:rsidR="00CC7B04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Divulgación del evento en medios de comunicación tradicionales como prensa,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E965E50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9AD006D" w14:textId="77777777" w:rsidR="00CC7B04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C7B04" w14:paraId="53040376" w14:textId="77777777">
        <w:trPr>
          <w:trHeight w:val="378"/>
        </w:trPr>
        <w:tc>
          <w:tcPr>
            <w:tcW w:w="4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41A1B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radio y televisión y difusión en social media.</w:t>
            </w:r>
          </w:p>
        </w:tc>
        <w:tc>
          <w:tcPr>
            <w:tcW w:w="4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A5DA5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3742A2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4D4683D0" w14:textId="77777777">
        <w:trPr>
          <w:trHeight w:val="378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5B210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Auditorios: adecuación meticulosa del auditorio en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8CF4BD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95EA32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537BF0B1" w14:textId="77777777">
        <w:trPr>
          <w:trHeight w:val="1134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3BA1F3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Iluminación, proyección; verificación de equipos audiovisuales, observancia del cumplimiento de las normas de seguridad dentro del recinto, apoyo personal de evento en logística para el ingreso de asistentes al auditorio, etc.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C0A384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4E00A8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38C09E89" w14:textId="77777777">
        <w:trPr>
          <w:trHeight w:val="378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CD90F7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Mantenimiento: Traslado e instalación de equipos,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3F2553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87D9F0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4DF48A83" w14:textId="77777777">
        <w:trPr>
          <w:trHeight w:val="378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EB926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A</w:t>
            </w:r>
            <w:r>
              <w:rPr>
                <w:color w:val="000000"/>
                <w:sz w:val="20"/>
                <w:szCs w:val="20"/>
              </w:rPr>
              <w:t>poyo alistamiento de espacios definidos para el evento, etc.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61B64F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9B9D76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386E530B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72AAD7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Servicios Generales: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10DF7B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5A68AB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3FE4D289" w14:textId="77777777">
        <w:trPr>
          <w:trHeight w:val="206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4AE8D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Espacios limpios, cafetería, etc..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594418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9623B5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26B2BCF3" w14:textId="77777777">
        <w:trPr>
          <w:trHeight w:val="378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6DAE4E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Conductores: Transporte de asistentes y personal del evento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C4CCB0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ED5A6C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CC7B04" w14:paraId="7B18B66E" w14:textId="77777777">
        <w:trPr>
          <w:trHeight w:val="386"/>
        </w:trPr>
        <w:tc>
          <w:tcPr>
            <w:tcW w:w="4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77658" w14:textId="77777777" w:rsidR="00CC7B0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Acto social: Colaboradores servicio de alimentos y bebidas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53CD0E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E900B" w14:textId="77777777" w:rsidR="00CC7B04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</w:tbl>
    <w:p w14:paraId="7E1BA241" w14:textId="77777777" w:rsidR="00CC7B04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i/>
        </w:rPr>
        <w:t>Nota</w:t>
      </w:r>
      <w:r>
        <w:t>: Esta tabla contiene los recursos mínimos y más usados en la planeación de eventos</w:t>
      </w:r>
    </w:p>
    <w:p w14:paraId="052C810B" w14:textId="77777777" w:rsidR="00CC7B04" w:rsidRDefault="00CC7B04"/>
    <w:sectPr w:rsidR="00CC7B04">
      <w:headerReference w:type="default" r:id="rId7"/>
      <w:pgSz w:w="16834" w:h="11909" w:orient="landscape"/>
      <w:pgMar w:top="851" w:right="1393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6579" w14:textId="77777777" w:rsidR="00961E52" w:rsidRDefault="00961E52">
      <w:pPr>
        <w:spacing w:line="240" w:lineRule="auto"/>
      </w:pPr>
      <w:r>
        <w:separator/>
      </w:r>
    </w:p>
  </w:endnote>
  <w:endnote w:type="continuationSeparator" w:id="0">
    <w:p w14:paraId="5784EA12" w14:textId="77777777" w:rsidR="00961E52" w:rsidRDefault="00961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1661" w14:textId="77777777" w:rsidR="00961E52" w:rsidRDefault="00961E52">
      <w:pPr>
        <w:spacing w:line="240" w:lineRule="auto"/>
      </w:pPr>
      <w:r>
        <w:separator/>
      </w:r>
    </w:p>
  </w:footnote>
  <w:footnote w:type="continuationSeparator" w:id="0">
    <w:p w14:paraId="0D0F60E1" w14:textId="77777777" w:rsidR="00961E52" w:rsidRDefault="00961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82DF" w14:textId="77777777" w:rsidR="00CC7B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470D9" wp14:editId="5549F62B">
          <wp:simplePos x="0" y="0"/>
          <wp:positionH relativeFrom="column">
            <wp:posOffset>-360043</wp:posOffset>
          </wp:positionH>
          <wp:positionV relativeFrom="paragraph">
            <wp:posOffset>-457199</wp:posOffset>
          </wp:positionV>
          <wp:extent cx="2369820" cy="609600"/>
          <wp:effectExtent l="0" t="0" r="0" b="0"/>
          <wp:wrapSquare wrapText="bothSides" distT="0" distB="0" distL="114300" distR="114300"/>
          <wp:docPr id="10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7142"/>
                  <a:stretch>
                    <a:fillRect/>
                  </a:stretch>
                </pic:blipFill>
                <pic:spPr>
                  <a:xfrm>
                    <a:off x="0" y="0"/>
                    <a:ext cx="236982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49770E" w14:textId="77777777" w:rsidR="00CC7B04" w:rsidRDefault="00CC7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04"/>
    <w:rsid w:val="00961E52"/>
    <w:rsid w:val="00CC7B04"/>
    <w:rsid w:val="00D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CBAC"/>
  <w15:docId w15:val="{9B5CDEC0-EFBE-427B-854B-6348662C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/>
    <w:unhideWhenUsed/>
    <w:rsid w:val="00842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2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A2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11E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3667FC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E17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7D1"/>
    <w:rPr>
      <w:color w:val="605E5C"/>
      <w:shd w:val="clear" w:color="auto" w:fill="E1DFDD"/>
    </w:r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MHMfH1BlTNalMajDi+mJA4ipQ==">AMUW2mU95VT0K4SPq+EZqHXdJ1PxESPj5DfGkVP2uetKcZAMmkLbYm3WKjxbDqA2s1KL5bPt0K70teXddWxDqtJEWHCU3wpYu3/1STvPb8673YmscJ80KfCrUt0Nw+ZumPI1UXvhD4Ib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Maria Luisa Martinez</cp:lastModifiedBy>
  <cp:revision>2</cp:revision>
  <dcterms:created xsi:type="dcterms:W3CDTF">2022-08-24T12:21:00Z</dcterms:created>
  <dcterms:modified xsi:type="dcterms:W3CDTF">2022-09-14T20:10:00Z</dcterms:modified>
</cp:coreProperties>
</file>