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dataBinding w:prefixMappings="xmlns:ns0='http://schemas.openxmlformats.org/officeDocument/2006/extended-properties'" w:xpath="/ns0:Properties[1]/ns0:Company[1]" w:storeItemID="{6668398D-A668-4E3E-A5EB-62B293D839F1}"/>
                  <w:text/>
                </w:sdtPr>
                <w:sdtEnd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dataBinding w:prefixMappings="xmlns:ns0='http://schemas.openxmlformats.org/package/2006/metadata/core-properties' xmlns:ns1='http://purl.org/dc/elements/1.1/'" w:xpath="/ns0:coreProperties[1]/ns1:creator[1]" w:storeItemID="{6C3C8BC8-F283-45AE-878A-BAB7291924A1}"/>
                  <w:text/>
                </w:sdtPr>
                <w:sdtEndPr/>
                <w:sdtContent>
                  <w:p w:rsidR="00805A81" w:rsidRPr="00D92811" w:rsidRDefault="00805A81">
                    <w:pPr>
                      <w:pStyle w:val="Sansinterligne"/>
                      <w:rPr>
                        <w:color w:val="66A6B8" w:themeColor="accent3" w:themeShade="BF"/>
                      </w:rPr>
                    </w:pPr>
                    <w:r w:rsidRPr="00D92811">
                      <w:rPr>
                        <w:color w:val="66A6B8" w:themeColor="accent3" w:themeShade="BF"/>
                      </w:rPr>
                      <w:t xml:space="preserve">Michael </w:t>
                    </w:r>
                    <w:proofErr w:type="spellStart"/>
                    <w:r w:rsidRPr="00D92811">
                      <w:rPr>
                        <w:color w:val="66A6B8" w:themeColor="accent3" w:themeShade="BF"/>
                      </w:rPr>
                      <w:t>Ramusi</w:t>
                    </w:r>
                    <w:proofErr w:type="spellEnd"/>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9D3750">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9D3750">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9D3750"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9D3750"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9D3750"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9D3750"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0E29D8">
          <w:rPr>
            <w:noProof/>
          </w:rPr>
          <w:t>1</w:t>
        </w:r>
      </w:fldSimple>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0E29D8">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527D55"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proofErr w:type="spellStart"/>
      <w:proofErr w:type="gramStart"/>
      <w:r>
        <w:t>iMusic</w:t>
      </w:r>
      <w:bookmarkEnd w:id="10"/>
      <w:proofErr w:type="spellEnd"/>
      <w:proofErr w:type="gram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0E29D8">
          <w:rPr>
            <w:noProof/>
          </w:rPr>
          <w:t>3</w:t>
        </w:r>
      </w:fldSimple>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bookmarkStart w:id="11" w:name="_Toc48458468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sidR="000E29D8">
          <w:rPr>
            <w:noProof/>
          </w:rPr>
          <w:t>4</w:t>
        </w:r>
      </w:fldSimple>
      <w:r>
        <w:t>: Google Play Music</w:t>
      </w:r>
    </w:p>
    <w:p w:rsidR="00B12EB4" w:rsidRDefault="00B12EB4" w:rsidP="00D61BC1">
      <w:pPr>
        <w:jc w:val="center"/>
        <w:rPr>
          <w:color w:val="527D55"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fldSimple w:instr=" SEQ Figure \* ARABIC ">
        <w:r w:rsidR="000E29D8">
          <w:rPr>
            <w:noProof/>
          </w:rPr>
          <w:t>5</w:t>
        </w:r>
      </w:fldSimple>
      <w:r>
        <w:t>: diagramme plan du site</w:t>
      </w:r>
    </w:p>
    <w:p w:rsidR="0020216E" w:rsidRDefault="0020216E" w:rsidP="0020216E">
      <w:pPr>
        <w:pStyle w:val="Titre3"/>
      </w:pPr>
      <w:r>
        <w:t>Login – inscription</w:t>
      </w:r>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r>
        <w:t>Home</w:t>
      </w:r>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r>
        <w:t>Profil</w:t>
      </w:r>
    </w:p>
    <w:p w:rsidR="007C0DE3" w:rsidRDefault="0020216E" w:rsidP="007C0DE3">
      <w:r>
        <w:t xml:space="preserve">Cette page est celle qui s’occupe de la </w:t>
      </w:r>
      <w:r w:rsidRPr="0020216E">
        <w:rPr>
          <w:b/>
        </w:rPr>
        <w:t>gestion du profil de l’utilisateur</w:t>
      </w:r>
      <w:r>
        <w:t>. Ce dernier pourra effectuer un changement de son avatar, seul possibilité envisagé à l’heure actuelle.</w:t>
      </w:r>
    </w:p>
    <w:p w:rsidR="007C0DE3" w:rsidRDefault="007C0DE3" w:rsidP="007C0DE3">
      <w:pPr>
        <w:pStyle w:val="Titre3"/>
      </w:pPr>
      <w:r>
        <w:t>Amis</w:t>
      </w:r>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p>
    <w:p w:rsidR="007C0DE3" w:rsidRDefault="007C0DE3" w:rsidP="007C0DE3">
      <w:pPr>
        <w:pStyle w:val="Titre3"/>
      </w:pPr>
      <w:r>
        <w:t>Audiothèque</w:t>
      </w:r>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r>
        <w:t>Description de l’i</w:t>
      </w:r>
      <w:r w:rsidR="00F344BD">
        <w:t>nterface</w:t>
      </w:r>
    </w:p>
    <w:p w:rsidR="00553D62" w:rsidRDefault="00553D62" w:rsidP="0095246F">
      <w:pPr>
        <w:pStyle w:val="Titre3"/>
      </w:pPr>
      <w:r>
        <w:t>Eléments statiques</w:t>
      </w:r>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3042" w:rsidRDefault="00B83042"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198.15pt;margin-top:110.85pt;width:11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" fillcolor="white [3201]" strokeweight=".5pt">
                <v:textbox>
                  <w:txbxContent>
                    <w:p w:rsidR="00B83042" w:rsidRDefault="00B83042"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fldSimple w:instr=" SEQ Figure \* ARABIC ">
        <w:r w:rsidR="000E29D8">
          <w:rPr>
            <w:noProof/>
          </w:rPr>
          <w:t>6</w:t>
        </w:r>
      </w:fldSimple>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72A376" w:themeColor="accent1"/>
        </w:rPr>
      </w:pPr>
      <w:r>
        <w:br w:type="page"/>
      </w:r>
    </w:p>
    <w:p w:rsidR="003F3A2B" w:rsidRDefault="003F3A2B" w:rsidP="003F3A2B">
      <w:pPr>
        <w:pStyle w:val="Titre3"/>
      </w:pPr>
      <w:r>
        <w:lastRenderedPageBreak/>
        <w:t>Page de login</w:t>
      </w:r>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fldSimple w:instr=" SEQ Figure \* ARABIC ">
        <w:r w:rsidR="000E29D8">
          <w:rPr>
            <w:noProof/>
          </w:rPr>
          <w:t>7</w:t>
        </w:r>
      </w:fldSimple>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r>
        <w:t>Page d’inscription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r>
        <w:lastRenderedPageBreak/>
        <w:t>Page d’accueil</w:t>
      </w:r>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fldSimple w:instr=" SEQ Figure \* ARABIC ">
        <w:r w:rsidR="000E29D8">
          <w:rPr>
            <w:noProof/>
          </w:rPr>
          <w:t>8</w:t>
        </w:r>
      </w:fldSimple>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r>
        <w:t>Page des artistes (audiothèque)</w:t>
      </w:r>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fldSimple w:instr=" SEQ Figure \* ARABIC ">
        <w:r w:rsidR="000E29D8">
          <w:rPr>
            <w:noProof/>
          </w:rPr>
          <w:t>9</w:t>
        </w:r>
      </w:fldSimple>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r>
        <w:lastRenderedPageBreak/>
        <w:t>Page des albums (audiothèque)</w:t>
      </w:r>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r>
        <w:t>Fonctionnalités détaillées</w:t>
      </w:r>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r>
        <w:t>Connexion</w:t>
      </w:r>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r>
        <w:t>Inscription</w:t>
      </w:r>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r>
        <w:t>Upload de fichiers .mp3</w:t>
      </w:r>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r>
        <w:t>Vérification des métadonnées ID3</w:t>
      </w:r>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r>
        <w:t>Affichage de l’audiothèque</w:t>
      </w:r>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r>
        <w:t>Lecture de fichiers .mp3</w:t>
      </w:r>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r>
        <w:t>Création de liste</w:t>
      </w:r>
      <w:r w:rsidR="006829AF">
        <w:t>s</w:t>
      </w:r>
      <w:r>
        <w:t xml:space="preserve"> de lecture</w:t>
      </w:r>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bookmarkStart w:id="13" w:name="_Toc484584688"/>
    </w:p>
    <w:p w:rsidR="00074963" w:rsidRDefault="00074963">
      <w:pPr>
        <w:jc w:val="left"/>
        <w:rPr>
          <w:rFonts w:asciiTheme="majorHAnsi" w:eastAsiaTheme="majorEastAsia" w:hAnsiTheme="majorHAnsi" w:cstheme="majorBidi"/>
          <w:b/>
          <w:bCs/>
          <w:color w:val="527D55" w:themeColor="accent1" w:themeShade="BF"/>
          <w:sz w:val="28"/>
          <w:szCs w:val="28"/>
        </w:rPr>
      </w:pPr>
      <w:r>
        <w:br w:type="page"/>
      </w:r>
    </w:p>
    <w:p w:rsidR="000922BB" w:rsidRDefault="000922BB" w:rsidP="000922BB">
      <w:pPr>
        <w:pStyle w:val="Titre1"/>
      </w:pPr>
      <w:r w:rsidRPr="00D92811">
        <w:lastRenderedPageBreak/>
        <w:t>Analyse organique</w:t>
      </w:r>
      <w:bookmarkEnd w:id="13"/>
    </w:p>
    <w:p w:rsidR="002C2C15" w:rsidRDefault="002C2C15" w:rsidP="009C1ABA">
      <w:pPr>
        <w:pStyle w:val="Titre2"/>
      </w:pPr>
      <w:r>
        <w:t>Le choix du single-page</w:t>
      </w:r>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r>
        <w:t>Architecture du site</w:t>
      </w:r>
    </w:p>
    <w:p w:rsidR="0080667E" w:rsidRPr="0080667E" w:rsidRDefault="0080667E" w:rsidP="0080667E"/>
    <w:p w:rsidR="004B3BF9" w:rsidRDefault="001773BD" w:rsidP="001773BD">
      <w:pPr>
        <w:jc w:val="center"/>
      </w:pPr>
      <w:r>
        <w:rPr>
          <w:rFonts w:ascii="Arial" w:hAnsi="Arial" w:cs="Arial"/>
          <w:noProof/>
          <w:color w:val="000000"/>
          <w:lang w:eastAsia="fr-CH"/>
        </w:rPr>
        <w:drawing>
          <wp:inline distT="0" distB="0" distL="0" distR="0">
            <wp:extent cx="4270076" cy="2470007"/>
            <wp:effectExtent l="57150" t="57150" r="111760" b="121285"/>
            <wp:docPr id="13" name="Image 13" descr="https://lh4.googleusercontent.com/kpVByRv_L3MetFkQu7Gw1NfFUC86MHFoeZBgRPw52hRxODmMBZFrwMFqk7ItpKlCw_15cw0q6Z0jrdx0cjJZpgWZ8TtjVinfQYkI0eZERprXvB-Sl7kF1sVszPC4Ly0mzrpv6c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pVByRv_L3MetFkQu7Gw1NfFUC86MHFoeZBgRPw52hRxODmMBZFrwMFqk7ItpKlCw_15cw0q6Z0jrdx0cjJZpgWZ8TtjVinfQYkI0eZERprXvB-Sl7kF1sVszPC4Ly0mzrpv6cPD"/>
                    <pic:cNvPicPr>
                      <a:picLocks noChangeAspect="1" noChangeArrowheads="1"/>
                    </pic:cNvPicPr>
                  </pic:nvPicPr>
                  <pic:blipFill rotWithShape="1">
                    <a:blip r:embed="rId24">
                      <a:extLst>
                        <a:ext uri="{28A0092B-C50C-407E-A947-70E740481C1C}">
                          <a14:useLocalDpi xmlns:a14="http://schemas.microsoft.com/office/drawing/2010/main" val="0"/>
                        </a:ext>
                      </a:extLst>
                    </a:blip>
                    <a:srcRect l="38949" t="72406" r="10326"/>
                    <a:stretch/>
                  </pic:blipFill>
                  <pic:spPr bwMode="auto">
                    <a:xfrm>
                      <a:off x="0" y="0"/>
                      <a:ext cx="4285455" cy="24789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Les modèles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72A376" w:themeColor="accent1"/>
        </w:rPr>
      </w:pPr>
      <w:r>
        <w:t xml:space="preserve"> Le rou</w:t>
      </w:r>
      <w:r w:rsidR="009C1ABA">
        <w:t>teur « écoute » le changement d’url</w:t>
      </w:r>
      <w:r>
        <w:t xml:space="preserve"> pour générer la vue correspondante. Chaque vue est rattaché à son modèle qui s’occupe quant à lui d’observer puis modifier la vue</w:t>
      </w:r>
      <w:r w:rsidR="009C1ABA">
        <w:t xml:space="preserve"> actuelle</w:t>
      </w:r>
      <w:r>
        <w:t xml:space="preserve"> selon les actions qui lui sont demandés. </w:t>
      </w:r>
      <w:r w:rsidR="00B83042">
        <w:t>Le modèle s’occupe également de communiquer avec le serveur par le biais de requêtes.</w:t>
      </w:r>
      <w:r w:rsidR="009C1ABA">
        <w:br w:type="page"/>
      </w:r>
    </w:p>
    <w:p w:rsidR="009C1ABA" w:rsidRDefault="009C1ABA" w:rsidP="009C1ABA">
      <w:pPr>
        <w:pStyle w:val="Titre3"/>
      </w:pPr>
      <w:r>
        <w:lastRenderedPageBreak/>
        <w:t>Routeur</w:t>
      </w:r>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proofErr w:type="spellStart"/>
      <w:r>
        <w:t>apropos</w:t>
      </w:r>
      <w:proofErr w:type="spellEnd"/>
      <w:r>
        <w:t>, #commenter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w:t>
      </w:r>
      <w:proofErr w:type="spellStart"/>
      <w:r>
        <w:t>AudioFilePlayer</w:t>
      </w:r>
      <w:proofErr w:type="spellEnd"/>
      <w:r>
        <w:t>,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6CD756CA" wp14:editId="1C296D09">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25">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fldSimple w:instr=" SEQ Figure \* ARABIC ">
        <w:r w:rsidR="000E29D8">
          <w:rPr>
            <w:noProof/>
          </w:rPr>
          <w:t>10</w:t>
        </w:r>
      </w:fldSimple>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9C1ABA" w:rsidRDefault="009C1ABA" w:rsidP="009C1ABA">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832209" w:rsidRDefault="00832209" w:rsidP="007A2D22"/>
    <w:p w:rsidR="009C1ABA" w:rsidRDefault="009C1ABA" w:rsidP="009C1ABA">
      <w:pPr>
        <w:pStyle w:val="Titre3"/>
      </w:pPr>
      <w:r>
        <w:t>Modèles</w:t>
      </w:r>
    </w:p>
    <w:p w:rsidR="009C1ABA" w:rsidRDefault="009C1ABA" w:rsidP="009C1ABA">
      <w:r>
        <w:t xml:space="preserve">Les modèles de l’application sont les pages qui s’occupent de la logique, du traitement de l’application. Il existe autant de modèles que de vues. </w:t>
      </w:r>
      <w:r w:rsidR="002E7CF0">
        <w:t>Chaque modèle s’occupe du traitement au sein de la vue qu’il contrôle.</w:t>
      </w:r>
    </w:p>
    <w:p w:rsidR="007A2D22" w:rsidRDefault="007A2D22" w:rsidP="007A2D22">
      <w:pPr>
        <w:pStyle w:val="Titre3"/>
      </w:pPr>
      <w:r>
        <w:t>Vues</w:t>
      </w:r>
    </w:p>
    <w:p w:rsidR="007A2D22" w:rsidRDefault="007A2D22">
      <w:pPr>
        <w:jc w:val="left"/>
        <w:rPr>
          <w:rFonts w:asciiTheme="majorHAnsi" w:eastAsiaTheme="majorEastAsia" w:hAnsiTheme="majorHAnsi" w:cstheme="majorBidi"/>
          <w:b/>
          <w:bCs/>
          <w:color w:val="72A376" w:themeColor="accent1"/>
          <w:sz w:val="26"/>
          <w:szCs w:val="26"/>
        </w:rPr>
      </w:pPr>
      <w:r>
        <w:br w:type="page"/>
      </w:r>
    </w:p>
    <w:p w:rsidR="007A2D22" w:rsidRDefault="007A2D22" w:rsidP="007A2D22">
      <w:pPr>
        <w:pStyle w:val="Titre2"/>
      </w:pPr>
      <w:r>
        <w:lastRenderedPageBreak/>
        <w:t>Fonctions remarquables</w:t>
      </w:r>
    </w:p>
    <w:p w:rsidR="007A2D22" w:rsidRDefault="007A2D22" w:rsidP="007A2D22">
      <w:pPr>
        <w:pStyle w:val="Titre3"/>
      </w:pPr>
      <w:r>
        <w:t>Upload de fichiers </w:t>
      </w:r>
    </w:p>
    <w:p w:rsidR="000E29D8" w:rsidRPr="000E29D8" w:rsidRDefault="000E29D8" w:rsidP="000E29D8">
      <w:pPr>
        <w:pStyle w:val="Titre4"/>
      </w:pPr>
      <w:r>
        <w:t>Côté front-end</w:t>
      </w:r>
    </w:p>
    <w:p w:rsidR="000E29D8" w:rsidRDefault="007A2D22" w:rsidP="007A2D22">
      <w:r>
        <w:t>L’upload de fichiers se fait en plusieurs étapes</w:t>
      </w:r>
      <w:r>
        <w:t>. Tout d’abord, il y a toute la validation des métadonnées des fichiers</w:t>
      </w:r>
      <w:r w:rsidR="000E29D8">
        <w:t xml:space="preserve"> .mp3 qui se fait</w:t>
      </w:r>
      <w:r>
        <w:t xml:space="preserve"> côté front-end. Cette étape est cruciale car l’application a besoin de données cohérentes avant de déplacer les fichiers sur le serveur.</w:t>
      </w:r>
      <w:r w:rsidR="000E29D8">
        <w:t xml:space="preserve"> </w:t>
      </w:r>
    </w:p>
    <w:p w:rsidR="00493E86" w:rsidRDefault="000E29D8" w:rsidP="007A2D22">
      <w:r>
        <w:t xml:space="preserve">Le traitement des données sur la partie front-end s’occupe ainsi de parcourir les différents fichiers déposés pour détecter si un des fichiers possède des métadonnées manquantes. </w:t>
      </w:r>
    </w:p>
    <w:p w:rsidR="00493E86" w:rsidRDefault="000E29D8" w:rsidP="007A2D22">
      <w:r>
        <w:t>Après l’analyse des fichiers, l’utilisateur est renvoyé sur une autre page si la détection a trouvé des méta</w:t>
      </w:r>
      <w:r w:rsidR="00493E86">
        <w:t>données</w:t>
      </w:r>
      <w:r>
        <w:t xml:space="preserve"> manquantes</w:t>
      </w:r>
      <w:r w:rsidR="00493E86">
        <w:t>, afin de modifier lesdites métadonnées</w:t>
      </w:r>
      <w:r>
        <w:t>.</w:t>
      </w:r>
      <w:r w:rsidR="00493E86">
        <w:t xml:space="preserve"> </w:t>
      </w:r>
    </w:p>
    <w:p w:rsidR="007A2D22" w:rsidRPr="007A2D22" w:rsidRDefault="00493E86" w:rsidP="007A2D22">
      <w:r>
        <w:t>Au contraire, s</w:t>
      </w:r>
      <w:r w:rsidR="000E29D8">
        <w:t xml:space="preserve">i la détection </w:t>
      </w:r>
      <w:r>
        <w:t>se termine</w:t>
      </w:r>
      <w:r w:rsidR="000E29D8">
        <w:t xml:space="preserve"> sans déceler de </w:t>
      </w:r>
      <w:r>
        <w:t>métadonnées</w:t>
      </w:r>
      <w:r w:rsidR="000E29D8">
        <w:t xml:space="preserve"> manquantes, l’application envoie ces données au serveur qui va s’occuper </w:t>
      </w:r>
      <w:r>
        <w:t>de la suite du processus (transferts de fichiers, ajout dans la BD).</w:t>
      </w:r>
    </w:p>
    <w:p w:rsidR="000E29D8" w:rsidRDefault="007A2D22" w:rsidP="000E29D8">
      <w:pPr>
        <w:keepNext/>
        <w:jc w:val="center"/>
      </w:pPr>
      <w:r>
        <w:rPr>
          <w:rFonts w:ascii="Arial" w:hAnsi="Arial" w:cs="Arial"/>
          <w:noProof/>
          <w:color w:val="000000"/>
          <w:lang w:eastAsia="fr-CH"/>
        </w:rPr>
        <w:drawing>
          <wp:inline distT="0" distB="0" distL="0" distR="0" wp14:anchorId="39D0D51E" wp14:editId="1B8CC4D4">
            <wp:extent cx="6055744" cy="4511025"/>
            <wp:effectExtent l="0" t="0" r="2540" b="4445"/>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26">
                      <a:extLst>
                        <a:ext uri="{28A0092B-C50C-407E-A947-70E740481C1C}">
                          <a14:useLocalDpi xmlns:a14="http://schemas.microsoft.com/office/drawing/2010/main" val="0"/>
                        </a:ext>
                      </a:extLst>
                    </a:blip>
                    <a:srcRect l="8395" t="65002" r="13303"/>
                    <a:stretch/>
                  </pic:blipFill>
                  <pic:spPr bwMode="auto">
                    <a:xfrm>
                      <a:off x="0" y="0"/>
                      <a:ext cx="6068133" cy="4520254"/>
                    </a:xfrm>
                    <a:prstGeom prst="rect">
                      <a:avLst/>
                    </a:prstGeom>
                    <a:noFill/>
                    <a:ln>
                      <a:noFill/>
                    </a:ln>
                    <a:extLst>
                      <a:ext uri="{53640926-AAD7-44D8-BBD7-CCE9431645EC}">
                        <a14:shadowObscured xmlns:a14="http://schemas.microsoft.com/office/drawing/2010/main"/>
                      </a:ext>
                    </a:extLst>
                  </pic:spPr>
                </pic:pic>
              </a:graphicData>
            </a:graphic>
          </wp:inline>
        </w:drawing>
      </w:r>
    </w:p>
    <w:p w:rsidR="007A2D22" w:rsidRDefault="000E29D8" w:rsidP="000E29D8">
      <w:pPr>
        <w:pStyle w:val="Lgende"/>
        <w:jc w:val="center"/>
      </w:pPr>
      <w:r>
        <w:t xml:space="preserve">Figure </w:t>
      </w:r>
      <w:fldSimple w:instr=" SEQ Figure \* ARABIC ">
        <w:r>
          <w:rPr>
            <w:noProof/>
          </w:rPr>
          <w:t>11</w:t>
        </w:r>
      </w:fldSimple>
      <w:r>
        <w:t>: traitement des fichiers côté front-end</w:t>
      </w:r>
    </w:p>
    <w:p w:rsidR="007A2D22" w:rsidRDefault="007A2D22" w:rsidP="007A2D22">
      <w:pPr>
        <w:pStyle w:val="Titre4"/>
        <w:numPr>
          <w:ilvl w:val="0"/>
          <w:numId w:val="0"/>
        </w:numPr>
      </w:pPr>
    </w:p>
    <w:p w:rsidR="00493E86" w:rsidRDefault="00493E86" w:rsidP="00493E86"/>
    <w:p w:rsidR="00493E86" w:rsidRDefault="00493E86" w:rsidP="00493E86">
      <w:pPr>
        <w:pStyle w:val="Titre4"/>
      </w:pPr>
      <w:r>
        <w:lastRenderedPageBreak/>
        <w:t>Côté back-end</w:t>
      </w:r>
    </w:p>
    <w:p w:rsidR="00512685" w:rsidRDefault="00493E86" w:rsidP="00493E86">
      <w:r>
        <w:t>Une fois les fichiers validés par le front-end, le serveur s’occupe tout d’abord du transfert des fichiers musicaux. Pour cela, il récupère</w:t>
      </w:r>
      <w:r w:rsidR="00512685">
        <w:t xml:space="preserve"> d’abord</w:t>
      </w:r>
      <w:r>
        <w:t xml:space="preserve"> l’emplacement temporaire de ceux-ci</w:t>
      </w:r>
      <w:r w:rsidR="00512685">
        <w:t xml:space="preserve"> puis</w:t>
      </w:r>
      <w:r>
        <w:t xml:space="preserve"> il récupère les métadonnées que le front-end lui a données. </w:t>
      </w:r>
    </w:p>
    <w:p w:rsidR="00512685" w:rsidRDefault="00512685" w:rsidP="00493E86">
      <w:r>
        <w:t>Grâce aux données récupérées, le serveur lance un appel à la base de données afin de pouvoir insérer les données de chaque fichier en les reliant à l’utilisateur par son id dans la base.</w:t>
      </w:r>
    </w:p>
    <w:p w:rsidR="00493E86" w:rsidRDefault="00512685" w:rsidP="00493E86">
      <w:pPr>
        <w:rPr>
          <w:b/>
        </w:rPr>
      </w:pPr>
      <w:r>
        <w:t xml:space="preserve">Avec ces données, il créée les dossiers adéquats pour pouvoir y mettre les fichiers .mp3. L’arborescence se fait ainsi : </w:t>
      </w:r>
      <w:r w:rsidRPr="00512685">
        <w:rPr>
          <w:b/>
        </w:rPr>
        <w:t>uploads/idUtilisateur/nomArtiste/nomAlbum/fichier.mp3</w:t>
      </w:r>
    </w:p>
    <w:p w:rsidR="00512685" w:rsidRPr="00493E86" w:rsidRDefault="00512685" w:rsidP="00493E86"/>
    <w:p w:rsidR="007A2D22" w:rsidRDefault="007A2D22" w:rsidP="007A2D22">
      <w:pPr>
        <w:pStyle w:val="Titre4"/>
        <w:numPr>
          <w:ilvl w:val="0"/>
          <w:numId w:val="0"/>
        </w:numPr>
      </w:pPr>
      <w:bookmarkStart w:id="14" w:name="_GoBack"/>
      <w:bookmarkEnd w:id="14"/>
    </w:p>
    <w:p w:rsidR="007A2D22" w:rsidRDefault="007A2D22" w:rsidP="007A2D22">
      <w:pPr>
        <w:pStyle w:val="Titre4"/>
        <w:numPr>
          <w:ilvl w:val="0"/>
          <w:numId w:val="0"/>
        </w:numPr>
      </w:pPr>
    </w:p>
    <w:p w:rsidR="007A2D22" w:rsidRDefault="007A2D22" w:rsidP="007A2D22">
      <w:pPr>
        <w:pStyle w:val="Titre4"/>
        <w:numPr>
          <w:ilvl w:val="0"/>
          <w:numId w:val="0"/>
        </w:numPr>
      </w:pPr>
    </w:p>
    <w:p w:rsidR="000F039D" w:rsidRDefault="000F039D" w:rsidP="007A2D22">
      <w:pPr>
        <w:pStyle w:val="Titre4"/>
        <w:numPr>
          <w:ilvl w:val="0"/>
          <w:numId w:val="0"/>
        </w:numPr>
      </w:pPr>
      <w:r>
        <w:t>upload.js</w:t>
      </w:r>
    </w:p>
    <w:p w:rsidR="00832209" w:rsidRDefault="002E7CF0" w:rsidP="002E7CF0">
      <w:r>
        <w:t>Le modèle qui s’occupe de l’upload des fichiers mp3 que l’utilisateur dépose.</w:t>
      </w:r>
      <w:r w:rsidR="00832209">
        <w:t xml:space="preserve"> </w:t>
      </w:r>
    </w:p>
    <w:p w:rsidR="00832209" w:rsidRDefault="00832209" w:rsidP="002E7CF0">
      <w:r>
        <w:t>Fonctionnement :</w:t>
      </w:r>
    </w:p>
    <w:p w:rsidR="00832209" w:rsidRPr="002E7CF0" w:rsidRDefault="00832209" w:rsidP="002E7CF0"/>
    <w:p w:rsidR="000F039D" w:rsidRDefault="000F039D" w:rsidP="000F039D">
      <w:pPr>
        <w:pStyle w:val="Titre4"/>
      </w:pPr>
      <w:r>
        <w:t>updateID3.js</w:t>
      </w:r>
    </w:p>
    <w:p w:rsidR="000F039D" w:rsidRDefault="000F039D" w:rsidP="000F039D">
      <w:pPr>
        <w:pStyle w:val="Titre4"/>
      </w:pPr>
      <w:r>
        <w:t>login.js</w:t>
      </w:r>
    </w:p>
    <w:p w:rsidR="000F039D" w:rsidRDefault="000F039D" w:rsidP="000F039D">
      <w:pPr>
        <w:pStyle w:val="Titre4"/>
      </w:pPr>
      <w:r>
        <w:t>artistes.js</w:t>
      </w:r>
    </w:p>
    <w:p w:rsidR="000F039D" w:rsidRPr="000F039D" w:rsidRDefault="000F039D" w:rsidP="000F039D">
      <w:pPr>
        <w:pStyle w:val="Titre4"/>
        <w:rPr>
          <w:lang w:val="de-CH"/>
        </w:rPr>
      </w:pPr>
      <w:r w:rsidRPr="000F039D">
        <w:rPr>
          <w:lang w:val="de-CH"/>
        </w:rPr>
        <w:t>albums.js</w:t>
      </w:r>
    </w:p>
    <w:p w:rsidR="000F039D" w:rsidRPr="000F039D" w:rsidRDefault="000F039D" w:rsidP="000F039D">
      <w:pPr>
        <w:pStyle w:val="Titre4"/>
        <w:rPr>
          <w:lang w:val="de-CH"/>
        </w:rPr>
      </w:pPr>
      <w:r w:rsidRPr="000F039D">
        <w:rPr>
          <w:lang w:val="de-CH"/>
        </w:rPr>
        <w:t>singe_artist.js</w:t>
      </w:r>
    </w:p>
    <w:p w:rsidR="000F039D" w:rsidRPr="000F039D" w:rsidRDefault="000F039D" w:rsidP="000F039D">
      <w:pPr>
        <w:pStyle w:val="Titre4"/>
        <w:rPr>
          <w:lang w:val="de-CH"/>
        </w:rPr>
      </w:pPr>
      <w:r w:rsidRPr="000F039D">
        <w:rPr>
          <w:lang w:val="de-CH"/>
        </w:rPr>
        <w:t>tracks.js</w:t>
      </w:r>
    </w:p>
    <w:p w:rsidR="000F039D" w:rsidRPr="000F039D" w:rsidRDefault="000F039D" w:rsidP="000F039D">
      <w:pPr>
        <w:rPr>
          <w:lang w:val="de-CH"/>
        </w:rPr>
      </w:pPr>
    </w:p>
    <w:p w:rsidR="00074963" w:rsidRPr="00074963" w:rsidRDefault="009C1ABA" w:rsidP="000F039D">
      <w:pPr>
        <w:pStyle w:val="Titre3"/>
      </w:pPr>
      <w:r>
        <w:lastRenderedPageBreak/>
        <w:t>Vues</w:t>
      </w:r>
    </w:p>
    <w:p w:rsidR="004D2EA4" w:rsidRPr="004D2EA4" w:rsidRDefault="004D2EA4" w:rsidP="004D2EA4">
      <w:pPr>
        <w:pStyle w:val="Titre2"/>
      </w:pPr>
      <w:r>
        <w:t>Sécurité</w:t>
      </w:r>
    </w:p>
    <w:p w:rsidR="000922BB" w:rsidRPr="00D92811" w:rsidRDefault="000922BB" w:rsidP="000922BB">
      <w:pPr>
        <w:pStyle w:val="Titre1"/>
      </w:pPr>
      <w:bookmarkStart w:id="15" w:name="_Toc484584689"/>
      <w:r w:rsidRPr="00D92811">
        <w:t>Rapport de tests</w:t>
      </w:r>
      <w:bookmarkEnd w:id="15"/>
    </w:p>
    <w:p w:rsidR="000922BB" w:rsidRPr="00D92811" w:rsidRDefault="000922BB" w:rsidP="000922BB">
      <w:pPr>
        <w:pStyle w:val="Titre1"/>
      </w:pPr>
      <w:bookmarkStart w:id="16" w:name="_Toc484584690"/>
      <w:r w:rsidRPr="00D92811">
        <w:t>Conclusion</w:t>
      </w:r>
      <w:bookmarkEnd w:id="16"/>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w:t>
      </w:r>
      <w:r w:rsidR="007B2BA3">
        <w:t>S</w:t>
      </w:r>
      <w:r>
        <w:t xml:space="preserve"> VOLUMINEUX</w:t>
      </w:r>
    </w:p>
    <w:sectPr w:rsidR="00D03F27" w:rsidRPr="00D92811" w:rsidSect="00805A81">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750" w:rsidRDefault="009D3750" w:rsidP="00A37AEC">
      <w:pPr>
        <w:spacing w:after="0" w:line="240" w:lineRule="auto"/>
      </w:pPr>
      <w:r>
        <w:separator/>
      </w:r>
    </w:p>
  </w:endnote>
  <w:endnote w:type="continuationSeparator" w:id="0">
    <w:p w:rsidR="009D3750" w:rsidRDefault="009D3750"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042" w:rsidRDefault="00B83042">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512685" w:rsidRPr="00512685">
      <w:rPr>
        <w:b/>
        <w:noProof/>
        <w:lang w:val="fr-FR"/>
      </w:rPr>
      <w:t>17</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512685" w:rsidRPr="00512685">
      <w:rPr>
        <w:b/>
        <w:noProof/>
        <w:lang w:val="fr-FR"/>
      </w:rPr>
      <w:t>18</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750" w:rsidRDefault="009D3750" w:rsidP="00A37AEC">
      <w:pPr>
        <w:spacing w:after="0" w:line="240" w:lineRule="auto"/>
      </w:pPr>
      <w:r>
        <w:separator/>
      </w:r>
    </w:p>
  </w:footnote>
  <w:footnote w:type="continuationSeparator" w:id="0">
    <w:p w:rsidR="009D3750" w:rsidRDefault="009D3750"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042" w:rsidRDefault="00B83042">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461D8"/>
    <w:rsid w:val="000520AB"/>
    <w:rsid w:val="00074963"/>
    <w:rsid w:val="00077F8A"/>
    <w:rsid w:val="00090BEE"/>
    <w:rsid w:val="000922BB"/>
    <w:rsid w:val="000A27D2"/>
    <w:rsid w:val="000E29D8"/>
    <w:rsid w:val="000E6092"/>
    <w:rsid w:val="000F039D"/>
    <w:rsid w:val="001773BD"/>
    <w:rsid w:val="001926BB"/>
    <w:rsid w:val="00194B8B"/>
    <w:rsid w:val="001C4107"/>
    <w:rsid w:val="001D1BDC"/>
    <w:rsid w:val="0020216E"/>
    <w:rsid w:val="0023481E"/>
    <w:rsid w:val="0023633B"/>
    <w:rsid w:val="00247C48"/>
    <w:rsid w:val="00260560"/>
    <w:rsid w:val="002778ED"/>
    <w:rsid w:val="0028694A"/>
    <w:rsid w:val="002A66B1"/>
    <w:rsid w:val="002C2C15"/>
    <w:rsid w:val="002E7CF0"/>
    <w:rsid w:val="0031312D"/>
    <w:rsid w:val="00313AAF"/>
    <w:rsid w:val="00321007"/>
    <w:rsid w:val="00371001"/>
    <w:rsid w:val="003B1133"/>
    <w:rsid w:val="003D6127"/>
    <w:rsid w:val="003F3A2B"/>
    <w:rsid w:val="0045371C"/>
    <w:rsid w:val="00493E86"/>
    <w:rsid w:val="004B3BF9"/>
    <w:rsid w:val="004D2EA4"/>
    <w:rsid w:val="00512685"/>
    <w:rsid w:val="00527C37"/>
    <w:rsid w:val="005438EB"/>
    <w:rsid w:val="00553D62"/>
    <w:rsid w:val="00574B9B"/>
    <w:rsid w:val="00585DDE"/>
    <w:rsid w:val="00593AC0"/>
    <w:rsid w:val="006252A9"/>
    <w:rsid w:val="0065590B"/>
    <w:rsid w:val="006829AF"/>
    <w:rsid w:val="006B1BBA"/>
    <w:rsid w:val="0071673E"/>
    <w:rsid w:val="007958D8"/>
    <w:rsid w:val="007A2D22"/>
    <w:rsid w:val="007B2416"/>
    <w:rsid w:val="007B2BA3"/>
    <w:rsid w:val="007C0DE3"/>
    <w:rsid w:val="007E2105"/>
    <w:rsid w:val="007F3C95"/>
    <w:rsid w:val="00805A81"/>
    <w:rsid w:val="0080667E"/>
    <w:rsid w:val="008220A0"/>
    <w:rsid w:val="00832209"/>
    <w:rsid w:val="00843DC9"/>
    <w:rsid w:val="008446E3"/>
    <w:rsid w:val="00883457"/>
    <w:rsid w:val="008E4570"/>
    <w:rsid w:val="009169C2"/>
    <w:rsid w:val="0093185E"/>
    <w:rsid w:val="0095246F"/>
    <w:rsid w:val="009C1ABA"/>
    <w:rsid w:val="009D3750"/>
    <w:rsid w:val="009F7B10"/>
    <w:rsid w:val="00A039C5"/>
    <w:rsid w:val="00A0427F"/>
    <w:rsid w:val="00A15A89"/>
    <w:rsid w:val="00A160B6"/>
    <w:rsid w:val="00A37AEC"/>
    <w:rsid w:val="00AA35CF"/>
    <w:rsid w:val="00AB0D4C"/>
    <w:rsid w:val="00AE41FF"/>
    <w:rsid w:val="00B00B9D"/>
    <w:rsid w:val="00B12EB4"/>
    <w:rsid w:val="00B30A65"/>
    <w:rsid w:val="00B54A7C"/>
    <w:rsid w:val="00B83042"/>
    <w:rsid w:val="00BA2E6B"/>
    <w:rsid w:val="00BC6E69"/>
    <w:rsid w:val="00BD60FE"/>
    <w:rsid w:val="00C20E07"/>
    <w:rsid w:val="00C3683D"/>
    <w:rsid w:val="00C45280"/>
    <w:rsid w:val="00D03F27"/>
    <w:rsid w:val="00D511E2"/>
    <w:rsid w:val="00D61BC1"/>
    <w:rsid w:val="00D84BE3"/>
    <w:rsid w:val="00D92811"/>
    <w:rsid w:val="00DC14B3"/>
    <w:rsid w:val="00DC302D"/>
    <w:rsid w:val="00DE4B7C"/>
    <w:rsid w:val="00E172D0"/>
    <w:rsid w:val="00E20812"/>
    <w:rsid w:val="00E6656B"/>
    <w:rsid w:val="00F344BD"/>
    <w:rsid w:val="00F666E6"/>
    <w:rsid w:val="00F714C0"/>
    <w:rsid w:val="00FC39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ramusim@protonmail.ch"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82E9F-33B5-4E72-821E-70391298F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19</Pages>
  <Words>2885</Words>
  <Characters>15873</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18721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36</cp:revision>
  <dcterms:created xsi:type="dcterms:W3CDTF">2017-06-06T06:52:00Z</dcterms:created>
  <dcterms:modified xsi:type="dcterms:W3CDTF">2017-06-15T14:31:00Z</dcterms:modified>
</cp:coreProperties>
</file>