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0098F" w14:textId="27FD2480" w:rsidR="009C195D" w:rsidRDefault="5CD7727E" w:rsidP="009C2AB6">
      <w:pPr>
        <w:pStyle w:val="Ttulo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353FDDB">
        <w:rPr>
          <w:rFonts w:ascii="Arial" w:eastAsia="Arial" w:hAnsi="Arial" w:cs="Arial"/>
          <w:b/>
          <w:bCs/>
          <w:sz w:val="24"/>
          <w:szCs w:val="24"/>
        </w:rPr>
        <w:t xml:space="preserve">SENAI </w:t>
      </w:r>
      <w:r w:rsidR="69CA05AB" w:rsidRPr="1353FDDB">
        <w:rPr>
          <w:rFonts w:ascii="Arial" w:eastAsia="Arial" w:hAnsi="Arial" w:cs="Arial"/>
          <w:b/>
          <w:bCs/>
          <w:sz w:val="24"/>
          <w:szCs w:val="24"/>
        </w:rPr>
        <w:t>- Serviço Nacional de Aprendizagem Industrial</w:t>
      </w:r>
    </w:p>
    <w:p w14:paraId="43763C24" w14:textId="5A75063B" w:rsidR="009C195D" w:rsidRDefault="403CFE24" w:rsidP="009C2AB6">
      <w:pPr>
        <w:jc w:val="center"/>
        <w:rPr>
          <w:rFonts w:ascii="Arial" w:eastAsia="Arial" w:hAnsi="Arial" w:cs="Arial"/>
          <w:b/>
          <w:bCs/>
        </w:rPr>
      </w:pPr>
      <w:r w:rsidRPr="1FDA752A">
        <w:rPr>
          <w:rFonts w:ascii="Arial" w:eastAsia="Arial" w:hAnsi="Arial" w:cs="Arial"/>
          <w:b/>
          <w:bCs/>
        </w:rPr>
        <w:t>ANÁLISE E DESENVOLVIMENTO DE SISTEMAS</w:t>
      </w:r>
    </w:p>
    <w:p w14:paraId="3C17C8F3" w14:textId="16DB24C0" w:rsidR="009C195D" w:rsidRDefault="009C195D" w:rsidP="009C2AB6">
      <w:pPr>
        <w:jc w:val="center"/>
        <w:rPr>
          <w:rFonts w:ascii="Arial" w:eastAsia="Arial" w:hAnsi="Arial" w:cs="Arial"/>
          <w:b/>
          <w:bCs/>
        </w:rPr>
      </w:pPr>
    </w:p>
    <w:p w14:paraId="2C4394D5" w14:textId="16788BF4" w:rsidR="009C195D" w:rsidRDefault="009C195D" w:rsidP="009C2AB6">
      <w:pPr>
        <w:jc w:val="center"/>
        <w:rPr>
          <w:rFonts w:ascii="Arial" w:eastAsia="Arial" w:hAnsi="Arial" w:cs="Arial"/>
          <w:b/>
          <w:bCs/>
        </w:rPr>
      </w:pPr>
    </w:p>
    <w:p w14:paraId="00B5C2C2" w14:textId="2192AB63" w:rsidR="1FDA752A" w:rsidRDefault="1FDA752A" w:rsidP="009C2AB6">
      <w:pPr>
        <w:jc w:val="center"/>
        <w:rPr>
          <w:rFonts w:ascii="Arial" w:eastAsia="Arial" w:hAnsi="Arial" w:cs="Arial"/>
        </w:rPr>
      </w:pPr>
    </w:p>
    <w:p w14:paraId="6335A120" w14:textId="086EC3F9" w:rsidR="08663A94" w:rsidRDefault="08663A94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GIZELA ALVES PIERI SANTOS</w:t>
      </w:r>
    </w:p>
    <w:p w14:paraId="297AC585" w14:textId="7FAD8EF9" w:rsidR="63BCA79B" w:rsidRDefault="63BCA79B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JULIO CORONETTI REGINO</w:t>
      </w:r>
    </w:p>
    <w:p w14:paraId="26CF3FBF" w14:textId="51A6FFFE" w:rsidR="63BCA79B" w:rsidRDefault="63BCA79B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JUAN ABNER CORRÊA</w:t>
      </w:r>
    </w:p>
    <w:p w14:paraId="45237233" w14:textId="04363674" w:rsidR="08663A94" w:rsidRDefault="08663A94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MATHEUS DIAS PULCINE</w:t>
      </w:r>
      <w:r w:rsidR="73BFA305" w:rsidRPr="1FDA752A">
        <w:rPr>
          <w:rFonts w:ascii="Arial" w:eastAsia="Arial" w:hAnsi="Arial" w:cs="Arial"/>
        </w:rPr>
        <w:t>L</w:t>
      </w:r>
      <w:r w:rsidRPr="1FDA752A">
        <w:rPr>
          <w:rFonts w:ascii="Arial" w:eastAsia="Arial" w:hAnsi="Arial" w:cs="Arial"/>
        </w:rPr>
        <w:t>LI</w:t>
      </w:r>
    </w:p>
    <w:p w14:paraId="2480F909" w14:textId="4721529C" w:rsidR="009C195D" w:rsidRDefault="31DC88B1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MURILO ANTUNES DA SILVA GALHARDO DE CARVALHO</w:t>
      </w:r>
    </w:p>
    <w:p w14:paraId="440A6A7C" w14:textId="33E9C374" w:rsidR="68DB898A" w:rsidRDefault="68DB898A" w:rsidP="00825EFE">
      <w:pPr>
        <w:ind w:firstLine="0"/>
        <w:jc w:val="center"/>
        <w:rPr>
          <w:rFonts w:ascii="Arial" w:eastAsia="Arial" w:hAnsi="Arial" w:cs="Arial"/>
        </w:rPr>
      </w:pPr>
      <w:r w:rsidRPr="1FDA752A">
        <w:rPr>
          <w:rFonts w:ascii="Arial" w:eastAsia="Arial" w:hAnsi="Arial" w:cs="Arial"/>
        </w:rPr>
        <w:t>PEDRO VIEIRA CAVALCIUK</w:t>
      </w:r>
    </w:p>
    <w:p w14:paraId="6672EDC1" w14:textId="0B101C0E" w:rsidR="1FDA752A" w:rsidRDefault="1FDA752A" w:rsidP="009C2AB6">
      <w:pPr>
        <w:jc w:val="center"/>
        <w:rPr>
          <w:rFonts w:ascii="Arial" w:eastAsia="Arial" w:hAnsi="Arial" w:cs="Arial"/>
        </w:rPr>
      </w:pPr>
    </w:p>
    <w:p w14:paraId="3488511F" w14:textId="60998B07" w:rsidR="009C195D" w:rsidRDefault="009C195D" w:rsidP="009C2AB6">
      <w:pPr>
        <w:jc w:val="center"/>
        <w:rPr>
          <w:rFonts w:ascii="Arial" w:eastAsia="Arial" w:hAnsi="Arial" w:cs="Arial"/>
        </w:rPr>
      </w:pPr>
    </w:p>
    <w:p w14:paraId="1DC70219" w14:textId="77777777" w:rsidR="00A24FBB" w:rsidRDefault="00A24FBB" w:rsidP="00825EFE">
      <w:pPr>
        <w:spacing w:before="240" w:after="240"/>
        <w:ind w:firstLine="0"/>
        <w:jc w:val="center"/>
        <w:rPr>
          <w:rFonts w:ascii="Arial" w:eastAsia="Arial" w:hAnsi="Arial" w:cs="Arial"/>
          <w:b/>
          <w:bCs/>
        </w:rPr>
      </w:pPr>
    </w:p>
    <w:p w14:paraId="17ACC438" w14:textId="06A908E6" w:rsidR="009C195D" w:rsidRDefault="00C3204F" w:rsidP="00825EFE">
      <w:pPr>
        <w:spacing w:before="240" w:after="240"/>
        <w:ind w:firstLine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DOCUMENTO FINAL</w:t>
      </w:r>
      <w:r w:rsidR="00FC34AE">
        <w:rPr>
          <w:rFonts w:ascii="Arial" w:eastAsia="Arial" w:hAnsi="Arial" w:cs="Arial"/>
          <w:b/>
          <w:bCs/>
        </w:rPr>
        <w:t xml:space="preserve"> – 1° ENTREGA</w:t>
      </w:r>
    </w:p>
    <w:p w14:paraId="67C73013" w14:textId="7FB9FA7D" w:rsidR="009C195D" w:rsidRDefault="009C195D" w:rsidP="00FC34AE">
      <w:pPr>
        <w:spacing w:before="240" w:after="240"/>
        <w:ind w:firstLine="0"/>
      </w:pPr>
    </w:p>
    <w:p w14:paraId="6CC178B5" w14:textId="73D88440" w:rsidR="009C195D" w:rsidRDefault="009C195D" w:rsidP="009C2AB6">
      <w:pPr>
        <w:spacing w:before="240" w:after="240"/>
        <w:ind w:firstLine="708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321161E3" w14:textId="5570A85F" w:rsidR="009C195D" w:rsidRDefault="009C195D" w:rsidP="009C2AB6">
      <w:pPr>
        <w:spacing w:before="240" w:after="240"/>
        <w:ind w:firstLine="708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60C8FF83" w14:textId="69EBF117" w:rsidR="009C195D" w:rsidRDefault="009C195D" w:rsidP="009C2AB6">
      <w:pPr>
        <w:spacing w:before="240" w:after="240"/>
        <w:ind w:firstLine="708"/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1729FE97" w14:textId="77777777" w:rsidR="00FC34AE" w:rsidRDefault="00FC34AE" w:rsidP="00A24FBB">
      <w:pPr>
        <w:spacing w:before="240" w:after="240"/>
        <w:ind w:firstLine="0"/>
      </w:pPr>
    </w:p>
    <w:p w14:paraId="0F50B827" w14:textId="4118995B" w:rsidR="00FC34AE" w:rsidRDefault="63C1A3EE" w:rsidP="00FC34AE">
      <w:pPr>
        <w:spacing w:before="240" w:after="240"/>
        <w:ind w:firstLine="0"/>
        <w:jc w:val="center"/>
      </w:pPr>
      <w:r w:rsidRPr="1FDA752A">
        <w:t>SOROCABA</w:t>
      </w:r>
    </w:p>
    <w:p w14:paraId="45B46C6C" w14:textId="67C0223B" w:rsidR="00FC34AE" w:rsidRPr="00FC34AE" w:rsidRDefault="65F33981" w:rsidP="00FC34AE">
      <w:pPr>
        <w:spacing w:before="240" w:after="240"/>
        <w:ind w:firstLine="0"/>
        <w:jc w:val="center"/>
      </w:pPr>
      <w:r w:rsidRPr="1353FDDB">
        <w:t>2026</w:t>
      </w:r>
    </w:p>
    <w:p w14:paraId="3074DDAB" w14:textId="3CF07727" w:rsidR="009C195D" w:rsidRDefault="7370DBDA" w:rsidP="00A24FBB">
      <w:pPr>
        <w:spacing w:before="240" w:after="240"/>
        <w:ind w:firstLine="0"/>
        <w:jc w:val="center"/>
        <w:rPr>
          <w:rFonts w:ascii="Arial" w:eastAsia="Arial" w:hAnsi="Arial" w:cs="Arial"/>
          <w:b/>
          <w:bCs/>
        </w:rPr>
      </w:pPr>
      <w:r w:rsidRPr="1353FDDB">
        <w:rPr>
          <w:rFonts w:ascii="Arial" w:eastAsia="Arial" w:hAnsi="Arial" w:cs="Arial"/>
          <w:b/>
          <w:bCs/>
        </w:rPr>
        <w:lastRenderedPageBreak/>
        <w:t>SUMÁRIO</w:t>
      </w:r>
    </w:p>
    <w:p w14:paraId="7017D9BF" w14:textId="77777777" w:rsidR="00BE65ED" w:rsidRDefault="00BE65ED" w:rsidP="00A24FBB">
      <w:pPr>
        <w:spacing w:before="240" w:after="240"/>
        <w:ind w:firstLine="0"/>
        <w:jc w:val="center"/>
        <w:rPr>
          <w:rFonts w:ascii="Arial" w:eastAsia="Arial" w:hAnsi="Arial" w:cs="Arial"/>
          <w:b/>
          <w:bCs/>
        </w:rPr>
      </w:pPr>
    </w:p>
    <w:sdt>
      <w:sdtPr>
        <w:id w:val="1781806877"/>
        <w:docPartObj>
          <w:docPartGallery w:val="Table of Contents"/>
          <w:docPartUnique/>
        </w:docPartObj>
      </w:sdtPr>
      <w:sdtContent>
        <w:p w14:paraId="1733922E" w14:textId="075A65BF" w:rsidR="00A24FBB" w:rsidRPr="00BE65ED" w:rsidRDefault="1FDA752A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r w:rsidRPr="00FC34AE">
            <w:rPr>
              <w:rFonts w:ascii="Arial" w:hAnsi="Arial" w:cs="Arial"/>
            </w:rPr>
            <w:fldChar w:fldCharType="begin"/>
          </w:r>
          <w:r w:rsidRPr="00FC34AE">
            <w:rPr>
              <w:rFonts w:ascii="Arial" w:hAnsi="Arial" w:cs="Arial"/>
            </w:rPr>
            <w:instrText>TOC \o "1-9" \z \u \h</w:instrText>
          </w:r>
          <w:r w:rsidRPr="00FC34AE">
            <w:rPr>
              <w:rFonts w:ascii="Arial" w:hAnsi="Arial" w:cs="Arial"/>
            </w:rPr>
            <w:fldChar w:fldCharType="separate"/>
          </w:r>
          <w:hyperlink w:anchor="_Toc225879639" w:history="1">
            <w:r w:rsidR="00A24FBB" w:rsidRPr="00BE65ED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1. INTRODUÇÃO</w:t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_Toc225879639 \h </w:instrText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t>5</w:t>
            </w:r>
            <w:r w:rsidR="00A24FBB"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307BAE7A" w14:textId="6EEBCEDC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40" w:history="1">
            <w:r w:rsidRPr="00BE65ED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2. DESCRIÇÃO DO PROJETO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_Toc225879640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6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13E147E7" w14:textId="7697E331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41" w:history="1">
            <w:r w:rsidRPr="00BE65ED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 ARQUITETURA DO PROJETO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_Toc225879641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7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44902AA1" w14:textId="69554BED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2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3.1 Visão geral da arquitetura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_Toc225879642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7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C047CA" w14:textId="5DCF6058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3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3.2 Componentes da Arquitetura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_Toc225879643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7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08F0067" w14:textId="737C3692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4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3.3 Integração com IoT e IVH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_Toc225879644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8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0F3819" w14:textId="4DD5C2AD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5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3.4 Diagrama de Arquitetura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_Toc225879645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8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7E7F844" w14:textId="183FB60C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6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3.5 Relação com o Fluxo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_Toc225879646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9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2C12BB" w14:textId="539C3D2B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47" w:history="1">
            <w:r w:rsidRPr="00BE65ED">
              <w:rPr>
                <w:rStyle w:val="Hyperlink"/>
                <w:rFonts w:ascii="Arial" w:eastAsia="Arial" w:hAnsi="Arial" w:cs="Arial"/>
                <w:b/>
                <w:noProof/>
              </w:rPr>
              <w:t>4. ARQUITETURA IoT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_Toc225879647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10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0AD77B76" w14:textId="4C95C616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8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4.1 Visão Geral da Arquitetura IoT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_Toc225879648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10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A80416" w14:textId="0D24984C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49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4.2 Dispositivos IoT (EDGE)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_Toc225879649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10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3B16588" w14:textId="1CA4A578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0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4.3 Comunicação via MQTT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_Toc225879650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10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90EC52" w14:textId="3512FB86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1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4.4 Processamento em Nuvem (AWS IoT Core)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_Toc225879651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11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C6DE6D" w14:textId="1FDE5C36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2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4.5 Integração com Backend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_Toc225879652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11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14FF73C" w14:textId="34441231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3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4.6 Relação com Fluxo de Dados e IVH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_Toc225879653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12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3CC612E" w14:textId="69475AEF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4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4.7 Diagrama de Arquitetura IoT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_Toc225879654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12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B91E3F" w14:textId="5212FE48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55" w:history="1">
            <w:r w:rsidRPr="00BE65ED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5. FLUXO DE DADOS DO SISTEMA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_Toc225879655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12CA118F" w14:textId="14A9C83E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6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5.1 Visão Geral do Fluxo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_Toc225879656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D10570B" w14:textId="52C52770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7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 Etapas do Fluxo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_Toc225879657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E82567" w14:textId="51287795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8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5.2.1 Coleta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_Toc225879658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2EFA32E" w14:textId="6A00950F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59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5.2.2 Transmissão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_Toc225879659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53EF7B" w14:textId="1DC7CD3F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0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5.2.3 Recebimento na Nuvem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_Toc225879660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14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171E5E" w14:textId="042C341C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1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5.2.4 Processamento no Backend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_Toc225879661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15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2F4F070" w14:textId="215A4ECB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2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5.2.5 Armazenamento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_Toc225879662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15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9B8CEEE" w14:textId="29FF47FF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3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5.2.6 Disponibilização via API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_Toc225879663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15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E75CEC" w14:textId="3B2F18F2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4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5.2.7 Consumo pelas Aplicações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_Toc225879664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15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E4A91F" w14:textId="7DBC5A9C" w:rsidR="00A24FBB" w:rsidRPr="00BE65ED" w:rsidRDefault="00A24FBB">
          <w:pPr>
            <w:pStyle w:val="Sumrio3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5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5.2.8 Apresentação ao Usuário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_Toc225879665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16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38C681" w14:textId="4C0EE9E5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6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5.3 Relação com Integração Vertical e Horizontal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_Toc225879666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16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B241E34" w14:textId="7A092010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7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5.4 Diagrama do Fluxo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_Toc225879667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16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A7747A" w14:textId="758D8E17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8" w:history="1">
            <w:r w:rsidRPr="00BE65ED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 INTEGRAÇÃO VERTICAL E HORIZONTAL (IVH)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_Toc225879668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18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6A2C4003" w14:textId="611F5291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69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6.1 Visão Geral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_Toc225879669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18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EA0AF2C" w14:textId="4C0327D9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70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6.2 Integração Vertical no Sistema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_Toc225879670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18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6CFD08" w14:textId="3DA86D7D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71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6.3 Integração Horizontal no Sistema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_Toc225879671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19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33F1C6" w14:textId="0934E99A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72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6.4 Relação com Arquitetura e Fluxo de Dados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_Toc225879672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19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0CF18EA" w14:textId="5DE293A6" w:rsidR="00A24FBB" w:rsidRPr="00BE65ED" w:rsidRDefault="00A24FBB">
          <w:pPr>
            <w:pStyle w:val="Sumrio2"/>
            <w:tabs>
              <w:tab w:val="right" w:leader="dot" w:pos="9628"/>
            </w:tabs>
            <w:rPr>
              <w:rFonts w:ascii="Arial" w:eastAsiaTheme="minorEastAsia" w:hAnsi="Arial" w:cs="Arial"/>
              <w:noProof/>
              <w:sz w:val="22"/>
              <w:szCs w:val="22"/>
              <w:lang w:eastAsia="pt-BR"/>
            </w:rPr>
          </w:pPr>
          <w:hyperlink w:anchor="_Toc225879673" w:history="1">
            <w:r w:rsidRPr="00BE65ED">
              <w:rPr>
                <w:rStyle w:val="Hyperlink"/>
                <w:rFonts w:ascii="Arial" w:eastAsia="Arial" w:hAnsi="Arial" w:cs="Arial"/>
                <w:bCs/>
                <w:noProof/>
              </w:rPr>
              <w:t>6.5 Diagrama de Integração Vertical e Horizontal</w:t>
            </w:r>
            <w:r w:rsidRPr="00BE65ED">
              <w:rPr>
                <w:rFonts w:ascii="Arial" w:hAnsi="Arial" w:cs="Arial"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noProof/>
                <w:webHidden/>
              </w:rPr>
              <w:instrText xml:space="preserve"> PAGEREF _Toc225879673 \h </w:instrText>
            </w:r>
            <w:r w:rsidRPr="00BE65ED">
              <w:rPr>
                <w:rFonts w:ascii="Arial" w:hAnsi="Arial" w:cs="Arial"/>
                <w:noProof/>
                <w:webHidden/>
              </w:rPr>
            </w:r>
            <w:r w:rsidRPr="00BE65ED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noProof/>
                <w:webHidden/>
              </w:rPr>
              <w:t>20</w:t>
            </w:r>
            <w:r w:rsidRPr="00BE65ED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3FB96A3" w14:textId="538A45BA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74" w:history="1">
            <w:r w:rsidRPr="00BE65ED">
              <w:rPr>
                <w:rStyle w:val="Hyperlink"/>
                <w:rFonts w:ascii="Arial" w:eastAsia="Arial" w:hAnsi="Arial" w:cs="Arial"/>
                <w:b/>
                <w:noProof/>
              </w:rPr>
              <w:t>7.</w:t>
            </w:r>
            <w:r w:rsidR="00B222AB">
              <w:rPr>
                <w:rStyle w:val="Hyperlink"/>
                <w:rFonts w:ascii="Arial" w:eastAsia="Arial" w:hAnsi="Arial" w:cs="Arial"/>
                <w:b/>
                <w:noProof/>
              </w:rPr>
              <w:t xml:space="preserve"> </w:t>
            </w:r>
            <w:r w:rsidRPr="00BE65ED">
              <w:rPr>
                <w:rStyle w:val="Hyperlink"/>
                <w:rFonts w:ascii="Arial" w:eastAsia="Arial" w:hAnsi="Arial" w:cs="Arial"/>
                <w:b/>
                <w:noProof/>
              </w:rPr>
              <w:t>TECNOLOGIAS UTILIZADAS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_Toc225879674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22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35CEA596" w14:textId="620A5584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75" w:history="1">
            <w:r w:rsidRPr="00BE65ED">
              <w:rPr>
                <w:rStyle w:val="Hyperlink"/>
                <w:rFonts w:ascii="Arial" w:eastAsia="Arial" w:hAnsi="Arial" w:cs="Arial"/>
                <w:b/>
                <w:noProof/>
              </w:rPr>
              <w:t>8. CONCLUSÃO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_Toc225879675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23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53B33213" w14:textId="03EBD6F9" w:rsidR="00A24FBB" w:rsidRPr="00BE65ED" w:rsidRDefault="00A24FBB">
          <w:pPr>
            <w:pStyle w:val="Sumrio1"/>
            <w:tabs>
              <w:tab w:val="right" w:leader="dot" w:pos="9628"/>
            </w:tabs>
            <w:rPr>
              <w:rFonts w:ascii="Arial" w:eastAsiaTheme="minorEastAsia" w:hAnsi="Arial" w:cs="Arial"/>
              <w:b/>
              <w:noProof/>
              <w:sz w:val="22"/>
              <w:szCs w:val="22"/>
              <w:lang w:eastAsia="pt-BR"/>
            </w:rPr>
          </w:pPr>
          <w:hyperlink w:anchor="_Toc225879676" w:history="1">
            <w:r w:rsidRPr="00BE65ED">
              <w:rPr>
                <w:rStyle w:val="Hyperlink"/>
                <w:rFonts w:ascii="Arial" w:eastAsia="Arial" w:hAnsi="Arial" w:cs="Arial"/>
                <w:b/>
                <w:noProof/>
              </w:rPr>
              <w:t>REFERÊNCIAS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tab/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begin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instrText xml:space="preserve"> PAGEREF _Toc225879676 \h </w:instrText>
            </w:r>
            <w:r w:rsidRPr="00BE65ED">
              <w:rPr>
                <w:rFonts w:ascii="Arial" w:hAnsi="Arial" w:cs="Arial"/>
                <w:b/>
                <w:noProof/>
                <w:webHidden/>
              </w:rPr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separate"/>
            </w:r>
            <w:r w:rsidRPr="00BE65ED">
              <w:rPr>
                <w:rFonts w:ascii="Arial" w:hAnsi="Arial" w:cs="Arial"/>
                <w:b/>
                <w:noProof/>
                <w:webHidden/>
              </w:rPr>
              <w:t>24</w:t>
            </w:r>
            <w:r w:rsidRPr="00BE65ED">
              <w:rPr>
                <w:rFonts w:ascii="Arial" w:hAnsi="Arial" w:cs="Arial"/>
                <w:b/>
                <w:noProof/>
                <w:webHidden/>
              </w:rPr>
              <w:fldChar w:fldCharType="end"/>
            </w:r>
          </w:hyperlink>
        </w:p>
        <w:p w14:paraId="2964806E" w14:textId="23809728" w:rsidR="1FDA752A" w:rsidRPr="00A67A92" w:rsidRDefault="1FDA752A" w:rsidP="1FDA752A">
          <w:pPr>
            <w:pStyle w:val="Sumrio1"/>
            <w:tabs>
              <w:tab w:val="right" w:leader="dot" w:pos="9630"/>
            </w:tabs>
            <w:rPr>
              <w:rStyle w:val="Hyperlink"/>
            </w:rPr>
          </w:pPr>
          <w:r w:rsidRPr="00FC34AE">
            <w:rPr>
              <w:rFonts w:ascii="Arial" w:hAnsi="Arial" w:cs="Arial"/>
            </w:rPr>
            <w:fldChar w:fldCharType="end"/>
          </w:r>
        </w:p>
      </w:sdtContent>
    </w:sdt>
    <w:p w14:paraId="32B91AC8" w14:textId="77777777" w:rsidR="009C2AB6" w:rsidRDefault="009C2AB6" w:rsidP="1FDA752A">
      <w:pPr>
        <w:pStyle w:val="Ttulo"/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55ED973" w14:textId="77777777" w:rsidR="009C2AB6" w:rsidRDefault="009C2AB6" w:rsidP="1FDA752A">
      <w:pPr>
        <w:pStyle w:val="Ttulo"/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23C1B5BE" w14:textId="77777777" w:rsidR="009C2AB6" w:rsidRDefault="009C2AB6" w:rsidP="009C2AB6">
      <w:pPr>
        <w:pStyle w:val="Ttulo"/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A1DCD97" w14:textId="77777777" w:rsidR="009C2AB6" w:rsidRDefault="009C2AB6" w:rsidP="009C2AB6">
      <w:pPr>
        <w:pStyle w:val="Ttulo"/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36C0E7FA" w14:textId="77777777" w:rsidR="009C2AB6" w:rsidRDefault="009C2AB6" w:rsidP="009C2AB6">
      <w:pPr>
        <w:pStyle w:val="Ttulo"/>
        <w:spacing w:after="0" w:line="360" w:lineRule="auto"/>
        <w:ind w:firstLine="708"/>
        <w:jc w:val="center"/>
        <w:rPr>
          <w:rFonts w:ascii="Arial" w:eastAsia="Arial" w:hAnsi="Arial" w:cs="Arial"/>
          <w:b/>
          <w:bCs/>
          <w:sz w:val="24"/>
          <w:szCs w:val="24"/>
        </w:rPr>
      </w:pPr>
      <w:bookmarkStart w:id="0" w:name="_GoBack"/>
      <w:bookmarkEnd w:id="0"/>
    </w:p>
    <w:p w14:paraId="49BEB99F" w14:textId="77777777" w:rsidR="00151609" w:rsidRDefault="0015160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5768F82F" w14:textId="01C3A5DD" w:rsidR="009C195D" w:rsidRDefault="1798572D" w:rsidP="00825EFE">
      <w:pPr>
        <w:pStyle w:val="Ttulo"/>
        <w:spacing w:after="0" w:line="360" w:lineRule="auto"/>
        <w:ind w:firstLine="0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1FDA752A">
        <w:rPr>
          <w:rFonts w:ascii="Arial" w:eastAsia="Arial" w:hAnsi="Arial" w:cs="Arial"/>
          <w:b/>
          <w:bCs/>
          <w:sz w:val="24"/>
          <w:szCs w:val="24"/>
        </w:rPr>
        <w:lastRenderedPageBreak/>
        <w:t>RESUMO</w:t>
      </w:r>
    </w:p>
    <w:p w14:paraId="61EC5D65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Este trabalho apresenta a definição e consolidação da arquitetura de um sistema baseado em Internet das Coisas (IoT), aplicado ao contexto de pós-compra automotivo. O projeto surge a partir da necessidade de melhorar a comunicação, o monitoramento e a experiência do usuário após a aquisição de um veículo, reduzindo a falta de visibilidade sobre informações relevantes como manutenção, notificações e status do automóvel.</w:t>
      </w:r>
    </w:p>
    <w:p w14:paraId="43C7E8E6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A solução proposta integra dispositivos IoT embarcados, serviços em nuvem, backend, banco de dados e aplicações cliente, utilizando o protocolo MQTT para comunicação eficiente e arquitetura baseada em serviços. Além disso, são aplicados os conceitos de Integração Vertical e Horizontal (IVH), fundamentais na Indústria 4.0, garantindo o fluxo contínuo de dados entre diferentes camadas do sistema e a interoperabilidade entre seus componentes.</w:t>
      </w:r>
    </w:p>
    <w:p w14:paraId="673E8709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A arquitetura desenvolvida possibilita escalabilidade, modularidade e eficiência no processamento de dados, além de permitir futuras expansões, como a integração com inteligência artificial para suporte automatizado ao usuário.</w:t>
      </w:r>
    </w:p>
    <w:p w14:paraId="64CF490C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  <w:b/>
          <w:bCs/>
        </w:rPr>
        <w:t>Palavras-chave:</w:t>
      </w:r>
      <w:r w:rsidRPr="00C3204F">
        <w:rPr>
          <w:rFonts w:ascii="Arial" w:eastAsia="Arial" w:hAnsi="Arial" w:cs="Arial"/>
        </w:rPr>
        <w:t xml:space="preserve"> IoT, Indústria 4.0, Integração Vertical, Arquitetura de Sistemas, MQTT.</w:t>
      </w:r>
    </w:p>
    <w:p w14:paraId="4ECF032B" w14:textId="24C5E284" w:rsidR="1FDA752A" w:rsidRDefault="1FDA752A" w:rsidP="1FDA752A">
      <w:pPr>
        <w:spacing w:before="240" w:after="240"/>
        <w:ind w:firstLine="708"/>
        <w:rPr>
          <w:rFonts w:ascii="Arial" w:eastAsia="Arial" w:hAnsi="Arial" w:cs="Arial"/>
        </w:rPr>
      </w:pPr>
    </w:p>
    <w:p w14:paraId="59E7CD00" w14:textId="2EBA688A" w:rsidR="009C195D" w:rsidRPr="00FC34AE" w:rsidRDefault="00FC34AE" w:rsidP="00FC34AE">
      <w:r>
        <w:br w:type="page"/>
      </w:r>
    </w:p>
    <w:p w14:paraId="18956B35" w14:textId="3C294AFD" w:rsidR="00A24FBB" w:rsidRPr="00A24FBB" w:rsidRDefault="00A24FBB" w:rsidP="00A24FBB">
      <w:pPr>
        <w:pStyle w:val="Ttulo1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" w:name="_Toc225879359"/>
      <w:bookmarkStart w:id="2" w:name="_Toc225879639"/>
      <w:r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1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. </w:t>
      </w:r>
      <w:bookmarkEnd w:id="1"/>
      <w:r>
        <w:rPr>
          <w:rFonts w:ascii="Arial" w:eastAsia="Arial" w:hAnsi="Arial" w:cs="Arial"/>
          <w:b/>
          <w:bCs/>
          <w:color w:val="auto"/>
          <w:sz w:val="24"/>
          <w:szCs w:val="24"/>
        </w:rPr>
        <w:t>INTRODUÇÃO</w:t>
      </w:r>
      <w:bookmarkEnd w:id="2"/>
    </w:p>
    <w:p w14:paraId="5C873CAA" w14:textId="5290D057" w:rsidR="00C3204F" w:rsidRPr="00C3204F" w:rsidRDefault="00C3204F" w:rsidP="00A24FBB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A evolução da Indústria 4.0 tem impulsionado a integração entre sistemas físicos e digitais, promovendo o uso de tecnologias como a Internet das Coisas (IoT) para coleta, transmissão e processamento de dados em tempo real. Nesse contexto, a conectividade entre dispositivos e sistemas torna-se essencial para garantir eficiência operacional e melhoria na experiência do usuário.</w:t>
      </w:r>
    </w:p>
    <w:p w14:paraId="4B2F3BB2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No setor automotivo, especialmente no cenário de pós-compra, ainda existem desafios relacionados à falta de comunicação eficiente entre o cliente e os serviços associados ao veículo. Informações como manutenções, notificações e status do automóvel muitas vezes não são acessadas de forma centralizada, impactando a experiência do usuário.</w:t>
      </w:r>
    </w:p>
    <w:p w14:paraId="6E11F1C1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Diante desse problema, o presente trabalho propõe o desenvolvimento de um sistema baseado em IoT, capaz de integrar dispositivos embarcados, infraestrutura em nuvem e aplicações cliente. Para garantir o funcionamento eficiente dessa solução, são aplicados os conceitos de Integração Vertical e Horizontal (IVH), permitindo a conexão entre diferentes camadas do sistema e a comunicação entre seus componentes.</w:t>
      </w:r>
    </w:p>
    <w:p w14:paraId="41746E00" w14:textId="77777777" w:rsidR="00C3204F" w:rsidRPr="00C3204F" w:rsidRDefault="00C3204F" w:rsidP="00C3204F">
      <w:pPr>
        <w:spacing w:before="240" w:after="240"/>
        <w:ind w:firstLine="708"/>
        <w:rPr>
          <w:rFonts w:ascii="Arial" w:eastAsia="Arial" w:hAnsi="Arial" w:cs="Arial"/>
        </w:rPr>
      </w:pPr>
      <w:r w:rsidRPr="00C3204F">
        <w:rPr>
          <w:rFonts w:ascii="Arial" w:eastAsia="Arial" w:hAnsi="Arial" w:cs="Arial"/>
        </w:rPr>
        <w:t>Assim, este trabalho tem como objetivo apresentar a arquitetura do sistema proposto, detalhando seus componentes, fluxo de dados e modelo de integração, garantindo uma visão completa e coerente da solução desenvolvida.</w:t>
      </w:r>
    </w:p>
    <w:p w14:paraId="7FAEFECC" w14:textId="08B0A487" w:rsidR="1FDA752A" w:rsidRDefault="1FDA752A" w:rsidP="1FDA752A">
      <w:pPr>
        <w:spacing w:before="240" w:after="240"/>
        <w:ind w:firstLine="708"/>
        <w:rPr>
          <w:rFonts w:ascii="Arial" w:eastAsia="Arial" w:hAnsi="Arial" w:cs="Arial"/>
        </w:rPr>
      </w:pPr>
    </w:p>
    <w:p w14:paraId="6811820E" w14:textId="1ABCF535" w:rsidR="009C195D" w:rsidRDefault="009C195D" w:rsidP="1FDA752A">
      <w:pPr>
        <w:pStyle w:val="Ttulo1"/>
        <w:rPr>
          <w:rFonts w:ascii="Arial" w:eastAsia="Arial" w:hAnsi="Arial" w:cs="Arial"/>
          <w:b/>
          <w:bCs/>
          <w:color w:val="auto"/>
          <w:sz w:val="24"/>
          <w:szCs w:val="24"/>
        </w:rPr>
      </w:pPr>
    </w:p>
    <w:p w14:paraId="52552F33" w14:textId="6187E80B" w:rsidR="00FC34AE" w:rsidRPr="00A24FBB" w:rsidRDefault="00FC34AE" w:rsidP="00A24FBB">
      <w:pPr>
        <w:rPr>
          <w:rFonts w:ascii="Arial" w:eastAsia="Arial" w:hAnsi="Arial" w:cs="Arial"/>
          <w:b/>
          <w:bCs/>
        </w:rPr>
      </w:pPr>
      <w:r>
        <w:br w:type="page"/>
      </w:r>
    </w:p>
    <w:p w14:paraId="6C73F0FC" w14:textId="36F0E60A" w:rsidR="00BE65ED" w:rsidRPr="00BE65ED" w:rsidRDefault="00A24FBB" w:rsidP="00BE65ED">
      <w:pPr>
        <w:pStyle w:val="Ttulo1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" w:name="_Toc225879640"/>
      <w:r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2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.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DESCRIÇÃO DO PROJETO</w:t>
      </w:r>
      <w:bookmarkEnd w:id="3"/>
    </w:p>
    <w:p w14:paraId="5761E29B" w14:textId="1B542047" w:rsidR="0015215C" w:rsidRPr="0015215C" w:rsidRDefault="0015215C" w:rsidP="00BE65ED">
      <w:pPr>
        <w:spacing w:before="240"/>
        <w:ind w:firstLine="708"/>
        <w:rPr>
          <w:rFonts w:ascii="Arial" w:hAnsi="Arial" w:cs="Arial"/>
        </w:rPr>
      </w:pPr>
      <w:r w:rsidRPr="0015215C">
        <w:rPr>
          <w:rFonts w:ascii="Arial" w:hAnsi="Arial" w:cs="Arial"/>
        </w:rPr>
        <w:t>O sistema proposto tem como objetivo oferecer uma plataforma integrada para monitoramento e gestão de informações relacionadas ao veículo no período pós-compra. A solução utiliza dispositivos IoT para coleta de dados, aliados a uma infraestrutura em nuvem e aplicações cliente, permitindo acesso às informações em tempo real.</w:t>
      </w:r>
    </w:p>
    <w:p w14:paraId="613F3843" w14:textId="77777777" w:rsidR="0015215C" w:rsidRPr="0015215C" w:rsidRDefault="0015215C" w:rsidP="00BE65ED">
      <w:p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>Entre as principais funcionalidades do sistema, destacam-se:</w:t>
      </w:r>
    </w:p>
    <w:p w14:paraId="515E4804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Monitoramento de dados do veículo </w:t>
      </w:r>
    </w:p>
    <w:p w14:paraId="28FDADF3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Envio de notificações e alertas </w:t>
      </w:r>
    </w:p>
    <w:p w14:paraId="27071DB8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Lembretes de manutenção e revisão </w:t>
      </w:r>
    </w:p>
    <w:p w14:paraId="570BD889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Acompanhamento de informações relevantes do automóvel </w:t>
      </w:r>
    </w:p>
    <w:p w14:paraId="7C7EDE8D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Gerenciamento de perfil do usuário </w:t>
      </w:r>
    </w:p>
    <w:p w14:paraId="2A2CBECF" w14:textId="77777777" w:rsidR="0015215C" w:rsidRPr="0015215C" w:rsidRDefault="0015215C" w:rsidP="00BE65ED">
      <w:pPr>
        <w:numPr>
          <w:ilvl w:val="0"/>
          <w:numId w:val="14"/>
        </w:num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Sistema de autenticação (usuário e administrador) </w:t>
      </w:r>
    </w:p>
    <w:p w14:paraId="11A0E125" w14:textId="77109720" w:rsidR="0015215C" w:rsidRPr="0015215C" w:rsidRDefault="0015215C" w:rsidP="00BE65ED">
      <w:p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>A arquitetura do sistema foi projetada de forma modular, permitindo a separação entre coleta de dados, processamento e consumo das informações. Essa abordagem facilita a escalabilidade e manutenção do sistema, além de permitir a integração com novos serviços.</w:t>
      </w:r>
    </w:p>
    <w:p w14:paraId="63EA0907" w14:textId="77777777" w:rsidR="0015215C" w:rsidRPr="0015215C" w:rsidRDefault="0015215C" w:rsidP="00BE65ED">
      <w:pPr>
        <w:spacing w:before="240"/>
        <w:rPr>
          <w:rFonts w:ascii="Arial" w:hAnsi="Arial" w:cs="Arial"/>
        </w:rPr>
      </w:pPr>
      <w:r w:rsidRPr="0015215C">
        <w:rPr>
          <w:rFonts w:ascii="Arial" w:hAnsi="Arial" w:cs="Arial"/>
        </w:rPr>
        <w:t xml:space="preserve">Nesse contexto, a utilização de IoT está diretamente relacionada à </w:t>
      </w:r>
      <w:r w:rsidRPr="0015215C">
        <w:rPr>
          <w:rFonts w:ascii="Arial" w:hAnsi="Arial" w:cs="Arial"/>
          <w:b/>
          <w:bCs/>
        </w:rPr>
        <w:t>integração vertical</w:t>
      </w:r>
      <w:r w:rsidRPr="0015215C">
        <w:rPr>
          <w:rFonts w:ascii="Arial" w:hAnsi="Arial" w:cs="Arial"/>
        </w:rPr>
        <w:t xml:space="preserve">, uma vez que os dados são coletados no nível físico e percorrem diferentes camadas até serem apresentados ao usuário. Já a comunicação entre backend, banco de dados e aplicações cliente caracteriza a </w:t>
      </w:r>
      <w:r w:rsidRPr="0015215C">
        <w:rPr>
          <w:rFonts w:ascii="Arial" w:hAnsi="Arial" w:cs="Arial"/>
          <w:b/>
          <w:bCs/>
        </w:rPr>
        <w:t>integração horizontal</w:t>
      </w:r>
      <w:r w:rsidRPr="0015215C">
        <w:rPr>
          <w:rFonts w:ascii="Arial" w:hAnsi="Arial" w:cs="Arial"/>
        </w:rPr>
        <w:t>, garantindo a interoperabilidade entre os componentes do sistema.</w:t>
      </w:r>
    </w:p>
    <w:p w14:paraId="5E268A9C" w14:textId="77777777" w:rsidR="0015215C" w:rsidRPr="0015215C" w:rsidRDefault="0015215C" w:rsidP="0015215C"/>
    <w:p w14:paraId="30E11142" w14:textId="77777777" w:rsidR="0015215C" w:rsidRPr="0015215C" w:rsidRDefault="0015215C" w:rsidP="0015215C"/>
    <w:p w14:paraId="4403B8D2" w14:textId="70526323" w:rsidR="009C195D" w:rsidRDefault="00FC34AE" w:rsidP="1FDA752A">
      <w:r>
        <w:br w:type="page"/>
      </w:r>
    </w:p>
    <w:p w14:paraId="5BE91E79" w14:textId="089A3174" w:rsidR="009C195D" w:rsidRDefault="7F727AA3" w:rsidP="1353FDDB">
      <w:pPr>
        <w:pStyle w:val="Ttulo1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4" w:name="_Toc225879641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3. </w:t>
      </w:r>
      <w:r w:rsidR="5C06055C"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ARQUITETURA DO PROJETO</w:t>
      </w:r>
      <w:bookmarkEnd w:id="4"/>
    </w:p>
    <w:p w14:paraId="705D280E" w14:textId="40D6881D" w:rsidR="00BF2284" w:rsidRDefault="7F727AA3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5" w:name="_Toc225879642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3.1 </w:t>
      </w:r>
      <w:r w:rsidR="71B9DF4C"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Visão</w:t>
      </w:r>
      <w:r w:rsidR="34B16641"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geral</w:t>
      </w:r>
      <w:r w:rsidR="00BF2284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da arquitetura</w:t>
      </w:r>
      <w:bookmarkEnd w:id="5"/>
    </w:p>
    <w:p w14:paraId="4FECFBB6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A arquitetura do sistema foi projetada com base em um modelo distribuído, integrando dispositivos IoT, serviços em nuvem, backend, banco de dados e aplicações cliente. Essa estrutura permite a separação de responsabilidades entre os componentes, garantindo escalabilidade, flexibilidade e facilidade de manutenção.</w:t>
      </w:r>
    </w:p>
    <w:p w14:paraId="51815613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Além disso, a arquitetura está alinhada aos conceitos da Indústria 4.0, especialmente no que se refere à Integração Vertical e Horizontal (IVH), permitindo tanto o fluxo contínuo de dados entre diferentes camadas quanto a comunicação entre sistemas no mesmo nível.</w:t>
      </w:r>
    </w:p>
    <w:p w14:paraId="69CFF263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Nesse contexto, o sistema estabelece uma conexão direta entre o ambiente físico (veículo) e o ambiente digital (aplicações), possibilitando o monitoramento em tempo real e a disponibilização de informações ao usuário final.</w:t>
      </w:r>
    </w:p>
    <w:p w14:paraId="3F3AB695" w14:textId="77777777" w:rsidR="00BF2284" w:rsidRPr="00BF2284" w:rsidRDefault="00BF2284" w:rsidP="00BF2284"/>
    <w:p w14:paraId="481F870D" w14:textId="2190ECDB" w:rsidR="00BF2284" w:rsidRDefault="7F727AA3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6" w:name="_Toc225879643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3.2 </w:t>
      </w:r>
      <w:r w:rsidR="4BD24E02"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Componentes da Arquitetura</w:t>
      </w:r>
      <w:bookmarkEnd w:id="6"/>
    </w:p>
    <w:p w14:paraId="2700AEAA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A arquitetura do sistema é composta pelos seguintes elementos principais:</w:t>
      </w:r>
    </w:p>
    <w:p w14:paraId="60396795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Dispositivos IoT (Edge):</w:t>
      </w:r>
      <w:r w:rsidRPr="00BF2284">
        <w:rPr>
          <w:rFonts w:ascii="Arial" w:hAnsi="Arial" w:cs="Arial"/>
        </w:rPr>
        <w:t xml:space="preserve"> responsáveis pela coleta de dados do veículo, representando o nível físico da arquitetura </w:t>
      </w:r>
    </w:p>
    <w:p w14:paraId="154795F9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Protocolo MQTT:</w:t>
      </w:r>
      <w:r w:rsidRPr="00BF2284">
        <w:rPr>
          <w:rFonts w:ascii="Arial" w:hAnsi="Arial" w:cs="Arial"/>
        </w:rPr>
        <w:t xml:space="preserve"> utilizado para transmissão eficiente dos dados entre dispositivos e a nuvem </w:t>
      </w:r>
    </w:p>
    <w:p w14:paraId="765138F0" w14:textId="57F0C823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AWS IoT</w:t>
      </w:r>
      <w:r w:rsidR="00ED26E0">
        <w:rPr>
          <w:rFonts w:ascii="Arial" w:hAnsi="Arial" w:cs="Arial"/>
          <w:b/>
          <w:bCs/>
        </w:rPr>
        <w:t xml:space="preserve"> </w:t>
      </w:r>
      <w:r w:rsidRPr="00BF2284">
        <w:rPr>
          <w:rFonts w:ascii="Arial" w:hAnsi="Arial" w:cs="Arial"/>
          <w:b/>
          <w:bCs/>
        </w:rPr>
        <w:t>Core:</w:t>
      </w:r>
      <w:r w:rsidRPr="00BF2284">
        <w:rPr>
          <w:rFonts w:ascii="Arial" w:hAnsi="Arial" w:cs="Arial"/>
        </w:rPr>
        <w:t xml:space="preserve"> responsável por atuar como broker MQTT, gerenciando a comunicação e o encaminhamento das mensagens </w:t>
      </w:r>
    </w:p>
    <w:p w14:paraId="250233F8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Backend (.NET / C#):</w:t>
      </w:r>
      <w:r w:rsidRPr="00BF2284">
        <w:rPr>
          <w:rFonts w:ascii="Arial" w:hAnsi="Arial" w:cs="Arial"/>
        </w:rPr>
        <w:t xml:space="preserve"> responsável pelo processamento dos dados, aplicação de regras de negócio e integração entre os componentes </w:t>
      </w:r>
    </w:p>
    <w:p w14:paraId="60907068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Banco de Dados (PostgreSQL):</w:t>
      </w:r>
      <w:r w:rsidRPr="00BF2284">
        <w:rPr>
          <w:rFonts w:ascii="Arial" w:hAnsi="Arial" w:cs="Arial"/>
        </w:rPr>
        <w:t xml:space="preserve"> utilizado para persistência das informações </w:t>
      </w:r>
    </w:p>
    <w:p w14:paraId="20353248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API REST:</w:t>
      </w:r>
      <w:r w:rsidRPr="00BF2284">
        <w:rPr>
          <w:rFonts w:ascii="Arial" w:hAnsi="Arial" w:cs="Arial"/>
        </w:rPr>
        <w:t xml:space="preserve"> interface de comunicação entre backend e aplicações cliente </w:t>
      </w:r>
    </w:p>
    <w:p w14:paraId="33D6A83C" w14:textId="77777777" w:rsidR="00BF2284" w:rsidRPr="00BF2284" w:rsidRDefault="00BF2284" w:rsidP="00BF2284">
      <w:pPr>
        <w:numPr>
          <w:ilvl w:val="0"/>
          <w:numId w:val="15"/>
        </w:numPr>
        <w:rPr>
          <w:rFonts w:ascii="Arial" w:hAnsi="Arial" w:cs="Arial"/>
        </w:rPr>
      </w:pPr>
      <w:r w:rsidRPr="00BF2284">
        <w:rPr>
          <w:rFonts w:ascii="Arial" w:hAnsi="Arial" w:cs="Arial"/>
          <w:b/>
          <w:bCs/>
        </w:rPr>
        <w:t>Aplicações Cliente:</w:t>
      </w:r>
      <w:r w:rsidRPr="00BF2284">
        <w:rPr>
          <w:rFonts w:ascii="Arial" w:hAnsi="Arial" w:cs="Arial"/>
        </w:rPr>
        <w:t xml:space="preserve"> desenvolvidas em Web (</w:t>
      </w:r>
      <w:proofErr w:type="spellStart"/>
      <w:r w:rsidRPr="00BF2284">
        <w:rPr>
          <w:rFonts w:ascii="Arial" w:hAnsi="Arial" w:cs="Arial"/>
        </w:rPr>
        <w:t>React</w:t>
      </w:r>
      <w:proofErr w:type="spellEnd"/>
      <w:r w:rsidRPr="00BF2284">
        <w:rPr>
          <w:rFonts w:ascii="Arial" w:hAnsi="Arial" w:cs="Arial"/>
        </w:rPr>
        <w:t xml:space="preserve"> + </w:t>
      </w:r>
      <w:proofErr w:type="spellStart"/>
      <w:r w:rsidRPr="00BF2284">
        <w:rPr>
          <w:rFonts w:ascii="Arial" w:hAnsi="Arial" w:cs="Arial"/>
        </w:rPr>
        <w:t>TypeScript</w:t>
      </w:r>
      <w:proofErr w:type="spellEnd"/>
      <w:r w:rsidRPr="00BF2284">
        <w:rPr>
          <w:rFonts w:ascii="Arial" w:hAnsi="Arial" w:cs="Arial"/>
        </w:rPr>
        <w:t xml:space="preserve">) e Mobile (Expo), responsáveis pela interação com o usuário </w:t>
      </w:r>
    </w:p>
    <w:p w14:paraId="4D00C27D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lastRenderedPageBreak/>
        <w:t>A divisão desses componentes permite uma organização em camadas, facilitando tanto a integração vertical quanto a horizontal no sistema.</w:t>
      </w:r>
    </w:p>
    <w:p w14:paraId="2D5FD9A5" w14:textId="77777777" w:rsidR="00BF2284" w:rsidRPr="00BF2284" w:rsidRDefault="00BF2284" w:rsidP="00BF2284"/>
    <w:p w14:paraId="61A7B72E" w14:textId="34C2C54C" w:rsidR="009C195D" w:rsidRDefault="381B699B" w:rsidP="1FDA752A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7" w:name="_Toc225879644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3.3 </w:t>
      </w:r>
      <w:r w:rsidR="00BF2284">
        <w:rPr>
          <w:rFonts w:ascii="Arial" w:eastAsia="Arial" w:hAnsi="Arial" w:cs="Arial"/>
          <w:b/>
          <w:bCs/>
          <w:color w:val="auto"/>
          <w:sz w:val="24"/>
          <w:szCs w:val="24"/>
        </w:rPr>
        <w:t>Integração com IoT e IVH</w:t>
      </w:r>
      <w:bookmarkEnd w:id="7"/>
    </w:p>
    <w:p w14:paraId="0B00AAA4" w14:textId="77777777" w:rsidR="00BF2284" w:rsidRPr="00BF2284" w:rsidRDefault="00BF2284" w:rsidP="00BF2284">
      <w:pPr>
        <w:ind w:firstLine="708"/>
        <w:rPr>
          <w:rFonts w:ascii="Arial" w:eastAsia="Aptos" w:hAnsi="Arial" w:cs="Arial"/>
        </w:rPr>
      </w:pPr>
      <w:r w:rsidRPr="00BF2284">
        <w:rPr>
          <w:rFonts w:ascii="Arial" w:eastAsia="Aptos" w:hAnsi="Arial" w:cs="Arial"/>
        </w:rPr>
        <w:t>A arquitetura proposta está diretamente relacionada aos conceitos de integração vertical e horizontal.</w:t>
      </w:r>
    </w:p>
    <w:p w14:paraId="339EFDD1" w14:textId="77777777" w:rsidR="00BF2284" w:rsidRPr="00BF2284" w:rsidRDefault="00BF2284" w:rsidP="00BF2284">
      <w:pPr>
        <w:ind w:firstLine="708"/>
        <w:rPr>
          <w:rFonts w:ascii="Arial" w:eastAsia="Aptos" w:hAnsi="Arial" w:cs="Arial"/>
        </w:rPr>
      </w:pPr>
      <w:r w:rsidRPr="00BF2284">
        <w:rPr>
          <w:rFonts w:ascii="Arial" w:eastAsia="Aptos" w:hAnsi="Arial" w:cs="Arial"/>
        </w:rPr>
        <w:t xml:space="preserve">A </w:t>
      </w:r>
      <w:r w:rsidRPr="00BF2284">
        <w:rPr>
          <w:rFonts w:ascii="Arial" w:eastAsia="Aptos" w:hAnsi="Arial" w:cs="Arial"/>
          <w:b/>
          <w:bCs/>
        </w:rPr>
        <w:t>integração vertical</w:t>
      </w:r>
      <w:r w:rsidRPr="00BF2284">
        <w:rPr>
          <w:rFonts w:ascii="Arial" w:eastAsia="Aptos" w:hAnsi="Arial" w:cs="Arial"/>
        </w:rPr>
        <w:t xml:space="preserve"> ocorre à medida que os dados são coletados pelos dispositivos IoT e percorrem diferentes camadas da arquitetura até serem apresentados ao usuário final. Esse processo conecta o nível físico ao nível de aplicação, garantindo visibilidade completa do sistema.</w:t>
      </w:r>
    </w:p>
    <w:p w14:paraId="757C0327" w14:textId="77777777" w:rsidR="00BF2284" w:rsidRPr="00BF2284" w:rsidRDefault="00BF2284" w:rsidP="00BF2284">
      <w:pPr>
        <w:ind w:firstLine="708"/>
        <w:rPr>
          <w:rFonts w:ascii="Arial" w:eastAsia="Aptos" w:hAnsi="Arial" w:cs="Arial"/>
        </w:rPr>
      </w:pPr>
      <w:r w:rsidRPr="00BF2284">
        <w:rPr>
          <w:rFonts w:ascii="Arial" w:eastAsia="Aptos" w:hAnsi="Arial" w:cs="Arial"/>
        </w:rPr>
        <w:t xml:space="preserve">Já a </w:t>
      </w:r>
      <w:r w:rsidRPr="00BF2284">
        <w:rPr>
          <w:rFonts w:ascii="Arial" w:eastAsia="Aptos" w:hAnsi="Arial" w:cs="Arial"/>
          <w:b/>
          <w:bCs/>
        </w:rPr>
        <w:t>integração horizontal</w:t>
      </w:r>
      <w:r w:rsidRPr="00BF2284">
        <w:rPr>
          <w:rFonts w:ascii="Arial" w:eastAsia="Aptos" w:hAnsi="Arial" w:cs="Arial"/>
        </w:rPr>
        <w:t xml:space="preserve"> pode ser observada na comunicação entre os componentes no mesmo nível, como a interação entre backend e banco de dados, backend e serviços em nuvem, e aplicações cliente consumindo a API REST.</w:t>
      </w:r>
    </w:p>
    <w:p w14:paraId="76FE3DD6" w14:textId="01E521C6" w:rsidR="009C195D" w:rsidRDefault="00BF2284" w:rsidP="00BF2284">
      <w:pPr>
        <w:ind w:firstLine="708"/>
        <w:rPr>
          <w:rFonts w:ascii="Arial" w:eastAsia="Aptos" w:hAnsi="Arial" w:cs="Arial"/>
        </w:rPr>
      </w:pPr>
      <w:r w:rsidRPr="00BF2284">
        <w:rPr>
          <w:rFonts w:ascii="Arial" w:eastAsia="Aptos" w:hAnsi="Arial" w:cs="Arial"/>
        </w:rPr>
        <w:t>Dessa forma, a arquitetura não apenas organiza os componentes do sistema, mas também estabelece um modelo de integração eficiente entre eles.</w:t>
      </w:r>
    </w:p>
    <w:p w14:paraId="09B949A1" w14:textId="77777777" w:rsidR="00BF2284" w:rsidRPr="00BF2284" w:rsidRDefault="00BF2284" w:rsidP="00BF2284">
      <w:pPr>
        <w:ind w:firstLine="708"/>
        <w:rPr>
          <w:rFonts w:ascii="Arial" w:eastAsia="Aptos" w:hAnsi="Arial" w:cs="Arial"/>
        </w:rPr>
      </w:pPr>
    </w:p>
    <w:p w14:paraId="02E6EF72" w14:textId="02474E6A" w:rsidR="00BF2284" w:rsidRDefault="381B699B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8" w:name="_Toc225879645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3.4 </w:t>
      </w:r>
      <w:r w:rsidR="00BF2284">
        <w:rPr>
          <w:rFonts w:ascii="Arial" w:eastAsia="Arial" w:hAnsi="Arial" w:cs="Arial"/>
          <w:b/>
          <w:bCs/>
          <w:color w:val="auto"/>
          <w:sz w:val="24"/>
          <w:szCs w:val="24"/>
        </w:rPr>
        <w:t>Diagrama de Arquitetura</w:t>
      </w:r>
      <w:bookmarkEnd w:id="8"/>
    </w:p>
    <w:p w14:paraId="44AC6DC1" w14:textId="77777777" w:rsidR="00BF2284" w:rsidRDefault="00BF2284" w:rsidP="00BF2284">
      <w:r w:rsidRPr="00BF2284">
        <w:rPr>
          <w:rFonts w:ascii="Arial" w:hAnsi="Arial" w:cs="Arial"/>
        </w:rPr>
        <w:t>O diagrama de arquitetura ilustra a organização dos componentes do sistema e a comunicação entre eles, evidenciando o fluxo de dados desde os dispositivos IoT até as aplicações cliente.</w:t>
      </w:r>
    </w:p>
    <w:p w14:paraId="25FB5A62" w14:textId="2DEE061F" w:rsidR="00BF2284" w:rsidRPr="009C2AA1" w:rsidRDefault="00BF2284" w:rsidP="00BF2284">
      <w:pPr>
        <w:pStyle w:val="Legenda"/>
        <w:keepNext/>
        <w:jc w:val="center"/>
        <w:rPr>
          <w:rFonts w:ascii="Arial" w:hAnsi="Arial" w:cs="Arial"/>
        </w:rPr>
      </w:pPr>
      <w:r w:rsidRPr="009C2AA1">
        <w:rPr>
          <w:rFonts w:ascii="Arial" w:hAnsi="Arial" w:cs="Arial"/>
        </w:rPr>
        <w:t xml:space="preserve">Figura </w:t>
      </w:r>
      <w:r w:rsidR="00F02721" w:rsidRPr="009C2AA1">
        <w:rPr>
          <w:rFonts w:ascii="Arial" w:hAnsi="Arial" w:cs="Arial"/>
        </w:rPr>
        <w:fldChar w:fldCharType="begin"/>
      </w:r>
      <w:r w:rsidR="00F02721" w:rsidRPr="009C2AA1">
        <w:rPr>
          <w:rFonts w:ascii="Arial" w:hAnsi="Arial" w:cs="Arial"/>
        </w:rPr>
        <w:instrText xml:space="preserve"> SEQ Figura \* ARABIC </w:instrText>
      </w:r>
      <w:r w:rsidR="00F02721" w:rsidRPr="009C2AA1">
        <w:rPr>
          <w:rFonts w:ascii="Arial" w:hAnsi="Arial" w:cs="Arial"/>
        </w:rPr>
        <w:fldChar w:fldCharType="separate"/>
      </w:r>
      <w:r w:rsidR="009C2AA1">
        <w:rPr>
          <w:rFonts w:ascii="Arial" w:hAnsi="Arial" w:cs="Arial"/>
          <w:noProof/>
        </w:rPr>
        <w:t>1</w:t>
      </w:r>
      <w:r w:rsidR="00F02721" w:rsidRPr="009C2AA1">
        <w:rPr>
          <w:rFonts w:ascii="Arial" w:hAnsi="Arial" w:cs="Arial"/>
        </w:rPr>
        <w:fldChar w:fldCharType="end"/>
      </w:r>
      <w:r w:rsidRPr="009C2AA1">
        <w:rPr>
          <w:rFonts w:ascii="Arial" w:hAnsi="Arial" w:cs="Arial"/>
        </w:rPr>
        <w:t xml:space="preserve"> - Arquitetura Sistema</w:t>
      </w:r>
    </w:p>
    <w:p w14:paraId="3663F8BD" w14:textId="0EF0BDC2" w:rsidR="00BF2284" w:rsidRPr="00BF2284" w:rsidRDefault="00BF2284" w:rsidP="00BF2284">
      <w:pPr>
        <w:ind w:firstLine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E181D3" wp14:editId="71C31E5E">
            <wp:extent cx="6120130" cy="20040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99CAD" w14:textId="23540F53" w:rsidR="00BF2284" w:rsidRDefault="00BF2284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</w:rPr>
        <w:br w:type="page"/>
      </w:r>
      <w:bookmarkStart w:id="9" w:name="_Toc225879646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3.</w:t>
      </w:r>
      <w:r w:rsidR="00151609">
        <w:rPr>
          <w:rFonts w:ascii="Arial" w:eastAsia="Arial" w:hAnsi="Arial" w:cs="Arial"/>
          <w:b/>
          <w:bCs/>
          <w:color w:val="auto"/>
          <w:sz w:val="24"/>
          <w:szCs w:val="24"/>
        </w:rPr>
        <w:t>5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Relação com o Fluxo de Dados</w:t>
      </w:r>
      <w:bookmarkEnd w:id="9"/>
    </w:p>
    <w:p w14:paraId="106E7E54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A arquitetura do sistema está diretamente ligada ao fluxo de dados, uma vez que define como as informações percorrem os diferentes componentes.</w:t>
      </w:r>
    </w:p>
    <w:p w14:paraId="79F10AD1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O fluxo inicia-se na coleta de dados pelos dispositivos IoT, sendo posteriormente transmitido via MQTT para a infraestrutura em nuvem. Em seguida, os dados são processados pelo backend, armazenados no banco de dados e disponibilizados por meio da API REST para as aplicações cliente.</w:t>
      </w:r>
    </w:p>
    <w:p w14:paraId="2F38FDDF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Essa sequência evidencia a integração vertical do sistema, enquanto as interações entre backend, banco e serviços representam a integração horizontal.</w:t>
      </w:r>
    </w:p>
    <w:p w14:paraId="50549B97" w14:textId="77777777" w:rsidR="00BF2284" w:rsidRPr="00BF2284" w:rsidRDefault="00BF2284" w:rsidP="00BF2284"/>
    <w:p w14:paraId="0AC5A01D" w14:textId="210C48CE" w:rsidR="00BF2284" w:rsidRDefault="00BF2284">
      <w:pPr>
        <w:rPr>
          <w:rFonts w:ascii="Arial" w:eastAsia="Arial" w:hAnsi="Arial" w:cs="Arial"/>
          <w:b/>
          <w:bCs/>
        </w:rPr>
      </w:pPr>
    </w:p>
    <w:p w14:paraId="2ED5502F" w14:textId="77777777" w:rsidR="00BF2284" w:rsidRDefault="00BF228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70E1C83D" w14:textId="1EE2BCBA" w:rsidR="009C195D" w:rsidRPr="00A24FBB" w:rsidRDefault="7F727AA3" w:rsidP="00A24FBB">
      <w:pPr>
        <w:pStyle w:val="Ttulo1"/>
        <w:rPr>
          <w:rFonts w:ascii="Arial" w:eastAsia="Arial" w:hAnsi="Arial" w:cs="Arial"/>
          <w:b/>
          <w:color w:val="auto"/>
          <w:sz w:val="24"/>
          <w:szCs w:val="24"/>
        </w:rPr>
      </w:pPr>
      <w:bookmarkStart w:id="10" w:name="_Toc225879647"/>
      <w:r w:rsidRPr="00A24FBB">
        <w:rPr>
          <w:rFonts w:ascii="Arial" w:eastAsia="Arial" w:hAnsi="Arial" w:cs="Arial"/>
          <w:b/>
          <w:color w:val="auto"/>
          <w:sz w:val="24"/>
          <w:szCs w:val="24"/>
        </w:rPr>
        <w:lastRenderedPageBreak/>
        <w:t xml:space="preserve">4. </w:t>
      </w:r>
      <w:r w:rsidR="00BF2284" w:rsidRPr="00A24FBB">
        <w:rPr>
          <w:rFonts w:ascii="Arial" w:eastAsia="Arial" w:hAnsi="Arial" w:cs="Arial"/>
          <w:b/>
          <w:color w:val="auto"/>
          <w:sz w:val="24"/>
          <w:szCs w:val="24"/>
        </w:rPr>
        <w:t>ARQUITETURA IoT</w:t>
      </w:r>
      <w:bookmarkEnd w:id="10"/>
    </w:p>
    <w:p w14:paraId="0FD25967" w14:textId="4A7E5FB3" w:rsidR="00BF2284" w:rsidRDefault="00BF2284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1" w:name="_Toc225879648"/>
      <w:r>
        <w:rPr>
          <w:rFonts w:ascii="Arial" w:eastAsia="Arial" w:hAnsi="Arial" w:cs="Arial"/>
          <w:b/>
          <w:bCs/>
          <w:color w:val="auto"/>
          <w:sz w:val="24"/>
          <w:szCs w:val="24"/>
        </w:rPr>
        <w:t>4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1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Visão Geral da Arquitetura IoT</w:t>
      </w:r>
      <w:bookmarkEnd w:id="11"/>
    </w:p>
    <w:p w14:paraId="49572AAA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A arquitetura IoT do sistema é responsável por viabilizar a coleta, transmissão e processamento inicial dos dados provenientes dos dispositivos embarcados no veículo. Essa camada conecta o ambiente físico ao ambiente digital, sendo fundamental para o funcionamento da solução proposta.</w:t>
      </w:r>
    </w:p>
    <w:p w14:paraId="300CA914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No contexto do sistema, a IoT atua como ponto de partida do fluxo de dados, estando diretamente relacionada à integração vertical, uma vez que permite que informações coletadas no nível físico sejam encaminhadas para as demais camadas da arquitetura.</w:t>
      </w:r>
    </w:p>
    <w:p w14:paraId="06A087A5" w14:textId="77777777" w:rsidR="00BF2284" w:rsidRPr="00BF2284" w:rsidRDefault="00BF2284" w:rsidP="00BF2284"/>
    <w:p w14:paraId="0C11E265" w14:textId="050D993A" w:rsidR="00BF2284" w:rsidRDefault="00BF2284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2" w:name="_Toc225879649"/>
      <w:r>
        <w:rPr>
          <w:rFonts w:ascii="Arial" w:eastAsia="Arial" w:hAnsi="Arial" w:cs="Arial"/>
          <w:b/>
          <w:bCs/>
          <w:color w:val="auto"/>
          <w:sz w:val="24"/>
          <w:szCs w:val="24"/>
        </w:rPr>
        <w:t>4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2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Dispositivos IoT (EDGE)</w:t>
      </w:r>
      <w:bookmarkEnd w:id="12"/>
    </w:p>
    <w:p w14:paraId="57E92C31" w14:textId="77777777" w:rsidR="00BF2284" w:rsidRP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Os dispositivos IoT embarcados no veículo são responsáveis pela coleta de dados relevantes, como status do automóvel, eventos e informações operacionais.</w:t>
      </w:r>
    </w:p>
    <w:p w14:paraId="27512B65" w14:textId="77777777" w:rsidR="00BF2284" w:rsidRDefault="00BF2284" w:rsidP="00BF2284">
      <w:pPr>
        <w:rPr>
          <w:rFonts w:ascii="Arial" w:hAnsi="Arial" w:cs="Arial"/>
        </w:rPr>
      </w:pPr>
      <w:r w:rsidRPr="00BF2284">
        <w:rPr>
          <w:rFonts w:ascii="Arial" w:hAnsi="Arial" w:cs="Arial"/>
        </w:rPr>
        <w:t>Esses dispositivos representam o nível mais baixo da arquitetura (nível físico), sendo o ponto inicial da integração vertical. A confiabilidade e eficiência na coleta desses dados são essenciais para garantir a qualidade das informações processadas nas etapas seguintes do sistema.</w:t>
      </w:r>
    </w:p>
    <w:p w14:paraId="226CA3A1" w14:textId="77777777" w:rsidR="00BF2284" w:rsidRDefault="00BF2284" w:rsidP="00BF2284">
      <w:pPr>
        <w:rPr>
          <w:rFonts w:ascii="Arial" w:hAnsi="Arial" w:cs="Arial"/>
        </w:rPr>
      </w:pPr>
    </w:p>
    <w:p w14:paraId="08DBC28C" w14:textId="120EEAB5" w:rsidR="00BF2284" w:rsidRDefault="00BF2284" w:rsidP="00BF2284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3" w:name="_Toc225879650"/>
      <w:r>
        <w:rPr>
          <w:rFonts w:ascii="Arial" w:eastAsia="Arial" w:hAnsi="Arial" w:cs="Arial"/>
          <w:b/>
          <w:bCs/>
          <w:color w:val="auto"/>
          <w:sz w:val="24"/>
          <w:szCs w:val="24"/>
        </w:rPr>
        <w:t>4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>.</w:t>
      </w:r>
      <w:r w:rsidR="006F609C">
        <w:rPr>
          <w:rFonts w:ascii="Arial" w:eastAsia="Arial" w:hAnsi="Arial" w:cs="Arial"/>
          <w:b/>
          <w:bCs/>
          <w:color w:val="auto"/>
          <w:sz w:val="24"/>
          <w:szCs w:val="24"/>
        </w:rPr>
        <w:t>3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6F609C">
        <w:rPr>
          <w:rFonts w:ascii="Arial" w:eastAsia="Arial" w:hAnsi="Arial" w:cs="Arial"/>
          <w:b/>
          <w:bCs/>
          <w:color w:val="auto"/>
          <w:sz w:val="24"/>
          <w:szCs w:val="24"/>
        </w:rPr>
        <w:t>Comunicação via MQTT</w:t>
      </w:r>
      <w:bookmarkEnd w:id="13"/>
    </w:p>
    <w:p w14:paraId="259F2473" w14:textId="77777777" w:rsidR="006F609C" w:rsidRPr="006F609C" w:rsidRDefault="006F609C" w:rsidP="006F609C">
      <w:pPr>
        <w:rPr>
          <w:rFonts w:ascii="Arial" w:hAnsi="Arial" w:cs="Arial"/>
        </w:rPr>
      </w:pPr>
      <w:r w:rsidRPr="006F609C">
        <w:rPr>
          <w:rFonts w:ascii="Arial" w:hAnsi="Arial" w:cs="Arial"/>
        </w:rPr>
        <w:t>A comunicação entre os dispositivos IoT e a infraestrutura em nuvem é realizada por meio do protocolo MQTT (</w:t>
      </w:r>
      <w:proofErr w:type="spellStart"/>
      <w:r w:rsidRPr="006F609C">
        <w:rPr>
          <w:rFonts w:ascii="Arial" w:hAnsi="Arial" w:cs="Arial"/>
        </w:rPr>
        <w:t>Message</w:t>
      </w:r>
      <w:proofErr w:type="spellEnd"/>
      <w:r w:rsidRPr="006F609C">
        <w:rPr>
          <w:rFonts w:ascii="Arial" w:hAnsi="Arial" w:cs="Arial"/>
        </w:rPr>
        <w:t xml:space="preserve"> </w:t>
      </w:r>
      <w:proofErr w:type="spellStart"/>
      <w:r w:rsidRPr="006F609C">
        <w:rPr>
          <w:rFonts w:ascii="Arial" w:hAnsi="Arial" w:cs="Arial"/>
        </w:rPr>
        <w:t>Queuing</w:t>
      </w:r>
      <w:proofErr w:type="spellEnd"/>
      <w:r w:rsidRPr="006F609C">
        <w:rPr>
          <w:rFonts w:ascii="Arial" w:hAnsi="Arial" w:cs="Arial"/>
        </w:rPr>
        <w:t xml:space="preserve"> </w:t>
      </w:r>
      <w:proofErr w:type="spellStart"/>
      <w:r w:rsidRPr="006F609C">
        <w:rPr>
          <w:rFonts w:ascii="Arial" w:hAnsi="Arial" w:cs="Arial"/>
        </w:rPr>
        <w:t>Telemetry</w:t>
      </w:r>
      <w:proofErr w:type="spellEnd"/>
      <w:r w:rsidRPr="006F609C">
        <w:rPr>
          <w:rFonts w:ascii="Arial" w:hAnsi="Arial" w:cs="Arial"/>
        </w:rPr>
        <w:t xml:space="preserve"> </w:t>
      </w:r>
      <w:proofErr w:type="spellStart"/>
      <w:r w:rsidRPr="006F609C">
        <w:rPr>
          <w:rFonts w:ascii="Arial" w:hAnsi="Arial" w:cs="Arial"/>
        </w:rPr>
        <w:t>Transport</w:t>
      </w:r>
      <w:proofErr w:type="spellEnd"/>
      <w:r w:rsidRPr="006F609C">
        <w:rPr>
          <w:rFonts w:ascii="Arial" w:hAnsi="Arial" w:cs="Arial"/>
        </w:rPr>
        <w:t>), amplamente utilizado em aplicações IoT devido ao seu baixo consumo de recursos e eficiência na transmissão de mensagens.</w:t>
      </w:r>
    </w:p>
    <w:p w14:paraId="65462737" w14:textId="77777777" w:rsidR="006F609C" w:rsidRPr="006F609C" w:rsidRDefault="006F609C" w:rsidP="006F609C">
      <w:pPr>
        <w:rPr>
          <w:rFonts w:ascii="Arial" w:hAnsi="Arial" w:cs="Arial"/>
        </w:rPr>
      </w:pPr>
      <w:r w:rsidRPr="006F609C">
        <w:rPr>
          <w:rFonts w:ascii="Arial" w:hAnsi="Arial" w:cs="Arial"/>
        </w:rPr>
        <w:t xml:space="preserve">O MQTT segue o modelo </w:t>
      </w:r>
      <w:proofErr w:type="spellStart"/>
      <w:r w:rsidRPr="006F609C">
        <w:rPr>
          <w:rFonts w:ascii="Arial" w:hAnsi="Arial" w:cs="Arial"/>
        </w:rPr>
        <w:t>publish</w:t>
      </w:r>
      <w:proofErr w:type="spellEnd"/>
      <w:r w:rsidRPr="006F609C">
        <w:rPr>
          <w:rFonts w:ascii="Arial" w:hAnsi="Arial" w:cs="Arial"/>
        </w:rPr>
        <w:t>/</w:t>
      </w:r>
      <w:proofErr w:type="spellStart"/>
      <w:r w:rsidRPr="006F609C">
        <w:rPr>
          <w:rFonts w:ascii="Arial" w:hAnsi="Arial" w:cs="Arial"/>
        </w:rPr>
        <w:t>subscribe</w:t>
      </w:r>
      <w:proofErr w:type="spellEnd"/>
      <w:r w:rsidRPr="006F609C">
        <w:rPr>
          <w:rFonts w:ascii="Arial" w:hAnsi="Arial" w:cs="Arial"/>
        </w:rPr>
        <w:t>, no qual os dispositivos publicam mensagens em tópicos específicos, e os serviços na nuvem se inscrevem para recebê-las. Esse modelo reduz o acoplamento entre os componentes, favorecendo a escalabilidade do sistema.</w:t>
      </w:r>
    </w:p>
    <w:p w14:paraId="4F5B6835" w14:textId="77777777" w:rsidR="006F609C" w:rsidRPr="006F609C" w:rsidRDefault="006F609C" w:rsidP="006F609C">
      <w:r w:rsidRPr="006F609C">
        <w:rPr>
          <w:rFonts w:ascii="Arial" w:hAnsi="Arial" w:cs="Arial"/>
        </w:rPr>
        <w:lastRenderedPageBreak/>
        <w:t>Além disso, a utilização do MQTT contribui para a integração vertical ao garantir a transmissão contínua dos dados entre o nível físico e a camada de processamento</w:t>
      </w:r>
      <w:r w:rsidRPr="006F609C">
        <w:t>.</w:t>
      </w:r>
    </w:p>
    <w:p w14:paraId="2D4D2717" w14:textId="77777777" w:rsidR="006F609C" w:rsidRDefault="006F609C" w:rsidP="006F609C">
      <w:pPr>
        <w:rPr>
          <w:rFonts w:ascii="Arial" w:hAnsi="Arial" w:cs="Arial"/>
        </w:rPr>
      </w:pPr>
    </w:p>
    <w:p w14:paraId="292320ED" w14:textId="2503E761" w:rsidR="006F609C" w:rsidRPr="00ED26E0" w:rsidRDefault="006F609C" w:rsidP="00ED26E0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4" w:name="_Toc225879651"/>
      <w:r w:rsidRPr="00ED26E0">
        <w:rPr>
          <w:rFonts w:ascii="Arial" w:eastAsia="Arial" w:hAnsi="Arial" w:cs="Arial"/>
          <w:b/>
          <w:bCs/>
          <w:color w:val="auto"/>
          <w:sz w:val="24"/>
          <w:szCs w:val="24"/>
        </w:rPr>
        <w:t>4.4 Processamento em Nuvem (AWS IoT Core)</w:t>
      </w:r>
      <w:bookmarkEnd w:id="14"/>
    </w:p>
    <w:p w14:paraId="266C799F" w14:textId="77777777" w:rsidR="006F609C" w:rsidRPr="006F609C" w:rsidRDefault="006F609C" w:rsidP="006F609C">
      <w:pPr>
        <w:rPr>
          <w:rFonts w:ascii="Arial" w:hAnsi="Arial" w:cs="Arial"/>
        </w:rPr>
      </w:pPr>
      <w:r w:rsidRPr="006F609C">
        <w:rPr>
          <w:rFonts w:ascii="Arial" w:hAnsi="Arial" w:cs="Arial"/>
        </w:rPr>
        <w:t>O AWS IoT Core atua como o broker MQTT do sistema, sendo responsável por receber, gerenciar e encaminhar as mensagens enviadas pelos dispositivos IoT.</w:t>
      </w:r>
    </w:p>
    <w:p w14:paraId="2A829ABC" w14:textId="77777777" w:rsidR="006F609C" w:rsidRPr="006F609C" w:rsidRDefault="006F609C" w:rsidP="006F609C">
      <w:pPr>
        <w:rPr>
          <w:rFonts w:ascii="Arial" w:hAnsi="Arial" w:cs="Arial"/>
        </w:rPr>
      </w:pPr>
      <w:r w:rsidRPr="006F609C">
        <w:rPr>
          <w:rFonts w:ascii="Arial" w:hAnsi="Arial" w:cs="Arial"/>
        </w:rPr>
        <w:t>Por meio de regras de integração, o serviço permite direcionar os dados para o backend, possibilitando o processamento e armazenamento das informações. Essa etapa representa a transição entre a camada de comunicação e a camada de aplicação dentro da integração vertical.</w:t>
      </w:r>
    </w:p>
    <w:p w14:paraId="6F76ED32" w14:textId="77777777" w:rsidR="006F609C" w:rsidRPr="006F609C" w:rsidRDefault="006F609C" w:rsidP="006F609C">
      <w:pPr>
        <w:rPr>
          <w:rFonts w:ascii="Arial" w:hAnsi="Arial" w:cs="Arial"/>
        </w:rPr>
      </w:pPr>
      <w:r w:rsidRPr="006F609C">
        <w:rPr>
          <w:rFonts w:ascii="Arial" w:hAnsi="Arial" w:cs="Arial"/>
        </w:rPr>
        <w:t>Além disso, o uso de uma infraestrutura em nuvem garante escalabilidade, alta disponibilidade e segurança na comunicação entre os componentes.</w:t>
      </w:r>
    </w:p>
    <w:p w14:paraId="4A3721A7" w14:textId="77777777" w:rsidR="006F609C" w:rsidRPr="006F609C" w:rsidRDefault="006F609C" w:rsidP="006F609C"/>
    <w:p w14:paraId="729688DE" w14:textId="2A0501B9" w:rsidR="006F609C" w:rsidRPr="00ED26E0" w:rsidRDefault="006F609C" w:rsidP="00ED26E0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5" w:name="_Toc225879652"/>
      <w:r w:rsidRPr="00ED26E0">
        <w:rPr>
          <w:rFonts w:ascii="Arial" w:eastAsia="Arial" w:hAnsi="Arial" w:cs="Arial"/>
          <w:b/>
          <w:bCs/>
          <w:color w:val="auto"/>
          <w:sz w:val="24"/>
          <w:szCs w:val="24"/>
        </w:rPr>
        <w:t>4.</w:t>
      </w:r>
      <w:r w:rsidR="00ED26E0">
        <w:rPr>
          <w:rFonts w:ascii="Arial" w:eastAsia="Arial" w:hAnsi="Arial" w:cs="Arial"/>
          <w:b/>
          <w:bCs/>
          <w:color w:val="auto"/>
          <w:sz w:val="24"/>
          <w:szCs w:val="24"/>
        </w:rPr>
        <w:t>5</w:t>
      </w:r>
      <w:r w:rsidRPr="00ED26E0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Integração com Backend</w:t>
      </w:r>
      <w:bookmarkEnd w:id="15"/>
    </w:p>
    <w:p w14:paraId="59C9D57E" w14:textId="77777777" w:rsidR="006F609C" w:rsidRPr="006F609C" w:rsidRDefault="006F609C" w:rsidP="006F609C">
      <w:pPr>
        <w:rPr>
          <w:rFonts w:ascii="Arial" w:eastAsia="Arial" w:hAnsi="Arial" w:cs="Arial"/>
        </w:rPr>
      </w:pPr>
      <w:r w:rsidRPr="006F609C">
        <w:rPr>
          <w:rFonts w:ascii="Arial" w:eastAsia="Arial" w:hAnsi="Arial" w:cs="Arial"/>
        </w:rPr>
        <w:t>Após o recebimento das mensagens pelo AWS IoT Core, os dados são encaminhados ao backend, onde ocorre o processamento e aplicação das regras de negócio.</w:t>
      </w:r>
    </w:p>
    <w:p w14:paraId="2F1028C1" w14:textId="77777777" w:rsidR="006F609C" w:rsidRPr="006F609C" w:rsidRDefault="006F609C" w:rsidP="006F609C">
      <w:pPr>
        <w:rPr>
          <w:rFonts w:ascii="Arial" w:eastAsia="Arial" w:hAnsi="Arial" w:cs="Arial"/>
        </w:rPr>
      </w:pPr>
      <w:r w:rsidRPr="006F609C">
        <w:rPr>
          <w:rFonts w:ascii="Arial" w:eastAsia="Arial" w:hAnsi="Arial" w:cs="Arial"/>
        </w:rPr>
        <w:t>Essa integração é um ponto chave do sistema, pois conecta a camada IoT com a lógica da aplicação, permitindo transformar dados brutos em informações úteis para o usuário.</w:t>
      </w:r>
    </w:p>
    <w:p w14:paraId="19F82FC2" w14:textId="77777777" w:rsidR="006F609C" w:rsidRPr="006F609C" w:rsidRDefault="006F609C" w:rsidP="006F609C">
      <w:pPr>
        <w:rPr>
          <w:rFonts w:ascii="Arial" w:eastAsia="Arial" w:hAnsi="Arial" w:cs="Arial"/>
        </w:rPr>
      </w:pPr>
      <w:r w:rsidRPr="006F609C">
        <w:rPr>
          <w:rFonts w:ascii="Arial" w:eastAsia="Arial" w:hAnsi="Arial" w:cs="Arial"/>
        </w:rPr>
        <w:t>Nesse contexto:</w:t>
      </w:r>
    </w:p>
    <w:p w14:paraId="614CEF6E" w14:textId="77777777" w:rsidR="006F609C" w:rsidRPr="006F609C" w:rsidRDefault="006F609C" w:rsidP="006F609C">
      <w:pPr>
        <w:numPr>
          <w:ilvl w:val="0"/>
          <w:numId w:val="16"/>
        </w:numPr>
        <w:rPr>
          <w:rFonts w:ascii="Arial" w:eastAsia="Arial" w:hAnsi="Arial" w:cs="Arial"/>
        </w:rPr>
      </w:pPr>
      <w:r w:rsidRPr="006F609C">
        <w:rPr>
          <w:rFonts w:ascii="Arial" w:eastAsia="Arial" w:hAnsi="Arial" w:cs="Arial"/>
        </w:rPr>
        <w:t xml:space="preserve">A comunicação entre IoT e backend reforça a integração vertical, conectando diferentes níveis da arquitetura </w:t>
      </w:r>
    </w:p>
    <w:p w14:paraId="2BB5EC8E" w14:textId="6699E7DD" w:rsidR="00ED26E0" w:rsidRDefault="006F609C" w:rsidP="00ED26E0">
      <w:pPr>
        <w:numPr>
          <w:ilvl w:val="0"/>
          <w:numId w:val="16"/>
        </w:numPr>
        <w:rPr>
          <w:rFonts w:ascii="Arial" w:eastAsia="Arial" w:hAnsi="Arial" w:cs="Arial"/>
        </w:rPr>
      </w:pPr>
      <w:r w:rsidRPr="006F609C">
        <w:rPr>
          <w:rFonts w:ascii="Arial" w:eastAsia="Arial" w:hAnsi="Arial" w:cs="Arial"/>
        </w:rPr>
        <w:t xml:space="preserve">A interação entre backend e outros serviços caracteriza a integração horizontal, permitindo a continuidade do processamento </w:t>
      </w:r>
    </w:p>
    <w:p w14:paraId="55A28C89" w14:textId="77777777" w:rsidR="00ED26E0" w:rsidRPr="00ED26E0" w:rsidRDefault="00ED26E0" w:rsidP="00ED26E0">
      <w:pPr>
        <w:ind w:left="720" w:firstLine="0"/>
        <w:rPr>
          <w:rFonts w:ascii="Arial" w:eastAsia="Arial" w:hAnsi="Arial" w:cs="Arial"/>
        </w:rPr>
      </w:pPr>
    </w:p>
    <w:p w14:paraId="6A0CF346" w14:textId="7C66987C" w:rsidR="00ED26E0" w:rsidRDefault="006F609C" w:rsidP="00ED26E0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r>
        <w:rPr>
          <w:rFonts w:ascii="Arial" w:eastAsia="Arial" w:hAnsi="Arial" w:cs="Arial"/>
          <w:b/>
          <w:bCs/>
        </w:rPr>
        <w:lastRenderedPageBreak/>
        <w:t xml:space="preserve"> </w:t>
      </w:r>
      <w:bookmarkStart w:id="16" w:name="_Toc225879653"/>
      <w:r w:rsidR="00ED26E0" w:rsidRPr="00ED26E0">
        <w:rPr>
          <w:rFonts w:ascii="Arial" w:eastAsia="Arial" w:hAnsi="Arial" w:cs="Arial"/>
          <w:b/>
          <w:bCs/>
          <w:color w:val="auto"/>
          <w:sz w:val="24"/>
          <w:szCs w:val="24"/>
        </w:rPr>
        <w:t>4.</w:t>
      </w:r>
      <w:r w:rsidR="00ED26E0">
        <w:rPr>
          <w:rFonts w:ascii="Arial" w:eastAsia="Arial" w:hAnsi="Arial" w:cs="Arial"/>
          <w:b/>
          <w:bCs/>
          <w:color w:val="auto"/>
          <w:sz w:val="24"/>
          <w:szCs w:val="24"/>
        </w:rPr>
        <w:t>6 Relação com Fluxo de Dados e IVH</w:t>
      </w:r>
      <w:bookmarkEnd w:id="16"/>
    </w:p>
    <w:p w14:paraId="332BAAA9" w14:textId="77777777" w:rsidR="00ED26E0" w:rsidRPr="00ED26E0" w:rsidRDefault="00ED26E0" w:rsidP="00ED26E0">
      <w:pPr>
        <w:rPr>
          <w:rFonts w:ascii="Arial" w:hAnsi="Arial" w:cs="Arial"/>
        </w:rPr>
      </w:pPr>
      <w:r w:rsidRPr="00ED26E0">
        <w:rPr>
          <w:rFonts w:ascii="Arial" w:hAnsi="Arial" w:cs="Arial"/>
        </w:rPr>
        <w:t>A arquitetura IoT está diretamente inserida no fluxo de dados do sistema, sendo responsável pelas etapas iniciais:</w:t>
      </w:r>
    </w:p>
    <w:p w14:paraId="2D3EE33F" w14:textId="77777777" w:rsidR="00ED26E0" w:rsidRPr="00ED26E0" w:rsidRDefault="00ED26E0" w:rsidP="00ED26E0">
      <w:pPr>
        <w:numPr>
          <w:ilvl w:val="0"/>
          <w:numId w:val="17"/>
        </w:numPr>
        <w:rPr>
          <w:rFonts w:ascii="Arial" w:hAnsi="Arial" w:cs="Arial"/>
        </w:rPr>
      </w:pPr>
      <w:r w:rsidRPr="00ED26E0">
        <w:rPr>
          <w:rFonts w:ascii="Arial" w:hAnsi="Arial" w:cs="Arial"/>
        </w:rPr>
        <w:t xml:space="preserve">Coleta de dados (dispositivos IoT) </w:t>
      </w:r>
    </w:p>
    <w:p w14:paraId="60A0B729" w14:textId="77777777" w:rsidR="00ED26E0" w:rsidRPr="00ED26E0" w:rsidRDefault="00ED26E0" w:rsidP="00ED26E0">
      <w:pPr>
        <w:numPr>
          <w:ilvl w:val="0"/>
          <w:numId w:val="17"/>
        </w:numPr>
        <w:rPr>
          <w:rFonts w:ascii="Arial" w:hAnsi="Arial" w:cs="Arial"/>
        </w:rPr>
      </w:pPr>
      <w:r w:rsidRPr="00ED26E0">
        <w:rPr>
          <w:rFonts w:ascii="Arial" w:hAnsi="Arial" w:cs="Arial"/>
        </w:rPr>
        <w:t xml:space="preserve">Transmissão (MQTT) </w:t>
      </w:r>
    </w:p>
    <w:p w14:paraId="109F807B" w14:textId="77777777" w:rsidR="00ED26E0" w:rsidRPr="00ED26E0" w:rsidRDefault="00ED26E0" w:rsidP="00ED26E0">
      <w:pPr>
        <w:numPr>
          <w:ilvl w:val="0"/>
          <w:numId w:val="17"/>
        </w:numPr>
        <w:rPr>
          <w:rFonts w:ascii="Arial" w:hAnsi="Arial" w:cs="Arial"/>
        </w:rPr>
      </w:pPr>
      <w:r w:rsidRPr="00ED26E0">
        <w:rPr>
          <w:rFonts w:ascii="Arial" w:hAnsi="Arial" w:cs="Arial"/>
        </w:rPr>
        <w:t xml:space="preserve">Recebimento na nuvem (AWS IoT Core) </w:t>
      </w:r>
    </w:p>
    <w:p w14:paraId="5210A754" w14:textId="77777777" w:rsidR="00ED26E0" w:rsidRPr="00ED26E0" w:rsidRDefault="00ED26E0" w:rsidP="00ED26E0">
      <w:pPr>
        <w:rPr>
          <w:rFonts w:ascii="Arial" w:hAnsi="Arial" w:cs="Arial"/>
        </w:rPr>
      </w:pPr>
      <w:r w:rsidRPr="00ED26E0">
        <w:rPr>
          <w:rFonts w:ascii="Arial" w:hAnsi="Arial" w:cs="Arial"/>
        </w:rPr>
        <w:t>Essas etapas representam o início da integração vertical, permitindo que os dados percorram as demais camadas da arquitetura até chegar ao usuário final.</w:t>
      </w:r>
    </w:p>
    <w:p w14:paraId="63F027A4" w14:textId="77777777" w:rsidR="00ED26E0" w:rsidRDefault="00ED26E0" w:rsidP="00ED26E0">
      <w:pPr>
        <w:rPr>
          <w:rFonts w:ascii="Arial" w:hAnsi="Arial" w:cs="Arial"/>
        </w:rPr>
      </w:pPr>
      <w:r w:rsidRPr="00ED26E0">
        <w:rPr>
          <w:rFonts w:ascii="Arial" w:hAnsi="Arial" w:cs="Arial"/>
        </w:rPr>
        <w:t>Além disso, a forma como os dados são distribuídos a partir da nuvem contribui para a integração horizontal, ao permitir a comunicação com diferentes serviços e componentes do sistema.</w:t>
      </w:r>
    </w:p>
    <w:p w14:paraId="1412E48F" w14:textId="77777777" w:rsidR="00ED26E0" w:rsidRDefault="00ED26E0" w:rsidP="00ED26E0">
      <w:pPr>
        <w:rPr>
          <w:rFonts w:ascii="Arial" w:hAnsi="Arial" w:cs="Arial"/>
        </w:rPr>
      </w:pPr>
    </w:p>
    <w:p w14:paraId="17BF1B61" w14:textId="5E6B3F92" w:rsidR="00ED26E0" w:rsidRDefault="00ED26E0" w:rsidP="00ED26E0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7" w:name="_Toc225879654"/>
      <w:r w:rsidRPr="00ED26E0">
        <w:rPr>
          <w:rFonts w:ascii="Arial" w:eastAsia="Arial" w:hAnsi="Arial" w:cs="Arial"/>
          <w:b/>
          <w:bCs/>
          <w:color w:val="auto"/>
          <w:sz w:val="24"/>
          <w:szCs w:val="24"/>
        </w:rPr>
        <w:t>4.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7 Diagrama de Arquitetura IoT</w:t>
      </w:r>
      <w:bookmarkEnd w:id="17"/>
    </w:p>
    <w:p w14:paraId="7189AD9B" w14:textId="57A716A0" w:rsidR="00ED26E0" w:rsidRPr="00ED26E0" w:rsidRDefault="00ED26E0" w:rsidP="00ED26E0">
      <w:pPr>
        <w:rPr>
          <w:rFonts w:ascii="Arial" w:hAnsi="Arial" w:cs="Arial"/>
        </w:rPr>
      </w:pPr>
      <w:r w:rsidRPr="00ED26E0">
        <w:rPr>
          <w:rFonts w:ascii="Arial" w:hAnsi="Arial" w:cs="Arial"/>
        </w:rPr>
        <w:t>O diagrama da arquitetura IoT apresenta a estrutura de comunicação entre dispositivos, protocolo MQTT e serviços em nuvem, evidenciando o papel dessa camada dentro do sistema.</w:t>
      </w:r>
    </w:p>
    <w:p w14:paraId="202FDF06" w14:textId="3874A026" w:rsidR="00ED26E0" w:rsidRPr="009C2AA1" w:rsidRDefault="00ED26E0" w:rsidP="00EB701C">
      <w:pPr>
        <w:pStyle w:val="Legenda"/>
        <w:keepNext/>
        <w:ind w:firstLine="0"/>
        <w:jc w:val="center"/>
        <w:rPr>
          <w:rFonts w:ascii="Arial" w:hAnsi="Arial" w:cs="Arial"/>
        </w:rPr>
      </w:pPr>
      <w:r w:rsidRPr="009C2AA1">
        <w:rPr>
          <w:rFonts w:ascii="Arial" w:hAnsi="Arial" w:cs="Arial"/>
        </w:rPr>
        <w:lastRenderedPageBreak/>
        <w:t xml:space="preserve">Figura </w:t>
      </w:r>
      <w:r w:rsidR="00F02721" w:rsidRPr="009C2AA1">
        <w:rPr>
          <w:rFonts w:ascii="Arial" w:hAnsi="Arial" w:cs="Arial"/>
        </w:rPr>
        <w:fldChar w:fldCharType="begin"/>
      </w:r>
      <w:r w:rsidR="00F02721" w:rsidRPr="009C2AA1">
        <w:rPr>
          <w:rFonts w:ascii="Arial" w:hAnsi="Arial" w:cs="Arial"/>
        </w:rPr>
        <w:instrText xml:space="preserve"> SEQ Figura \* ARABIC </w:instrText>
      </w:r>
      <w:r w:rsidR="00F02721" w:rsidRPr="009C2AA1">
        <w:rPr>
          <w:rFonts w:ascii="Arial" w:hAnsi="Arial" w:cs="Arial"/>
        </w:rPr>
        <w:fldChar w:fldCharType="separate"/>
      </w:r>
      <w:r w:rsidR="009C2AA1">
        <w:rPr>
          <w:rFonts w:ascii="Arial" w:hAnsi="Arial" w:cs="Arial"/>
          <w:noProof/>
        </w:rPr>
        <w:t>2</w:t>
      </w:r>
      <w:r w:rsidR="00F02721" w:rsidRPr="009C2AA1">
        <w:rPr>
          <w:rFonts w:ascii="Arial" w:hAnsi="Arial" w:cs="Arial"/>
        </w:rPr>
        <w:fldChar w:fldCharType="end"/>
      </w:r>
      <w:r w:rsidRPr="009C2AA1">
        <w:rPr>
          <w:rFonts w:ascii="Arial" w:hAnsi="Arial" w:cs="Arial"/>
        </w:rPr>
        <w:t xml:space="preserve"> - Arquitetura </w:t>
      </w:r>
      <w:proofErr w:type="spellStart"/>
      <w:r w:rsidRPr="009C2AA1">
        <w:rPr>
          <w:rFonts w:ascii="Arial" w:hAnsi="Arial" w:cs="Arial"/>
        </w:rPr>
        <w:t>IoT</w:t>
      </w:r>
      <w:proofErr w:type="spellEnd"/>
      <w:r w:rsidRPr="009C2AA1">
        <w:rPr>
          <w:rFonts w:ascii="Arial" w:hAnsi="Arial" w:cs="Arial"/>
        </w:rPr>
        <w:t xml:space="preserve"> do Sistema</w:t>
      </w:r>
    </w:p>
    <w:p w14:paraId="0C85851F" w14:textId="015315CB" w:rsidR="00ED26E0" w:rsidRDefault="00ED26E0" w:rsidP="00ED26E0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55B04AEC" wp14:editId="05DE6F33">
            <wp:extent cx="6120130" cy="781113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81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AFEF9" w14:textId="61DD56CE" w:rsidR="002D5BD3" w:rsidRPr="002D5BD3" w:rsidRDefault="7F727AA3" w:rsidP="002D5BD3">
      <w:pPr>
        <w:pStyle w:val="Ttulo1"/>
        <w:ind w:firstLine="708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8" w:name="_Toc225879655"/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 xml:space="preserve">5. </w:t>
      </w:r>
      <w:r w:rsidR="632C39C5"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2D5BD3"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FLUXO DE DADOS DO SISTEMA</w:t>
      </w:r>
      <w:bookmarkEnd w:id="18"/>
    </w:p>
    <w:p w14:paraId="39D57735" w14:textId="3D52C2B2" w:rsidR="002D5BD3" w:rsidRPr="002D5BD3" w:rsidRDefault="002D5BD3" w:rsidP="002D5BD3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19" w:name="_Toc225879656"/>
      <w:r>
        <w:rPr>
          <w:rFonts w:ascii="Arial" w:eastAsia="Arial" w:hAnsi="Arial" w:cs="Arial"/>
          <w:b/>
          <w:bCs/>
          <w:color w:val="auto"/>
          <w:sz w:val="24"/>
          <w:szCs w:val="24"/>
        </w:rPr>
        <w:t>5.1 Visão Geral do Fluxo de Dados</w:t>
      </w:r>
      <w:bookmarkEnd w:id="19"/>
    </w:p>
    <w:p w14:paraId="24E7264D" w14:textId="77777777" w:rsidR="002D5BD3" w:rsidRPr="002D5BD3" w:rsidRDefault="002D5BD3" w:rsidP="002D5BD3">
      <w:pPr>
        <w:rPr>
          <w:rFonts w:ascii="Arial" w:eastAsia="Arial" w:hAnsi="Arial" w:cs="Arial"/>
        </w:rPr>
      </w:pPr>
      <w:r w:rsidRPr="002D5BD3">
        <w:rPr>
          <w:rFonts w:ascii="Arial" w:eastAsia="Arial" w:hAnsi="Arial" w:cs="Arial"/>
        </w:rPr>
        <w:t>O fluxo de dados do sistema representa o caminho percorrido pelas informações desde a coleta nos dispositivos IoT até sua apresentação ao usuário final. Esse fluxo evidencia, na prática, a aplicação da arquitetura proposta, bem como a integração entre seus componentes.</w:t>
      </w:r>
    </w:p>
    <w:p w14:paraId="52B50CF2" w14:textId="5282AAB9" w:rsidR="002D5BD3" w:rsidRDefault="002D5BD3" w:rsidP="002D5BD3">
      <w:pPr>
        <w:rPr>
          <w:rFonts w:ascii="Arial" w:eastAsia="Arial" w:hAnsi="Arial" w:cs="Arial"/>
        </w:rPr>
      </w:pPr>
      <w:r w:rsidRPr="002D5BD3">
        <w:rPr>
          <w:rFonts w:ascii="Arial" w:eastAsia="Arial" w:hAnsi="Arial" w:cs="Arial"/>
        </w:rPr>
        <w:t>Além disso, o fluxo de dados está diretamente relacionado à Integração Vertical e Horizontal (IVH), uma vez que demonstra tanto a passagem das informações entre diferentes camadas da arquitetura quanto a comunicação entre sistemas no mesmo nível.</w:t>
      </w:r>
    </w:p>
    <w:p w14:paraId="79DC5E09" w14:textId="77777777" w:rsidR="00BE65ED" w:rsidRPr="002D5BD3" w:rsidRDefault="00BE65ED" w:rsidP="002D5BD3">
      <w:pPr>
        <w:rPr>
          <w:rFonts w:ascii="Arial" w:eastAsia="Arial" w:hAnsi="Arial" w:cs="Arial"/>
        </w:rPr>
      </w:pPr>
    </w:p>
    <w:p w14:paraId="5C49B592" w14:textId="1C94505A" w:rsidR="002D5BD3" w:rsidRPr="002D5BD3" w:rsidRDefault="002D5BD3" w:rsidP="002D5BD3">
      <w:pPr>
        <w:pStyle w:val="Ttulo2"/>
        <w:rPr>
          <w:rFonts w:ascii="Arial" w:eastAsia="Arial" w:hAnsi="Arial" w:cs="Arial"/>
          <w:b/>
          <w:bCs/>
          <w:color w:val="auto"/>
          <w:sz w:val="22"/>
          <w:szCs w:val="22"/>
        </w:rPr>
      </w:pPr>
      <w:bookmarkStart w:id="20" w:name="_Toc225879657"/>
      <w:r>
        <w:rPr>
          <w:rFonts w:ascii="Arial" w:eastAsia="Arial" w:hAnsi="Arial" w:cs="Arial"/>
          <w:b/>
          <w:bCs/>
          <w:color w:val="auto"/>
          <w:sz w:val="24"/>
          <w:szCs w:val="24"/>
        </w:rPr>
        <w:t>5.2 Etapas do Fluxo de Dados</w:t>
      </w:r>
      <w:bookmarkEnd w:id="20"/>
    </w:p>
    <w:p w14:paraId="60153F7F" w14:textId="05D9C8CE" w:rsidR="002D5BD3" w:rsidRPr="002D5BD3" w:rsidRDefault="002D5BD3" w:rsidP="002D5BD3">
      <w:pPr>
        <w:rPr>
          <w:rFonts w:ascii="Arial" w:eastAsia="Arial" w:hAnsi="Arial" w:cs="Arial"/>
        </w:rPr>
      </w:pPr>
      <w:r w:rsidRPr="002D5BD3">
        <w:rPr>
          <w:rFonts w:ascii="Arial" w:eastAsia="Arial" w:hAnsi="Arial" w:cs="Arial"/>
        </w:rPr>
        <w:t>O funcionamento do sistema pode ser descrito a partir das seguintes etapas:</w:t>
      </w:r>
    </w:p>
    <w:p w14:paraId="0F6BF6B7" w14:textId="3FF3C503" w:rsidR="002D5BD3" w:rsidRPr="002D5BD3" w:rsidRDefault="002D5BD3" w:rsidP="002D5BD3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1" w:name="_Toc225879658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5.2.1 Coleta de Dados</w:t>
      </w:r>
      <w:bookmarkEnd w:id="21"/>
    </w:p>
    <w:p w14:paraId="196980B8" w14:textId="77777777" w:rsidR="002D5BD3" w:rsidRPr="002D5BD3" w:rsidRDefault="002D5BD3" w:rsidP="002D5BD3">
      <w:pPr>
        <w:rPr>
          <w:rFonts w:ascii="Arial" w:hAnsi="Arial" w:cs="Arial"/>
        </w:rPr>
      </w:pPr>
      <w:r w:rsidRPr="002D5BD3">
        <w:rPr>
          <w:rFonts w:ascii="Arial" w:hAnsi="Arial" w:cs="Arial"/>
        </w:rPr>
        <w:t>O fluxo inicia-se nos dispositivos IoT embarcados no veículo, responsáveis pela coleta de dados relevantes, como informações operacionais e eventos do automóvel.</w:t>
      </w:r>
    </w:p>
    <w:p w14:paraId="7F7BD05B" w14:textId="77777777" w:rsidR="002D5BD3" w:rsidRPr="002D5BD3" w:rsidRDefault="002D5BD3" w:rsidP="002D5BD3">
      <w:pPr>
        <w:rPr>
          <w:rFonts w:ascii="Arial" w:hAnsi="Arial" w:cs="Arial"/>
        </w:rPr>
      </w:pPr>
      <w:r w:rsidRPr="002D5BD3">
        <w:rPr>
          <w:rFonts w:ascii="Arial" w:hAnsi="Arial" w:cs="Arial"/>
        </w:rPr>
        <w:t>Essa etapa representa o nível físico da arquitetura, sendo o ponto inicial da integração vertical.</w:t>
      </w:r>
    </w:p>
    <w:p w14:paraId="6660EE1F" w14:textId="77777777" w:rsidR="009E07B6" w:rsidRDefault="002D5BD3" w:rsidP="002D5BD3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2" w:name="_Toc225879659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2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9E07B6"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Transmissão de Dados</w:t>
      </w:r>
      <w:bookmarkEnd w:id="22"/>
    </w:p>
    <w:p w14:paraId="15A7FA39" w14:textId="77777777" w:rsidR="009E07B6" w:rsidRPr="009E07B6" w:rsidRDefault="009E07B6" w:rsidP="009E07B6">
      <w:pPr>
        <w:rPr>
          <w:rFonts w:ascii="Arial" w:hAnsi="Arial" w:cs="Arial"/>
        </w:rPr>
      </w:pPr>
      <w:r w:rsidRPr="009E07B6">
        <w:rPr>
          <w:rFonts w:ascii="Arial" w:hAnsi="Arial" w:cs="Arial"/>
        </w:rPr>
        <w:t>Após a coleta, os dados são transmitidos para a nuvem por meio do protocolo MQTT, garantindo uma comunicação leve e eficiente.</w:t>
      </w:r>
    </w:p>
    <w:p w14:paraId="3C33A754" w14:textId="75A73089" w:rsidR="009E07B6" w:rsidRPr="009E07B6" w:rsidRDefault="009E07B6" w:rsidP="009E07B6">
      <w:pPr>
        <w:rPr>
          <w:rFonts w:ascii="Arial" w:hAnsi="Arial" w:cs="Arial"/>
        </w:rPr>
      </w:pPr>
      <w:r w:rsidRPr="009E07B6">
        <w:rPr>
          <w:rFonts w:ascii="Arial" w:hAnsi="Arial" w:cs="Arial"/>
        </w:rPr>
        <w:t>Essa etapa assegura a continuidade do fluxo de dados entre o dispositivo e a infraestrutura em nuvem.</w:t>
      </w:r>
    </w:p>
    <w:p w14:paraId="6A3E35C5" w14:textId="30320AD6" w:rsidR="002D5BD3" w:rsidRDefault="002D5BD3" w:rsidP="002D5BD3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3" w:name="_Toc225879660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3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9E07B6"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Recebimento na Nuvem</w:t>
      </w:r>
      <w:bookmarkEnd w:id="23"/>
    </w:p>
    <w:p w14:paraId="458566E0" w14:textId="77777777" w:rsidR="009E07B6" w:rsidRPr="009E07B6" w:rsidRDefault="009E07B6" w:rsidP="009E07B6">
      <w:pPr>
        <w:rPr>
          <w:rFonts w:ascii="Arial" w:hAnsi="Arial" w:cs="Arial"/>
        </w:rPr>
      </w:pPr>
      <w:r w:rsidRPr="009E07B6">
        <w:rPr>
          <w:rFonts w:ascii="Arial" w:hAnsi="Arial" w:cs="Arial"/>
        </w:rPr>
        <w:t>Os dados enviados pelos dispositivos são recebidos pelo AWS IoT Core, que atua como broker MQTT, gerenciando e organizando as mensagens.</w:t>
      </w:r>
    </w:p>
    <w:p w14:paraId="29C87B2A" w14:textId="77777777" w:rsidR="009E07B6" w:rsidRPr="009E07B6" w:rsidRDefault="009E07B6" w:rsidP="009E07B6">
      <w:pPr>
        <w:rPr>
          <w:rFonts w:ascii="Arial" w:hAnsi="Arial" w:cs="Arial"/>
        </w:rPr>
      </w:pPr>
      <w:r w:rsidRPr="009E07B6">
        <w:rPr>
          <w:rFonts w:ascii="Arial" w:hAnsi="Arial" w:cs="Arial"/>
        </w:rPr>
        <w:t>Por meio de regras de integração, essas informações são direcionadas ao backend para processamento.</w:t>
      </w:r>
    </w:p>
    <w:p w14:paraId="6377A3E0" w14:textId="77777777" w:rsidR="009E07B6" w:rsidRPr="009E07B6" w:rsidRDefault="009E07B6" w:rsidP="009E07B6"/>
    <w:p w14:paraId="7389E1D7" w14:textId="58D06C69" w:rsidR="002D5BD3" w:rsidRDefault="002D5BD3" w:rsidP="002D5BD3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4" w:name="_Toc225879661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4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9E07B6"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Processamento no Backend</w:t>
      </w:r>
      <w:bookmarkEnd w:id="24"/>
    </w:p>
    <w:p w14:paraId="3E6808A1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O backend recebe os dados provenientes da nuvem e realiza:</w:t>
      </w:r>
    </w:p>
    <w:p w14:paraId="381FE57A" w14:textId="77777777" w:rsidR="00740D6F" w:rsidRPr="00740D6F" w:rsidRDefault="00740D6F" w:rsidP="00740D6F">
      <w:pPr>
        <w:numPr>
          <w:ilvl w:val="0"/>
          <w:numId w:val="18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 xml:space="preserve">Validação das informações </w:t>
      </w:r>
    </w:p>
    <w:p w14:paraId="3AB33CC2" w14:textId="77777777" w:rsidR="00740D6F" w:rsidRPr="00740D6F" w:rsidRDefault="00740D6F" w:rsidP="00740D6F">
      <w:pPr>
        <w:numPr>
          <w:ilvl w:val="0"/>
          <w:numId w:val="18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 xml:space="preserve">Aplicação de regras de negócio </w:t>
      </w:r>
    </w:p>
    <w:p w14:paraId="092EA43D" w14:textId="77777777" w:rsidR="00740D6F" w:rsidRPr="00740D6F" w:rsidRDefault="00740D6F" w:rsidP="00740D6F">
      <w:pPr>
        <w:numPr>
          <w:ilvl w:val="0"/>
          <w:numId w:val="18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 xml:space="preserve">Preparação dos dados para armazenamento </w:t>
      </w:r>
    </w:p>
    <w:p w14:paraId="009DB81B" w14:textId="5D3AA3B4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Essa etapa é essencial para transformar dados brutos em informações úteis, conectando a camada IoT à lógica do sistema.</w:t>
      </w:r>
    </w:p>
    <w:p w14:paraId="18E6F2BC" w14:textId="5C72837C" w:rsidR="002D5BD3" w:rsidRDefault="002D5BD3" w:rsidP="002D5BD3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5" w:name="_Toc225879662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5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="009E07B6"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Armazenamento de Dados</w:t>
      </w:r>
      <w:bookmarkEnd w:id="25"/>
    </w:p>
    <w:p w14:paraId="75CD3DF9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Após o processamento, os dados são persistidos em um banco de dados PostgreSQL, garantindo sua disponibilidade para consultas futuras.</w:t>
      </w:r>
    </w:p>
    <w:p w14:paraId="0C001A14" w14:textId="13768C81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Essa etapa permite manter o histórico das informações e suportar funcionalidades do sistema, como notificações e acompanhamento de dados.</w:t>
      </w:r>
    </w:p>
    <w:p w14:paraId="7684821A" w14:textId="209AE7A2" w:rsidR="009E07B6" w:rsidRDefault="009E07B6" w:rsidP="009E07B6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6" w:name="_Toc225879663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6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Disponibilização via API</w:t>
      </w:r>
      <w:bookmarkEnd w:id="26"/>
      <w:r>
        <w:rPr>
          <w:rFonts w:ascii="Arial" w:eastAsia="Arial" w:hAnsi="Arial" w:cs="Arial"/>
          <w:b/>
          <w:bCs/>
          <w:color w:val="auto"/>
          <w:sz w:val="24"/>
          <w:szCs w:val="24"/>
        </w:rPr>
        <w:tab/>
      </w:r>
    </w:p>
    <w:p w14:paraId="15883FA3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O backend disponibiliza os dados por meio de uma API REST, que atua como interface de comunicação com as aplicações cliente.</w:t>
      </w:r>
    </w:p>
    <w:p w14:paraId="26FDFE4C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 xml:space="preserve">Entre os principais </w:t>
      </w:r>
      <w:proofErr w:type="spellStart"/>
      <w:r w:rsidRPr="00740D6F">
        <w:rPr>
          <w:rFonts w:ascii="Arial" w:hAnsi="Arial" w:cs="Arial"/>
        </w:rPr>
        <w:t>endpoints</w:t>
      </w:r>
      <w:proofErr w:type="spellEnd"/>
      <w:r w:rsidRPr="00740D6F">
        <w:rPr>
          <w:rFonts w:ascii="Arial" w:hAnsi="Arial" w:cs="Arial"/>
        </w:rPr>
        <w:t>, destacam-se:</w:t>
      </w:r>
    </w:p>
    <w:p w14:paraId="79117848" w14:textId="77777777" w:rsidR="00740D6F" w:rsidRPr="00740D6F" w:rsidRDefault="00740D6F" w:rsidP="00740D6F">
      <w:pPr>
        <w:numPr>
          <w:ilvl w:val="0"/>
          <w:numId w:val="20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>/</w:t>
      </w:r>
      <w:proofErr w:type="spellStart"/>
      <w:r w:rsidRPr="00740D6F">
        <w:rPr>
          <w:rFonts w:ascii="Arial" w:hAnsi="Arial" w:cs="Arial"/>
        </w:rPr>
        <w:t>auth</w:t>
      </w:r>
      <w:proofErr w:type="spellEnd"/>
      <w:r w:rsidRPr="00740D6F">
        <w:rPr>
          <w:rFonts w:ascii="Arial" w:hAnsi="Arial" w:cs="Arial"/>
        </w:rPr>
        <w:t xml:space="preserve">/login </w:t>
      </w:r>
    </w:p>
    <w:p w14:paraId="2E4057B8" w14:textId="77777777" w:rsidR="00740D6F" w:rsidRPr="00740D6F" w:rsidRDefault="00740D6F" w:rsidP="00740D6F">
      <w:pPr>
        <w:numPr>
          <w:ilvl w:val="0"/>
          <w:numId w:val="20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 xml:space="preserve">/veiculo/dados </w:t>
      </w:r>
    </w:p>
    <w:p w14:paraId="75720788" w14:textId="77777777" w:rsidR="00740D6F" w:rsidRPr="00740D6F" w:rsidRDefault="00740D6F" w:rsidP="00740D6F">
      <w:pPr>
        <w:numPr>
          <w:ilvl w:val="0"/>
          <w:numId w:val="20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>/</w:t>
      </w:r>
      <w:proofErr w:type="spellStart"/>
      <w:r w:rsidRPr="00740D6F">
        <w:rPr>
          <w:rFonts w:ascii="Arial" w:hAnsi="Arial" w:cs="Arial"/>
        </w:rPr>
        <w:t>notificacoes</w:t>
      </w:r>
      <w:proofErr w:type="spellEnd"/>
      <w:r w:rsidRPr="00740D6F">
        <w:rPr>
          <w:rFonts w:ascii="Arial" w:hAnsi="Arial" w:cs="Arial"/>
        </w:rPr>
        <w:t xml:space="preserve"> </w:t>
      </w:r>
    </w:p>
    <w:p w14:paraId="3297D681" w14:textId="77777777" w:rsidR="00740D6F" w:rsidRPr="00740D6F" w:rsidRDefault="00740D6F" w:rsidP="00740D6F">
      <w:pPr>
        <w:numPr>
          <w:ilvl w:val="0"/>
          <w:numId w:val="20"/>
        </w:numPr>
        <w:rPr>
          <w:rFonts w:ascii="Arial" w:hAnsi="Arial" w:cs="Arial"/>
        </w:rPr>
      </w:pPr>
      <w:r w:rsidRPr="00740D6F">
        <w:rPr>
          <w:rFonts w:ascii="Arial" w:hAnsi="Arial" w:cs="Arial"/>
        </w:rPr>
        <w:t>/</w:t>
      </w:r>
      <w:proofErr w:type="spellStart"/>
      <w:r w:rsidRPr="00740D6F">
        <w:rPr>
          <w:rFonts w:ascii="Arial" w:hAnsi="Arial" w:cs="Arial"/>
        </w:rPr>
        <w:t>manutencoes</w:t>
      </w:r>
      <w:proofErr w:type="spellEnd"/>
      <w:r w:rsidRPr="00740D6F">
        <w:rPr>
          <w:rFonts w:ascii="Arial" w:hAnsi="Arial" w:cs="Arial"/>
        </w:rPr>
        <w:t xml:space="preserve"> </w:t>
      </w:r>
    </w:p>
    <w:p w14:paraId="1A0FCBBB" w14:textId="305A0070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A autenticação é realizada utilizando JSON Web Token (JWT), garantindo segurança no acesso às informações.</w:t>
      </w:r>
    </w:p>
    <w:p w14:paraId="542ECC6E" w14:textId="5AE32E41" w:rsidR="009E07B6" w:rsidRDefault="009E07B6" w:rsidP="009E07B6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7" w:name="_Toc225879664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7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Consumo pelas Aplicações</w:t>
      </w:r>
      <w:bookmarkEnd w:id="27"/>
    </w:p>
    <w:p w14:paraId="402D5DFB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As aplicações web e mobile consomem os dados disponibilizados pela API, permitindo que o usuário visualize informações e interaja com o sistema.</w:t>
      </w:r>
    </w:p>
    <w:p w14:paraId="5FD3D025" w14:textId="70774973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lastRenderedPageBreak/>
        <w:t>Essa etapa representa o nível de aplicação, próximo ao usuário final.</w:t>
      </w:r>
    </w:p>
    <w:p w14:paraId="19CAAD3D" w14:textId="10C56018" w:rsidR="009E07B6" w:rsidRPr="002D5BD3" w:rsidRDefault="009E07B6" w:rsidP="009E07B6">
      <w:pPr>
        <w:pStyle w:val="Ttulo3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8" w:name="_Toc225879665"/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>5.2.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8</w:t>
      </w:r>
      <w:r w:rsidRPr="002D5BD3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</w:t>
      </w:r>
      <w:r w:rsidRPr="009E07B6">
        <w:rPr>
          <w:rFonts w:ascii="Arial" w:eastAsia="Arial" w:hAnsi="Arial" w:cs="Arial"/>
          <w:b/>
          <w:bCs/>
          <w:color w:val="auto"/>
          <w:sz w:val="24"/>
          <w:szCs w:val="24"/>
        </w:rPr>
        <w:t>Apresentação ao Usuário</w:t>
      </w:r>
      <w:bookmarkEnd w:id="28"/>
    </w:p>
    <w:p w14:paraId="00D7569C" w14:textId="77777777" w:rsidR="00740D6F" w:rsidRP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Por fim, os dados processados são apresentados ao usuário por meio das interfaces das aplicações, proporcionando uma experiência integrada e em tempo real.</w:t>
      </w:r>
    </w:p>
    <w:p w14:paraId="60224BDA" w14:textId="50DDC0F9" w:rsidR="00740D6F" w:rsidRDefault="00740D6F" w:rsidP="00740D6F">
      <w:pPr>
        <w:rPr>
          <w:rFonts w:ascii="Arial" w:hAnsi="Arial" w:cs="Arial"/>
        </w:rPr>
      </w:pPr>
      <w:r w:rsidRPr="00740D6F">
        <w:rPr>
          <w:rFonts w:ascii="Arial" w:hAnsi="Arial" w:cs="Arial"/>
        </w:rPr>
        <w:t>Essa etapa finaliza o fluxo da integração vertical.</w:t>
      </w:r>
    </w:p>
    <w:p w14:paraId="6640E666" w14:textId="77777777" w:rsidR="00154589" w:rsidRPr="00740D6F" w:rsidRDefault="00154589" w:rsidP="00740D6F">
      <w:pPr>
        <w:rPr>
          <w:rFonts w:ascii="Arial" w:hAnsi="Arial" w:cs="Arial"/>
        </w:rPr>
      </w:pPr>
    </w:p>
    <w:p w14:paraId="3A8AA287" w14:textId="11D12DA0" w:rsidR="002D5BD3" w:rsidRDefault="00154589" w:rsidP="00154589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29" w:name="_Toc225879666"/>
      <w:r>
        <w:rPr>
          <w:rFonts w:ascii="Arial" w:eastAsia="Arial" w:hAnsi="Arial" w:cs="Arial"/>
          <w:b/>
          <w:bCs/>
          <w:color w:val="auto"/>
          <w:sz w:val="24"/>
          <w:szCs w:val="24"/>
        </w:rPr>
        <w:t>5.3 Relação</w:t>
      </w:r>
      <w:r w:rsidR="00EB701C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 com Integração Vertical e Horizontal</w:t>
      </w:r>
      <w:bookmarkEnd w:id="29"/>
    </w:p>
    <w:p w14:paraId="06D3796D" w14:textId="77777777" w:rsidR="00EB701C" w:rsidRPr="00EB701C" w:rsidRDefault="00EB701C" w:rsidP="00EB701C">
      <w:pPr>
        <w:rPr>
          <w:rFonts w:ascii="Arial" w:hAnsi="Arial" w:cs="Arial"/>
        </w:rPr>
      </w:pPr>
      <w:r w:rsidRPr="00EB701C">
        <w:rPr>
          <w:rFonts w:ascii="Arial" w:hAnsi="Arial" w:cs="Arial"/>
        </w:rPr>
        <w:t>O fluxo de dados evidencia claramente a aplicação dos conceitos de IVH no sistema:</w:t>
      </w:r>
    </w:p>
    <w:p w14:paraId="79E61167" w14:textId="77777777" w:rsidR="00EB701C" w:rsidRPr="00EB701C" w:rsidRDefault="00EB701C" w:rsidP="00EB701C">
      <w:pPr>
        <w:numPr>
          <w:ilvl w:val="0"/>
          <w:numId w:val="21"/>
        </w:numPr>
        <w:rPr>
          <w:rFonts w:ascii="Arial" w:hAnsi="Arial" w:cs="Arial"/>
        </w:rPr>
      </w:pPr>
      <w:r w:rsidRPr="00EB701C">
        <w:rPr>
          <w:rFonts w:ascii="Arial" w:hAnsi="Arial" w:cs="Arial"/>
        </w:rPr>
        <w:t xml:space="preserve">A </w:t>
      </w:r>
      <w:r w:rsidRPr="00EB701C">
        <w:rPr>
          <w:rFonts w:ascii="Arial" w:hAnsi="Arial" w:cs="Arial"/>
          <w:b/>
          <w:bCs/>
        </w:rPr>
        <w:t>integração vertical</w:t>
      </w:r>
      <w:r w:rsidRPr="00EB701C">
        <w:rPr>
          <w:rFonts w:ascii="Arial" w:hAnsi="Arial" w:cs="Arial"/>
        </w:rPr>
        <w:t xml:space="preserve"> é representada pelo percurso completo dos dados, desde o dispositivo </w:t>
      </w:r>
      <w:proofErr w:type="spellStart"/>
      <w:r w:rsidRPr="00EB701C">
        <w:rPr>
          <w:rFonts w:ascii="Arial" w:hAnsi="Arial" w:cs="Arial"/>
        </w:rPr>
        <w:t>IoT</w:t>
      </w:r>
      <w:proofErr w:type="spellEnd"/>
      <w:r w:rsidRPr="00EB701C">
        <w:rPr>
          <w:rFonts w:ascii="Arial" w:hAnsi="Arial" w:cs="Arial"/>
        </w:rPr>
        <w:t xml:space="preserve"> até o usuário final, atravessando diferentes camadas da arquitetura </w:t>
      </w:r>
    </w:p>
    <w:p w14:paraId="0A368F36" w14:textId="77777777" w:rsidR="00EB701C" w:rsidRPr="00EB701C" w:rsidRDefault="00EB701C" w:rsidP="00EB701C">
      <w:pPr>
        <w:numPr>
          <w:ilvl w:val="0"/>
          <w:numId w:val="21"/>
        </w:numPr>
        <w:rPr>
          <w:rFonts w:ascii="Arial" w:hAnsi="Arial" w:cs="Arial"/>
        </w:rPr>
      </w:pPr>
      <w:r w:rsidRPr="00EB701C">
        <w:rPr>
          <w:rFonts w:ascii="Arial" w:hAnsi="Arial" w:cs="Arial"/>
        </w:rPr>
        <w:t xml:space="preserve">A </w:t>
      </w:r>
      <w:r w:rsidRPr="00EB701C">
        <w:rPr>
          <w:rFonts w:ascii="Arial" w:hAnsi="Arial" w:cs="Arial"/>
          <w:b/>
          <w:bCs/>
        </w:rPr>
        <w:t>integração horizontal</w:t>
      </w:r>
      <w:r w:rsidRPr="00EB701C">
        <w:rPr>
          <w:rFonts w:ascii="Arial" w:hAnsi="Arial" w:cs="Arial"/>
        </w:rPr>
        <w:t xml:space="preserve"> ocorre nas interações entre componentes no mesmo nível, como a comunicação entre backend e banco de dados, backend e serviços em nuvem, e aplicações cliente consumindo a API </w:t>
      </w:r>
    </w:p>
    <w:p w14:paraId="6A20C895" w14:textId="77777777" w:rsidR="00EB701C" w:rsidRPr="00EB701C" w:rsidRDefault="00EB701C" w:rsidP="00EB701C">
      <w:r w:rsidRPr="00EB701C">
        <w:rPr>
          <w:rFonts w:ascii="Arial" w:hAnsi="Arial" w:cs="Arial"/>
        </w:rPr>
        <w:t>Dessa forma, o fluxo de dados não apenas descreve o funcionamento do sistema, mas também demonstra como os princípios da Indústria 4.0 são aplicados na prática</w:t>
      </w:r>
      <w:r w:rsidRPr="00EB701C">
        <w:t>.</w:t>
      </w:r>
    </w:p>
    <w:p w14:paraId="3E4C0D3D" w14:textId="77777777" w:rsidR="00EB701C" w:rsidRPr="00740D6F" w:rsidRDefault="00EB701C" w:rsidP="00EB701C">
      <w:pPr>
        <w:rPr>
          <w:rFonts w:ascii="Arial" w:hAnsi="Arial" w:cs="Arial"/>
        </w:rPr>
      </w:pPr>
    </w:p>
    <w:p w14:paraId="06A4AA6A" w14:textId="0B96E652" w:rsidR="00EB701C" w:rsidRDefault="00EB701C" w:rsidP="00EB701C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0" w:name="_Toc225879667"/>
      <w:r>
        <w:rPr>
          <w:rFonts w:ascii="Arial" w:eastAsia="Arial" w:hAnsi="Arial" w:cs="Arial"/>
          <w:b/>
          <w:bCs/>
          <w:color w:val="auto"/>
          <w:sz w:val="24"/>
          <w:szCs w:val="24"/>
        </w:rPr>
        <w:t>5.4 Diagrama do Fluxo de Dados</w:t>
      </w:r>
      <w:bookmarkEnd w:id="30"/>
    </w:p>
    <w:p w14:paraId="370E8D4A" w14:textId="3C56C505" w:rsidR="00EB701C" w:rsidRPr="00EB701C" w:rsidRDefault="00EB701C" w:rsidP="00EB701C">
      <w:pPr>
        <w:rPr>
          <w:rFonts w:ascii="Arial" w:hAnsi="Arial" w:cs="Arial"/>
        </w:rPr>
      </w:pPr>
      <w:r w:rsidRPr="00EB701C">
        <w:rPr>
          <w:rFonts w:ascii="Arial" w:hAnsi="Arial" w:cs="Arial"/>
        </w:rPr>
        <w:t>O diagrama de fluxo de dados ilustra visualmente as etapas descritas, evidenciando a comunicação entre os componentes do sistema e o caminho percorrido pelas informações.</w:t>
      </w:r>
    </w:p>
    <w:p w14:paraId="0C9FD3CE" w14:textId="63486841" w:rsidR="00F02721" w:rsidRPr="009C2AA1" w:rsidRDefault="00F02721" w:rsidP="00F02721">
      <w:pPr>
        <w:pStyle w:val="Legenda"/>
        <w:keepNext/>
        <w:jc w:val="center"/>
        <w:rPr>
          <w:rFonts w:ascii="Arial" w:hAnsi="Arial" w:cs="Arial"/>
        </w:rPr>
      </w:pPr>
      <w:r w:rsidRPr="009C2AA1">
        <w:rPr>
          <w:rFonts w:ascii="Arial" w:hAnsi="Arial" w:cs="Arial"/>
        </w:rPr>
        <w:lastRenderedPageBreak/>
        <w:t xml:space="preserve">Figura </w:t>
      </w:r>
      <w:r w:rsidRPr="009C2AA1">
        <w:rPr>
          <w:rFonts w:ascii="Arial" w:hAnsi="Arial" w:cs="Arial"/>
        </w:rPr>
        <w:fldChar w:fldCharType="begin"/>
      </w:r>
      <w:r w:rsidRPr="009C2AA1">
        <w:rPr>
          <w:rFonts w:ascii="Arial" w:hAnsi="Arial" w:cs="Arial"/>
        </w:rPr>
        <w:instrText xml:space="preserve"> SEQ Figura \* ARABIC </w:instrText>
      </w:r>
      <w:r w:rsidRPr="009C2AA1">
        <w:rPr>
          <w:rFonts w:ascii="Arial" w:hAnsi="Arial" w:cs="Arial"/>
        </w:rPr>
        <w:fldChar w:fldCharType="separate"/>
      </w:r>
      <w:r w:rsidR="009C2AA1">
        <w:rPr>
          <w:rFonts w:ascii="Arial" w:hAnsi="Arial" w:cs="Arial"/>
          <w:noProof/>
        </w:rPr>
        <w:t>3</w:t>
      </w:r>
      <w:r w:rsidRPr="009C2AA1">
        <w:rPr>
          <w:rFonts w:ascii="Arial" w:hAnsi="Arial" w:cs="Arial"/>
        </w:rPr>
        <w:fldChar w:fldCharType="end"/>
      </w:r>
      <w:r w:rsidRPr="009C2AA1">
        <w:rPr>
          <w:rFonts w:ascii="Arial" w:hAnsi="Arial" w:cs="Arial"/>
        </w:rPr>
        <w:t xml:space="preserve"> – Fluxo de Dados do Sistema</w:t>
      </w:r>
    </w:p>
    <w:p w14:paraId="0249F4BA" w14:textId="272AF2BD" w:rsidR="00F02721" w:rsidRDefault="00F02721" w:rsidP="00F02721">
      <w:pPr>
        <w:ind w:firstLine="0"/>
        <w:jc w:val="center"/>
      </w:pPr>
      <w:r>
        <w:rPr>
          <w:noProof/>
        </w:rPr>
        <w:drawing>
          <wp:inline distT="0" distB="0" distL="0" distR="0" wp14:anchorId="4DD61DBF" wp14:editId="774BD8B3">
            <wp:extent cx="6049926" cy="2555875"/>
            <wp:effectExtent l="0" t="0" r="825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421" cy="256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EF216" w14:textId="77777777" w:rsidR="00F02721" w:rsidRDefault="00F02721">
      <w:r>
        <w:br w:type="page"/>
      </w:r>
    </w:p>
    <w:p w14:paraId="60FA4FDD" w14:textId="69904766" w:rsidR="00F02721" w:rsidRDefault="00F02721" w:rsidP="00F02721">
      <w:pPr>
        <w:pStyle w:val="Ttulo1"/>
        <w:ind w:firstLine="708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1" w:name="_Toc225879668"/>
      <w:r>
        <w:rPr>
          <w:rFonts w:ascii="Arial" w:eastAsia="Arial" w:hAnsi="Arial" w:cs="Arial"/>
          <w:b/>
          <w:bCs/>
          <w:color w:val="auto"/>
          <w:sz w:val="24"/>
          <w:szCs w:val="24"/>
        </w:rPr>
        <w:lastRenderedPageBreak/>
        <w:t>6</w:t>
      </w:r>
      <w:r w:rsidRPr="1FDA752A">
        <w:rPr>
          <w:rFonts w:ascii="Arial" w:eastAsia="Arial" w:hAnsi="Arial" w:cs="Arial"/>
          <w:b/>
          <w:bCs/>
          <w:color w:val="auto"/>
          <w:sz w:val="24"/>
          <w:szCs w:val="24"/>
        </w:rPr>
        <w:t xml:space="preserve">.  </w:t>
      </w:r>
      <w:r>
        <w:rPr>
          <w:rFonts w:ascii="Arial" w:eastAsia="Arial" w:hAnsi="Arial" w:cs="Arial"/>
          <w:b/>
          <w:bCs/>
          <w:color w:val="auto"/>
          <w:sz w:val="24"/>
          <w:szCs w:val="24"/>
        </w:rPr>
        <w:t>INTEGRAÇÃO VERTICAL E HORIZONTAL (IVH)</w:t>
      </w:r>
      <w:bookmarkEnd w:id="31"/>
    </w:p>
    <w:p w14:paraId="192CA794" w14:textId="77777777" w:rsidR="00F02721" w:rsidRDefault="00F02721" w:rsidP="00F02721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2" w:name="_Toc225879669"/>
      <w:r>
        <w:rPr>
          <w:rFonts w:ascii="Arial" w:eastAsia="Arial" w:hAnsi="Arial" w:cs="Arial"/>
          <w:b/>
          <w:bCs/>
          <w:color w:val="auto"/>
          <w:sz w:val="24"/>
          <w:szCs w:val="24"/>
        </w:rPr>
        <w:t>6.1 Visão Geral</w:t>
      </w:r>
      <w:bookmarkEnd w:id="32"/>
    </w:p>
    <w:p w14:paraId="1AA7C037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A Integração Vertical e Horizontal (IVH) é um dos principais pilares da Indústria 4.0, sendo responsável por garantir a comunicação eficiente entre diferentes níveis e sistemas dentro de uma arquitetura tecnológica.</w:t>
      </w:r>
    </w:p>
    <w:p w14:paraId="3085AEFC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No sistema proposto, a IVH é aplicada com o objetivo de assegurar que os dados coletados pelos dispositivos </w:t>
      </w:r>
      <w:proofErr w:type="spellStart"/>
      <w:r w:rsidRPr="00F02721">
        <w:rPr>
          <w:rFonts w:ascii="Arial" w:hAnsi="Arial" w:cs="Arial"/>
        </w:rPr>
        <w:t>IoT</w:t>
      </w:r>
      <w:proofErr w:type="spellEnd"/>
      <w:r w:rsidRPr="00F02721">
        <w:rPr>
          <w:rFonts w:ascii="Arial" w:hAnsi="Arial" w:cs="Arial"/>
        </w:rPr>
        <w:t xml:space="preserve"> sejam transmitidos, processados e disponibilizados ao usuário final de forma contínua, além de permitir a interoperabilidade entre os componentes da solução.</w:t>
      </w:r>
    </w:p>
    <w:p w14:paraId="1396CB72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Dessa forma, a IVH não é tratada apenas como um conceito teórico, mas como um elemento estrutural da arquitetura, diretamente relacionado ao funcionamento do sistema.</w:t>
      </w:r>
    </w:p>
    <w:p w14:paraId="66D865C2" w14:textId="77777777" w:rsidR="00F02721" w:rsidRPr="00F02721" w:rsidRDefault="00F02721" w:rsidP="00F02721"/>
    <w:p w14:paraId="1DC4A9B3" w14:textId="3FAAB68B" w:rsidR="00F02721" w:rsidRDefault="00F02721" w:rsidP="00F02721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3" w:name="_Toc225879670"/>
      <w:r>
        <w:rPr>
          <w:rFonts w:ascii="Arial" w:eastAsia="Arial" w:hAnsi="Arial" w:cs="Arial"/>
          <w:b/>
          <w:bCs/>
          <w:color w:val="auto"/>
          <w:sz w:val="24"/>
          <w:szCs w:val="24"/>
        </w:rPr>
        <w:t>6.2 Integração Vertical no Sistema</w:t>
      </w:r>
      <w:bookmarkEnd w:id="33"/>
    </w:p>
    <w:p w14:paraId="5331DE1D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A integração vertical refere-se à conexão entre diferentes camadas da arquitetura, permitindo que os dados percorram todo o sistema, desde o nível físico até o nível de aplicação.</w:t>
      </w:r>
    </w:p>
    <w:p w14:paraId="3B22E9D5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No contexto do sistema desenvolvido, a integração vertical pode ser observada ao longo das seguintes etapas:</w:t>
      </w:r>
    </w:p>
    <w:p w14:paraId="45716E6A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Coleta de dados pelos dispositivos </w:t>
      </w:r>
      <w:proofErr w:type="spellStart"/>
      <w:r w:rsidRPr="00F02721">
        <w:rPr>
          <w:rFonts w:ascii="Arial" w:hAnsi="Arial" w:cs="Arial"/>
        </w:rPr>
        <w:t>IoT</w:t>
      </w:r>
      <w:proofErr w:type="spellEnd"/>
      <w:r w:rsidRPr="00F02721">
        <w:rPr>
          <w:rFonts w:ascii="Arial" w:hAnsi="Arial" w:cs="Arial"/>
        </w:rPr>
        <w:t xml:space="preserve"> embarcados no veículo </w:t>
      </w:r>
    </w:p>
    <w:p w14:paraId="2BA5B0C6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Transmissão das informações por meio do protocolo MQTT </w:t>
      </w:r>
    </w:p>
    <w:p w14:paraId="0E7B74B9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Recebimento e gerenciamento das mensagens pelo AWS </w:t>
      </w:r>
      <w:proofErr w:type="spellStart"/>
      <w:r w:rsidRPr="00F02721">
        <w:rPr>
          <w:rFonts w:ascii="Arial" w:hAnsi="Arial" w:cs="Arial"/>
        </w:rPr>
        <w:t>IoT</w:t>
      </w:r>
      <w:proofErr w:type="spellEnd"/>
      <w:r w:rsidRPr="00F02721">
        <w:rPr>
          <w:rFonts w:ascii="Arial" w:hAnsi="Arial" w:cs="Arial"/>
        </w:rPr>
        <w:t xml:space="preserve"> Core </w:t>
      </w:r>
    </w:p>
    <w:p w14:paraId="31399A0D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Processamento dos dados no backend </w:t>
      </w:r>
    </w:p>
    <w:p w14:paraId="09D7AB15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Armazenamento no banco de dados PostgreSQL </w:t>
      </w:r>
    </w:p>
    <w:p w14:paraId="31CB0D9C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Disponibilização das informações via API REST </w:t>
      </w:r>
    </w:p>
    <w:p w14:paraId="55D5F05D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Consumo pelos </w:t>
      </w:r>
      <w:proofErr w:type="gramStart"/>
      <w:r w:rsidRPr="00F02721">
        <w:rPr>
          <w:rFonts w:ascii="Arial" w:hAnsi="Arial" w:cs="Arial"/>
        </w:rPr>
        <w:t>aplicativos web</w:t>
      </w:r>
      <w:proofErr w:type="gramEnd"/>
      <w:r w:rsidRPr="00F02721">
        <w:rPr>
          <w:rFonts w:ascii="Arial" w:hAnsi="Arial" w:cs="Arial"/>
        </w:rPr>
        <w:t xml:space="preserve"> e mobile </w:t>
      </w:r>
    </w:p>
    <w:p w14:paraId="0B72FFB2" w14:textId="77777777" w:rsidR="00F02721" w:rsidRPr="00F02721" w:rsidRDefault="00F02721" w:rsidP="00F02721">
      <w:pPr>
        <w:numPr>
          <w:ilvl w:val="0"/>
          <w:numId w:val="22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Apresentação ao usuário final </w:t>
      </w:r>
    </w:p>
    <w:p w14:paraId="55C81652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lastRenderedPageBreak/>
        <w:t>Esse fluxo demonstra a conexão entre os diferentes níveis da arquitetura, garantindo a continuidade das informações desde sua origem até o consumo final.</w:t>
      </w:r>
    </w:p>
    <w:p w14:paraId="780D2CA4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Além disso, a integração vertical está diretamente associada ao uso de </w:t>
      </w:r>
      <w:proofErr w:type="spellStart"/>
      <w:r w:rsidRPr="00F02721">
        <w:rPr>
          <w:rFonts w:ascii="Arial" w:hAnsi="Arial" w:cs="Arial"/>
        </w:rPr>
        <w:t>IoT</w:t>
      </w:r>
      <w:proofErr w:type="spellEnd"/>
      <w:r w:rsidRPr="00F02721">
        <w:rPr>
          <w:rFonts w:ascii="Arial" w:hAnsi="Arial" w:cs="Arial"/>
        </w:rPr>
        <w:t>, uma vez que a coleta de dados no nível físico é o ponto de partida para todo o processo.</w:t>
      </w:r>
    </w:p>
    <w:p w14:paraId="3FAE922F" w14:textId="77777777" w:rsidR="002D5BD3" w:rsidRPr="002D5BD3" w:rsidRDefault="002D5BD3" w:rsidP="00F02721">
      <w:pPr>
        <w:ind w:firstLine="0"/>
        <w:jc w:val="center"/>
      </w:pPr>
    </w:p>
    <w:p w14:paraId="05DC070F" w14:textId="10DBA540" w:rsidR="00F02721" w:rsidRDefault="00F02721" w:rsidP="00F02721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4" w:name="_Toc225879671"/>
      <w:r>
        <w:rPr>
          <w:rFonts w:ascii="Arial" w:eastAsia="Arial" w:hAnsi="Arial" w:cs="Arial"/>
          <w:b/>
          <w:bCs/>
          <w:color w:val="auto"/>
          <w:sz w:val="24"/>
          <w:szCs w:val="24"/>
        </w:rPr>
        <w:t>6.3 Integração Horizontal no Sistema</w:t>
      </w:r>
      <w:bookmarkEnd w:id="34"/>
    </w:p>
    <w:p w14:paraId="0FE42299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A integração horizontal refere-se à comunicação entre sistemas e componentes que operam no mesmo nível da arquitetura, permitindo a troca de informações e a interoperabilidade entre diferentes serviços.</w:t>
      </w:r>
    </w:p>
    <w:p w14:paraId="3E10089F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No sistema proposto, a integração horizontal ocorre nas seguintes interações:</w:t>
      </w:r>
    </w:p>
    <w:p w14:paraId="082788B8" w14:textId="77777777" w:rsidR="00F02721" w:rsidRPr="00F02721" w:rsidRDefault="00F02721" w:rsidP="00F02721">
      <w:pPr>
        <w:numPr>
          <w:ilvl w:val="0"/>
          <w:numId w:val="23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Comunicação entre backend e banco de dados </w:t>
      </w:r>
    </w:p>
    <w:p w14:paraId="6FB49CDC" w14:textId="77777777" w:rsidR="00F02721" w:rsidRPr="00F02721" w:rsidRDefault="00F02721" w:rsidP="00F02721">
      <w:pPr>
        <w:numPr>
          <w:ilvl w:val="0"/>
          <w:numId w:val="23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Integração entre backend e AWS </w:t>
      </w:r>
      <w:proofErr w:type="spellStart"/>
      <w:r w:rsidRPr="00F02721">
        <w:rPr>
          <w:rFonts w:ascii="Arial" w:hAnsi="Arial" w:cs="Arial"/>
        </w:rPr>
        <w:t>IoT</w:t>
      </w:r>
      <w:proofErr w:type="spellEnd"/>
      <w:r w:rsidRPr="00F02721">
        <w:rPr>
          <w:rFonts w:ascii="Arial" w:hAnsi="Arial" w:cs="Arial"/>
        </w:rPr>
        <w:t xml:space="preserve"> Core </w:t>
      </w:r>
    </w:p>
    <w:p w14:paraId="7EF28F97" w14:textId="77777777" w:rsidR="00F02721" w:rsidRPr="00F02721" w:rsidRDefault="00F02721" w:rsidP="00F02721">
      <w:pPr>
        <w:numPr>
          <w:ilvl w:val="0"/>
          <w:numId w:val="23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Comunicação entre backend e serviços de notificação </w:t>
      </w:r>
    </w:p>
    <w:p w14:paraId="3A7B94CF" w14:textId="77777777" w:rsidR="00F02721" w:rsidRPr="00F02721" w:rsidRDefault="00F02721" w:rsidP="00F02721">
      <w:pPr>
        <w:numPr>
          <w:ilvl w:val="0"/>
          <w:numId w:val="23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Consumo da API REST pelas aplicações cliente </w:t>
      </w:r>
    </w:p>
    <w:p w14:paraId="320893E7" w14:textId="77777777" w:rsidR="00F02721" w:rsidRPr="00F02721" w:rsidRDefault="00F02721" w:rsidP="00F02721">
      <w:pPr>
        <w:numPr>
          <w:ilvl w:val="0"/>
          <w:numId w:val="23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Integração futura com </w:t>
      </w:r>
      <w:proofErr w:type="spellStart"/>
      <w:r w:rsidRPr="00F02721">
        <w:rPr>
          <w:rFonts w:ascii="Arial" w:hAnsi="Arial" w:cs="Arial"/>
        </w:rPr>
        <w:t>chatbot</w:t>
      </w:r>
      <w:proofErr w:type="spellEnd"/>
      <w:r w:rsidRPr="00F02721">
        <w:rPr>
          <w:rFonts w:ascii="Arial" w:hAnsi="Arial" w:cs="Arial"/>
        </w:rPr>
        <w:t xml:space="preserve"> baseado em inteligência artificial </w:t>
      </w:r>
    </w:p>
    <w:p w14:paraId="0E1EE26F" w14:textId="56EB02B5" w:rsid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Essa abordagem permite que os componentes do sistema funcionem de forma independente, facilitando a manutenção, evolução e escalabilidade da solução.</w:t>
      </w:r>
    </w:p>
    <w:p w14:paraId="52F88883" w14:textId="77777777" w:rsidR="00F02721" w:rsidRPr="00F02721" w:rsidRDefault="00F02721" w:rsidP="00F02721">
      <w:pPr>
        <w:rPr>
          <w:rFonts w:ascii="Arial" w:hAnsi="Arial" w:cs="Arial"/>
        </w:rPr>
      </w:pPr>
    </w:p>
    <w:p w14:paraId="2399EA2D" w14:textId="77777777" w:rsidR="00F02721" w:rsidRDefault="00F02721" w:rsidP="00F02721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5" w:name="_Toc225879672"/>
      <w:r>
        <w:rPr>
          <w:rFonts w:ascii="Arial" w:eastAsia="Arial" w:hAnsi="Arial" w:cs="Arial"/>
          <w:b/>
          <w:bCs/>
          <w:color w:val="auto"/>
          <w:sz w:val="24"/>
          <w:szCs w:val="24"/>
        </w:rPr>
        <w:t>6.4 Relação com Arquitetura e Fluxo de Dados</w:t>
      </w:r>
      <w:bookmarkEnd w:id="35"/>
    </w:p>
    <w:p w14:paraId="14858F97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A IVH está diretamente integrada à arquitetura do sistema e ao fluxo de dados, funcionando como um elemento que conecta essas duas perspectivas.</w:t>
      </w:r>
    </w:p>
    <w:p w14:paraId="62E251BF" w14:textId="77777777" w:rsidR="00F02721" w:rsidRPr="00F02721" w:rsidRDefault="00F02721" w:rsidP="00F02721">
      <w:pPr>
        <w:numPr>
          <w:ilvl w:val="0"/>
          <w:numId w:val="24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A arquitetura define a estrutura dos componentes </w:t>
      </w:r>
    </w:p>
    <w:p w14:paraId="1F66E794" w14:textId="77777777" w:rsidR="00F02721" w:rsidRPr="00F02721" w:rsidRDefault="00F02721" w:rsidP="00F02721">
      <w:pPr>
        <w:numPr>
          <w:ilvl w:val="0"/>
          <w:numId w:val="24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O fluxo de dados define o funcionamento do sistema </w:t>
      </w:r>
    </w:p>
    <w:p w14:paraId="49CECE6A" w14:textId="77777777" w:rsidR="00F02721" w:rsidRPr="00F02721" w:rsidRDefault="00F02721" w:rsidP="00F02721">
      <w:pPr>
        <w:numPr>
          <w:ilvl w:val="0"/>
          <w:numId w:val="24"/>
        </w:numPr>
        <w:rPr>
          <w:rFonts w:ascii="Arial" w:hAnsi="Arial" w:cs="Arial"/>
        </w:rPr>
      </w:pPr>
      <w:r w:rsidRPr="00F02721">
        <w:rPr>
          <w:rFonts w:ascii="Arial" w:hAnsi="Arial" w:cs="Arial"/>
        </w:rPr>
        <w:t xml:space="preserve">A IVH explica como ocorre a integração entre esses elementos </w:t>
      </w:r>
    </w:p>
    <w:p w14:paraId="1DD19472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lastRenderedPageBreak/>
        <w:t>A integração vertical é evidenciada pelo fluxo contínuo de dados entre as camadas, enquanto a integração horizontal é observada nas interações entre os componentes no mesmo nível.</w:t>
      </w:r>
    </w:p>
    <w:p w14:paraId="0C38AE63" w14:textId="77777777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Dessa forma, a IVH consolida a compreensão do sistema como um todo, evidenciando sua organização e funcionamento de maneira integrada.</w:t>
      </w:r>
    </w:p>
    <w:p w14:paraId="04EDB155" w14:textId="77777777" w:rsidR="00F02721" w:rsidRPr="00F02721" w:rsidRDefault="00F02721" w:rsidP="00F02721">
      <w:pPr>
        <w:rPr>
          <w:rFonts w:ascii="Arial" w:hAnsi="Arial" w:cs="Arial"/>
        </w:rPr>
      </w:pPr>
    </w:p>
    <w:p w14:paraId="00638E68" w14:textId="4935F388" w:rsidR="00F02721" w:rsidRDefault="00F02721" w:rsidP="00F02721">
      <w:pPr>
        <w:pStyle w:val="Ttulo2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36" w:name="_Toc225879673"/>
      <w:r>
        <w:rPr>
          <w:rFonts w:ascii="Arial" w:eastAsia="Arial" w:hAnsi="Arial" w:cs="Arial"/>
          <w:b/>
          <w:bCs/>
          <w:color w:val="auto"/>
          <w:sz w:val="24"/>
          <w:szCs w:val="24"/>
        </w:rPr>
        <w:t>6.5 Diagrama de Integração Vertical e Horizontal</w:t>
      </w:r>
      <w:bookmarkEnd w:id="36"/>
    </w:p>
    <w:p w14:paraId="35CC8099" w14:textId="5D370A45" w:rsidR="00F02721" w:rsidRPr="00F02721" w:rsidRDefault="00F02721" w:rsidP="00F02721">
      <w:pPr>
        <w:rPr>
          <w:rFonts w:ascii="Arial" w:hAnsi="Arial" w:cs="Arial"/>
        </w:rPr>
      </w:pPr>
      <w:r w:rsidRPr="00F02721">
        <w:rPr>
          <w:rFonts w:ascii="Arial" w:hAnsi="Arial" w:cs="Arial"/>
        </w:rPr>
        <w:t>O diagrama de Integração Vertical e Horizontal apresenta de forma visual a relação entre os componentes do sistema, destacando tanto o fluxo de dados entre camadas quanto as interações entre sistemas no mesmo nível.</w:t>
      </w:r>
    </w:p>
    <w:p w14:paraId="555F550D" w14:textId="71B3FB77" w:rsidR="00F02721" w:rsidRPr="00F02721" w:rsidRDefault="009C2AA1" w:rsidP="009C2AA1">
      <w:pPr>
        <w:pStyle w:val="Legenda"/>
        <w:keepNext/>
        <w:ind w:firstLine="0"/>
        <w:jc w:val="center"/>
        <w:rPr>
          <w:rFonts w:ascii="Arial" w:hAnsi="Arial" w:cs="Arial"/>
        </w:rPr>
      </w:pPr>
      <w:r w:rsidRPr="009C2AA1">
        <w:rPr>
          <w:rFonts w:ascii="Arial" w:hAnsi="Arial" w:cs="Arial"/>
        </w:rPr>
        <w:t xml:space="preserve">Figura </w:t>
      </w:r>
      <w:r w:rsidRPr="009C2AA1">
        <w:rPr>
          <w:rFonts w:ascii="Arial" w:hAnsi="Arial" w:cs="Arial"/>
        </w:rPr>
        <w:fldChar w:fldCharType="begin"/>
      </w:r>
      <w:r w:rsidRPr="009C2AA1">
        <w:rPr>
          <w:rFonts w:ascii="Arial" w:hAnsi="Arial" w:cs="Arial"/>
        </w:rPr>
        <w:instrText xml:space="preserve"> SEQ Figura \* ARABIC </w:instrText>
      </w:r>
      <w:r w:rsidRPr="009C2AA1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4</w:t>
      </w:r>
      <w:r w:rsidRPr="009C2AA1">
        <w:rPr>
          <w:rFonts w:ascii="Arial" w:hAnsi="Arial" w:cs="Arial"/>
        </w:rPr>
        <w:fldChar w:fldCharType="end"/>
      </w:r>
      <w:r w:rsidRPr="009C2AA1">
        <w:rPr>
          <w:rFonts w:ascii="Arial" w:hAnsi="Arial" w:cs="Arial"/>
        </w:rPr>
        <w:t xml:space="preserve"> - Mapa de Integração </w:t>
      </w:r>
      <w:r>
        <w:rPr>
          <w:rFonts w:ascii="Arial" w:hAnsi="Arial" w:cs="Arial"/>
        </w:rPr>
        <w:t>Horizontal</w:t>
      </w:r>
    </w:p>
    <w:p w14:paraId="07BDDD94" w14:textId="63697256" w:rsidR="002D5BD3" w:rsidRPr="00F02721" w:rsidRDefault="009C2AA1" w:rsidP="009C2AA1">
      <w:pPr>
        <w:ind w:firstLine="0"/>
        <w:rPr>
          <w:rFonts w:ascii="Arial" w:hAnsi="Arial" w:cs="Arial"/>
        </w:rPr>
      </w:pPr>
      <w:r w:rsidRPr="009C2AA1">
        <w:rPr>
          <w:rFonts w:ascii="Arial" w:hAnsi="Arial" w:cs="Arial"/>
        </w:rPr>
        <w:drawing>
          <wp:inline distT="0" distB="0" distL="0" distR="0" wp14:anchorId="5F5440EE" wp14:editId="23A3E839">
            <wp:extent cx="6120130" cy="45186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9B0B" w14:textId="01E662CF" w:rsidR="009C195D" w:rsidRPr="00F02721" w:rsidRDefault="009C195D" w:rsidP="1FDA752A">
      <w:pPr>
        <w:rPr>
          <w:rFonts w:ascii="Arial" w:eastAsia="Arial" w:hAnsi="Arial" w:cs="Arial"/>
          <w:b/>
          <w:bCs/>
        </w:rPr>
      </w:pPr>
    </w:p>
    <w:p w14:paraId="62A3853F" w14:textId="44DAF6C8" w:rsidR="009C2AA1" w:rsidRDefault="009C2AA1" w:rsidP="009C2AA1">
      <w:pPr>
        <w:pStyle w:val="Legenda"/>
        <w:keepNext/>
        <w:jc w:val="center"/>
      </w:pPr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- Mapa Integração Vertical</w:t>
      </w:r>
    </w:p>
    <w:p w14:paraId="533C913A" w14:textId="77777777" w:rsidR="009C2AA1" w:rsidRDefault="009C2AA1" w:rsidP="009E07B6">
      <w:pPr>
        <w:ind w:firstLine="0"/>
      </w:pPr>
      <w:r w:rsidRPr="009C2AA1">
        <w:rPr>
          <w:rFonts w:ascii="Arial" w:hAnsi="Arial" w:cs="Arial"/>
        </w:rPr>
        <w:drawing>
          <wp:inline distT="0" distB="0" distL="0" distR="0" wp14:anchorId="2C80C806" wp14:editId="4E17A5ED">
            <wp:extent cx="6120130" cy="200088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7E4B" w14:textId="7195F76C" w:rsidR="00BE65ED" w:rsidRPr="00BE65ED" w:rsidRDefault="009C2AA1" w:rsidP="00BE65ED">
      <w:pPr>
        <w:pStyle w:val="Ttulo1"/>
        <w:rPr>
          <w:rFonts w:ascii="Arial" w:eastAsia="Arial" w:hAnsi="Arial" w:cs="Arial"/>
          <w:b/>
          <w:color w:val="auto"/>
          <w:sz w:val="24"/>
          <w:szCs w:val="24"/>
        </w:rPr>
      </w:pPr>
      <w:r>
        <w:br w:type="page"/>
      </w:r>
      <w:bookmarkStart w:id="37" w:name="_Toc225879674"/>
      <w:r w:rsidRPr="00FC34AE">
        <w:rPr>
          <w:rFonts w:ascii="Arial" w:eastAsia="Arial" w:hAnsi="Arial" w:cs="Arial"/>
          <w:b/>
          <w:color w:val="auto"/>
          <w:sz w:val="24"/>
          <w:szCs w:val="24"/>
        </w:rPr>
        <w:lastRenderedPageBreak/>
        <w:t>7.  TECNOLOGIAS UTILIZADAS</w:t>
      </w:r>
      <w:bookmarkEnd w:id="37"/>
    </w:p>
    <w:p w14:paraId="4E14F318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>O desenvolvimento do sistema proposto baseia-se na utilização de tecnologias modernas, alinhadas aos conceitos de computação em nuvem, Internet das Coisas (</w:t>
      </w:r>
      <w:proofErr w:type="spellStart"/>
      <w:r w:rsidRPr="00FC34AE">
        <w:rPr>
          <w:rFonts w:ascii="Arial" w:eastAsia="Arial" w:hAnsi="Arial" w:cs="Arial"/>
          <w:bCs/>
        </w:rPr>
        <w:t>IoT</w:t>
      </w:r>
      <w:proofErr w:type="spellEnd"/>
      <w:r w:rsidRPr="00FC34AE">
        <w:rPr>
          <w:rFonts w:ascii="Arial" w:eastAsia="Arial" w:hAnsi="Arial" w:cs="Arial"/>
          <w:bCs/>
        </w:rPr>
        <w:t>) e desenvolvimento de aplicações distribuídas.</w:t>
      </w:r>
    </w:p>
    <w:p w14:paraId="14BEB238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No </w:t>
      </w:r>
      <w:r w:rsidRPr="00FC34AE">
        <w:rPr>
          <w:rFonts w:ascii="Arial" w:eastAsia="Arial" w:hAnsi="Arial" w:cs="Arial"/>
          <w:b/>
          <w:bCs/>
        </w:rPr>
        <w:t>backend</w:t>
      </w:r>
      <w:r w:rsidRPr="00FC34AE">
        <w:rPr>
          <w:rFonts w:ascii="Arial" w:eastAsia="Arial" w:hAnsi="Arial" w:cs="Arial"/>
          <w:bCs/>
        </w:rPr>
        <w:t xml:space="preserve">, foi adotada a plataforma </w:t>
      </w:r>
      <w:r w:rsidRPr="00FC34AE">
        <w:rPr>
          <w:rFonts w:ascii="Arial" w:eastAsia="Arial" w:hAnsi="Arial" w:cs="Arial"/>
          <w:b/>
          <w:bCs/>
        </w:rPr>
        <w:t>.NET com linguagem C#</w:t>
      </w:r>
      <w:r w:rsidRPr="00FC34AE">
        <w:rPr>
          <w:rFonts w:ascii="Arial" w:eastAsia="Arial" w:hAnsi="Arial" w:cs="Arial"/>
          <w:bCs/>
        </w:rPr>
        <w:t xml:space="preserve">, responsável pelo processamento das regras de negócio, integração com serviços externos e disponibilização de uma </w:t>
      </w:r>
      <w:r w:rsidRPr="00FC34AE">
        <w:rPr>
          <w:rFonts w:ascii="Arial" w:eastAsia="Arial" w:hAnsi="Arial" w:cs="Arial"/>
          <w:b/>
          <w:bCs/>
        </w:rPr>
        <w:t>API REST</w:t>
      </w:r>
      <w:r w:rsidRPr="00FC34AE">
        <w:rPr>
          <w:rFonts w:ascii="Arial" w:eastAsia="Arial" w:hAnsi="Arial" w:cs="Arial"/>
          <w:bCs/>
        </w:rPr>
        <w:t xml:space="preserve"> para comunicação com os demais componentes do sistema.</w:t>
      </w:r>
    </w:p>
    <w:p w14:paraId="72C7C14B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No desenvolvimento do </w:t>
      </w:r>
      <w:proofErr w:type="spellStart"/>
      <w:r w:rsidRPr="00FC34AE">
        <w:rPr>
          <w:rFonts w:ascii="Arial" w:eastAsia="Arial" w:hAnsi="Arial" w:cs="Arial"/>
          <w:b/>
          <w:bCs/>
        </w:rPr>
        <w:t>frontend</w:t>
      </w:r>
      <w:proofErr w:type="spellEnd"/>
      <w:r w:rsidRPr="00FC34AE">
        <w:rPr>
          <w:rFonts w:ascii="Arial" w:eastAsia="Arial" w:hAnsi="Arial" w:cs="Arial"/>
          <w:b/>
          <w:bCs/>
        </w:rPr>
        <w:t xml:space="preserve"> web</w:t>
      </w:r>
      <w:r w:rsidRPr="00FC34AE">
        <w:rPr>
          <w:rFonts w:ascii="Arial" w:eastAsia="Arial" w:hAnsi="Arial" w:cs="Arial"/>
          <w:bCs/>
        </w:rPr>
        <w:t xml:space="preserve">, utilizou-se </w:t>
      </w:r>
      <w:proofErr w:type="spellStart"/>
      <w:r w:rsidRPr="00FC34AE">
        <w:rPr>
          <w:rFonts w:ascii="Arial" w:eastAsia="Arial" w:hAnsi="Arial" w:cs="Arial"/>
          <w:b/>
          <w:bCs/>
        </w:rPr>
        <w:t>React</w:t>
      </w:r>
      <w:proofErr w:type="spellEnd"/>
      <w:r w:rsidRPr="00FC34AE">
        <w:rPr>
          <w:rFonts w:ascii="Arial" w:eastAsia="Arial" w:hAnsi="Arial" w:cs="Arial"/>
          <w:bCs/>
        </w:rPr>
        <w:t xml:space="preserve"> com </w:t>
      </w:r>
      <w:proofErr w:type="spellStart"/>
      <w:r w:rsidRPr="00FC34AE">
        <w:rPr>
          <w:rFonts w:ascii="Arial" w:eastAsia="Arial" w:hAnsi="Arial" w:cs="Arial"/>
          <w:b/>
          <w:bCs/>
        </w:rPr>
        <w:t>TypeScript</w:t>
      </w:r>
      <w:proofErr w:type="spellEnd"/>
      <w:r w:rsidRPr="00FC34AE">
        <w:rPr>
          <w:rFonts w:ascii="Arial" w:eastAsia="Arial" w:hAnsi="Arial" w:cs="Arial"/>
          <w:bCs/>
        </w:rPr>
        <w:t>, permitindo a criação de interfaces dinâmicas, responsivas e com maior segurança de tipagem, melhorando a manutenção e escalabilidade da aplicação.</w:t>
      </w:r>
    </w:p>
    <w:p w14:paraId="744F47DD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Para a aplicação </w:t>
      </w:r>
      <w:r w:rsidRPr="00FC34AE">
        <w:rPr>
          <w:rFonts w:ascii="Arial" w:eastAsia="Arial" w:hAnsi="Arial" w:cs="Arial"/>
          <w:b/>
          <w:bCs/>
        </w:rPr>
        <w:t>mobile</w:t>
      </w:r>
      <w:r w:rsidRPr="00FC34AE">
        <w:rPr>
          <w:rFonts w:ascii="Arial" w:eastAsia="Arial" w:hAnsi="Arial" w:cs="Arial"/>
          <w:bCs/>
        </w:rPr>
        <w:t xml:space="preserve">, foi utilizada a tecnologia </w:t>
      </w:r>
      <w:r w:rsidRPr="00FC34AE">
        <w:rPr>
          <w:rFonts w:ascii="Arial" w:eastAsia="Arial" w:hAnsi="Arial" w:cs="Arial"/>
          <w:b/>
          <w:bCs/>
        </w:rPr>
        <w:t>Expo (</w:t>
      </w:r>
      <w:proofErr w:type="spellStart"/>
      <w:r w:rsidRPr="00FC34AE">
        <w:rPr>
          <w:rFonts w:ascii="Arial" w:eastAsia="Arial" w:hAnsi="Arial" w:cs="Arial"/>
          <w:b/>
          <w:bCs/>
        </w:rPr>
        <w:t>React</w:t>
      </w:r>
      <w:proofErr w:type="spellEnd"/>
      <w:r w:rsidRPr="00FC34AE">
        <w:rPr>
          <w:rFonts w:ascii="Arial" w:eastAsia="Arial" w:hAnsi="Arial" w:cs="Arial"/>
          <w:b/>
          <w:bCs/>
        </w:rPr>
        <w:t xml:space="preserve"> </w:t>
      </w:r>
      <w:proofErr w:type="spellStart"/>
      <w:r w:rsidRPr="00FC34AE">
        <w:rPr>
          <w:rFonts w:ascii="Arial" w:eastAsia="Arial" w:hAnsi="Arial" w:cs="Arial"/>
          <w:b/>
          <w:bCs/>
        </w:rPr>
        <w:t>Native</w:t>
      </w:r>
      <w:proofErr w:type="spellEnd"/>
      <w:r w:rsidRPr="00FC34AE">
        <w:rPr>
          <w:rFonts w:ascii="Arial" w:eastAsia="Arial" w:hAnsi="Arial" w:cs="Arial"/>
          <w:b/>
          <w:bCs/>
        </w:rPr>
        <w:t>)</w:t>
      </w:r>
      <w:r w:rsidRPr="00FC34AE">
        <w:rPr>
          <w:rFonts w:ascii="Arial" w:eastAsia="Arial" w:hAnsi="Arial" w:cs="Arial"/>
          <w:bCs/>
        </w:rPr>
        <w:t>, possibilitando o desenvolvimento multiplataforma e a integração com dispositivos móveis de forma eficiente.</w:t>
      </w:r>
    </w:p>
    <w:p w14:paraId="2084DF99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O </w:t>
      </w:r>
      <w:r w:rsidRPr="00FC34AE">
        <w:rPr>
          <w:rFonts w:ascii="Arial" w:eastAsia="Arial" w:hAnsi="Arial" w:cs="Arial"/>
          <w:b/>
          <w:bCs/>
        </w:rPr>
        <w:t>armazenamento de dados</w:t>
      </w:r>
      <w:r w:rsidRPr="00FC34AE">
        <w:rPr>
          <w:rFonts w:ascii="Arial" w:eastAsia="Arial" w:hAnsi="Arial" w:cs="Arial"/>
          <w:bCs/>
        </w:rPr>
        <w:t xml:space="preserve"> é realizado por meio do sistema gerenciador de banco de dados </w:t>
      </w:r>
      <w:r w:rsidRPr="00FC34AE">
        <w:rPr>
          <w:rFonts w:ascii="Arial" w:eastAsia="Arial" w:hAnsi="Arial" w:cs="Arial"/>
          <w:b/>
          <w:bCs/>
        </w:rPr>
        <w:t>PostgreSQL</w:t>
      </w:r>
      <w:r w:rsidRPr="00FC34AE">
        <w:rPr>
          <w:rFonts w:ascii="Arial" w:eastAsia="Arial" w:hAnsi="Arial" w:cs="Arial"/>
          <w:bCs/>
        </w:rPr>
        <w:t>, escolhido por sua robustez, confiabilidade e suporte a aplicações de grande escala.</w:t>
      </w:r>
    </w:p>
    <w:p w14:paraId="2482C33B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Na camada de </w:t>
      </w:r>
      <w:r w:rsidRPr="00FC34AE">
        <w:rPr>
          <w:rFonts w:ascii="Arial" w:eastAsia="Arial" w:hAnsi="Arial" w:cs="Arial"/>
          <w:b/>
          <w:bCs/>
        </w:rPr>
        <w:t>computação em nuvem</w:t>
      </w:r>
      <w:r w:rsidRPr="00FC34AE">
        <w:rPr>
          <w:rFonts w:ascii="Arial" w:eastAsia="Arial" w:hAnsi="Arial" w:cs="Arial"/>
          <w:bCs/>
        </w:rPr>
        <w:t xml:space="preserve">, foi utilizada a plataforma </w:t>
      </w:r>
      <w:r w:rsidRPr="00FC34AE">
        <w:rPr>
          <w:rFonts w:ascii="Arial" w:eastAsia="Arial" w:hAnsi="Arial" w:cs="Arial"/>
          <w:b/>
          <w:bCs/>
        </w:rPr>
        <w:t>AWS</w:t>
      </w:r>
      <w:r w:rsidRPr="00FC34AE">
        <w:rPr>
          <w:rFonts w:ascii="Arial" w:eastAsia="Arial" w:hAnsi="Arial" w:cs="Arial"/>
          <w:bCs/>
        </w:rPr>
        <w:t xml:space="preserve"> (</w:t>
      </w:r>
      <w:proofErr w:type="spellStart"/>
      <w:r w:rsidRPr="00FC34AE">
        <w:rPr>
          <w:rFonts w:ascii="Arial" w:eastAsia="Arial" w:hAnsi="Arial" w:cs="Arial"/>
          <w:bCs/>
        </w:rPr>
        <w:t>Amazon</w:t>
      </w:r>
      <w:proofErr w:type="spellEnd"/>
      <w:r w:rsidRPr="00FC34AE">
        <w:rPr>
          <w:rFonts w:ascii="Arial" w:eastAsia="Arial" w:hAnsi="Arial" w:cs="Arial"/>
          <w:bCs/>
        </w:rPr>
        <w:t xml:space="preserve"> Web Services), com destaque para o serviço AWS </w:t>
      </w:r>
      <w:proofErr w:type="spellStart"/>
      <w:r w:rsidRPr="00FC34AE">
        <w:rPr>
          <w:rFonts w:ascii="Arial" w:eastAsia="Arial" w:hAnsi="Arial" w:cs="Arial"/>
          <w:bCs/>
        </w:rPr>
        <w:t>IoT</w:t>
      </w:r>
      <w:proofErr w:type="spellEnd"/>
      <w:r w:rsidRPr="00FC34AE">
        <w:rPr>
          <w:rFonts w:ascii="Arial" w:eastAsia="Arial" w:hAnsi="Arial" w:cs="Arial"/>
          <w:bCs/>
        </w:rPr>
        <w:t xml:space="preserve"> Core, responsável pelo gerenciamento da comunicação entre dispositivos </w:t>
      </w:r>
      <w:proofErr w:type="spellStart"/>
      <w:r w:rsidRPr="00FC34AE">
        <w:rPr>
          <w:rFonts w:ascii="Arial" w:eastAsia="Arial" w:hAnsi="Arial" w:cs="Arial"/>
          <w:bCs/>
        </w:rPr>
        <w:t>IoT</w:t>
      </w:r>
      <w:proofErr w:type="spellEnd"/>
      <w:r w:rsidRPr="00FC34AE">
        <w:rPr>
          <w:rFonts w:ascii="Arial" w:eastAsia="Arial" w:hAnsi="Arial" w:cs="Arial"/>
          <w:bCs/>
        </w:rPr>
        <w:t xml:space="preserve"> e a nuvem.</w:t>
      </w:r>
    </w:p>
    <w:p w14:paraId="47886F52" w14:textId="77777777" w:rsidR="00FC34AE" w:rsidRP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A comunicação entre os dispositivos e a infraestrutura em nuvem é realizada por meio do </w:t>
      </w:r>
      <w:r w:rsidRPr="00FC34AE">
        <w:rPr>
          <w:rFonts w:ascii="Arial" w:eastAsia="Arial" w:hAnsi="Arial" w:cs="Arial"/>
          <w:b/>
          <w:bCs/>
        </w:rPr>
        <w:t>protocolo</w:t>
      </w:r>
      <w:r w:rsidRPr="00FC34AE">
        <w:rPr>
          <w:rFonts w:ascii="Arial" w:eastAsia="Arial" w:hAnsi="Arial" w:cs="Arial"/>
          <w:bCs/>
        </w:rPr>
        <w:t xml:space="preserve"> </w:t>
      </w:r>
      <w:r w:rsidRPr="00FC34AE">
        <w:rPr>
          <w:rFonts w:ascii="Arial" w:eastAsia="Arial" w:hAnsi="Arial" w:cs="Arial"/>
          <w:b/>
          <w:bCs/>
        </w:rPr>
        <w:t>MQTT</w:t>
      </w:r>
      <w:r w:rsidRPr="00FC34AE">
        <w:rPr>
          <w:rFonts w:ascii="Arial" w:eastAsia="Arial" w:hAnsi="Arial" w:cs="Arial"/>
          <w:bCs/>
        </w:rPr>
        <w:t xml:space="preserve"> (</w:t>
      </w:r>
      <w:proofErr w:type="spellStart"/>
      <w:r w:rsidRPr="00FC34AE">
        <w:rPr>
          <w:rFonts w:ascii="Arial" w:eastAsia="Arial" w:hAnsi="Arial" w:cs="Arial"/>
          <w:bCs/>
        </w:rPr>
        <w:t>Message</w:t>
      </w:r>
      <w:proofErr w:type="spellEnd"/>
      <w:r w:rsidRPr="00FC34AE">
        <w:rPr>
          <w:rFonts w:ascii="Arial" w:eastAsia="Arial" w:hAnsi="Arial" w:cs="Arial"/>
          <w:bCs/>
        </w:rPr>
        <w:t xml:space="preserve"> </w:t>
      </w:r>
      <w:proofErr w:type="spellStart"/>
      <w:r w:rsidRPr="00FC34AE">
        <w:rPr>
          <w:rFonts w:ascii="Arial" w:eastAsia="Arial" w:hAnsi="Arial" w:cs="Arial"/>
          <w:bCs/>
        </w:rPr>
        <w:t>Queuing</w:t>
      </w:r>
      <w:proofErr w:type="spellEnd"/>
      <w:r w:rsidRPr="00FC34AE">
        <w:rPr>
          <w:rFonts w:ascii="Arial" w:eastAsia="Arial" w:hAnsi="Arial" w:cs="Arial"/>
          <w:bCs/>
        </w:rPr>
        <w:t xml:space="preserve"> </w:t>
      </w:r>
      <w:proofErr w:type="spellStart"/>
      <w:r w:rsidRPr="00FC34AE">
        <w:rPr>
          <w:rFonts w:ascii="Arial" w:eastAsia="Arial" w:hAnsi="Arial" w:cs="Arial"/>
          <w:bCs/>
        </w:rPr>
        <w:t>Telemetry</w:t>
      </w:r>
      <w:proofErr w:type="spellEnd"/>
      <w:r w:rsidRPr="00FC34AE">
        <w:rPr>
          <w:rFonts w:ascii="Arial" w:eastAsia="Arial" w:hAnsi="Arial" w:cs="Arial"/>
          <w:bCs/>
        </w:rPr>
        <w:t xml:space="preserve"> </w:t>
      </w:r>
      <w:proofErr w:type="spellStart"/>
      <w:r w:rsidRPr="00FC34AE">
        <w:rPr>
          <w:rFonts w:ascii="Arial" w:eastAsia="Arial" w:hAnsi="Arial" w:cs="Arial"/>
          <w:bCs/>
        </w:rPr>
        <w:t>Transport</w:t>
      </w:r>
      <w:proofErr w:type="spellEnd"/>
      <w:r w:rsidRPr="00FC34AE">
        <w:rPr>
          <w:rFonts w:ascii="Arial" w:eastAsia="Arial" w:hAnsi="Arial" w:cs="Arial"/>
          <w:bCs/>
        </w:rPr>
        <w:t xml:space="preserve">), amplamente utilizado em aplicações </w:t>
      </w:r>
      <w:proofErr w:type="spellStart"/>
      <w:r w:rsidRPr="00FC34AE">
        <w:rPr>
          <w:rFonts w:ascii="Arial" w:eastAsia="Arial" w:hAnsi="Arial" w:cs="Arial"/>
          <w:bCs/>
        </w:rPr>
        <w:t>IoT</w:t>
      </w:r>
      <w:proofErr w:type="spellEnd"/>
      <w:r w:rsidRPr="00FC34AE">
        <w:rPr>
          <w:rFonts w:ascii="Arial" w:eastAsia="Arial" w:hAnsi="Arial" w:cs="Arial"/>
          <w:bCs/>
        </w:rPr>
        <w:t xml:space="preserve"> devido à sua leveza e eficiência na transmissão de dados.</w:t>
      </w:r>
    </w:p>
    <w:p w14:paraId="5823822A" w14:textId="79ECED47" w:rsidR="00FC34AE" w:rsidRDefault="00FC34AE" w:rsidP="00BE65ED">
      <w:pPr>
        <w:spacing w:before="240"/>
        <w:ind w:firstLine="708"/>
        <w:rPr>
          <w:rFonts w:ascii="Arial" w:eastAsia="Arial" w:hAnsi="Arial" w:cs="Arial"/>
          <w:bCs/>
        </w:rPr>
      </w:pPr>
      <w:r w:rsidRPr="00FC34AE">
        <w:rPr>
          <w:rFonts w:ascii="Arial" w:eastAsia="Arial" w:hAnsi="Arial" w:cs="Arial"/>
          <w:bCs/>
        </w:rPr>
        <w:t xml:space="preserve">Essa combinação de tecnologias permite a construção de uma arquitetura escalável, modular e alinhada com os princípios da </w:t>
      </w:r>
      <w:r w:rsidRPr="00FC34AE">
        <w:rPr>
          <w:rFonts w:ascii="Arial" w:eastAsia="Arial" w:hAnsi="Arial" w:cs="Arial"/>
          <w:b/>
          <w:bCs/>
        </w:rPr>
        <w:t>Indústria 4.0</w:t>
      </w:r>
      <w:r w:rsidRPr="00FC34AE">
        <w:rPr>
          <w:rFonts w:ascii="Arial" w:eastAsia="Arial" w:hAnsi="Arial" w:cs="Arial"/>
          <w:bCs/>
        </w:rPr>
        <w:t>, garantindo desempenho, flexibilidade e capacidade de evolução do sistema.</w:t>
      </w:r>
    </w:p>
    <w:p w14:paraId="1157C132" w14:textId="77777777" w:rsidR="00FC34AE" w:rsidRDefault="00FC34AE">
      <w:pPr>
        <w:rPr>
          <w:rFonts w:ascii="Arial" w:eastAsia="Arial" w:hAnsi="Arial" w:cs="Arial"/>
          <w:bCs/>
        </w:rPr>
      </w:pPr>
      <w:r>
        <w:rPr>
          <w:rFonts w:ascii="Arial" w:eastAsia="Arial" w:hAnsi="Arial" w:cs="Arial"/>
          <w:bCs/>
        </w:rPr>
        <w:br w:type="page"/>
      </w:r>
    </w:p>
    <w:p w14:paraId="6C4234CD" w14:textId="7A7974DE" w:rsidR="00B222AB" w:rsidRDefault="00FC34AE" w:rsidP="00B222AB">
      <w:pPr>
        <w:pStyle w:val="Ttulo1"/>
        <w:rPr>
          <w:rFonts w:ascii="Arial" w:eastAsia="Arial" w:hAnsi="Arial" w:cs="Arial"/>
          <w:b/>
          <w:color w:val="auto"/>
          <w:sz w:val="24"/>
          <w:szCs w:val="24"/>
        </w:rPr>
      </w:pPr>
      <w:bookmarkStart w:id="38" w:name="_Toc225879675"/>
      <w:r>
        <w:rPr>
          <w:rFonts w:ascii="Arial" w:eastAsia="Arial" w:hAnsi="Arial" w:cs="Arial"/>
          <w:b/>
          <w:color w:val="auto"/>
          <w:sz w:val="24"/>
          <w:szCs w:val="24"/>
        </w:rPr>
        <w:lastRenderedPageBreak/>
        <w:t>8</w:t>
      </w:r>
      <w:r w:rsidRPr="00FC34AE">
        <w:rPr>
          <w:rFonts w:ascii="Arial" w:eastAsia="Arial" w:hAnsi="Arial" w:cs="Arial"/>
          <w:b/>
          <w:color w:val="auto"/>
          <w:sz w:val="24"/>
          <w:szCs w:val="24"/>
        </w:rPr>
        <w:t xml:space="preserve">.  </w:t>
      </w:r>
      <w:r>
        <w:rPr>
          <w:rFonts w:ascii="Arial" w:eastAsia="Arial" w:hAnsi="Arial" w:cs="Arial"/>
          <w:b/>
          <w:color w:val="auto"/>
          <w:sz w:val="24"/>
          <w:szCs w:val="24"/>
        </w:rPr>
        <w:t>CONCLUSÃO</w:t>
      </w:r>
      <w:bookmarkEnd w:id="38"/>
    </w:p>
    <w:p w14:paraId="14694E93" w14:textId="77777777" w:rsidR="00FC34AE" w:rsidRPr="00FC34AE" w:rsidRDefault="00FC34AE" w:rsidP="00B222AB">
      <w:pPr>
        <w:spacing w:before="240"/>
        <w:ind w:firstLine="708"/>
        <w:rPr>
          <w:rFonts w:ascii="Arial" w:hAnsi="Arial" w:cs="Arial"/>
        </w:rPr>
      </w:pPr>
      <w:r w:rsidRPr="00FC34AE">
        <w:rPr>
          <w:rFonts w:ascii="Arial" w:hAnsi="Arial" w:cs="Arial"/>
        </w:rPr>
        <w:t>O desenvolvimento deste projeto possibilitou a aplicação prática dos conceitos de Arquitetura de Sistemas, Internet das Coisas (</w:t>
      </w:r>
      <w:proofErr w:type="spellStart"/>
      <w:r w:rsidRPr="00FC34AE">
        <w:rPr>
          <w:rFonts w:ascii="Arial" w:hAnsi="Arial" w:cs="Arial"/>
        </w:rPr>
        <w:t>IoT</w:t>
      </w:r>
      <w:proofErr w:type="spellEnd"/>
      <w:r w:rsidRPr="00FC34AE">
        <w:rPr>
          <w:rFonts w:ascii="Arial" w:hAnsi="Arial" w:cs="Arial"/>
        </w:rPr>
        <w:t>) e Indústria 4.0, evidenciando a importância da integração entre diferentes tecnologias e camadas de um sistema.</w:t>
      </w:r>
    </w:p>
    <w:p w14:paraId="26F8258F" w14:textId="77777777" w:rsidR="00FC34AE" w:rsidRPr="00FC34AE" w:rsidRDefault="00FC34AE" w:rsidP="00B222AB">
      <w:p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>A proposta apresentada demonstrou como a coleta de dados em tempo real, aliada ao uso de computação em nuvem e aplicações distribuídas, pode gerar soluções eficientes para monitoramento, comunicação e tomada de decisão.</w:t>
      </w:r>
    </w:p>
    <w:p w14:paraId="18C5B5B8" w14:textId="77777777" w:rsidR="00FC34AE" w:rsidRPr="00FC34AE" w:rsidRDefault="00FC34AE" w:rsidP="00B222AB">
      <w:p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>A utilização da Integração Vertical e Horizontal (IVH) mostrou-se fundamental para garantir a coesão do sistema, permitindo que os dados percorram todas as camadas da arquitetura e que os diferentes componentes se comuniquem de forma eficiente.</w:t>
      </w:r>
    </w:p>
    <w:p w14:paraId="73D9145B" w14:textId="77777777" w:rsidR="00FC34AE" w:rsidRPr="00FC34AE" w:rsidRDefault="00FC34AE" w:rsidP="00B222AB">
      <w:p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>Além disso, a adoção de tecnologias modernas contribuiu para a construção de uma solução escalável, modular e preparada para futuras expansões.</w:t>
      </w:r>
    </w:p>
    <w:p w14:paraId="69EECFF5" w14:textId="77777777" w:rsidR="00FC34AE" w:rsidRPr="00FC34AE" w:rsidRDefault="00FC34AE" w:rsidP="00B222AB">
      <w:p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>Como possibilidades de evolução do sistema, destacam-se:</w:t>
      </w:r>
    </w:p>
    <w:p w14:paraId="09ACCF3C" w14:textId="77777777" w:rsidR="00FC34AE" w:rsidRPr="00FC34AE" w:rsidRDefault="00FC34AE" w:rsidP="00B222AB">
      <w:pPr>
        <w:numPr>
          <w:ilvl w:val="0"/>
          <w:numId w:val="26"/>
        </w:num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 xml:space="preserve">Integração com inteligência artificial para análise preditiva </w:t>
      </w:r>
    </w:p>
    <w:p w14:paraId="4596F37C" w14:textId="77777777" w:rsidR="00FC34AE" w:rsidRPr="00FC34AE" w:rsidRDefault="00FC34AE" w:rsidP="00B222AB">
      <w:pPr>
        <w:numPr>
          <w:ilvl w:val="0"/>
          <w:numId w:val="26"/>
        </w:num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 xml:space="preserve">Implementação de </w:t>
      </w:r>
      <w:proofErr w:type="spellStart"/>
      <w:r w:rsidRPr="00FC34AE">
        <w:rPr>
          <w:rFonts w:ascii="Arial" w:hAnsi="Arial" w:cs="Arial"/>
        </w:rPr>
        <w:t>chatbots</w:t>
      </w:r>
      <w:proofErr w:type="spellEnd"/>
      <w:r w:rsidRPr="00FC34AE">
        <w:rPr>
          <w:rFonts w:ascii="Arial" w:hAnsi="Arial" w:cs="Arial"/>
        </w:rPr>
        <w:t xml:space="preserve"> para comunicação automatizada com usuários </w:t>
      </w:r>
    </w:p>
    <w:p w14:paraId="4B07A8D9" w14:textId="77777777" w:rsidR="00FC34AE" w:rsidRPr="00FC34AE" w:rsidRDefault="00FC34AE" w:rsidP="00B222AB">
      <w:pPr>
        <w:numPr>
          <w:ilvl w:val="0"/>
          <w:numId w:val="26"/>
        </w:num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 xml:space="preserve">Expansão das funcionalidades do sistema mobile </w:t>
      </w:r>
    </w:p>
    <w:p w14:paraId="7FE56DA3" w14:textId="77777777" w:rsidR="00FC34AE" w:rsidRPr="00FC34AE" w:rsidRDefault="00FC34AE" w:rsidP="00B222AB">
      <w:pPr>
        <w:numPr>
          <w:ilvl w:val="0"/>
          <w:numId w:val="26"/>
        </w:num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 xml:space="preserve">Aprimoramento da segurança e autenticação dos dados </w:t>
      </w:r>
    </w:p>
    <w:p w14:paraId="1FABFA22" w14:textId="77777777" w:rsidR="00FC34AE" w:rsidRPr="00FC34AE" w:rsidRDefault="00FC34AE" w:rsidP="00B222AB">
      <w:pPr>
        <w:numPr>
          <w:ilvl w:val="0"/>
          <w:numId w:val="26"/>
        </w:num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 xml:space="preserve">Uso de dashboards analíticos para visualização avançada de informações </w:t>
      </w:r>
    </w:p>
    <w:p w14:paraId="23A79DD4" w14:textId="77777777" w:rsidR="00FC34AE" w:rsidRPr="00FC34AE" w:rsidRDefault="00FC34AE" w:rsidP="00B222AB">
      <w:pPr>
        <w:spacing w:before="240"/>
        <w:rPr>
          <w:rFonts w:ascii="Arial" w:hAnsi="Arial" w:cs="Arial"/>
        </w:rPr>
      </w:pPr>
      <w:r w:rsidRPr="00FC34AE">
        <w:rPr>
          <w:rFonts w:ascii="Arial" w:hAnsi="Arial" w:cs="Arial"/>
        </w:rPr>
        <w:t>Por fim, conclui-se que o sistema proposto atende aos objetivos estabelecidos, apresentando uma arquitetura consistente e alinhada às demandas tecnológicas atuais, além de evidenciar o potencial da Indústria 4.0 na transformação digital de processos.</w:t>
      </w:r>
    </w:p>
    <w:p w14:paraId="34CD36AD" w14:textId="77777777" w:rsidR="00FC34AE" w:rsidRPr="00FC34AE" w:rsidRDefault="00FC34AE" w:rsidP="00B222AB">
      <w:pPr>
        <w:spacing w:before="240"/>
      </w:pPr>
    </w:p>
    <w:p w14:paraId="7D6A813D" w14:textId="77777777" w:rsidR="00FC34AE" w:rsidRPr="00FC34AE" w:rsidRDefault="00FC34AE" w:rsidP="00B222AB">
      <w:pPr>
        <w:spacing w:before="240"/>
        <w:ind w:firstLine="708"/>
        <w:rPr>
          <w:rFonts w:ascii="Arial" w:eastAsia="Arial" w:hAnsi="Arial" w:cs="Arial"/>
          <w:bCs/>
        </w:rPr>
      </w:pPr>
    </w:p>
    <w:p w14:paraId="61D769E9" w14:textId="77777777" w:rsidR="00FC34AE" w:rsidRPr="00FC34AE" w:rsidRDefault="00FC34AE" w:rsidP="00B222AB">
      <w:pPr>
        <w:spacing w:before="240"/>
        <w:ind w:firstLine="708"/>
        <w:rPr>
          <w:rFonts w:ascii="Arial" w:eastAsia="Arial" w:hAnsi="Arial" w:cs="Arial"/>
          <w:b/>
          <w:bCs/>
        </w:rPr>
      </w:pPr>
    </w:p>
    <w:p w14:paraId="5D7AA81C" w14:textId="0F91929B" w:rsidR="009C195D" w:rsidRPr="00FC34AE" w:rsidRDefault="00FC34AE" w:rsidP="00B222AB">
      <w:pPr>
        <w:pStyle w:val="Ttulo1"/>
        <w:ind w:firstLine="0"/>
        <w:rPr>
          <w:rFonts w:ascii="Arial" w:hAnsi="Arial" w:cs="Arial"/>
          <w:b/>
          <w:sz w:val="24"/>
          <w:szCs w:val="24"/>
        </w:rPr>
      </w:pPr>
      <w:r w:rsidRPr="009C2AA1">
        <w:br w:type="page"/>
      </w:r>
      <w:bookmarkStart w:id="39" w:name="_Toc225879676"/>
      <w:r w:rsidR="7F727AA3" w:rsidRPr="00FC34AE">
        <w:rPr>
          <w:rFonts w:ascii="Arial" w:eastAsia="Arial" w:hAnsi="Arial" w:cs="Arial"/>
          <w:b/>
          <w:color w:val="auto"/>
          <w:sz w:val="24"/>
          <w:szCs w:val="24"/>
        </w:rPr>
        <w:lastRenderedPageBreak/>
        <w:t>R</w:t>
      </w:r>
      <w:r w:rsidR="4562FD4F" w:rsidRPr="00FC34AE">
        <w:rPr>
          <w:rFonts w:ascii="Arial" w:eastAsia="Arial" w:hAnsi="Arial" w:cs="Arial"/>
          <w:b/>
          <w:color w:val="auto"/>
          <w:sz w:val="24"/>
          <w:szCs w:val="24"/>
        </w:rPr>
        <w:t>EFERÊNCIAS</w:t>
      </w:r>
      <w:bookmarkEnd w:id="39"/>
    </w:p>
    <w:p w14:paraId="4564B7EF" w14:textId="50BF6081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ATZORI</w:t>
      </w:r>
      <w:r w:rsidRPr="00B222AB">
        <w:rPr>
          <w:rFonts w:ascii="Arial" w:eastAsia="Times New Roman" w:hAnsi="Arial" w:cs="Arial"/>
          <w:lang w:eastAsia="pt-BR"/>
        </w:rPr>
        <w:t xml:space="preserve">, Luigi; </w:t>
      </w:r>
      <w:r w:rsidRPr="00B222AB">
        <w:rPr>
          <w:rFonts w:ascii="Arial" w:eastAsia="Times New Roman" w:hAnsi="Arial" w:cs="Arial"/>
          <w:b/>
          <w:bCs/>
          <w:lang w:eastAsia="pt-BR"/>
        </w:rPr>
        <w:t>IERA</w:t>
      </w:r>
      <w:r w:rsidRPr="00B222AB">
        <w:rPr>
          <w:rFonts w:ascii="Arial" w:eastAsia="Times New Roman" w:hAnsi="Arial" w:cs="Arial"/>
          <w:lang w:eastAsia="pt-BR"/>
        </w:rPr>
        <w:t xml:space="preserve">, </w:t>
      </w:r>
      <w:proofErr w:type="spellStart"/>
      <w:r w:rsidRPr="00B222AB">
        <w:rPr>
          <w:rFonts w:ascii="Arial" w:eastAsia="Times New Roman" w:hAnsi="Arial" w:cs="Arial"/>
          <w:lang w:eastAsia="pt-BR"/>
        </w:rPr>
        <w:t>Antonio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; </w:t>
      </w:r>
      <w:r w:rsidRPr="00B222AB">
        <w:rPr>
          <w:rFonts w:ascii="Arial" w:eastAsia="Times New Roman" w:hAnsi="Arial" w:cs="Arial"/>
          <w:b/>
          <w:bCs/>
          <w:lang w:eastAsia="pt-BR"/>
        </w:rPr>
        <w:t>MORABITO</w:t>
      </w:r>
      <w:r w:rsidRPr="00B222AB">
        <w:rPr>
          <w:rFonts w:ascii="Arial" w:eastAsia="Times New Roman" w:hAnsi="Arial" w:cs="Arial"/>
          <w:lang w:eastAsia="pt-BR"/>
        </w:rPr>
        <w:t xml:space="preserve">, Giacomo. The Internet </w:t>
      </w:r>
      <w:proofErr w:type="spellStart"/>
      <w:r w:rsidRPr="00B222AB">
        <w:rPr>
          <w:rFonts w:ascii="Arial" w:eastAsia="Times New Roman" w:hAnsi="Arial" w:cs="Arial"/>
          <w:lang w:eastAsia="pt-BR"/>
        </w:rPr>
        <w:t>of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lang w:eastAsia="pt-BR"/>
        </w:rPr>
        <w:t>Things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: A </w:t>
      </w:r>
      <w:proofErr w:type="spellStart"/>
      <w:r w:rsidRPr="00B222AB">
        <w:rPr>
          <w:rFonts w:ascii="Arial" w:eastAsia="Times New Roman" w:hAnsi="Arial" w:cs="Arial"/>
          <w:lang w:eastAsia="pt-BR"/>
        </w:rPr>
        <w:t>survey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. </w:t>
      </w:r>
      <w:r w:rsidRPr="00B222AB">
        <w:rPr>
          <w:rFonts w:ascii="Arial" w:eastAsia="Times New Roman" w:hAnsi="Arial" w:cs="Arial"/>
          <w:b/>
          <w:bCs/>
          <w:lang w:eastAsia="pt-BR"/>
        </w:rPr>
        <w:t>Computer Networks</w:t>
      </w:r>
      <w:r w:rsidRPr="00B222AB">
        <w:rPr>
          <w:rFonts w:ascii="Arial" w:eastAsia="Times New Roman" w:hAnsi="Arial" w:cs="Arial"/>
          <w:lang w:eastAsia="pt-BR"/>
        </w:rPr>
        <w:t>, [s. l.], v. 54, n. 15, p. 2787-2805, 2010.</w:t>
      </w:r>
    </w:p>
    <w:p w14:paraId="43F11BB3" w14:textId="1F1C2AC4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TANENBAUM</w:t>
      </w:r>
      <w:r w:rsidRPr="00B222AB">
        <w:rPr>
          <w:rFonts w:ascii="Arial" w:eastAsia="Times New Roman" w:hAnsi="Arial" w:cs="Arial"/>
          <w:lang w:eastAsia="pt-BR"/>
        </w:rPr>
        <w:t xml:space="preserve">, Andrew S.; </w:t>
      </w:r>
      <w:r w:rsidRPr="00B222AB">
        <w:rPr>
          <w:rFonts w:ascii="Arial" w:eastAsia="Times New Roman" w:hAnsi="Arial" w:cs="Arial"/>
          <w:b/>
          <w:bCs/>
          <w:lang w:eastAsia="pt-BR"/>
        </w:rPr>
        <w:t>WETHERALL</w:t>
      </w:r>
      <w:r w:rsidRPr="00B222AB">
        <w:rPr>
          <w:rFonts w:ascii="Arial" w:eastAsia="Times New Roman" w:hAnsi="Arial" w:cs="Arial"/>
          <w:lang w:eastAsia="pt-BR"/>
        </w:rPr>
        <w:t xml:space="preserve">, David J. </w:t>
      </w:r>
      <w:r w:rsidRPr="00B222AB">
        <w:rPr>
          <w:rFonts w:ascii="Arial" w:eastAsia="Times New Roman" w:hAnsi="Arial" w:cs="Arial"/>
          <w:b/>
          <w:bCs/>
          <w:lang w:eastAsia="pt-BR"/>
        </w:rPr>
        <w:t>Redes de computadores</w:t>
      </w:r>
      <w:r w:rsidRPr="00B222AB">
        <w:rPr>
          <w:rFonts w:ascii="Arial" w:eastAsia="Times New Roman" w:hAnsi="Arial" w:cs="Arial"/>
          <w:lang w:eastAsia="pt-BR"/>
        </w:rPr>
        <w:t>. 5. ed. São Paulo: Pearson, 2011.</w:t>
      </w:r>
    </w:p>
    <w:p w14:paraId="13C06DA2" w14:textId="57841342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SOCIEDADE BRASILEIRA DE COMPUTAÇÃO</w:t>
      </w:r>
      <w:r w:rsidRPr="00B222AB">
        <w:rPr>
          <w:rFonts w:ascii="Arial" w:eastAsia="Times New Roman" w:hAnsi="Arial" w:cs="Arial"/>
          <w:lang w:eastAsia="pt-BR"/>
        </w:rPr>
        <w:t xml:space="preserve">. </w:t>
      </w:r>
      <w:r w:rsidRPr="00B222AB">
        <w:rPr>
          <w:rFonts w:ascii="Arial" w:eastAsia="Times New Roman" w:hAnsi="Arial" w:cs="Arial"/>
          <w:b/>
          <w:bCs/>
          <w:lang w:eastAsia="pt-BR"/>
        </w:rPr>
        <w:t>Internet das Coisas</w:t>
      </w:r>
      <w:r w:rsidRPr="00B222AB">
        <w:rPr>
          <w:rFonts w:ascii="Arial" w:eastAsia="Times New Roman" w:hAnsi="Arial" w:cs="Arial"/>
          <w:lang w:eastAsia="pt-BR"/>
        </w:rPr>
        <w:t>: da teoria à prática. Porto Alegre: SBC, 2016.</w:t>
      </w:r>
    </w:p>
    <w:p w14:paraId="583A9DE4" w14:textId="00E3AE8F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NATIONAL INSTITUTE OF STANDARDS AND TECHNOLOGY</w:t>
      </w:r>
      <w:r w:rsidRPr="00B222AB">
        <w:rPr>
          <w:rFonts w:ascii="Arial" w:eastAsia="Times New Roman" w:hAnsi="Arial" w:cs="Arial"/>
          <w:lang w:eastAsia="pt-BR"/>
        </w:rPr>
        <w:t xml:space="preserve">. </w:t>
      </w:r>
      <w:r w:rsidRPr="00B222AB">
        <w:rPr>
          <w:rFonts w:ascii="Arial" w:eastAsia="Times New Roman" w:hAnsi="Arial" w:cs="Arial"/>
          <w:b/>
          <w:bCs/>
          <w:lang w:eastAsia="pt-BR"/>
        </w:rPr>
        <w:t xml:space="preserve">The NIST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Definition</w:t>
      </w:r>
      <w:proofErr w:type="spellEnd"/>
      <w:r w:rsidRPr="00B222AB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of</w:t>
      </w:r>
      <w:proofErr w:type="spellEnd"/>
      <w:r w:rsidRPr="00B222AB">
        <w:rPr>
          <w:rFonts w:ascii="Arial" w:eastAsia="Times New Roman" w:hAnsi="Arial" w:cs="Arial"/>
          <w:b/>
          <w:bCs/>
          <w:lang w:eastAsia="pt-BR"/>
        </w:rPr>
        <w:t xml:space="preserve"> Cloud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Computing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. </w:t>
      </w:r>
      <w:proofErr w:type="spellStart"/>
      <w:r w:rsidRPr="00B222AB">
        <w:rPr>
          <w:rFonts w:ascii="Arial" w:eastAsia="Times New Roman" w:hAnsi="Arial" w:cs="Arial"/>
          <w:lang w:eastAsia="pt-BR"/>
        </w:rPr>
        <w:t>Gaithersburg</w:t>
      </w:r>
      <w:proofErr w:type="spellEnd"/>
      <w:r w:rsidRPr="00B222AB">
        <w:rPr>
          <w:rFonts w:ascii="Arial" w:eastAsia="Times New Roman" w:hAnsi="Arial" w:cs="Arial"/>
          <w:lang w:eastAsia="pt-BR"/>
        </w:rPr>
        <w:t>: NIST, 2011. (</w:t>
      </w:r>
      <w:proofErr w:type="spellStart"/>
      <w:r w:rsidRPr="00B222AB">
        <w:rPr>
          <w:rFonts w:ascii="Arial" w:eastAsia="Times New Roman" w:hAnsi="Arial" w:cs="Arial"/>
          <w:lang w:eastAsia="pt-BR"/>
        </w:rPr>
        <w:t>Special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lang w:eastAsia="pt-BR"/>
        </w:rPr>
        <w:t>Publication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800-145).</w:t>
      </w:r>
    </w:p>
    <w:p w14:paraId="5BC81CF3" w14:textId="04668183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AMAZON WEB SERVICES</w:t>
      </w:r>
      <w:r w:rsidRPr="00B222AB">
        <w:rPr>
          <w:rFonts w:ascii="Arial" w:eastAsia="Times New Roman" w:hAnsi="Arial" w:cs="Arial"/>
          <w:lang w:eastAsia="pt-BR"/>
        </w:rPr>
        <w:t xml:space="preserve">. </w:t>
      </w:r>
      <w:r w:rsidRPr="00B222AB">
        <w:rPr>
          <w:rFonts w:ascii="Arial" w:eastAsia="Times New Roman" w:hAnsi="Arial" w:cs="Arial"/>
          <w:b/>
          <w:bCs/>
          <w:lang w:eastAsia="pt-BR"/>
        </w:rPr>
        <w:t xml:space="preserve">AWS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IoT</w:t>
      </w:r>
      <w:proofErr w:type="spellEnd"/>
      <w:r w:rsidRPr="00B222AB">
        <w:rPr>
          <w:rFonts w:ascii="Arial" w:eastAsia="Times New Roman" w:hAnsi="Arial" w:cs="Arial"/>
          <w:b/>
          <w:bCs/>
          <w:lang w:eastAsia="pt-BR"/>
        </w:rPr>
        <w:t xml:space="preserve"> Core –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Developer</w:t>
      </w:r>
      <w:proofErr w:type="spellEnd"/>
      <w:r w:rsidRPr="00B222AB">
        <w:rPr>
          <w:rFonts w:ascii="Arial" w:eastAsia="Times New Roman" w:hAnsi="Arial" w:cs="Arial"/>
          <w:b/>
          <w:bCs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b/>
          <w:bCs/>
          <w:lang w:eastAsia="pt-BR"/>
        </w:rPr>
        <w:t>Guide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. Disponível em: </w:t>
      </w:r>
      <w:hyperlink r:id="rId13" w:tgtFrame="_blank" w:history="1">
        <w:r w:rsidRPr="00B222AB">
          <w:rPr>
            <w:rStyle w:val="Hyperlink"/>
            <w:rFonts w:ascii="Arial" w:eastAsia="Times New Roman" w:hAnsi="Arial" w:cs="Arial"/>
            <w:lang w:eastAsia="pt-BR"/>
          </w:rPr>
          <w:t>https://docs.aws.amazon.com/iot/</w:t>
        </w:r>
      </w:hyperlink>
      <w:r w:rsidRPr="00B222AB">
        <w:rPr>
          <w:rFonts w:ascii="Arial" w:eastAsia="Times New Roman" w:hAnsi="Arial" w:cs="Arial"/>
          <w:lang w:eastAsia="pt-BR"/>
        </w:rPr>
        <w:t>. Acesso em: 30 mar. 2026.</w:t>
      </w:r>
    </w:p>
    <w:p w14:paraId="270B906A" w14:textId="5DB273D5" w:rsidR="00B222AB" w:rsidRPr="00B222AB" w:rsidRDefault="00B222AB" w:rsidP="00B222AB">
      <w:pPr>
        <w:spacing w:before="240" w:after="240" w:line="240" w:lineRule="auto"/>
        <w:ind w:firstLine="0"/>
        <w:jc w:val="left"/>
        <w:rPr>
          <w:rFonts w:ascii="Arial" w:eastAsia="Times New Roman" w:hAnsi="Arial" w:cs="Arial"/>
          <w:lang w:eastAsia="pt-BR"/>
        </w:rPr>
      </w:pPr>
      <w:r w:rsidRPr="00B222AB">
        <w:rPr>
          <w:rFonts w:ascii="Arial" w:eastAsia="Times New Roman" w:hAnsi="Arial" w:cs="Arial"/>
          <w:b/>
          <w:bCs/>
          <w:lang w:eastAsia="pt-BR"/>
        </w:rPr>
        <w:t>INTERNATIONAL ORGANIZATION FOR STANDARDIZATION</w:t>
      </w:r>
      <w:r w:rsidRPr="00B222AB">
        <w:rPr>
          <w:rFonts w:ascii="Arial" w:eastAsia="Times New Roman" w:hAnsi="Arial" w:cs="Arial"/>
          <w:lang w:eastAsia="pt-BR"/>
        </w:rPr>
        <w:t xml:space="preserve">. </w:t>
      </w:r>
      <w:r w:rsidRPr="00B222AB">
        <w:rPr>
          <w:rFonts w:ascii="Arial" w:eastAsia="Times New Roman" w:hAnsi="Arial" w:cs="Arial"/>
          <w:b/>
          <w:bCs/>
          <w:lang w:eastAsia="pt-BR"/>
        </w:rPr>
        <w:t>ISO/IEC 30141</w:t>
      </w:r>
      <w:r w:rsidRPr="00B222AB">
        <w:rPr>
          <w:rFonts w:ascii="Arial" w:eastAsia="Times New Roman" w:hAnsi="Arial" w:cs="Arial"/>
          <w:lang w:eastAsia="pt-BR"/>
        </w:rPr>
        <w:t xml:space="preserve">: Internet </w:t>
      </w:r>
      <w:proofErr w:type="spellStart"/>
      <w:r w:rsidRPr="00B222AB">
        <w:rPr>
          <w:rFonts w:ascii="Arial" w:eastAsia="Times New Roman" w:hAnsi="Arial" w:cs="Arial"/>
          <w:lang w:eastAsia="pt-BR"/>
        </w:rPr>
        <w:t>of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lang w:eastAsia="pt-BR"/>
        </w:rPr>
        <w:t>Things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(</w:t>
      </w:r>
      <w:proofErr w:type="spellStart"/>
      <w:r w:rsidRPr="00B222AB">
        <w:rPr>
          <w:rFonts w:ascii="Arial" w:eastAsia="Times New Roman" w:hAnsi="Arial" w:cs="Arial"/>
          <w:lang w:eastAsia="pt-BR"/>
        </w:rPr>
        <w:t>IoT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) </w:t>
      </w:r>
      <w:proofErr w:type="spellStart"/>
      <w:r w:rsidRPr="00B222AB">
        <w:rPr>
          <w:rFonts w:ascii="Arial" w:eastAsia="Times New Roman" w:hAnsi="Arial" w:cs="Arial"/>
          <w:lang w:eastAsia="pt-BR"/>
        </w:rPr>
        <w:t>Reference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B222AB">
        <w:rPr>
          <w:rFonts w:ascii="Arial" w:eastAsia="Times New Roman" w:hAnsi="Arial" w:cs="Arial"/>
          <w:lang w:eastAsia="pt-BR"/>
        </w:rPr>
        <w:t>Architecture</w:t>
      </w:r>
      <w:proofErr w:type="spellEnd"/>
      <w:r w:rsidRPr="00B222AB">
        <w:rPr>
          <w:rFonts w:ascii="Arial" w:eastAsia="Times New Roman" w:hAnsi="Arial" w:cs="Arial"/>
          <w:lang w:eastAsia="pt-BR"/>
        </w:rPr>
        <w:t xml:space="preserve">. </w:t>
      </w:r>
      <w:proofErr w:type="spellStart"/>
      <w:r w:rsidRPr="00B222AB">
        <w:rPr>
          <w:rFonts w:ascii="Arial" w:eastAsia="Times New Roman" w:hAnsi="Arial" w:cs="Arial"/>
          <w:lang w:eastAsia="pt-BR"/>
        </w:rPr>
        <w:t>Geneva</w:t>
      </w:r>
      <w:proofErr w:type="spellEnd"/>
      <w:r w:rsidRPr="00B222AB">
        <w:rPr>
          <w:rFonts w:ascii="Arial" w:eastAsia="Times New Roman" w:hAnsi="Arial" w:cs="Arial"/>
          <w:lang w:eastAsia="pt-BR"/>
        </w:rPr>
        <w:t>: ISO, 2018.</w:t>
      </w:r>
    </w:p>
    <w:p w14:paraId="1E207724" w14:textId="3EE481B3" w:rsidR="009C195D" w:rsidRDefault="009C195D" w:rsidP="00B222AB">
      <w:pPr>
        <w:spacing w:before="240" w:after="240"/>
        <w:ind w:firstLine="708"/>
        <w:rPr>
          <w:rFonts w:ascii="Arial" w:eastAsia="Arial" w:hAnsi="Arial" w:cs="Arial"/>
        </w:rPr>
      </w:pPr>
    </w:p>
    <w:sectPr w:rsidR="009C195D">
      <w:headerReference w:type="default" r:id="rId14"/>
      <w:footerReference w:type="default" r:id="rId15"/>
      <w:pgSz w:w="11906" w:h="16838"/>
      <w:pgMar w:top="1701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FE7066" w14:textId="77777777" w:rsidR="009E1A9C" w:rsidRDefault="009E1A9C">
      <w:pPr>
        <w:spacing w:after="0" w:line="240" w:lineRule="auto"/>
      </w:pPr>
      <w:r>
        <w:separator/>
      </w:r>
    </w:p>
  </w:endnote>
  <w:endnote w:type="continuationSeparator" w:id="0">
    <w:p w14:paraId="5CD82DA3" w14:textId="77777777" w:rsidR="009E1A9C" w:rsidRDefault="009E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FC34AE" w14:paraId="524F8BD0" w14:textId="77777777" w:rsidTr="1353FDDB">
      <w:trPr>
        <w:trHeight w:val="300"/>
      </w:trPr>
      <w:tc>
        <w:tcPr>
          <w:tcW w:w="3210" w:type="dxa"/>
        </w:tcPr>
        <w:p w14:paraId="5A939645" w14:textId="4BBF8177" w:rsidR="00FC34AE" w:rsidRDefault="00FC34AE" w:rsidP="1353FDDB">
          <w:pPr>
            <w:pStyle w:val="Cabealho"/>
            <w:ind w:left="-115"/>
          </w:pPr>
        </w:p>
      </w:tc>
      <w:tc>
        <w:tcPr>
          <w:tcW w:w="3210" w:type="dxa"/>
        </w:tcPr>
        <w:p w14:paraId="01C0EB8B" w14:textId="0D1AC7E9" w:rsidR="00FC34AE" w:rsidRDefault="00FC34AE" w:rsidP="1353FDDB">
          <w:pPr>
            <w:pStyle w:val="Cabealho"/>
            <w:jc w:val="center"/>
          </w:pPr>
        </w:p>
      </w:tc>
      <w:tc>
        <w:tcPr>
          <w:tcW w:w="3210" w:type="dxa"/>
        </w:tcPr>
        <w:p w14:paraId="558F0A7F" w14:textId="0BA998B4" w:rsidR="00FC34AE" w:rsidRDefault="00FC34AE" w:rsidP="1353FDDB">
          <w:pPr>
            <w:pStyle w:val="Cabealho"/>
            <w:ind w:right="-115"/>
            <w:jc w:val="right"/>
          </w:pPr>
        </w:p>
      </w:tc>
    </w:tr>
  </w:tbl>
  <w:p w14:paraId="2E896D75" w14:textId="3A3398D2" w:rsidR="00FC34AE" w:rsidRDefault="00FC34AE" w:rsidP="1353FD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2DBF26" w14:textId="77777777" w:rsidR="009E1A9C" w:rsidRDefault="009E1A9C">
      <w:pPr>
        <w:spacing w:after="0" w:line="240" w:lineRule="auto"/>
      </w:pPr>
      <w:r>
        <w:separator/>
      </w:r>
    </w:p>
  </w:footnote>
  <w:footnote w:type="continuationSeparator" w:id="0">
    <w:p w14:paraId="17196828" w14:textId="77777777" w:rsidR="009E1A9C" w:rsidRDefault="009E1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00FC34AE" w14:paraId="0F432632" w14:textId="77777777" w:rsidTr="1353FDDB">
      <w:trPr>
        <w:trHeight w:val="300"/>
      </w:trPr>
      <w:tc>
        <w:tcPr>
          <w:tcW w:w="3210" w:type="dxa"/>
        </w:tcPr>
        <w:p w14:paraId="181792F9" w14:textId="4831FB81" w:rsidR="00FC34AE" w:rsidRDefault="00FC34AE" w:rsidP="1353FDDB">
          <w:pPr>
            <w:pStyle w:val="Cabealho"/>
            <w:ind w:left="-115"/>
          </w:pPr>
        </w:p>
      </w:tc>
      <w:tc>
        <w:tcPr>
          <w:tcW w:w="3210" w:type="dxa"/>
        </w:tcPr>
        <w:p w14:paraId="187E978B" w14:textId="23A5FA55" w:rsidR="00FC34AE" w:rsidRDefault="00FC34AE" w:rsidP="1353FDDB">
          <w:pPr>
            <w:pStyle w:val="Cabealho"/>
            <w:jc w:val="center"/>
          </w:pPr>
        </w:p>
      </w:tc>
      <w:tc>
        <w:tcPr>
          <w:tcW w:w="3210" w:type="dxa"/>
        </w:tcPr>
        <w:p w14:paraId="698DCAC8" w14:textId="3845FAFC" w:rsidR="00FC34AE" w:rsidRDefault="00FC34AE" w:rsidP="1353FDDB">
          <w:pPr>
            <w:pStyle w:val="Cabealho"/>
            <w:ind w:right="-115"/>
            <w:jc w:val="right"/>
          </w:pPr>
        </w:p>
      </w:tc>
    </w:tr>
  </w:tbl>
  <w:p w14:paraId="73E0B26D" w14:textId="3008243E" w:rsidR="00FC34AE" w:rsidRDefault="00FC34AE" w:rsidP="1353FDD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AAEB3C"/>
    <w:multiLevelType w:val="hybridMultilevel"/>
    <w:tmpl w:val="FD0EC4E4"/>
    <w:lvl w:ilvl="0" w:tplc="FB6621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273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23B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B6A6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160B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3638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4CB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6C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30B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DAA75"/>
    <w:multiLevelType w:val="hybridMultilevel"/>
    <w:tmpl w:val="AF1446B6"/>
    <w:lvl w:ilvl="0" w:tplc="1E5613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7C2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545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4C2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F44D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B29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062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8419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BE1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A2F0C"/>
    <w:multiLevelType w:val="multilevel"/>
    <w:tmpl w:val="3508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8394"/>
    <w:multiLevelType w:val="hybridMultilevel"/>
    <w:tmpl w:val="9AF889C6"/>
    <w:lvl w:ilvl="0" w:tplc="EE84F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BED4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884B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044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6D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64F4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A6A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E79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AC2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E373E"/>
    <w:multiLevelType w:val="multilevel"/>
    <w:tmpl w:val="F7C8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E5891"/>
    <w:multiLevelType w:val="hybridMultilevel"/>
    <w:tmpl w:val="E23CD610"/>
    <w:lvl w:ilvl="0" w:tplc="C34610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E26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C60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B2A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F61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C9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D698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9E59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D81B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E330B"/>
    <w:multiLevelType w:val="hybridMultilevel"/>
    <w:tmpl w:val="F8521D60"/>
    <w:lvl w:ilvl="0" w:tplc="4FACFA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E4D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E1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8F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A16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648B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6AF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089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DEFA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1A7CC4"/>
    <w:multiLevelType w:val="hybridMultilevel"/>
    <w:tmpl w:val="69960304"/>
    <w:lvl w:ilvl="0" w:tplc="EC922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ECA8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B8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74D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CF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A0E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10E3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225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CCF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C6728"/>
    <w:multiLevelType w:val="multilevel"/>
    <w:tmpl w:val="57B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50BC75"/>
    <w:multiLevelType w:val="hybridMultilevel"/>
    <w:tmpl w:val="6BC4D1EC"/>
    <w:lvl w:ilvl="0" w:tplc="E80239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166B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3071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000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DA16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4E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6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A55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CA0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82CDC"/>
    <w:multiLevelType w:val="hybridMultilevel"/>
    <w:tmpl w:val="D5327554"/>
    <w:lvl w:ilvl="0" w:tplc="B8E80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255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08E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69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EC47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8A72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CEE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FC4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82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C46DF"/>
    <w:multiLevelType w:val="multilevel"/>
    <w:tmpl w:val="500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8975A"/>
    <w:multiLevelType w:val="hybridMultilevel"/>
    <w:tmpl w:val="1272F4B8"/>
    <w:lvl w:ilvl="0" w:tplc="02C0D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585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E6E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DA3D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065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F45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42F9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1E52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B062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F90A11"/>
    <w:multiLevelType w:val="multilevel"/>
    <w:tmpl w:val="A6A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B62C8"/>
    <w:multiLevelType w:val="hybridMultilevel"/>
    <w:tmpl w:val="288E22EC"/>
    <w:lvl w:ilvl="0" w:tplc="0E7271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AA6D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28E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42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68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50F0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632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DC3B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079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BE0842"/>
    <w:multiLevelType w:val="multilevel"/>
    <w:tmpl w:val="1100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07178"/>
    <w:multiLevelType w:val="multilevel"/>
    <w:tmpl w:val="926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DF5A5B"/>
    <w:multiLevelType w:val="multilevel"/>
    <w:tmpl w:val="5974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3B547C"/>
    <w:multiLevelType w:val="hybridMultilevel"/>
    <w:tmpl w:val="242C225C"/>
    <w:lvl w:ilvl="0" w:tplc="2C16B0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6940706"/>
    <w:multiLevelType w:val="multilevel"/>
    <w:tmpl w:val="56FE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D83390"/>
    <w:multiLevelType w:val="hybridMultilevel"/>
    <w:tmpl w:val="CBA4FD9E"/>
    <w:lvl w:ilvl="0" w:tplc="3288F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BE7A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EC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81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A61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F2B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30C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29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EA83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BDE5E"/>
    <w:multiLevelType w:val="hybridMultilevel"/>
    <w:tmpl w:val="6CCAFAAC"/>
    <w:lvl w:ilvl="0" w:tplc="3C92F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E56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E46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EAEF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F4E6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AD2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C41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3AA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659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92506C"/>
    <w:multiLevelType w:val="multilevel"/>
    <w:tmpl w:val="2A5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A44C7"/>
    <w:multiLevelType w:val="multilevel"/>
    <w:tmpl w:val="72BC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B6859"/>
    <w:multiLevelType w:val="hybridMultilevel"/>
    <w:tmpl w:val="AD44A908"/>
    <w:lvl w:ilvl="0" w:tplc="E924B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B4B3F0D"/>
    <w:multiLevelType w:val="multilevel"/>
    <w:tmpl w:val="0F1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E50E3"/>
    <w:multiLevelType w:val="hybridMultilevel"/>
    <w:tmpl w:val="A63272E2"/>
    <w:lvl w:ilvl="0" w:tplc="BE985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9CC2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F25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A2F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3AB4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F8B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B26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A29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C49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0"/>
  </w:num>
  <w:num w:numId="4">
    <w:abstractNumId w:val="21"/>
  </w:num>
  <w:num w:numId="5">
    <w:abstractNumId w:val="1"/>
  </w:num>
  <w:num w:numId="6">
    <w:abstractNumId w:val="6"/>
  </w:num>
  <w:num w:numId="7">
    <w:abstractNumId w:val="7"/>
  </w:num>
  <w:num w:numId="8">
    <w:abstractNumId w:val="3"/>
  </w:num>
  <w:num w:numId="9">
    <w:abstractNumId w:val="5"/>
  </w:num>
  <w:num w:numId="10">
    <w:abstractNumId w:val="14"/>
  </w:num>
  <w:num w:numId="11">
    <w:abstractNumId w:val="20"/>
  </w:num>
  <w:num w:numId="12">
    <w:abstractNumId w:val="0"/>
  </w:num>
  <w:num w:numId="13">
    <w:abstractNumId w:val="26"/>
  </w:num>
  <w:num w:numId="14">
    <w:abstractNumId w:val="15"/>
  </w:num>
  <w:num w:numId="15">
    <w:abstractNumId w:val="16"/>
  </w:num>
  <w:num w:numId="16">
    <w:abstractNumId w:val="23"/>
  </w:num>
  <w:num w:numId="17">
    <w:abstractNumId w:val="19"/>
  </w:num>
  <w:num w:numId="18">
    <w:abstractNumId w:val="22"/>
  </w:num>
  <w:num w:numId="19">
    <w:abstractNumId w:val="11"/>
  </w:num>
  <w:num w:numId="20">
    <w:abstractNumId w:val="4"/>
  </w:num>
  <w:num w:numId="21">
    <w:abstractNumId w:val="13"/>
  </w:num>
  <w:num w:numId="22">
    <w:abstractNumId w:val="17"/>
  </w:num>
  <w:num w:numId="23">
    <w:abstractNumId w:val="2"/>
  </w:num>
  <w:num w:numId="24">
    <w:abstractNumId w:val="25"/>
  </w:num>
  <w:num w:numId="25">
    <w:abstractNumId w:val="18"/>
  </w:num>
  <w:num w:numId="26">
    <w:abstractNumId w:val="8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99EDBB"/>
    <w:rsid w:val="00151609"/>
    <w:rsid w:val="0015215C"/>
    <w:rsid w:val="00154589"/>
    <w:rsid w:val="00295D21"/>
    <w:rsid w:val="002A3133"/>
    <w:rsid w:val="002D5BD3"/>
    <w:rsid w:val="00391226"/>
    <w:rsid w:val="0054C9B1"/>
    <w:rsid w:val="006F609C"/>
    <w:rsid w:val="00740D6F"/>
    <w:rsid w:val="00825EFE"/>
    <w:rsid w:val="009C195D"/>
    <w:rsid w:val="009C2AA1"/>
    <w:rsid w:val="009C2AB6"/>
    <w:rsid w:val="009E07B6"/>
    <w:rsid w:val="009E1A9C"/>
    <w:rsid w:val="00A24FBB"/>
    <w:rsid w:val="00A67A92"/>
    <w:rsid w:val="00B222AB"/>
    <w:rsid w:val="00BE65ED"/>
    <w:rsid w:val="00BF2284"/>
    <w:rsid w:val="00C3204F"/>
    <w:rsid w:val="00CB4C1B"/>
    <w:rsid w:val="00D80934"/>
    <w:rsid w:val="00E469BC"/>
    <w:rsid w:val="00EB701C"/>
    <w:rsid w:val="00ED26E0"/>
    <w:rsid w:val="00F02721"/>
    <w:rsid w:val="00F26227"/>
    <w:rsid w:val="00FC34AE"/>
    <w:rsid w:val="0143CEC7"/>
    <w:rsid w:val="0151DE75"/>
    <w:rsid w:val="01963AA4"/>
    <w:rsid w:val="03598846"/>
    <w:rsid w:val="0597B23F"/>
    <w:rsid w:val="06033ADC"/>
    <w:rsid w:val="084D4AE8"/>
    <w:rsid w:val="08663A94"/>
    <w:rsid w:val="08C7F848"/>
    <w:rsid w:val="0904C79F"/>
    <w:rsid w:val="09C56AA8"/>
    <w:rsid w:val="0A2EF2D7"/>
    <w:rsid w:val="0BB29291"/>
    <w:rsid w:val="0C3613D8"/>
    <w:rsid w:val="0CAAE692"/>
    <w:rsid w:val="0D450785"/>
    <w:rsid w:val="0D6E2BD1"/>
    <w:rsid w:val="0F8EF08F"/>
    <w:rsid w:val="0FD29A20"/>
    <w:rsid w:val="1048126B"/>
    <w:rsid w:val="108135F9"/>
    <w:rsid w:val="113AB3E1"/>
    <w:rsid w:val="11A7F583"/>
    <w:rsid w:val="11C6FE0D"/>
    <w:rsid w:val="128A03BD"/>
    <w:rsid w:val="12A2A2FC"/>
    <w:rsid w:val="12D5043F"/>
    <w:rsid w:val="12E5DFCE"/>
    <w:rsid w:val="1353FDDB"/>
    <w:rsid w:val="13663A38"/>
    <w:rsid w:val="136A36C8"/>
    <w:rsid w:val="149C2CCD"/>
    <w:rsid w:val="156ECF36"/>
    <w:rsid w:val="15FAB29B"/>
    <w:rsid w:val="163F937A"/>
    <w:rsid w:val="1685F01B"/>
    <w:rsid w:val="16CFD770"/>
    <w:rsid w:val="16D30561"/>
    <w:rsid w:val="16FD8FCA"/>
    <w:rsid w:val="1772B33D"/>
    <w:rsid w:val="178A035D"/>
    <w:rsid w:val="1798572D"/>
    <w:rsid w:val="18B2ADB3"/>
    <w:rsid w:val="19B94C32"/>
    <w:rsid w:val="19DA1C8C"/>
    <w:rsid w:val="1B1EE5E7"/>
    <w:rsid w:val="1CE4B1E7"/>
    <w:rsid w:val="1D0A388E"/>
    <w:rsid w:val="1D6AEC8D"/>
    <w:rsid w:val="1EB4C091"/>
    <w:rsid w:val="1EC0E7A4"/>
    <w:rsid w:val="1F9BD5A6"/>
    <w:rsid w:val="1FDA752A"/>
    <w:rsid w:val="200EF1B2"/>
    <w:rsid w:val="2121851F"/>
    <w:rsid w:val="2199EDBB"/>
    <w:rsid w:val="22204BDA"/>
    <w:rsid w:val="226E74A3"/>
    <w:rsid w:val="25C018F8"/>
    <w:rsid w:val="26A800C7"/>
    <w:rsid w:val="26D709F1"/>
    <w:rsid w:val="277CD134"/>
    <w:rsid w:val="27AA8903"/>
    <w:rsid w:val="2816CE37"/>
    <w:rsid w:val="2996E0A5"/>
    <w:rsid w:val="2B47D816"/>
    <w:rsid w:val="2CCFDF2F"/>
    <w:rsid w:val="2D43375C"/>
    <w:rsid w:val="2E644375"/>
    <w:rsid w:val="2EB52E50"/>
    <w:rsid w:val="2F6276B8"/>
    <w:rsid w:val="2F969B0D"/>
    <w:rsid w:val="2FA15A04"/>
    <w:rsid w:val="2FA9082C"/>
    <w:rsid w:val="2FE08178"/>
    <w:rsid w:val="31DC88B1"/>
    <w:rsid w:val="3377DFB3"/>
    <w:rsid w:val="34031CEE"/>
    <w:rsid w:val="34B16641"/>
    <w:rsid w:val="34B8849B"/>
    <w:rsid w:val="34CEF5F6"/>
    <w:rsid w:val="37512ACF"/>
    <w:rsid w:val="381B699B"/>
    <w:rsid w:val="38203E9E"/>
    <w:rsid w:val="382B6750"/>
    <w:rsid w:val="38D12222"/>
    <w:rsid w:val="38DFD73E"/>
    <w:rsid w:val="3B4856CD"/>
    <w:rsid w:val="3CDE3290"/>
    <w:rsid w:val="3E1BF2E0"/>
    <w:rsid w:val="403CFE24"/>
    <w:rsid w:val="406169C6"/>
    <w:rsid w:val="417453C2"/>
    <w:rsid w:val="417696E2"/>
    <w:rsid w:val="41879F77"/>
    <w:rsid w:val="43049F83"/>
    <w:rsid w:val="4315740D"/>
    <w:rsid w:val="4321DA39"/>
    <w:rsid w:val="433784CF"/>
    <w:rsid w:val="447BA2D7"/>
    <w:rsid w:val="44A92551"/>
    <w:rsid w:val="44D04132"/>
    <w:rsid w:val="4562FD4F"/>
    <w:rsid w:val="456B96EB"/>
    <w:rsid w:val="45B094E8"/>
    <w:rsid w:val="45DBBBD7"/>
    <w:rsid w:val="4649CB2A"/>
    <w:rsid w:val="46CB591B"/>
    <w:rsid w:val="47038082"/>
    <w:rsid w:val="473F68D3"/>
    <w:rsid w:val="4845F08C"/>
    <w:rsid w:val="4964D09B"/>
    <w:rsid w:val="4966E6F1"/>
    <w:rsid w:val="49C23884"/>
    <w:rsid w:val="49D6C16E"/>
    <w:rsid w:val="49F344C1"/>
    <w:rsid w:val="4A67E25A"/>
    <w:rsid w:val="4BD24E02"/>
    <w:rsid w:val="4BED6966"/>
    <w:rsid w:val="4BF8AD54"/>
    <w:rsid w:val="4D1DFFA7"/>
    <w:rsid w:val="4DC68F3E"/>
    <w:rsid w:val="4FCA08DF"/>
    <w:rsid w:val="5022E8AA"/>
    <w:rsid w:val="50EC1D57"/>
    <w:rsid w:val="5107964D"/>
    <w:rsid w:val="51A3E092"/>
    <w:rsid w:val="5200BF93"/>
    <w:rsid w:val="536499CD"/>
    <w:rsid w:val="53B8CBDD"/>
    <w:rsid w:val="54AB62D5"/>
    <w:rsid w:val="5544B03A"/>
    <w:rsid w:val="563083AB"/>
    <w:rsid w:val="58BC7205"/>
    <w:rsid w:val="59728CFB"/>
    <w:rsid w:val="5B08DDC2"/>
    <w:rsid w:val="5B57BE55"/>
    <w:rsid w:val="5C06055C"/>
    <w:rsid w:val="5C343587"/>
    <w:rsid w:val="5C830D89"/>
    <w:rsid w:val="5CD7727E"/>
    <w:rsid w:val="5F011BE5"/>
    <w:rsid w:val="5F86B4DA"/>
    <w:rsid w:val="5FFE6CBB"/>
    <w:rsid w:val="601C4426"/>
    <w:rsid w:val="60BE3BBF"/>
    <w:rsid w:val="61074977"/>
    <w:rsid w:val="613D9EEE"/>
    <w:rsid w:val="619FB9ED"/>
    <w:rsid w:val="632C39C5"/>
    <w:rsid w:val="63A6C692"/>
    <w:rsid w:val="63B6741A"/>
    <w:rsid w:val="63BAC81E"/>
    <w:rsid w:val="63BCA79B"/>
    <w:rsid w:val="63C1A3EE"/>
    <w:rsid w:val="63D79878"/>
    <w:rsid w:val="644D02EA"/>
    <w:rsid w:val="645B3CC7"/>
    <w:rsid w:val="64614120"/>
    <w:rsid w:val="6586FAFA"/>
    <w:rsid w:val="65F33981"/>
    <w:rsid w:val="673B7DFE"/>
    <w:rsid w:val="67D28144"/>
    <w:rsid w:val="68061E80"/>
    <w:rsid w:val="68CC3A04"/>
    <w:rsid w:val="68DB898A"/>
    <w:rsid w:val="69CA05AB"/>
    <w:rsid w:val="69F3B603"/>
    <w:rsid w:val="6A0C3E7F"/>
    <w:rsid w:val="6B1E8690"/>
    <w:rsid w:val="6E7385D7"/>
    <w:rsid w:val="6ED39EB5"/>
    <w:rsid w:val="6EFB20EE"/>
    <w:rsid w:val="6F8A67BF"/>
    <w:rsid w:val="71B9DF4C"/>
    <w:rsid w:val="71E06E1B"/>
    <w:rsid w:val="7224F6C6"/>
    <w:rsid w:val="7368C03C"/>
    <w:rsid w:val="7370DBDA"/>
    <w:rsid w:val="73AFF055"/>
    <w:rsid w:val="73BFA305"/>
    <w:rsid w:val="7570011B"/>
    <w:rsid w:val="759A84D3"/>
    <w:rsid w:val="766D9201"/>
    <w:rsid w:val="76755BFA"/>
    <w:rsid w:val="7686969A"/>
    <w:rsid w:val="77B7C6DB"/>
    <w:rsid w:val="78DB278A"/>
    <w:rsid w:val="797E26F5"/>
    <w:rsid w:val="7B351A65"/>
    <w:rsid w:val="7C78136F"/>
    <w:rsid w:val="7CF9C3C1"/>
    <w:rsid w:val="7D672D1D"/>
    <w:rsid w:val="7E9DA6FC"/>
    <w:rsid w:val="7F54B2BC"/>
    <w:rsid w:val="7F72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70EEF"/>
  <w15:chartTrackingRefBased/>
  <w15:docId w15:val="{BA1893F7-14D4-4E52-A2EF-85A01D4D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701C"/>
  </w:style>
  <w:style w:type="paragraph" w:styleId="Ttulo1">
    <w:name w:val="heading 1"/>
    <w:basedOn w:val="Normal"/>
    <w:next w:val="Normal"/>
    <w:link w:val="Ttulo1Char"/>
    <w:uiPriority w:val="9"/>
    <w:qFormat/>
    <w:rsid w:val="1353F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1353F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1353F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1353FDDB"/>
    <w:pPr>
      <w:ind w:left="720"/>
      <w:contextualSpacing/>
    </w:pPr>
  </w:style>
  <w:style w:type="paragraph" w:styleId="Cabealho">
    <w:name w:val="header"/>
    <w:basedOn w:val="Normal"/>
    <w:uiPriority w:val="99"/>
    <w:unhideWhenUsed/>
    <w:rsid w:val="1353FDDB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rsid w:val="1353FDDB"/>
    <w:pPr>
      <w:tabs>
        <w:tab w:val="center" w:pos="4680"/>
        <w:tab w:val="right" w:pos="9360"/>
      </w:tabs>
      <w:spacing w:after="0" w:line="240" w:lineRule="auto"/>
    </w:pPr>
  </w:style>
  <w:style w:type="paragraph" w:styleId="Ttulo">
    <w:name w:val="Title"/>
    <w:basedOn w:val="Normal"/>
    <w:next w:val="Normal"/>
    <w:uiPriority w:val="10"/>
    <w:qFormat/>
    <w:rsid w:val="1353FDDB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styleId="Hyperlink">
    <w:name w:val="Hyperlink"/>
    <w:basedOn w:val="Fontepargpadro"/>
    <w:uiPriority w:val="99"/>
    <w:unhideWhenUsed/>
    <w:rsid w:val="1353FDDB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1353FDDB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1353FDDB"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rsid w:val="1353FDDB"/>
    <w:pPr>
      <w:spacing w:after="100"/>
      <w:ind w:left="440"/>
    </w:pPr>
  </w:style>
  <w:style w:type="paragraph" w:styleId="Subttulo">
    <w:name w:val="Subtitle"/>
    <w:basedOn w:val="Normal"/>
    <w:next w:val="Normal"/>
    <w:uiPriority w:val="11"/>
    <w:qFormat/>
    <w:rsid w:val="1353FDDB"/>
    <w:rPr>
      <w:rFonts w:eastAsiaTheme="majorEastAsia" w:cstheme="majorBidi"/>
      <w:color w:val="595959" w:themeColor="text1" w:themeTint="A6"/>
      <w:sz w:val="28"/>
      <w:szCs w:val="28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notaderodap">
    <w:name w:val="footnote text"/>
    <w:basedOn w:val="Normal"/>
    <w:uiPriority w:val="99"/>
    <w:semiHidden/>
    <w:unhideWhenUsed/>
    <w:rsid w:val="1FDA752A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1FDA752A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qFormat/>
    <w:rsid w:val="00825EF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2Char">
    <w:name w:val="Título 2 Char"/>
    <w:basedOn w:val="Fontepargpadro"/>
    <w:link w:val="Ttulo2"/>
    <w:uiPriority w:val="9"/>
    <w:rsid w:val="001545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1Char">
    <w:name w:val="Título 1 Char"/>
    <w:basedOn w:val="Fontepargpadro"/>
    <w:link w:val="Ttulo1"/>
    <w:uiPriority w:val="9"/>
    <w:rsid w:val="00F02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9C2AA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lang w:eastAsia="pt-BR"/>
    </w:rPr>
  </w:style>
  <w:style w:type="character" w:styleId="Forte">
    <w:name w:val="Strong"/>
    <w:basedOn w:val="Fontepargpadro"/>
    <w:uiPriority w:val="22"/>
    <w:qFormat/>
    <w:rsid w:val="009C2AA1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B222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aws.amazon.com/io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9DA62-472C-443B-B192-D39F9E1F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4160</Words>
  <Characters>22464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antunes</dc:creator>
  <cp:keywords/>
  <dc:description/>
  <cp:lastModifiedBy>Murilo Antunes da Silva Galhardo de Carvalho</cp:lastModifiedBy>
  <cp:revision>2</cp:revision>
  <dcterms:created xsi:type="dcterms:W3CDTF">2026-03-31T23:19:00Z</dcterms:created>
  <dcterms:modified xsi:type="dcterms:W3CDTF">2026-03-31T23:19:00Z</dcterms:modified>
</cp:coreProperties>
</file>