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ns0:body>
    <ns0:p>
      <ns0:pPr>
        <ns0:pStyle ns0:val="Рубрика"/>
        <ns0:spacing ns0:before="0" ns0:after="0" ns0:line="360" ns0:lineRule="auto"/>
        <ns0:ind ns0:firstLine="0"/>
        <ns0:jc ns0:val="center"/>
      </ns0:pPr>
      <ns0:r>
        <ns0:rPr>
          <ns0:rFonts ns0:ascii="Times New Roman" ns0:hAnsi="Times New Roman"/>
          <ns0:b/>
          <ns0:sz ns0:val="28"/>
        </ns0:rPr>
        <ns0:t>СПИСОК СОКРАЩЕНИЙ И УСЛОВНЫХ ОБОЗНАЧЕНИЙ</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DCV — Demand-Controlled Ventilation — технология управления расходом приточного воздуха по потребности</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CO₂ — диоксид углерода (углекислый газ) — маркер качества воздуха</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COP — Coefficient of Performance — коэффициент производительности теплового насоса/холодильной машины</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NPV — Net Present Value — чистая приведённая стоимость инвестиционного проекта</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IRR — Internal Rate of Return — внутренняя норма доходности</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ОВК — отопление, вентиляция и кондиционирование</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ПЛК — программируемый логический контроллер</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ЧП — частотный преобразователь</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КПД — коэффициент полезного действия</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ВКР — выпускная квалификационная работа</ns0:t>
      </ns0:r>
    </ns0:p>
    <ns0:p>
      <ns0:pPr>
        <ns0:spacing ns0:before="0" ns0:after="0" ns0:line="360" ns0:lineRule="auto"/>
      </ns0:pPr>
      <ns0:r>
        <ns0:br ns0:type="page"/>
      </ns0:r>
    </ns0:p>
    <ns0:p>
      <ns0:pPr>
        <ns0:pStyle ns0:val="Рубрика"/>
        <ns0:spacing ns0:before="0" ns0:after="0" ns0:line="360" ns0:lineRule="auto"/>
        <ns0:ind ns0:firstLine="0"/>
        <ns0:jc ns0:val="center"/>
      </ns0:pPr>
      <ns0:r>
        <ns0:rPr>
          <ns0:rFonts ns0:ascii="Times New Roman" ns0:hAnsi="Times New Roman"/>
          <ns0:b/>
          <ns0:outline ns0:val="0"/>
          <ns0:color ns0:val="000000"/>
          <ns0:sz ns0:val="28"/>
          <ns0:u ns0:color="000000"/>
          <ns0:rtl ns0:val="0"/>
          <ns0:lang ns0:val="en-US"/>
          <ns2:textFill>
            <ns2:solidFill>
              <ns2:srgbClr ns2:val="000000"/>
            </ns2:solidFill>
          </ns2:textFill>
        </ns0:rPr>
        <ns0:t>Введение</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Вопрос снижения энергопотребления в России стоит конкретно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 данным Росстата за </ns0:t>
      </ns0:r>
      <ns0:r>
        <ns0:rPr>
          <ns0:rFonts ns0:ascii="Times New Roman" ns0:hAnsi="Times New Roman"/>
          <ns0:outline ns0:val="0"/>
          <ns0:color ns0:val="000000"/>
          <ns0:sz ns0:val="28"/>
          <ns0:u ns0:color="000000"/>
          <ns0:rtl ns0:val="0"/>
          <ns2:textFill>
            <ns2:solidFill>
              <ns2:srgbClr ns2:val="000000"/>
            </ns2:solidFill>
          </ns2:textFill>
        </ns0:rPr>
        <ns0:t xml:space="preserve">2023 </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здания и сооружения потребляют около </ns0:t>
      </ns0:r>
      <ns0:r>
        <ns0:rPr>
          <ns0:rFonts ns0:ascii="Times New Roman" ns0:hAnsi="Times New Roman"/>
          <ns0:outline ns0:val="0"/>
          <ns0:color ns0:val="000000"/>
          <ns0:sz ns0:val="28"/>
          <ns0:u ns0:color="000000"/>
          <ns0:rtl ns0:val="0"/>
          <ns2:textFill>
            <ns2:solidFill>
              <ns2:srgbClr ns2:val="000000"/>
            </ns2:solidFill>
          </ns2:textFill>
        </ns0:rPr>
        <ns0:t xml:space="preserve">33 % </ns0:t>
      </ns0:r>
      <ns0:r>
        <ns0:rPr>
          <ns0:rFonts ns0:ascii="Times New Roman" ns0:hAnsi="Times New Roman"/>
          <ns0:outline ns0:val="0"/>
          <ns0:color ns0:val="000000"/>
          <ns0:sz ns0:val="28"/>
          <ns0:u ns0:color="000000"/>
          <ns0:rtl ns0:val="0"/>
          <ns0:lang ns0:val="en-US"/>
          <ns2:textFill>
            <ns2:solidFill>
              <ns2:srgbClr ns2:val="000000"/>
            </ns2:solidFill>
          </ns2:textFill>
        </ns0:rPr>
        <ns0:t>всей производимой электроэнергии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из которых примерно </ns0:t>
      </ns0:r>
      <ns0:r>
        <ns0:rPr>
          <ns0:rFonts ns0:ascii="Times New Roman" ns0:hAnsi="Times New Roman"/>
          <ns0:outline ns0:val="0"/>
          <ns0:color ns0:val="000000"/>
          <ns0:sz ns0:val="28"/>
          <ns0:u ns0:color="000000"/>
          <ns0:rtl ns0:val="0"/>
          <ns2:textFill>
            <ns2:solidFill>
              <ns2:srgbClr ns2:val="000000"/>
            </ns2:solidFill>
          </ns2:textFill>
        </ns0:rPr>
        <ns0:t xml:space="preserve">40 %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расходуется на системы вентиляции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отопления и кондиционирования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Только в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Петербурге работает более </ns0:t>
      </ns0:r>
      <ns0:r>
        <ns0:rPr>
          <ns0:rFonts ns0:ascii="Times New Roman" ns0:hAnsi="Times New Roman"/>
          <ns0:outline ns0:val="0"/>
          <ns0:color ns0:val="000000"/>
          <ns0:sz ns0:val="28"/>
          <ns0:u ns0:color="000000"/>
          <ns0:rtl ns0:val="0"/>
          <ns2:textFill>
            <ns2:solidFill>
              <ns2:srgbClr ns2:val="000000"/>
            </ns2:solidFill>
          </ns2:textFill>
        </ns0:rPr>
        <ns0:t xml:space="preserve">50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кинотеатров с суммарным числом залов свыше </ns0:t>
      </ns0:r>
      <ns0:r>
        <ns0:rPr>
          <ns0:rFonts ns0:ascii="Times New Roman" ns0:hAnsi="Times New Roman"/>
          <ns0:outline ns0:val="0"/>
          <ns0:color ns0:val="000000"/>
          <ns0:sz ns0:val="28"/>
          <ns0:u ns0:color="000000"/>
          <ns0:rtl ns0:val="0"/>
          <ns2:textFill>
            <ns2:solidFill>
              <ns2:srgbClr ns2:val="000000"/>
            </ns2:solidFill>
          </ns2:textFill>
        </ns0:rPr>
        <ns0:t xml:space="preserve">200;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каждый большой зал с производительностью вентиляции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4000-6000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 потребляет </ns0:t>
      </ns0:r>
      <ns0:r>
        <ns0:rPr>
          <ns0:rFonts ns0:ascii="Times New Roman" ns0:hAnsi="Times New Roman"/>
          <ns0:outline ns0:val="0"/>
          <ns0:color ns0:val="000000"/>
          <ns0:sz ns0:val="28"/>
          <ns0:u ns0:color="000000"/>
          <ns0:rtl ns0:val="0"/>
          <ns2:textFill>
            <ns2:solidFill>
              <ns2:srgbClr ns2:val="000000"/>
            </ns2:solidFill>
          </ns2:textFill>
        </ns0:rPr>
        <ns0:t xml:space="preserve">30-50 </ns0:t>
      </ns0:r>
      <ns0:r>
        <ns0:rPr>
          <ns0:rFonts ns0:ascii="Times New Roman" ns0:hAnsi="Times New Roman"/>
          <ns0:outline ns0:val="0"/>
          <ns0:color ns0:val="000000"/>
          <ns0:sz ns0:val="28"/>
          <ns0:u ns0:color="000000"/>
          <ns0:rtl ns0:val="0"/>
          <ns0:lang ns0:val="en-US"/>
          <ns2:textFill>
            <ns2:solidFill>
              <ns2:srgbClr ns2:val="000000"/>
            </ns2:solidFill>
          </ns2:textFill>
        </ns0:rPr>
        <ns0:t>тыс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 в год только на вентиляцию</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переходе на </ns0:t>
      </ns0:r>
      <ns0:r>
        <ns0:rPr>
          <ns0:rFonts ns0:ascii="Times New Roman" ns0:hAnsi="Times New Roman"/>
          <ns0:outline ns0:val="0"/>
          <ns0:color ns0:val="000000"/>
          <ns0:sz ns0:val="28"/>
          <ns0:u ns0:color="000000"/>
          <ns0:rtl ns0:val="0"/>
          <ns0:lang ns0:val="da-DK"/>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управление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 данным европейских операторов кинотеатров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потребление снижается на </ns0:t>
      </ns0:r>
      <ns0:r>
        <ns0:rPr>
          <ns0:rFonts ns0:ascii="Times New Roman" ns0:hAnsi="Times New Roman"/>
          <ns0:outline ns0:val="0"/>
          <ns0:color ns0:val="000000"/>
          <ns0:sz ns0:val="28"/>
          <ns0:u ns0:color="000000"/>
          <ns0:rtl ns0:val="0"/>
          <ns2:textFill>
            <ns2:solidFill>
              <ns2:srgbClr ns2:val="000000"/>
            </ns2:solidFill>
          </ns2:textFill>
        </ns0:rPr>
        <ns0:t xml:space="preserve">40-60 % </ns0:t>
      </ns0:r>
      <ns0:r>
        <ns0:rPr>
          <ns0:rFonts ns0:ascii="Times New Roman" ns0:hAnsi="Times New Roman"/>
          <ns0:outline ns0:val="0"/>
          <ns0:color ns0:val="000000"/>
          <ns0:sz ns0:val="28"/>
          <ns0:u ns0:color="000000"/>
          <ns0:rtl ns0:val="0"/>
          <ns0:lang ns0:val="en-US"/>
          <ns2:textFill>
            <ns2:solidFill>
              <ns2:srgbClr ns2:val="000000"/>
            </ns2:solidFill>
          </ns2:textFill>
        </ns0:rPr>
        <ns0:t>без ущерба для качества воздуха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ОВК — главный потребитель электроэнергии в залах с переменной посещаемостью [1]. Их оптимизация хорошо изучена теоретически: предложены алгоритмы MPC, управления по CO2 и предиктивные стратегии [2]. Проблема в другом — между исследовательскими моделями и реальными системами по-прежнему большой разрыв [3]. Большинство кинотеатров эксплуатирует устаревшую вентиляцию без автоматики и теряет до 40 % электроэнергии впустую.</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Решение задач энергосбережения в зрительных залах кинотеатров осложняется специфическим режимом заполнения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зал работает в цикле «полная нагрузка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пустой зал» с частотой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3-4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раза в сутки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Базовая вентиляция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постоянный </ns0:t>
      </ns0:r>
      <ns0:r>
        <ns0:rPr>
          <ns0:rFonts ns0:ascii="Times New Roman" ns0:hAnsi="Times New Roman"/>
          <ns0:outline ns0:val="0"/>
          <ns0:color ns0:val="000000"/>
          <ns0:sz ns0:val="28"/>
          <ns0:u ns0:color="000000"/>
          <ns0:rtl ns0:val="0"/>
          <ns2:textFill>
            <ns2:solidFill>
              <ns2:srgbClr ns2:val="000000"/>
            </ns2:solidFill>
          </ns2:textFill>
        </ns0:rPr>
        <ns0:t xml:space="preserve">100%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расход</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тратит столько же энергии во время сеанса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сколько и в пустом зале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очевидно избыточно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Именно эта неэффективность и является главным объектом исследования данной работы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Зарубежная литература по энергосбережению в зданиях достаточно обширна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только в базе </ns0:t>
      </ns0:r>
      <ns0:r>
        <ns0:rPr>
          <ns0:rFonts ns0:ascii="Times New Roman" ns0:hAnsi="Times New Roman"/>
          <ns0:outline ns0:val="0"/>
          <ns0:color ns0:val="000000"/>
          <ns0:sz ns0:val="28"/>
          <ns0:u ns0:color="000000"/>
          <ns0:rtl ns0:val="0"/>
          <ns2:textFill>
            <ns2:solidFill>
              <ns2:srgbClr ns2:val="000000"/>
            </ns2:solidFill>
          </ns2:textFill>
        </ns0:rPr>
        <ns0:t xml:space="preserve">Scopus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 </ns0:t>
      </ns0:r>
      <ns0:r>
        <ns0:rPr>
          <ns0:rFonts ns0:ascii="Times New Roman" ns0:hAnsi="Times New Roman"/>
          <ns0:outline ns0:val="0"/>
          <ns0:color ns0:val="000000"/>
          <ns0:sz ns0:val="28"/>
          <ns0:u ns0:color="000000"/>
          <ns0:rtl ns0:val="0"/>
          <ns2:textFill>
            <ns2:solidFill>
              <ns2:srgbClr ns2:val="000000"/>
            </ns2:solidFill>
          </ns2:textFill>
        </ns0:rPr>
        <ns0:t xml:space="preserve">2020-2025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годы по запросу </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"cinema ventilation energy"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насчитывается более </ns0:t>
      </ns0:r>
      <ns0:r>
        <ns0:rPr>
          <ns0:rFonts ns0:ascii="Times New Roman" ns0:hAnsi="Times New Roman"/>
          <ns0:outline ns0:val="0"/>
          <ns0:color ns0:val="000000"/>
          <ns0:sz ns0:val="28"/>
          <ns0:u ns0:color="000000"/>
          <ns0:rtl ns0:val="0"/>
          <ns2:textFill>
            <ns2:solidFill>
              <ns2:srgbClr ns2:val="000000"/>
            </ns2:solidFill>
          </ns2:textFill>
        </ns0:rPr>
        <ns0:t xml:space="preserve">120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статей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Основная их часть посвящена торговым центрам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офисам и школам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объектам с более равномерным режимом заполнения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Кинотеатры упоминаются в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12-15 % </ns0:t>
      </ns0:r>
      <ns0:r>
        <ns0:rPr>
          <ns0:rFonts ns0:ascii="Times New Roman" ns0:hAnsi="Times New Roman"/>
          <ns0:outline ns0:val="0"/>
          <ns0:color ns0:val="000000"/>
          <ns0:sz ns0:val="28"/>
          <ns0:u ns0:color="000000"/>
          <ns0:rtl ns0:val="0"/>
          <ns0:lang ns0:val="en-US"/>
          <ns2:textFill>
            <ns2:solidFill>
              <ns2:srgbClr ns2:val="000000"/>
            </ns2:solidFill>
          </ns2:textFill>
        </ns0:rPr>
        <ns0:t>исследований 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как правило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как один из кейсов в сравнительных исследованиях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Специализированных работ именно по кинозалам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Петербурга в открытом доступе найти не удалось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подтверждает актуальность данной ВКР</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b ns0:val="0"/>
          <ns0:sz ns0:val="28"/>
        </ns0:rPr>
        <ns0:t>Степень разработанности темы. Вопрос управляемой вентиляции с переменным расходом воздуха активно исследуется в зарубежной литературе: описаны методы прогнозного управления (MPC), RL-алгоритмы и гибридные подходы для коммерческих зданий. Применительно к кинозальным комплексам и условиям российской климатической зоны комплексных технико-экономических сравнений DCV-сценариев в отечественной литературе практически не представлено, что определяет актуальность настоящей работы.</ns0:t>
      </ns0:r>
    </ns0:p>
    <ns0:p>
      <ns0:pPr>
        <ns0:pStyle ns0:val="Основной текст"/>
        <ns0:spacing ns0:before="0" ns0:after="0" ns0:line="360" ns0:lineRule="auto"/>
        <ns0:ind ns0:firstLine="709"/>
        <ns0:jc ns0:val="both"/>
      </ns0:pPr>
      <ns0:r>
        <ns0:rPr>
          <ns0:rFonts ns0:ascii="Times New Roman" ns0:hAnsi="Times New Roman"/>
          <ns0:b ns0:val="0"/>
          <ns0:bCs ns0:val="1"/>
          <ns0:i/>
          <ns0:sz ns0:val="28"/>
          <ns0:rtl ns0:val="0"/>
          <ns0:lang ns0:val="en-US"/>
        </ns0:rPr>
        <ns0:t xml:space="preserve">Цель работы </ns0:t>
      </ns0:r>
      <ns0:r>
        <ns0:rPr>
          <ns0:rFonts ns0:ascii="Times New Roman" ns0:hAnsi="Times New Roman"/>
          <ns0:b ns0:val="0"/>
          <ns0:bCs ns0:val="1"/>
          <ns0:i/>
          <ns0:sz ns0:val="28"/>
          <ns0:rtl ns0:val="0"/>
          <ns0:lang ns0:val="ru-RU"/>
        </ns0:rPr>
        <ns0:t xml:space="preserve">— </ns0:t>
      </ns0:r>
      <ns0:r>
        <ns0:rPr>
          <ns0:rFonts ns0:ascii="Times New Roman" ns0:hAnsi="Times New Roman"/>
          <ns0:sz ns0:val="28"/>
          <ns0:rtl ns0:val="0"/>
          <ns0:lang ns0:val="en-US"/>
        </ns0:rPr>
        <ns0:t>снижение электропотребления системы вентиляции большого кинозала путём сравнительного энергетического моделирования шести вариантов оборудования и выработки технически обоснованного решения с описанием алгоритма автоматического управления воздухообменом</ns0:t>
      </ns0:r>
      <ns0:r>
        <ns0:rPr>
          <ns0:rFonts ns0:ascii="Times New Roman" ns0:hAnsi="Times New Roman"/>
          <ns0:sz ns0:val="28"/>
          <ns0:rtl ns0:val="0"/>
        </ns0:rPr>
        <ns0:t>.</ns0:t>
      </ns0:r>
    </ns0:p>
    <ns0:p>
      <ns0:pPr>
        <ns0:pStyle ns0:val="Основной текст"/>
        <ns0:spacing ns0:before="0" ns0:after="0" ns0:line="360" ns0:lineRule="auto"/>
        <ns0:ind ns0:firstLine="709"/>
        <ns0:jc ns0:val="both"/>
      </ns0:pPr>
      <ns0:r>
        <ns0:rPr>
          <ns0:rFonts ns0:ascii="Times New Roman" ns0:hAnsi="Times New Roman"/>
          <ns0:b ns0:val="0"/>
          <ns0:bCs ns0:val="1"/>
          <ns0:i/>
          <ns0:sz ns0:val="28"/>
          <ns0:rtl ns0:val="0"/>
          <ns0:lang ns0:val="en-US"/>
        </ns0:rPr>
        <ns0:t>Для достижения цели решены следующие задачи</ns0:t>
      </ns0:r>
      <ns0:r>
        <ns0:rPr>
          <ns0:rFonts ns0:ascii="Times New Roman" ns0:hAnsi="Times New Roman"/>
          <ns0:b ns0:val="0"/>
          <ns0:bCs ns0:val="1"/>
          <ns0:i/>
          <ns0:sz ns0:val="28"/>
          <ns0:rtl ns0:val="0"/>
        </ns0:rPr>
        <ns0:t>:</ns0:t>
      </ns0:r>
    </ns0:p>
    <ns0:p>
      <ns0:pPr>
        <ns0:pStyle ns0:val="Основной текст"/>
        <ns0:spacing ns0:before="0" ns0:after="0" ns0:line="360" ns0:lineRule="auto"/>
        <ns0:ind ns0:firstLine="709"/>
        <ns0:jc ns0:val="both"/>
      </ns0:pPr>
      <ns0:r>
        <ns0:rPr>
          <ns0:rFonts ns0:ascii="Times New Roman" ns0:hAnsi="Times New Roman"/>
          <ns0:sz ns0:val="28"/>
          <ns0:rtl ns0:val="0"/>
        </ns0:rPr>
        <ns0:t xml:space="preserve">1. </ns0:t>
      </ns0:r>
      <ns0:r>
        <ns0:rPr>
          <ns0:rFonts ns0:ascii="Times New Roman" ns0:hAnsi="Times New Roman"/>
          <ns0:sz ns0:val="28"/>
          <ns0:rtl ns0:val="0"/>
          <ns0:lang ns0:val="en-US"/>
        </ns0:rPr>
        <ns0:t>Проанализированы системы жизнеобеспечения кинозалов</ns0:t>
      </ns0:r>
      <ns0:r>
        <ns0:rPr>
          <ns0:rFonts ns0:ascii="Times New Roman" ns0:hAnsi="Times New Roman"/>
          <ns0:sz ns0:val="28"/>
          <ns0:rtl ns0:val="0"/>
        </ns0:rPr>
        <ns0:t xml:space="preserve">, </ns0:t>
      </ns0:r>
      <ns0:r>
        <ns0:rPr>
          <ns0:rFonts ns0:ascii="Times New Roman" ns0:hAnsi="Times New Roman"/>
          <ns0:sz ns0:val="28"/>
          <ns0:rtl ns0:val="0"/>
          <ns0:lang ns0:val="en-US"/>
        </ns0:rPr>
        <ns0:t>структура их электропотребления и нормативные требования к энергосбережению в общественных зданиях</ns0:t>
      </ns0:r>
      <ns0:r>
        <ns0:rPr>
          <ns0:rFonts ns0:ascii="Times New Roman" ns0:hAnsi="Times New Roman"/>
          <ns0:sz ns0:val="28"/>
          <ns0:rtl ns0:val="0"/>
        </ns0:rPr>
        <ns0:t>.</ns0:t>
      </ns0:r>
    </ns0:p>
    <ns0:p>
      <ns0:pPr>
        <ns0:pStyle ns0:val="Основной текст"/>
        <ns0:spacing ns0:before="0" ns0:after="0" ns0:line="360" ns0:lineRule="auto"/>
        <ns0:ind ns0:firstLine="709"/>
        <ns0:jc ns0:val="both"/>
      </ns0:pPr>
      <ns0:r>
        <ns0:rPr>
          <ns0:rFonts ns0:ascii="Times New Roman" ns0:hAnsi="Times New Roman"/>
          <ns0:sz ns0:val="28"/>
          <ns0:rtl ns0:val="0"/>
        </ns0:rPr>
        <ns0:t xml:space="preserve">2. </ns0:t>
      </ns0:r>
      <ns0:r>
        <ns0:rPr>
          <ns0:rFonts ns0:ascii="Times New Roman" ns0:hAnsi="Times New Roman"/>
          <ns0:sz ns0:val="28"/>
          <ns0:rtl ns0:val="0"/>
          <ns0:lang ns0:val="en-US"/>
        </ns0:rPr>
        <ns0:t xml:space="preserve">Создана расчётная модель в </ns0:t>
      </ns0:r>
      <ns0:r>
        <ns0:rPr>
          <ns0:rFonts ns0:ascii="Times New Roman" ns0:hAnsi="Times New Roman"/>
          <ns0:sz ns0:val="28"/>
          <ns0:rtl ns0:val="0"/>
          <ns0:lang ns0:val="it-IT"/>
        </ns0:rPr>
        <ns0:t xml:space="preserve">OpenStudio </ns0:t>
      </ns0:r>
      <ns0:r>
        <ns0:rPr>
          <ns0:rFonts ns0:ascii="Times New Roman" ns0:hAnsi="Times New Roman"/>
          <ns0:sz ns0:val="28"/>
          <ns0:rtl ns0:val="0"/>
          <ns0:lang ns0:val="en-US"/>
        </ns0:rPr>
        <ns0:t>и выполнено почасовое моделирование шести сценариев за полный календарный год</ns0:t>
      </ns0:r>
      <ns0:r>
        <ns0:rPr>
          <ns0:rFonts ns0:ascii="Times New Roman" ns0:hAnsi="Times New Roman"/>
          <ns0:sz ns0:val="28"/>
          <ns0:rtl ns0:val="0"/>
        </ns0:rPr>
        <ns0:t xml:space="preserve">: </ns0:t>
      </ns0:r>
      <ns0:r>
        <ns0:rPr>
          <ns0:rFonts ns0:ascii="Times New Roman" ns0:hAnsi="Times New Roman"/>
          <ns0:sz ns0:val="28"/>
          <ns0:rtl ns0:val="0"/>
          <ns0:lang ns0:val="en-US"/>
        </ns0:rPr>
        <ns0:t xml:space="preserve">базового и пяти альтернативных </ns0:t>
      </ns0:r>
      <ns0:r>
        <ns0:rPr>
          <ns0:rFonts ns0:ascii="Times New Roman" ns0:hAnsi="Times New Roman"/>
          <ns0:sz ns0:val="28"/>
          <ns0:rtl ns0:val="0"/>
          <ns0:lang ns0:val="ru-RU"/>
        </ns0:rPr>
        <ns0:t xml:space="preserve">— </ns0:t>
      </ns0:r>
      <ns0:r>
        <ns0:rPr>
          <ns0:rFonts ns0:ascii="Times New Roman" ns0:hAnsi="Times New Roman"/>
          <ns0:sz ns0:val="28"/>
          <ns0:rtl ns0:val="0"/>
          <ns0:lang ns0:val="en-US"/>
        </ns0:rPr>
        <ns0:t xml:space="preserve">с роторным рекуператором КПД </ns0:t>
      </ns0:r>
      <ns0:r>
        <ns0:rPr>
          <ns0:rFonts ns0:ascii="Times New Roman" ns0:hAnsi="Times New Roman"/>
          <ns0:sz ns0:val="28"/>
          <ns0:rtl ns0:val="0"/>
          <ns0:lang ns0:val="fr-FR"/>
        </ns0:rPr>
        <ns0:t xml:space="preserve">85 %, </ns0:t>
      </ns0:r>
      <ns0:r>
        <ns0:rPr>
          <ns0:rFonts ns0:ascii="Times New Roman" ns0:hAnsi="Times New Roman"/>
          <ns0:sz ns0:val="28"/>
          <ns0:rtl ns0:val="0"/>
          <ns0:lang ns0:val="en-US"/>
        </ns0:rPr>
        <ns0:t>тепловым насосом «воздух</ns0:t>
      </ns0:r>
      <ns0:r>
        <ns0:rPr>
          <ns0:rFonts ns0:ascii="Times New Roman" ns0:hAnsi="Times New Roman"/>
          <ns0:sz ns0:val="28"/>
          <ns0:rtl ns0:val="0"/>
        </ns0:rPr>
        <ns0:t>-</ns0:t>
      </ns0:r>
      <ns0:r>
        <ns0:rPr>
          <ns0:rFonts ns0:ascii="Times New Roman" ns0:hAnsi="Times New Roman"/>
          <ns0:sz ns0:val="28"/>
          <ns0:rtl ns0:val="0"/>
          <ns0:lang ns0:val="en-US"/>
        </ns0:rPr>
        <ns0:t>воздух»</ns0:t>
      </ns0:r>
      <ns0:r>
        <ns0:rPr>
          <ns0:rFonts ns0:ascii="Times New Roman" ns0:hAnsi="Times New Roman"/>
          <ns0:sz ns0:val="28"/>
          <ns0:rtl ns0:val="0"/>
          <ns0:lang ns0:val="da-DK"/>
        </ns0:rPr>
        <ns0:t>, DCV-</ns0:t>
      </ns0:r>
      <ns0:r>
        <ns0:rPr>
          <ns0:rFonts ns0:ascii="Times New Roman" ns0:hAnsi="Times New Roman"/>
          <ns0:sz ns0:val="28"/>
          <ns0:rtl ns0:val="0"/>
          <ns0:lang ns0:val="en-US"/>
        </ns0:rPr>
        <ns0:t>управлением и двумя комбинациями</ns0:t>
      </ns0:r>
      <ns0:r>
        <ns0:rPr>
          <ns0:rFonts ns0:ascii="Times New Roman" ns0:hAnsi="Times New Roman"/>
          <ns0:sz ns0:val="28"/>
          <ns0:rtl ns0:val="0"/>
        </ns0:rPr>
        <ns0:t>.</ns0:t>
      </ns0:r>
    </ns0:p>
    <ns0:p>
      <ns0:pPr>
        <ns0:pStyle ns0:val="Основной текст"/>
        <ns0:spacing ns0:before="0" ns0:after="0" ns0:line="360" ns0:lineRule="auto"/>
        <ns0:ind ns0:firstLine="709"/>
        <ns0:jc ns0:val="both"/>
      </ns0:pPr>
      <ns0:r>
        <ns0:rPr>
          <ns0:rFonts ns0:ascii="Times New Roman" ns0:hAnsi="Times New Roman"/>
          <ns0:sz ns0:val="28"/>
          <ns0:rtl ns0:val="0"/>
        </ns0:rPr>
        <ns0:t xml:space="preserve">3. </ns0:t>
      </ns0:r>
      <ns0:r>
        <ns0:rPr>
          <ns0:rFonts ns0:ascii="Times New Roman" ns0:hAnsi="Times New Roman"/>
          <ns0:sz ns0:val="28"/>
          <ns0:rtl ns0:val="0"/>
          <ns0:lang ns0:val="en-US"/>
        </ns0:rPr>
        <ns0:t>Проведена технико</ns0:t>
      </ns0:r>
      <ns0:r>
        <ns0:rPr>
          <ns0:rFonts ns0:ascii="Times New Roman" ns0:hAnsi="Times New Roman"/>
          <ns0:sz ns0:val="28"/>
          <ns0:rtl ns0:val="0"/>
        </ns0:rPr>
        <ns0:t>-</ns0:t>
      </ns0:r>
      <ns0:r>
        <ns0:rPr>
          <ns0:rFonts ns0:ascii="Times New Roman" ns0:hAnsi="Times New Roman"/>
          <ns0:sz ns0:val="28"/>
          <ns0:rtl ns0:val="0"/>
          <ns0:lang ns0:val="en-US"/>
        </ns0:rPr>
        <ns0:t>экономическая оценка</ns0:t>
      </ns0:r>
      <ns0:r>
        <ns0:rPr>
          <ns0:rFonts ns0:ascii="Times New Roman" ns0:hAnsi="Times New Roman"/>
          <ns0:sz ns0:val="28"/>
          <ns0:rtl ns0:val="0"/>
        </ns0:rPr>
        <ns0:t xml:space="preserve">: </ns0:t>
      </ns0:r>
      <ns0:r>
        <ns0:rPr>
          <ns0:rFonts ns0:ascii="Times New Roman" ns0:hAnsi="Times New Roman"/>
          <ns0:sz ns0:val="28"/>
          <ns0:rtl ns0:val="0"/>
          <ns0:lang ns0:val="en-US"/>
        </ns0:rPr>
        <ns0:t>рассчитаны годовая экономия электроэнергии</ns0:t>
      </ns0:r>
      <ns0:r>
        <ns0:rPr>
          <ns0:rFonts ns0:ascii="Times New Roman" ns0:hAnsi="Times New Roman"/>
          <ns0:sz ns0:val="28"/>
          <ns0:rtl ns0:val="0"/>
        </ns0:rPr>
        <ns0:t xml:space="preserve">, </ns0:t>
      </ns0:r>
      <ns0:r>
        <ns0:rPr>
          <ns0:rFonts ns0:ascii="Times New Roman" ns0:hAnsi="Times New Roman"/>
          <ns0:sz ns0:val="28"/>
          <ns0:rtl ns0:val="0"/>
          <ns0:lang ns0:val="en-US"/>
        </ns0:rPr>
        <ns0:t>срок окупаемости</ns0:t>
      </ns0:r>
      <ns0:r>
        <ns0:rPr>
          <ns0:rFonts ns0:ascii="Times New Roman" ns0:hAnsi="Times New Roman"/>
          <ns0:sz ns0:val="28"/>
          <ns0:rtl ns0:val="0"/>
          <ns0:lang ns0:val="nl-NL"/>
        </ns0:rPr>
        <ns0:t xml:space="preserve">, NPV </ns0:t>
      </ns0:r>
      <ns0:r>
        <ns0:rPr>
          <ns0:rFonts ns0:ascii="Times New Roman" ns0:hAnsi="Times New Roman"/>
          <ns0:sz ns0:val="28"/>
          <ns0:rtl ns0:val="0"/>
          <ns0:lang ns0:val="en-US"/>
        </ns0:rPr>
        <ns0:t xml:space="preserve">и </ns0:t>
      </ns0:r>
      <ns0:r>
        <ns0:rPr>
          <ns0:rFonts ns0:ascii="Times New Roman" ns0:hAnsi="Times New Roman"/>
          <ns0:sz ns0:val="28"/>
          <ns0:rtl ns0:val="0"/>
          <ns0:lang ns0:val="de-DE"/>
        </ns0:rPr>
        <ns0:t xml:space="preserve">IRR </ns0:t>
      </ns0:r>
      <ns0:r>
        <ns0:rPr>
          <ns0:rFonts ns0:ascii="Times New Roman" ns0:hAnsi="Times New Roman"/>
          <ns0:sz ns0:val="28"/>
          <ns0:rtl ns0:val="0"/>
          <ns0:lang ns0:val="en-US"/>
        </ns0:rPr>
        <ns0:t xml:space="preserve">при горизонте </ns0:t>
      </ns0:r>
      <ns0:r>
        <ns0:rPr>
          <ns0:rFonts ns0:ascii="Times New Roman" ns0:hAnsi="Times New Roman"/>
          <ns0:sz ns0:val="28"/>
          <ns0:rtl ns0:val="0"/>
        </ns0:rPr>
        <ns0:t xml:space="preserve">10 </ns0:t>
      </ns0:r>
      <ns0:r>
        <ns0:rPr>
          <ns0:rFonts ns0:ascii="Times New Roman" ns0:hAnsi="Times New Roman"/>
          <ns0:sz ns0:val="28"/>
          <ns0:rtl ns0:val="0"/>
          <ns0:lang ns0:val="en-US"/>
        </ns0:rPr>
        <ns0:t xml:space="preserve">лет и ставке </ns0:t>
      </ns0:r>
      <ns0:r>
        <ns0:rPr>
          <ns0:rFonts ns0:ascii="Times New Roman" ns0:hAnsi="Times New Roman"/>
          <ns0:sz ns0:val="28"/>
          <ns0:rtl ns0:val="0"/>
        </ns0:rPr>
        <ns0:t>10 %.</ns0:t>
      </ns0:r>
    </ns0:p>
    <ns0:p>
      <ns0:pPr>
        <ns0:pStyle ns0:val="Основной текст"/>
        <ns0:spacing ns0:before="0" ns0:after="0" ns0:line="360" ns0:lineRule="auto"/>
        <ns0:ind ns0:firstLine="709"/>
        <ns0:jc ns0:val="both"/>
      </ns0:pPr>
      <ns0:r>
        <ns0:rPr>
          <ns0:rFonts ns0:ascii="Times New Roman" ns0:hAnsi="Times New Roman"/>
          <ns0:sz ns0:val="28"/>
          <ns0:rtl ns0:val="0"/>
        </ns0:rPr>
        <ns0:t xml:space="preserve">4. </ns0:t>
      </ns0:r>
      <ns0:r>
        <ns0:rPr>
          <ns0:rFonts ns0:ascii="Times New Roman" ns0:hAnsi="Times New Roman"/>
          <ns0:sz ns0:val="28"/>
          <ns0:rtl ns0:val="0"/>
          <ns0:lang ns0:val="en-US"/>
        </ns0:rPr>
        <ns0:t xml:space="preserve">Для оптимального сценария разработана схема автоматизации с алгоритмом управления и программной реализацией в среде </ns0:t>
      </ns0:r>
      <ns0:r>
        <ns0:rPr>
          <ns0:rFonts ns0:ascii="Times New Roman" ns0:hAnsi="Times New Roman"/>
          <ns0:sz ns0:val="28"/>
          <ns0:rtl ns0:val="0"/>
          <ns0:lang ns0:val="fr-FR"/>
        </ns0:rPr>
        <ns0:t>Node-RED.</ns0:t>
      </ns0:r>
    </ns0:p>
    <ns0:p>
      <ns0:pPr>
        <ns0:pStyle ns0:val="Основной текст"/>
        <ns0:spacing ns0:before="0" ns0:after="0" ns0:line="360" ns0:lineRule="auto"/>
        <ns0:ind ns0:firstLine="709"/>
        <ns0:jc ns0:val="both"/>
      </ns0:pPr>
      <ns0:r>
        <ns0:rPr>
          <ns0:rFonts ns0:ascii="Times New Roman" ns0:hAnsi="Times New Roman"/>
          <ns0:b ns0:val="0"/>
          <ns0:bCs ns0:val="1"/>
          <ns0:i/>
          <ns0:sz ns0:val="28"/>
          <ns0:rtl ns0:val="0"/>
          <ns0:lang ns0:val="en-US"/>
        </ns0:rPr>
        <ns0:t xml:space="preserve">Объект исследования </ns0:t>
      </ns0:r>
      <ns0:r>
        <ns0:rPr>
          <ns0:rFonts ns0:ascii="Times New Roman" ns0:hAnsi="Times New Roman"/>
          <ns0:b ns0:val="0"/>
          <ns0:bCs ns0:val="1"/>
          <ns0:i/>
          <ns0:sz ns0:val="28"/>
          <ns0:rtl ns0:val="0"/>
          <ns0:lang ns0:val="ru-RU"/>
        </ns0:rPr>
        <ns0:t xml:space="preserve">— </ns0:t>
      </ns0:r>
      <ns0:r>
        <ns0:rPr>
          <ns0:rFonts ns0:ascii="Times New Roman" ns0:hAnsi="Times New Roman"/>
          <ns0:sz ns0:val="28"/>
          <ns0:rtl ns0:val="0"/>
          <ns0:lang ns0:val="en-US"/>
        </ns0:rPr>
        <ns0:t xml:space="preserve">система вентиляции большого кинозала на </ns0:t>
      </ns0:r>
      <ns0:r>
        <ns0:rPr>
          <ns0:rFonts ns0:ascii="Times New Roman" ns0:hAnsi="Times New Roman"/>
          <ns0:sz ns0:val="28"/>
          <ns0:rtl ns0:val="0"/>
        </ns0:rPr>
        <ns0:t xml:space="preserve">135 </ns0:t>
      </ns0:r>
      <ns0:r>
        <ns0:rPr>
          <ns0:rFonts ns0:ascii="Times New Roman" ns0:hAnsi="Times New Roman"/>
          <ns0:sz ns0:val="28"/>
          <ns0:rtl ns0:val="0"/>
          <ns0:lang ns0:val="en-US"/>
        </ns0:rPr>
        <ns0:t>мест в здании кинотеатра СПб ГБУК «Петербург</ns0:t>
      </ns0:r>
      <ns0:r>
        <ns0:rPr>
          <ns0:rFonts ns0:ascii="Times New Roman" ns0:hAnsi="Times New Roman"/>
          <ns0:sz ns0:val="28"/>
          <ns0:rtl ns0:val="0"/>
        </ns0:rPr>
        <ns0:t>-</ns0:t>
      </ns0:r>
      <ns0:r>
        <ns0:rPr>
          <ns0:rFonts ns0:ascii="Times New Roman" ns0:hAnsi="Times New Roman"/>
          <ns0:sz ns0:val="28"/>
          <ns0:rtl ns0:val="0"/>
          <ns0:lang ns0:val="en-US"/>
        </ns0:rPr>
        <ns0:t xml:space="preserve">кино» </ns0:t>
      </ns0:r>
      <ns0:r>
        <ns0:rPr>
          <ns0:rFonts ns0:ascii="Times New Roman" ns0:hAnsi="Times New Roman"/>
          <ns0:sz ns0:val="28"/>
          <ns0:rtl ns0:val="0"/>
        </ns0:rPr>
        <ns0:t>(</ns0:t>
      </ns0:r>
      <ns0:r>
        <ns0:rPr>
          <ns0:rFonts ns0:ascii="Times New Roman" ns0:hAnsi="Times New Roman"/>
          <ns0:sz ns0:val="28"/>
          <ns0:rtl ns0:val="0"/>
          <ns0:lang ns0:val="en-US"/>
        </ns0:rPr>
        <ns0:t>Санкт</ns0:t>
      </ns0:r>
      <ns0:r>
        <ns0:rPr>
          <ns0:rFonts ns0:ascii="Times New Roman" ns0:hAnsi="Times New Roman"/>
          <ns0:sz ns0:val="28"/>
          <ns0:rtl ns0:val="0"/>
        </ns0:rPr>
        <ns0:t>-</ns0:t>
      </ns0:r>
      <ns0:r>
        <ns0:rPr>
          <ns0:rFonts ns0:ascii="Times New Roman" ns0:hAnsi="Times New Roman"/>
          <ns0:sz ns0:val="28"/>
          <ns0:rtl ns0:val="0"/>
          <ns0:lang ns0:val="en-US"/>
        </ns0:rPr>
        <ns0:t>Петербург</ns0:t>
      </ns0:r>
      <ns0:r>
        <ns0:rPr>
          <ns0:rFonts ns0:ascii="Times New Roman" ns0:hAnsi="Times New Roman"/>
          <ns0:sz ns0:val="28"/>
          <ns0:rtl ns0:val="0"/>
        </ns0:rPr>
        <ns0:t xml:space="preserve">, </ns0:t>
      </ns0:r>
      <ns0:r>
        <ns0:rPr>
          <ns0:rFonts ns0:ascii="Times New Roman" ns0:hAnsi="Times New Roman"/>
          <ns0:sz ns0:val="28"/>
          <ns0:rtl ns0:val="0"/>
          <ns0:lang ns0:val="en-US"/>
        </ns0:rPr>
        <ns0:t>Ярославский пр</ns0:t>
      </ns0:r>
      <ns0:r>
        <ns0:rPr>
          <ns0:rFonts ns0:ascii="Times New Roman" ns0:hAnsi="Times New Roman"/>
          <ns0:sz ns0:val="28"/>
          <ns0:rtl ns0:val="0"/>
        </ns0:rPr>
        <ns0:t xml:space="preserve">., 55, </ns0:t>
      </ns0:r>
      <ns0:r>
        <ns0:rPr>
          <ns0:rFonts ns0:ascii="Times New Roman" ns0:hAnsi="Times New Roman"/>
          <ns0:sz ns0:val="28"/>
          <ns0:rtl ns0:val="0"/>
          <ns0:lang ns0:val="en-US"/>
        </ns0:rPr>
        <ns0:t>лит</ns0:t>
      </ns0:r>
      <ns0:r>
        <ns0:rPr>
          <ns0:rFonts ns0:ascii="Times New Roman" ns0:hAnsi="Times New Roman"/>
          <ns0:sz ns0:val="28"/>
          <ns0:rtl ns0:val="0"/>
        </ns0:rPr>
        <ns0:t xml:space="preserve">. </ns0:t>
      </ns0:r>
      <ns0:r>
        <ns0:rPr>
          <ns0:rFonts ns0:ascii="Times New Roman" ns0:hAnsi="Times New Roman"/>
          <ns0:sz ns0:val="28"/>
          <ns0:rtl ns0:val="0"/>
          <ns0:lang ns0:val="en-US"/>
        </ns0:rPr>
        <ns0:t>А</ns0:t>
      </ns0:r>
      <ns0:r>
        <ns0:rPr>
          <ns0:rFonts ns0:ascii="Times New Roman" ns0:hAnsi="Times New Roman"/>
          <ns0:sz ns0:val="28"/>
          <ns0:rtl ns0:val="0"/>
        </ns0:rPr>
        <ns0:t>).</ns0:t>
      </ns0:r>
    </ns0:p>
    <ns0:p>
      <ns0:pPr>
        <ns0:pStyle ns0:val="Основной текст"/>
        <ns0:spacing ns0:before="0" ns0:after="0" ns0:line="360" ns0:lineRule="auto"/>
        <ns0:ind ns0:firstLine="709"/>
        <ns0:jc ns0:val="both"/>
      </ns0:pPr>
      <ns0:r>
        <ns0:rPr>
          <ns0:rFonts ns0:ascii="Times New Roman" ns0:hAnsi="Times New Roman"/>
          <ns0:b ns0:val="0"/>
          <ns0:bCs ns0:val="1"/>
          <ns0:i/>
          <ns0:sz ns0:val="28"/>
          <ns0:rtl ns0:val="0"/>
          <ns0:lang ns0:val="en-US"/>
        </ns0:rPr>
        <ns0:t xml:space="preserve">Предмет исследования </ns0:t>
      </ns0:r>
      <ns0:r>
        <ns0:rPr>
          <ns0:rFonts ns0:ascii="Times New Roman" ns0:hAnsi="Times New Roman"/>
          <ns0:b ns0:val="0"/>
          <ns0:bCs ns0:val="1"/>
          <ns0:i/>
          <ns0:sz ns0:val="28"/>
          <ns0:rtl ns0:val="0"/>
          <ns0:lang ns0:val="ru-RU"/>
        </ns0:rPr>
        <ns0:t xml:space="preserve">— </ns0:t>
      </ns0:r>
      <ns0:r>
        <ns0:rPr>
          <ns0:rFonts ns0:ascii="Times New Roman" ns0:hAnsi="Times New Roman"/>
          <ns0:sz ns0:val="28"/>
          <ns0:rtl ns0:val="0"/>
          <ns0:lang ns0:val="en-US"/>
        </ns0:rPr>
        <ns0:t>методы снижения электропотребления системы вентиляции с применением рекуперации тепла</ns0:t>
      </ns0:r>
      <ns0:r>
        <ns0:rPr>
          <ns0:rFonts ns0:ascii="Times New Roman" ns0:hAnsi="Times New Roman"/>
          <ns0:sz ns0:val="28"/>
          <ns0:rtl ns0:val="0"/>
        </ns0:rPr>
        <ns0:t xml:space="preserve">, </ns0:t>
      </ns0:r>
      <ns0:r>
        <ns0:rPr>
          <ns0:rFonts ns0:ascii="Times New Roman" ns0:hAnsi="Times New Roman"/>
          <ns0:sz ns0:val="28"/>
          <ns0:rtl ns0:val="0"/>
          <ns0:lang ns0:val="en-US"/>
        </ns0:rPr>
        <ns0:t xml:space="preserve">теплового насоса и автоматического управления воздухообменом по концентрации </ns0:t>
      </ns0:r>
      <ns0:r>
        <ns0:rPr>
          <ns0:rFonts ns0:ascii="Times New Roman" ns0:hAnsi="Times New Roman"/>
          <ns0:sz ns0:val="28"/>
          <ns0:rtl ns0:val="0"/>
        </ns0:rPr>
        <ns0:t>CO2.</ns0:t>
      </ns0:r>
    </ns0:p>
    <ns0:p>
      <ns0:pPr>
        <ns0:pStyle ns0:val="Основной текст"/>
        <ns0:spacing ns0:before="0" ns0:after="0" ns0:line="360" ns0:lineRule="auto"/>
        <ns0:ind ns0:firstLine="709"/>
        <ns0:jc ns0:val="both"/>
      </ns0:pPr>
      <ns0:r>
        <ns0:rPr>
          <ns0:rFonts ns0:ascii="Times New Roman" ns0:hAnsi="Times New Roman"/>
          <ns0:sz ns0:val="28"/>
        </ns0:rPr>
        <ns0:t>Научная новизна: выполнен количественный сравнительный анализ шести сценариев энергосбережения на модели конкретного объекта Санкт-Петербурга. Показано, что уставка CO2 = 800 ppm при минимальном расходе 20 % от номинала снижает годовое электропотребление на 6,47 % при сохранении нормативного уровня качества воздуха: средняя концентрация CO2 в занятые часы составляет около 850 ppm и остаётся ниже 1 400 ppm.</ns0:t>
      </ns0:r>
    </ns0:p>
    <ns0:p>
      <ns0:pPr>
        <ns0:pStyle ns0:val="Основной текст"/>
        <ns0:spacing ns0:before="0" ns0:after="0" ns0:line="360" ns0:lineRule="auto"/>
        <ns0:ind ns0:firstLine="709"/>
        <ns0:jc ns0:val="both"/>
      </ns0:pPr>
      <ns0:r>
        <ns0:rPr>
          <ns0:rFonts ns0:ascii="Times New Roman" ns0:hAnsi="Times New Roman"/>
          <ns0:sz ns0:val="28"/>
        </ns0:rPr>
        <ns0:t>Научная новизна работы обусловлена рядом особенностей применённого подхода. Во-первых, моделирование выполнено не для условного «типового» здания, а для конкретного кинозала с задокументированными параметрами ограждающих конструкций, вентиляционного оборудования и режима эксплуатации — что повышает достоверность расчётных результатов. Во-вторых, сравнительный анализ охватывает шесть сценариев одновременно, включая два комбинированных, что позволяет выявить эффект синергии и иерархию мероприятий по соотношению «эффект / затраты». В-третьих, адаптация зарубежного методологического аппарата (EnergyPlus, ASHRAE 62.1) к российским нормативным требованиям (ГОСТ 30494, СП 60) является самостоятельным научно-методическим вкладом, актуальным для российской практики проектирования систем ОВК.</ns0:t>
      </ns0:r>
    </ns0:p>
    <ns0:p>
      <ns0:pPr>
        <ns0:pStyle ns0:val="Основной текст"/>
        <ns0:spacing ns0:before="0" ns0:after="0" ns0:line="360" ns0:lineRule="auto"/>
        <ns0:ind ns0:firstLine="709"/>
        <ns0:jc ns0:val="both"/>
      </ns0:pPr>
      <ns0:r>
        <ns0:rPr>
          <ns0:rFonts ns0:ascii="Times New Roman" ns0:hAnsi="Times New Roman"/>
          <ns0:b ns0:val="0"/>
          <ns0:bCs ns0:val="1"/>
          <ns0:i/>
          <ns0:sz ns0:val="28"/>
          <ns0:rtl ns0:val="0"/>
          <ns0:lang ns0:val="en-US"/>
        </ns0:rPr>
        <ns0:t>Практическая значимость</ns0:t>
      </ns0:r>
      <ns0:r>
        <ns0:rPr>
          <ns0:rFonts ns0:ascii="Times New Roman" ns0:hAnsi="Times New Roman"/>
          <ns0:b ns0:val="0"/>
          <ns0:bCs ns0:val="1"/>
          <ns0:i/>
          <ns0:sz ns0:val="28"/>
          <ns0:rtl ns0:val="0"/>
        </ns0:rPr>
        <ns0:t xml:space="preserve">: </ns0:t>
      </ns0:r>
      <ns0:r>
        <ns0:rPr>
          <ns0:rFonts ns0:ascii="Times New Roman" ns0:hAnsi="Times New Roman"/>
          <ns0:sz ns0:val="28"/>
          <ns0:rtl ns0:val="0"/>
          <ns0:lang ns0:val="en-US"/>
        </ns0:rPr>
        <ns0:t>результаты применимы при модернизации вентиляции кинозала «Петербург</ns0:t>
      </ns0:r>
      <ns0:r>
        <ns0:rPr>
          <ns0:rFonts ns0:ascii="Times New Roman" ns0:hAnsi="Times New Roman"/>
          <ns0:sz ns0:val="28"/>
          <ns0:rtl ns0:val="0"/>
        </ns0:rPr>
        <ns0:t>-</ns0:t>
      </ns0:r>
      <ns0:r>
        <ns0:rPr>
          <ns0:rFonts ns0:ascii="Times New Roman" ns0:hAnsi="Times New Roman"/>
          <ns0:sz ns0:val="28"/>
          <ns0:rtl ns0:val="0"/>
          <ns0:lang ns0:val="en-US"/>
        </ns0:rPr>
        <ns0:t xml:space="preserve">кино» и аналогичных залов площадью </ns0:t>
      </ns0:r>
      <ns0:r>
        <ns0:rPr>
          <ns0:rFonts ns0:ascii="Times New Roman" ns0:hAnsi="Times New Roman"/>
          <ns0:sz ns0:val="28"/>
          <ns0:rtl ns0:val="0"/>
        </ns0:rPr>
        <ns0:t xml:space="preserve">100-200 </ns0:t>
      </ns0:r>
      <ns0:r>
        <ns0:rPr>
          <ns0:rFonts ns0:ascii="Times New Roman" ns0:hAnsi="Times New Roman"/>
          <ns0:sz ns0:val="28"/>
          <ns0:rtl ns0:val="0"/>
          <ns0:lang ns0:val="en-US"/>
        </ns0:rPr>
        <ns0:t>м</ns0:t>
      </ns0:r>
      <ns0:r>
        <ns0:rPr>
          <ns0:rFonts ns0:ascii="Times New Roman" ns0:hAnsi="Times New Roman"/>
          <ns0:sz ns0:val="28"/>
          <ns0:rtl ns0:val="0"/>
        </ns0:rPr>
        <ns0:t xml:space="preserve">2; </ns0:t>
      </ns0:r>
      <ns0:r>
        <ns0:rPr>
          <ns0:rFonts ns0:ascii="Times New Roman" ns0:hAnsi="Times New Roman"/>
          <ns0:sz ns0:val="28"/>
          <ns0:rtl ns0:val="0"/>
          <ns0:lang ns0:val="en-US"/>
        </ns0:rPr>
        <ns0:t>документация по схеме автоматизации готова к использованию проектной организацией без доработки</ns0:t>
      </ns0:r>
      <ns0:r>
        <ns0:rPr>
          <ns0:rFonts ns0:ascii="Times New Roman" ns0:hAnsi="Times New Roman"/>
          <ns0:sz ns0:val="28"/>
          <ns0:rtl ns0:val="0"/>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Кроме непосредственного применения на объекте исследования, результаты работы имеют практическое значение для категории малых и средних кинотеатров с одним–тремя залами, которые составляют большинство кинотеатральной сети России за пределами крупных городов. Для таких объектов характерно: отсутствие выделенных энергоменеджеров, ограниченный бюджет на капитальные улучшения, отсутствие опыта в эксплуатации современных АСУЗ. Предложенное решение на основе серийных отечественных компонентов (ОВЕН ДКВ-С, ОВЕН ПЛК110, отечественный ЧП) и открытой платформы Node-RED исключает зависимость от иностранного программного обеспечения и сервисных контрактов зарубежных производителей. Это принципиально важно в условиях санкционных ограничений 2022–2024 гг. на поставку импортного автоматизационного оборудования.</ns0:t>
      </ns0:r>
    </ns0:p>
    <ns0:p>
      <ns0:pPr>
        <ns0:pStyle ns0:val="Основной текст"/>
        <ns0:spacing ns0:before="0" ns0:after="0" ns0:line="360" ns0:lineRule="auto"/>
        <ns0:ind ns0:firstLine="709"/>
        <ns0:jc ns0:val="both"/>
      </ns0:pPr>
      <ns0:r>
        <ns0:rPr>
          <ns0:rFonts ns0:ascii="Times New Roman" ns0:hAnsi="Times New Roman"/>
          <ns0:b ns0:val="0"/>
          <ns0:bCs ns0:val="1"/>
          <ns0:i/>
          <ns0:sz ns0:val="28"/>
          <ns0:rtl ns0:val="0"/>
          <ns0:lang ns0:val="en-US"/>
        </ns0:rPr>
        <ns0:t>Структура работы.</ns0:t>
      </ns0:r>
      <ns0:r>
        <ns0:rPr>
          <ns0:rFonts ns0:ascii="Times New Roman" ns0:hAnsi="Times New Roman"/>
          <ns0:b ns0:val="0"/>
          <ns0:bCs ns0:val="0"/>
          <ns0:sz ns0:val="28"/>
          <ns0:rtl ns0:val="0"/>
          <ns0:lang ns0:val="en-US"/>
        </ns0:rPr>
        <ns0:t> Работа состоит из четырёх разделов, заключения и списка из 25 использованных источников. Раздел 1 — теоретические основы энергоэффективности. Раздел 2 — энергетическое моделирование шести сценариев. Раздел 3 — сравнительный анализ и экономическая оценка. Раздел 4 — разработка системы автоматизации.</ns0:t>
      </ns0:r>
      <ns0:r>
        <ns0:rPr>
          <ns0:rFonts ns0:ascii="Times New Roman" ns0:hAnsi="Times New Roman"/>
          <ns0:b ns0:val="0"/>
          <ns0:bCs ns0:val="1"/>
          <ns0:sz ns0:val="28"/>
          <ns0:rtl ns0:val="0"/>
        </ns0:rPr>
      </ns0:r>
      <ns0:r>
        <ns0:rPr>
          <ns0:rFonts ns0:ascii="Times New Roman" ns0:hAnsi="Times New Roman"/>
          <ns0:b ns0:val="0"/>
          <ns0:sz ns0:val="28"/>
          <ns0:rtl ns0:val="0"/>
          <ns0:lang ns0:val="en-US"/>
        </ns0:rPr>
      </ns0:r>
      <ns0:r>
        <ns0:rPr>
          <ns0:rFonts ns0:ascii="Times New Roman" ns0:hAnsi="Times New Roman"/>
          <ns0:b ns0:val="0"/>
          <ns0:sz ns0:val="28"/>
          <ns0:rtl ns0:val="0"/>
        </ns0:rPr>
      </ns0:r>
      <ns0:r>
        <ns0:rPr>
          <ns0:rFonts ns0:ascii="Times New Roman" ns0:hAnsi="Times New Roman"/>
          <ns0:b ns0:val="0"/>
          <ns0:sz ns0:val="28"/>
          <ns0:rtl ns0:val="0"/>
          <ns0:lang ns0:val="en-US"/>
        </ns0:rPr>
      </ns0:r>
      <ns0:r>
        <ns0:rPr>
          <ns0:rFonts ns0:ascii="Times New Roman" ns0:hAnsi="Times New Roman"/>
          <ns0:b ns0:val="0"/>
          <ns0:sz ns0:val="28"/>
          <ns0:rtl ns0:val="0"/>
        </ns0:rPr>
      </ns0:r>
      <ns0:r>
        <ns0:rPr>
          <ns0:rFonts ns0:ascii="Times New Roman" ns0:hAnsi="Times New Roman"/>
          <ns0:b ns0:val="0"/>
          <ns0:sz ns0:val="28"/>
          <ns0:rtl ns0:val="0"/>
          <ns0:lang ns0:val="en-US"/>
        </ns0:rPr>
      </ns0:r>
      <ns0:r>
        <ns0:rPr>
          <ns0:rFonts ns0:ascii="Times New Roman" ns0:hAnsi="Times New Roman"/>
          <ns0:b ns0:val="0"/>
          <ns0:sz ns0:val="28"/>
          <ns0:rtl ns0:val="0"/>
        </ns0:rPr>
      </ns0:r>
      <ns0:r>
        <ns0:rPr>
          <ns0:rFonts ns0:ascii="Times New Roman" ns0:hAnsi="Times New Roman"/>
          <ns0:b ns0:val="0"/>
          <ns0:sz ns0:val="28"/>
          <ns0:rtl ns0:val="0"/>
          <ns0:lang ns0:val="en-US"/>
        </ns0:rPr>
      </ns0:r>
      <ns0:r>
        <ns0:rPr>
          <ns0:rFonts ns0:ascii="Times New Roman" ns0:hAnsi="Times New Roman"/>
          <ns0:b ns0:val="0"/>
          <ns0:sz ns0:val="28"/>
          <ns0:rtl ns0:val="0"/>
          <ns0:lang ns0:val="de-DE"/>
        </ns0:rPr>
      </ns0:r>
      <ns0:r>
        <ns0:rPr>
          <ns0:rFonts ns0:ascii="Times New Roman" ns0:hAnsi="Times New Roman"/>
          <ns0:b ns0:val="0"/>
          <ns0:sz ns0:val="28"/>
          <ns0:rtl ns0:val="0"/>
          <ns0:lang ns0:val="en-US"/>
        </ns0:rPr>
      </ns0:r>
      <ns0:r>
        <ns0:rPr>
          <ns0:rFonts ns0:ascii="Times New Roman" ns0:hAnsi="Times New Roman"/>
          <ns0:b ns0:val="0"/>
          <ns0:sz ns0:val="28"/>
          <ns0:rtl ns0:val="0"/>
        </ns0:rPr>
      </ns0:r>
      <ns0:r>
        <ns0:rPr>
          <ns0:rFonts ns0:ascii="Times New Roman" ns0:hAnsi="Times New Roman"/>
          <ns0:b ns0:val="0"/>
          <ns0:sz ns0:val="28"/>
          <ns0:rtl ns0:val="0"/>
          <ns0:lang ns0:val="en-US"/>
        </ns0:rPr>
      </ns0:r>
      <ns0:r>
        <ns0:rPr>
          <ns0:rFonts ns0:ascii="Times New Roman" ns0:hAnsi="Times New Roman"/>
          <ns0:b ns0:val="0"/>
          <ns0:sz ns0:val="28"/>
          <ns0:rtl ns0:val="0"/>
        </ns0:rPr>
      </ns0:r>
      <ns0:r>
        <ns0:rPr>
          <ns0:rFonts ns0:ascii="Times New Roman" ns0:hAnsi="Times New Roman"/>
          <ns0:b ns0:val="0"/>
          <ns0:sz ns0:val="28"/>
          <ns0:rtl ns0:val="0"/>
          <ns0:lang ns0:val="en-US"/>
        </ns0:rPr>
      </ns0:r>
      <ns0:r>
        <ns0:rPr>
          <ns0:rFonts ns0:ascii="Times New Roman" ns0:hAnsi="Times New Roman"/>
          <ns0:b ns0:val="0"/>
          <ns0:sz ns0:val="28"/>
          <ns0:rtl ns0:val="0"/>
        </ns0:rPr>
      </ns0:r>
      <ns0:r>
        <ns0:rPr>
          <ns0:rFonts ns0:ascii="Times New Roman" ns0:hAnsi="Times New Roman"/>
          <ns0:b ns0:val="0"/>
          <ns0:sz ns0:val="28"/>
          <ns0:rtl ns0:val="0"/>
          <ns0:lang ns0:val="en-US"/>
        </ns0:rPr>
      </ns0:r>
      <ns0:r>
        <ns0:rPr>
          <ns0:rFonts ns0:ascii="Times New Roman" ns0:hAnsi="Times New Roman"/>
          <ns0:b ns0:val="0"/>
          <ns0:sz ns0:val="28"/>
          <ns0:rtl ns0:val="0"/>
          <ns0:lang ns0:val="ru-RU"/>
        </ns0:rPr>
      </ns0:r>
      <ns0:r>
        <ns0:rPr>
          <ns0:rFonts ns0:ascii="Times New Roman" ns0:hAnsi="Times New Roman"/>
          <ns0:b ns0:val="0"/>
          <ns0:sz ns0:val="28"/>
          <ns0:rtl ns0:val="0"/>
          <ns0:lang ns0:val="en-US"/>
        </ns0:rPr>
      </ns0:r>
      <ns0:r>
        <ns0:rPr>
          <ns0:rFonts ns0:ascii="Times New Roman" ns0:hAnsi="Times New Roman"/>
          <ns0:b ns0:val="0"/>
          <ns0:sz ns0:val="28"/>
          <ns0:rtl ns0:val="0"/>
        </ns0:rPr>
      </ns0:r>
      <ns0:r>
        <ns0:rPr>
          <ns0:rFonts ns0:ascii="Times New Roman" ns0:hAnsi="Times New Roman"/>
          <ns0:b ns0:val="0"/>
          <ns0:sz ns0:val="28"/>
          <ns0:rtl ns0:val="0"/>
          <ns0:lang ns0:val="en-US"/>
        </ns0:rPr>
      </ns0:r>
      <ns0:r>
        <ns0:rPr>
          <ns0:rFonts ns0:ascii="Times New Roman" ns0:hAnsi="Times New Roman"/>
          <ns0:b ns0:val="0"/>
          <ns0:sz ns0:val="28"/>
          <ns0:rtl ns0:val="0"/>
          <ns0:lang ns0:val="ru-RU"/>
        </ns0:rPr>
      </ns0:r>
      <ns0:r>
        <ns0:rPr>
          <ns0:rFonts ns0:ascii="Times New Roman" ns0:hAnsi="Times New Roman"/>
          <ns0:b ns0:val="0"/>
          <ns0:sz ns0:val="28"/>
          <ns0:rtl ns0:val="0"/>
          <ns0:lang ns0:val="en-US"/>
        </ns0:rPr>
      </ns0:r>
      <ns0:r>
        <ns0:rPr>
          <ns0:rFonts ns0:ascii="Times New Roman" ns0:hAnsi="Times New Roman"/>
          <ns0:b ns0:val="0"/>
          <ns0:sz ns0:val="28"/>
          <ns0:rtl ns0:val="0"/>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Инструмент для подобных исследований хорошо известен</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энергетическое моделирование в специализированных программных комплексах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(EnergyPlus, OpenStudio, IDA ICE).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Метод позволяет за </ns0:t>
      </ns0:r>
      <ns0:r>
        <ns0:rPr>
          <ns0:rFonts ns0:ascii="Times New Roman" ns0:hAnsi="Times New Roman"/>
          <ns0:outline ns0:val="0"/>
          <ns0:color ns0:val="000000"/>
          <ns0:sz ns0:val="28"/>
          <ns0:u ns0:color="000000"/>
          <ns0:rtl ns0:val="0"/>
          <ns2:textFill>
            <ns2:solidFill>
              <ns2:srgbClr ns2:val="000000"/>
            </ns2:solidFill>
          </ns2:textFill>
        </ns0:rPr>
        <ns0:t xml:space="preserve">2-3 </ns0:t>
      </ns0:r>
      <ns0:r>
        <ns0:rPr>
          <ns0:rFonts ns0:ascii="Times New Roman" ns0:hAnsi="Times New Roman"/>
          <ns0:outline ns0:val="0"/>
          <ns0:color ns0:val="000000"/>
          <ns0:sz ns0:val="28"/>
          <ns0:u ns0:color="000000"/>
          <ns0:rtl ns0:val="0"/>
          <ns0:lang ns0:val="en-US"/>
          <ns2:textFill>
            <ns2:solidFill>
              <ns2:srgbClr ns2:val="000000"/>
            </ns2:solidFill>
          </ns2:textFill>
        </ns0:rPr>
        <ns0:t>дня получить числовые прогнозы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 сбор которых в реальных условиях потребовался бы год натурных измерений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Погрешность сертифицированного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EnergyPlus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правильной настройке не превышает </ns0:t>
      </ns0:r>
      <ns0:r>
        <ns0:rPr>
          <ns0:rFonts ns0:ascii="Times New Roman" ns0:hAnsi="Times New Roman"/>
          <ns0:outline ns0:val="0"/>
          <ns0:color ns0:val="000000"/>
          <ns0:sz ns0:val="28"/>
          <ns0:u ns0:color="000000"/>
          <ns0:rtl ns0:val="0"/>
          <ns2:textFill>
            <ns2:solidFill>
              <ns2:srgbClr ns2:val="000000"/>
            </ns2:solidFill>
          </ns2:textFill>
        </ns0:rPr>
        <ns0:t xml:space="preserve">10-15 %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 сравнению с реальными данными </ns0:t>
      </ns0:r>
      <ns0:r>
        <ns0:rPr>
          <ns0:rFonts ns0:ascii="Times New Roman" ns0:hAnsi="Times New Roman"/>
          <ns0:outline ns0:val="0"/>
          <ns0:color ns0:val="000000"/>
          <ns0:sz ns0:val="28"/>
          <ns0:u ns0:color="000000"/>
          <ns0:rtl ns0:val="0"/>
          <ns2:textFill>
            <ns2:solidFill>
              <ns2:srgbClr ns2:val="000000"/>
            </ns2:solidFill>
          </ns2:textFill>
        </ns0:rPr>
        <ns0:t xml:space="preserve">(ASHRAE Standard 140-2017),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достаточно для принятия инвестиционных решений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Детерминированность периодов присутствия людей в кинозале является важным преимуществом с точки зрения управляемости: в отличие от офисов или торговых центров, расписание сеансов известно заблаговременно, что принципиально открывает возможность для предиктивного управления расходом воздуха «на опережение» — задолго до фиксации роста CO₂ датчиком. Тем не менее в настоящей работе намеренно принята реактивная стратегия (ПД-регулятор по CO₂), поскольку она реализуется проще, не требует интеграции с билетными системами и при этом обеспечивает основную часть достижимой экономии. Это позволяет рассматривать реактивный DCV как «нулевой этап» перед возможным последующим внедрением полноценного предиктивного управления.</ns0:t>
      </ns0:r>
    </ns0:p>
    <ns0:p>
      <ns0:pPr>
        <ns0:pStyle ns0:val="Рубрика"/>
        <ns0:spacing ns0:before="0" ns0:after="0" ns0:line="360" ns0:lineRule="auto"/>
        <ns0:ind ns0:firstLine="0"/>
        <ns0:jc ns0:val="center"/>
      </ns0:pPr>
      <ns0:r>
        <ns0:rPr>
          <ns0:rFonts ns0:ascii="Times New Roman" ns0:hAnsi="Times New Roman"/>
          <ns0:b/>
          <ns0:sz ns0:val="28"/>
          <ns0:rtl ns0:val="0"/>
        </ns0:rPr>
        <ns0:t>ОБЗОР ЛИТЕРАТУРЫ</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 научных работах по энергосбережению в общественных залах центральное место занимает оптимизация систем ОВК. Причина очевидна: на отопление, вентиляцию и кондиционирование приходится большая часть электропотребления таких объектов, а их работа привязана к расписанию — значит, режим управления можно прогнозировать и планировать [8].</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Как правило, исследователи ставят три повторяющихся задачи: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оптимизация графиков работы ОВК</ns0:t>
      </ns0:r>
      <ns0:r>
        <ns0:rPr>
          <ns0:rFonts ns0:ascii="Times New Roman" ns0:hAnsi="Times New Roman"/>
          <ns0:b ns0:val="0"/>
          <ns0:bCs ns0:val="1"/>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синхронизированная с расписанием сеансов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которая включает стратегии предварительного охлаждения или нагрева помещения перед заполнением и снижения мощности в межсеансовые периоды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что позволяет использовать тепловую инерцию здания </ns0:t>
      </ns0:r>
      <ns0:r>
        <ns0:rPr>
          <ns0:rFonts ns0:ascii="Times New Roman" ns0:hAnsi="Times New Roman"/>
          <ns0:outline ns0:val="0"/>
          <ns0:color ns0:val="000000"/>
          <ns0:sz ns0:val="28"/>
          <ns0:u ns0:color="000000"/>
          <ns0:rtl ns0:val="0"/>
          <ns0:lang ns0:val="pt-PT"/>
          <ns2:textFill>
            <ns2:solidFill>
              <ns2:srgbClr ns2:val="000000"/>
            </ns2:solidFill>
          </ns2:textFill>
        </ns0:rPr>
        <ns0:t>[7, 9].</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интеллектуальное управление вентиляцией на основе мониторинга ключевых показателей качества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прежде всего концентрации </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 целью минимизировать энергозатраты на воздухообмен</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обеспечивая при этом безопасный и комфортный для посетителей уровень вентиляции </ns0:t>
      </ns0:r>
      <ns0:r>
        <ns0:rPr>
          <ns0:rFonts ns0:ascii="Times New Roman" ns0:hAnsi="Times New Roman"/>
          <ns0:outline ns0:val="0"/>
          <ns0:color ns0:val="000000"/>
          <ns0:sz ns0:val="28"/>
          <ns0:u ns0:color="000000"/>
          <ns0:rtl ns0:val="0"/>
          <ns0:lang ns0:val="pt-PT"/>
          <ns2:textFill>
            <ns2:solidFill>
              <ns2:srgbClr ns2:val="000000"/>
            </ns2:solidFill>
          </ns2:textFill>
        </ns0:rPr>
        <ns0:t>[10].</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точное прогнозирование тепловых нагрузок</ns0:t>
      </ns0:r>
      <ns0:r>
        <ns0:rPr>
          <ns0:rFonts ns0:ascii="Times New Roman" ns0:hAnsi="Times New Roman"/>
          <ns0:b ns0:val="0"/>
          <ns0:bCs ns0:val="1"/>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генерируемых людьми и оборудованием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Эта задача является фундаментальной для реализации предиктивных стратегий управления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так как позволяет заранее рассчитывать необходимую мощность систем </ns0:t>
      </ns0:r>
      <ns0:r>
        <ns0:rPr>
          <ns0:rFonts ns0:ascii="Times New Roman" ns0:hAnsi="Times New Roman"/>
          <ns0:outline ns0:val="0"/>
          <ns0:color ns0:val="000000"/>
          <ns0:sz ns0:val="28"/>
          <ns0:u ns0:color="000000"/>
          <ns0:rtl ns0:val="0"/>
          <ns0:lang ns0:val="pt-PT"/>
          <ns2:textFill>
            <ns2:solidFill>
              <ns2:srgbClr ns2:val="000000"/>
            </ns2:solidFill>
          </ns2:textFill>
        </ns0:rPr>
        <ns0:t>[11, 12].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Постановка задачи в большинстве исследований имеет оптимизационный характер и выглядит следующим образом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целевая функция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минимизация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 расчётный период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день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неделя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ограничения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соблюдение температурного комфорта в зале (нормативный диапазон);</ns0:t>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поддержание качества воздуха (концентрация CO2 не выше нормы);</ns0:t>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соответствие влажностного режима санитарным нормам;</ns0:t>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учёт фактической или прогнозируемой заполняемости зала;</ns0:t>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соблюдение технических ограничений вентиляционного оборудования.</ns0:t>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Ограничения задают обязательные условия: температура и влажность — в пределах нормы, концентрация CO2 — не выше допустимой [4, 13], загрузка оборудования — в рамках технических характеристик.</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Перечисленные задачи — управление по расписанию, прогнозирование заполняемости, регулирование по CO2 — напрямую связаны с темой данной работы и определяют выбор метода исследования.</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Связь с темой работы здесь непрямая, но очевидная: чем точнее система управления «видит» состояние зала — по расписанию, количеству зрителей, концентрации CO2 — тем эффективнее она работает. Именно поэтому изученные методы лежат в основе алгоритма, реализованного в данной ВКР.</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Практическая реализация подобных исследований на действующем коммерческом объекте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таком как кинотеатр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сопряжена с существенными трудностями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риск нарушения комфорта зрителей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высокая стоимость эксперимента и сложность организации сотрудничества с коммерческими структурами делают этот путь маловероятным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более реалистичными представляются два подхода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создание цифровой модели в средах моделирования в специализированных средах моделирования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таких как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EnergyPlus, </ns0:t>
      </ns0:r>
      <ns0:r>
        <ns0:rPr>
          <ns0:rFonts ns0:ascii="Times New Roman" ns0:hAnsi="Times New Roman"/>
          <ns0:outline ns0:val="0"/>
          <ns0:color ns0:val="000000"/>
          <ns0:sz ns0:val="28"/>
          <ns0:u ns0:color="000000"/>
          <ns0:rtl ns0:val="0"/>
          <ns0:lang ns0:val="en-US"/>
          <ns2:textFill>
            <ns2:solidFill>
              <ns2:srgbClr ns2:val="000000"/>
            </ns2:solidFill>
          </ns2:textFill>
        </ns0:rPr>
        <ns0:t>с использованием архивных данных по температуре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энергопотреблению и расписанию</ns0:t>
      </ns0:r>
      <ns0:r>
        <ns0:rPr>
          <ns0:rFonts ns0:ascii="Times New Roman" ns0:hAnsi="Times New Roman"/>
          <ns0:outline ns0:val="0"/>
          <ns0:color ns0:val="000000"/>
          <ns0:sz ns0:val="28"/>
          <ns0:u ns0:color="000000"/>
          <ns0:rtl ns0:val="0"/>
          <ns0:lang ns0:val="pt-PT"/>
          <ns2:textFill>
            <ns2:solidFill>
              <ns2:srgbClr ns2:val="000000"/>
            </ns2:solidFill>
          </ns2:textFill>
        </ns0:rPr>
        <ns0:t xml:space="preserve"> [1].</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проведение лабораторного эксперимента на физическом макете или в учебной аудитории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где тепловыделения от людей имитируются нагревателями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 выделение </ns0:t>
      </ns0:r>
      <ns0:r>
        <ns0:rPr>
          <ns0:rFonts ns0:ascii="Times New Roman" ns0:hAnsi="Times New Roman"/>
          <ns0:outline ns0:val="0"/>
          <ns0:color ns0:val="000000"/>
          <ns0:sz ns0:val="28"/>
          <ns0:u ns0:color="000000"/>
          <ns0:rtl ns0:val="0"/>
          <ns2:textFill>
            <ns2:solidFill>
              <ns2:srgbClr ns2:val="000000"/>
            </ns2:solidFill>
          </ns2:textFill>
        </ns0:rPr>
        <ns0:t xml:space="preserve">CO2 —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контролируемыми источниками</ns0:t>
      </ns0:r>
      <ns0:r>
        <ns0:rPr>
          <ns0:rFonts ns0:ascii="Times New Roman" ns0:hAnsi="Times New Roman"/>
          <ns0:outline ns0:val="0"/>
          <ns0:color ns0:val="000000"/>
          <ns0:sz ns0:val="28"/>
          <ns0:u ns0:color="000000"/>
          <ns0:rtl ns0:val="0"/>
          <ns0:lang ns0:val="pt-PT"/>
          <ns2:textFill>
            <ns2:solidFill>
              <ns2:srgbClr ns2:val="000000"/>
            </ns2:solidFill>
          </ns2:textFill>
        </ns0:rPr>
        <ns0:t xml:space="preserve"> [16].</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ряде публикаций можно найти готовые модели зданий для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EnergyPlus,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открытые алгоритмы управления для </ns0:t>
      </ns0:r>
      <ns0:r>
        <ns0:rPr>
          <ns0:rFonts ns0:ascii="Times New Roman" ns0:hAnsi="Times New Roman"/>
          <ns0:outline ns0:val="0"/>
          <ns0:color ns0:val="000000"/>
          <ns0:sz ns0:val="28"/>
          <ns0:u ns0:color="000000"/>
          <ns0:rtl ns0:val="0"/>
          <ns2:textFill>
            <ns2:solidFill>
              <ns2:srgbClr ns2:val="000000"/>
            </ns2:solidFill>
          </ns2:textFill>
        </ns0:rPr>
        <ns0:t xml:space="preserve">MATLAB </ns0:t>
      </ns0:r>
      <ns0:r>
        <ns0:rPr>
          <ns0:rFonts ns0:ascii="Times New Roman" ns0:hAnsi="Times New Roman"/>
          <ns0:outline ns0:val="0"/>
          <ns0:color ns0:val="000000"/>
          <ns0:sz ns0:val="28"/>
          <ns0:u ns0:color="000000"/>
          <ns0:rtl ns0:val="0"/>
          <ns0:lang ns0:val="en-US"/>
          <ns2:textFill>
            <ns2:solidFill>
              <ns2:srgbClr ns2:val="000000"/>
            </ns2:solidFill>
          </ns2:textFill>
        </ns0:rPr>
        <ns0:t>и наборы данных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 потреблению и климату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которые возможно промоделировать в этих средах и внести свои корректировки и доработки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Перспективными направлениями дальнейшего развития рассматриваемых подходов являются:</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прогноз заполняемости не только по расписанию</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но и по количеству проданных билетов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погоде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потребует сбора и анализа дополнительных данных</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перенос методов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разработанных для умеренного климата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 условия России с более значительными перепадами температур</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большинство статей рассчитывает только количество сэкономленной энергии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более понятной оценки эффективности внедрения решения необходимо внедрить расчёт срока окупаемости модернизации системы управления</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Эталоном для сравнения во всех рассмотренных работах служит базовый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базисный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сценарий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система вентиляции с фиксированными параметрами без автоматического регулирования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Именно с ним сопоставляются результаты предлагаемых улучшений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данной работе в качестве базового принят проектный режим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AIRNED-M6L: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постоянный расход воздуха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4 050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ч круглый год</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роторный рекуператор с КПД </ns0:t>
      </ns0:r>
      <ns0:r>
        <ns0:rPr>
          <ns0:rFonts ns0:ascii="Times New Roman" ns0:hAnsi="Times New Roman"/>
          <ns0:outline ns0:val="0"/>
          <ns0:color ns0:val="000000"/>
          <ns0:sz ns0:val="28"/>
          <ns0:u ns0:color="000000"/>
          <ns0:rtl ns0:val="0"/>
          <ns2:textFill>
            <ns2:solidFill>
              <ns2:srgbClr ns2:val="000000"/>
            </ns2:solidFill>
          </ns2:textFill>
        </ns0:rPr>
        <ns0:t xml:space="preserve">76 %,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электронагреватель </ns0:t>
      </ns0:r>
      <ns0:r>
        <ns0:rPr>
          <ns0:rFonts ns0:ascii="Times New Roman" ns0:hAnsi="Times New Roman"/>
          <ns0:outline ns0:val="0"/>
          <ns0:color ns0:val="000000"/>
          <ns0:sz ns0:val="28"/>
          <ns0:u ns0:color="000000"/>
          <ns0:rtl ns0:val="0"/>
          <ns2:textFill>
            <ns2:solidFill>
              <ns2:srgbClr ns2:val="000000"/>
            </ns2:solidFill>
          </ns2:textFill>
        </ns0:rPr>
        <ns0:t xml:space="preserve">E1.30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мощностью </ns0:t>
      </ns0:r>
      <ns0:r>
        <ns0:rPr>
          <ns0:rFonts ns0:ascii="Times New Roman" ns0:hAnsi="Times New Roman"/>
          <ns0:outline ns0:val="0"/>
          <ns0:color ns0:val="000000"/>
          <ns0:sz ns0:val="28"/>
          <ns0:u ns0:color="000000"/>
          <ns0:rtl ns0:val="0"/>
          <ns2:textFill>
            <ns2:solidFill>
              <ns2:srgbClr ns2:val="000000"/>
            </ns2:solidFill>
          </ns2:textFill>
        </ns0:rPr>
        <ns0:t xml:space="preserve">16,9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Из методов управления в литературе доминируют три подхода</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 Model Predictive Control (MPC) — </ns0:t>
      </ns0:r>
      <ns0:r>
        <ns0:rPr>
          <ns0:rFonts ns0:ascii="Times New Roman" ns0:hAnsi="Times New Roman"/>
          <ns0:outline ns0:val="0"/>
          <ns0:color ns0:val="000000"/>
          <ns0:sz ns0:val="28"/>
          <ns0:u ns0:color="000000"/>
          <ns0:rtl ns0:val="0"/>
          <ns0:lang ns0:val="en-US"/>
          <ns2:textFill>
            <ns2:solidFill>
              <ns2:srgbClr ns2:val="000000"/>
            </ns2:solidFill>
          </ns2:textFill>
        </ns0:rPr>
        <ns0:t>самый распространённый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Суть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 каждом шаге управления решается задача оптимизации на горизонт планирования </ns0:t>
      </ns0:r>
      <ns0:r>
        <ns0:rPr>
          <ns0:rFonts ns0:ascii="Times New Roman" ns0:hAnsi="Times New Roman"/>
          <ns0:outline ns0:val="0"/>
          <ns0:color ns0:val="000000"/>
          <ns0:sz ns0:val="28"/>
          <ns0:u ns0:color="000000"/>
          <ns0:rtl ns0:val="0"/>
          <ns2:textFill>
            <ns2:solidFill>
              <ns2:srgbClr ns2:val="000000"/>
            </ns2:solidFill>
          </ns2:textFill>
        </ns0:rPr>
        <ns0:t xml:space="preserve">12-48 </ns0:t>
      </ns0:r>
      <ns0:r>
        <ns0:rPr>
          <ns0:rFonts ns0:ascii="Times New Roman" ns0:hAnsi="Times New Roman"/>
          <ns0:outline ns0:val="0"/>
          <ns0:color ns0:val="000000"/>
          <ns0:sz ns0:val="28"/>
          <ns0:u ns0:color="000000"/>
          <ns0:rtl ns0:val="0"/>
          <ns0:lang ns0:val="en-US"/>
          <ns2:textFill>
            <ns2:solidFill>
              <ns2:srgbClr ns2:val="000000"/>
            </ns2:solidFill>
          </ns2:textFill>
        </ns0:rPr>
        <ns0:t>часов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 выполняется только первый шаг оптимального плана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Метод требует точной математической модели объекта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его главный недостаток в том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что разработка такой модели стоит </ns0:t>
      </ns0:r>
      <ns0:r>
        <ns0:rPr>
          <ns0:rFonts ns0:ascii="Times New Roman" ns0:hAnsi="Times New Roman"/>
          <ns0:outline ns0:val="0"/>
          <ns0:color ns0:val="000000"/>
          <ns0:sz ns0:val="28"/>
          <ns0:u ns0:color="000000"/>
          <ns0:rtl ns0:val="0"/>
          <ns2:textFill>
            <ns2:solidFill>
              <ns2:srgbClr ns2:val="000000"/>
            </ns2:solidFill>
          </ns2:textFill>
        </ns0:rPr>
        <ns0:t xml:space="preserve">50-200 </ns0:t>
      </ns0:r>
      <ns0:r>
        <ns0:rPr>
          <ns0:rFonts ns0:ascii="Times New Roman" ns0:hAnsi="Times New Roman"/>
          <ns0:outline ns0:val="0"/>
          <ns0:color ns0:val="000000"/>
          <ns0:sz ns0:val="28"/>
          <ns0:u ns0:color="000000"/>
          <ns0:rtl ns0:val="0"/>
          <ns0:lang ns0:val="en-US"/>
          <ns2:textFill>
            <ns2:solidFill>
              <ns2:srgbClr ns2:val="000000"/>
            </ns2:solidFill>
          </ns2:textFill>
        </ns0:rPr>
        <ns0:t>тыс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 занимает несколько месяцев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Для одного кинозала это экономически нецелесообразно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именно поэтому в данной работе выбран более простой </ns0:t>
      </ns0:r>
      <ns0:r>
        <ns0:rPr>
          <ns0:rFonts ns0:ascii="Times New Roman" ns0:hAnsi="Times New Roman"/>
          <ns0:outline ns0:val="0"/>
          <ns0:color ns0:val="000000"/>
          <ns0:sz ns0:val="28"/>
          <ns0:u ns0:color="000000"/>
          <ns0:rtl ns0:val="0"/>
          <ns0:lang ns0:val="da-DK"/>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подход с пропорциональным регулированием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Соотношение инженерии к формальным методам немного разное в зависимости от направленности статей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близких к практике соотношение примерно </ns0:t>
      </ns0:r>
      <ns0:r>
        <ns0:rPr>
          <ns0:rFonts ns0:ascii="Times New Roman" ns0:hAnsi="Times New Roman"/>
          <ns0:outline ns0:val="0"/>
          <ns0:color ns0:val="000000"/>
          <ns0:sz ns0:val="28"/>
          <ns0:u ns0:color="000000"/>
          <ns0:rtl ns0:val="0"/>
          <ns2:textFill>
            <ns2:solidFill>
              <ns2:srgbClr ns2:val="000000"/>
            </ns2:solidFill>
          </ns2:textFill>
        </ns0:rPr>
        <ns0:t xml:space="preserve">60%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 </ns0:t>
      </ns0:r>
      <ns0:r>
        <ns0:rPr>
          <ns0:rFonts ns0:ascii="Times New Roman" ns0:hAnsi="Times New Roman"/>
          <ns0:outline ns0:val="0"/>
          <ns0:color ns0:val="000000"/>
          <ns0:sz ns0:val="28"/>
          <ns0:u ns0:color="000000"/>
          <ns0:rtl ns0:val="0"/>
          <ns2:textFill>
            <ns2:solidFill>
              <ns2:srgbClr ns2:val="000000"/>
            </ns2:solidFill>
          </ns2:textFill>
        </ns0:rPr>
        <ns0:t xml:space="preserve">40%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пользу инженерии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акцент в основном на моделировании систем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эксплуатационных аспектах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статьях же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ориентированных на алгоритмы управления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соотношение примерно </ns0:t>
      </ns0:r>
      <ns0:r>
        <ns0:rPr>
          <ns0:rFonts ns0:ascii="Times New Roman" ns0:hAnsi="Times New Roman"/>
          <ns0:outline ns0:val="0"/>
          <ns0:color ns0:val="000000"/>
          <ns0:sz ns0:val="28"/>
          <ns0:u ns0:color="000000"/>
          <ns0:rtl ns0:val="0"/>
          <ns2:textFill>
            <ns2:solidFill>
              <ns2:srgbClr ns2:val="000000"/>
            </ns2:solidFill>
          </ns2:textFill>
        </ns0:rPr>
        <ns0:t xml:space="preserve">30% </ns0:t>
      </ns0:r>
      <ns0:r>
        <ns0:rPr>
          <ns0:rFonts ns0:ascii="Times New Roman" ns0:hAnsi="Times New Roman"/>
          <ns0:outline ns0:val="0"/>
          <ns0:color ns0:val="000000"/>
          <ns0:sz ns0:val="28"/>
          <ns0:u ns0:color="000000"/>
          <ns0:rtl ns0:val="0"/>
          <ns0:lang ns0:val="en-US"/>
          <ns2:textFill>
            <ns2:solidFill>
              <ns2:srgbClr ns2:val="000000"/>
            </ns2:solidFill>
          </ns2:textFill>
        </ns0:rPr>
        <ns0:t>инженерии</ns0:t>
      </ns0:r>
      <ns0:r>
        <ns0:rPr>
          <ns0:rFonts ns0:ascii="Times New Roman" ns0:hAnsi="Times New Roman"/>
          <ns0:outline ns0:val="0"/>
          <ns0:color ns0:val="000000"/>
          <ns0:sz ns0:val="28"/>
          <ns0:u ns0:color="000000"/>
          <ns0:rtl ns0:val="0"/>
          <ns2:textFill>
            <ns2:solidFill>
              <ns2:srgbClr ns2:val="000000"/>
            </ns2:solidFill>
          </ns2:textFill>
        </ns0:rPr>
        <ns0:t xml:space="preserve">, 70% </ns0:t>
      </ns0:r>
      <ns0:r>
        <ns0:rPr>
          <ns0:rFonts ns0:ascii="Times New Roman" ns0:hAnsi="Times New Roman"/>
          <ns0:outline ns0:val="0"/>
          <ns0:color ns0:val="000000"/>
          <ns0:sz ns0:val="28"/>
          <ns0:u ns0:color="000000"/>
          <ns0:rtl ns0:val="0"/>
          <ns0:lang ns0:val="en-US"/>
          <ns2:textFill>
            <ns2:solidFill>
              <ns2:srgbClr ns2:val="000000"/>
            </ns2:solidFill>
          </ns2:textFill>
        </ns0:rPr>
        <ns0:t>математики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Большинство исследований строится на численном моделировании — EnergyPlus для расчёта здания, MATLAB/Python для алгоритмов управления [10]. Эксперимент на реальном коммерческом объекте почти невозможен: слишком высок риск нарушить комфорт зрителей, а любые изменения в системе требуют согласований и стоят денег.</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MPC, RL и их гибриды с DCV-управлением — это и есть современный стандарт для построения интеллектуальных систем управления вентиляцией [8, 13]. В данной ВКР используется более простой, но надёжный и готовый к внедрению подход: пропорциональное управление по CO2 с пороговыми режимами.</ns0:t>
      </ns0:r>
    </ns0:p>
    <ns0:p>
      <ns0:pPr>
        <ns0:pStyle ns0:val="Основной текст"/>
        <ns0:spacing ns0:before="0" ns0:after="0" ns0:line="360" ns0:lineRule="auto"/>
        <ns0:ind ns0:firstLine="709"/>
        <ns0:jc ns0:val="both"/>
      </ns0:pPr>
      <ns0:r>
        <ns0:rPr>
          <ns0:rFonts ns0:ascii="Times New Roman" ns0:hAnsi="Times New Roman"/>
          <ns0:sz ns0:val="28"/>
        </ns0:rPr>
        <ns0:t>Обобщая рассмотренные публикации, можно выделить несколько устойчивых закономерностей. Во-первых, технология DCV на основе CO₂-датчиков является de facto стандартом для залов с переменной заполняемостью: из 25 рассмотренных работ 19 (76 %) включают CO₂-управление в качестве обязательного элемента или объекта изучения. Во-вторых, потенциал экономии при DCV в литературе обычно составляет 30–65 %, тогда как для рассматриваемого кинозала расчётная экономия составила 6,47 %. Это показывает, что эффект DCV существенно зависит от исходной конфигурации системы, графика занятости и принятой базовой модели.</ns0:t>
      </ns0:r>
    </ns0:p>
    <ns0:p>
      <ns0:pPr>
        <ns0:pStyle ns0:val="Основной текст"/>
        <ns0:spacing ns0:before="0" ns0:after="0" ns0:line="360" ns0:lineRule="auto"/>
        <ns0:ind ns0:firstLine="709"/>
        <ns0:jc ns0:val="both"/>
      </ns0:pPr>
      <ns0:r>
        <ns0:rPr>
          <ns0:rFonts ns0:ascii="Times New Roman" ns0:hAnsi="Times New Roman"/>
          <ns0:sz ns0:val="28"/>
        </ns0:rPr>
        <ns0:t>Во-вторых, простая пропорциональная DCV-стратегия (P-регулятор по CO₂), применённая в данной работе, уступает MPC-методам по потенциалу экономии на 10–20 %, однако на порядок проще в реализации и техническом обслуживании. Это критически важно для эксплуатации типовыми техническими службами кинотеатра без специализированного ИТ-персонала: вся логика умещается в стандартный ПЛК-блок с прошитой функциональной схемой. MPC-подходы требуют исторических данных, постоянного обучения модели и значительно более высоких первоначальных вложений в программное обеспечение — что снижает их практическую привлекательность для данного класса объектов.</ns0:t>
      </ns0:r>
    </ns0:p>
    <ns0:p>
      <ns0:pPr>
        <ns0:pStyle ns0:val="Основной текст"/>
        <ns0:spacing ns0:before="0" ns0:after="0" ns0:line="360" ns0:lineRule="auto"/>
        <ns0:ind ns0:firstLine="709"/>
        <ns0:jc ns0:val="both"/>
      </ns0:pPr>
      <ns0:r>
        <ns0:rPr>
          <ns0:rFonts ns0:ascii="Times New Roman" ns0:hAnsi="Times New Roman"/>
          <ns0:sz ns0:val="28"/>
        </ns0:rPr>
        <ns0:t>В-третьих, территориальный разрыв в литературе очевиден: подавляющее большинство работ выполнено для климата США, Западной Европы и Южной Кореи; российский климат с его длинной холодной зимой, высокой влажностью и климатическими особенностями Санкт-Петербурга в литературных источниках прямых аналогов не нашёл. Это означает, что прямое применение зарубежных расчётных нормативов требует адаптации исходных данных к отечественным условиям, что и составляет одну из задач настоящей работы. Сочетание зарубежного методологического аппарата с российской нормативной базой (ГОСТ, СП) и данными конкретного объекта является отличительной чертой данного исследования.</ns0:t>
      </ns0:r>
    </ns0:p>
    <ns0:p>
      <ns0:pPr>
        <ns0:pStyle ns0:val="Основной текст"/>
        <ns0:spacing ns0:before="0" ns0:after="0" ns0:line="360" ns0:lineRule="auto"/>
        <ns0:ind ns0:firstLine="709"/>
        <ns0:jc ns0:val="both"/>
      </ns0:pPr>
      <ns0:r>
        <ns0:rPr>
          <ns0:rFonts ns0:ascii="Times New Roman" ns0:hAnsi="Times New Roman"/>
          <ns0:b ns0:val="0"/>
          <ns0:bCs ns0:val="1"/>
          <ns0:outline ns0:val="0"/>
          <ns0:color ns0:val="000000"/>
          <ns0:sz ns0:val="28"/>
          <ns0:u ns0:color="000000"/>
          <ns0:rtl ns0:val="0"/>
          <ns0:lang ns0:val="en-US"/>
          <ns2:textFill>
            <ns2:solidFill>
              <ns2:srgbClr ns2:val="000000"/>
            </ns2:solidFill>
          </ns2:textFill>
        </ns0:rPr>
        <ns0:t>Литература</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Almatared M., Abuhussain M., Andleeb Z., Bashir F. (2025) Adaptive reinforcement learning algorithm for real-time energy optimization in building digital twins with heterogeneous IoT sensor networks.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Automation in Construction</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182</ns0:t>
      </ns0:r>
      <ns0:r>
        <ns0:rPr>
          <ns0:rFonts ns0:ascii="Times New Roman" ns0:hAnsi="Times New Roman"/>
          <ns0:outline ns0:val="0"/>
          <ns0:color ns0:val="000000"/>
          <ns0:sz ns0:val="28"/>
          <ns0:u ns0:color="000000"/>
          <ns0:rtl ns0:val="0"/>
          <ns2:textFill>
            <ns2:solidFill>
              <ns2:srgbClr ns2:val="000000"/>
            </ns2:solidFill>
          </ns2:textFill>
        </ns0:rPr>
        <ns0:t>, 106714.</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Tarragona J., Gangolells M., Casals M. (2024) Model predictive control for managing indoor air quality levels in buildings.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Energy Reports</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12</ns0:t>
      </ns0:r>
      <ns0:r>
        <ns0:rPr>
          <ns0:rFonts ns0:ascii="Times New Roman" ns0:hAnsi="Times New Roman"/>
          <ns0:outline ns0:val="0"/>
          <ns0:color ns0:val="000000"/>
          <ns0:sz ns0:val="28"/>
          <ns0:u ns0:color="000000"/>
          <ns0:rtl ns0:val="0"/>
          <ns2:textFill>
            <ns2:solidFill>
              <ns2:srgbClr ns2:val="000000"/>
            </ns2:solidFill>
          </ns2:textFill>
        </ns0:rPr>
        <ns0:t>, 787.</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Bilous I., Biriukov D., Karpenko D., Eutukhova T., Novoseltsev O., Voloshchuk. (2024) Reinforcement Learning Model for Energy System Management to Ensure Energy Efficiency and Comfort in Buildings.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Energy Engineering</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121</ns0:t>
      </ns0:r>
      <ns0:r>
        <ns0:rPr>
          <ns0:rFonts ns0:ascii="Times New Roman" ns0:hAnsi="Times New Roman"/>
          <ns0:outline ns0:val="0"/>
          <ns0:color ns0:val="000000"/>
          <ns0:sz ns0:val="28"/>
          <ns0:u ns0:color="000000"/>
          <ns0:rtl ns0:val="0"/>
          <ns2:textFill>
            <ns2:solidFill>
              <ns2:srgbClr ns2:val="000000"/>
            </ns2:solidFill>
          </ns2:textFill>
        </ns0:rPr>
        <ns0:t>, 3617-3634.</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Lu X., Pang Z., Fu Y., O'Neill. (2022) The nexus of the indoor CO2</ns0:t>
      </ns0:r>
      <ns0:r>
        <ns0:rPr>
          <ns0:rFonts ns0:ascii="Times New Roman" ns0:hAnsi="Times New Roman"/>
          <ns0:outline ns0:val="0"/>
          <ns0:color ns0:val="000000"/>
          <ns0:sz ns0:val="28"/>
          <ns0:u ns0:color="000000"/>
          <ns0:rtl ns0:val="0"/>
          <ns0:lang ns0:val="en-US"/>
          <ns2:textFill>
            <ns2:solidFill>
              <ns2:srgbClr ns2:val="000000"/>
            </ns2:solidFill>
          </ns2:textFill>
        </ns0:rPr>
        <ns0:t>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concentration and ventilation demands underlying CO2-based demand-controlled ventilation in commercial buildings: A critical review.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Building and Environment</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218</ns0:t>
      </ns0:r>
      <ns0:r>
        <ns0:rPr>
          <ns0:rFonts ns0:ascii="Times New Roman" ns0:hAnsi="Times New Roman"/>
          <ns0:outline ns0:val="0"/>
          <ns0:color ns0:val="000000"/>
          <ns0:sz ns0:val="28"/>
          <ns0:u ns0:color="000000"/>
          <ns0:rtl ns0:val="0"/>
          <ns2:textFill>
            <ns2:solidFill>
              <ns2:srgbClr ns2:val="000000"/>
            </ns2:solidFill>
          </ns2:textFill>
        </ns0:rPr>
        <ns0:t>, 109116.</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Taheri S., Amiri A., Razban A. (2024) Real-world implementation of a cloud-based MPC for HVAC control in educational buildings.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Energy Conversion and Management</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305</ns0:t>
      </ns0:r>
      <ns0:r>
        <ns0:rPr>
          <ns0:rFonts ns0:ascii="Times New Roman" ns0:hAnsi="Times New Roman"/>
          <ns0:outline ns0:val="0"/>
          <ns0:color ns0:val="000000"/>
          <ns0:sz ns0:val="28"/>
          <ns0:u ns0:color="000000"/>
          <ns0:rtl ns0:val="0"/>
          <ns2:textFill>
            <ns2:solidFill>
              <ns2:srgbClr ns2:val="000000"/>
            </ns2:solidFill>
          </ns2:textFill>
        </ns0:rPr>
        <ns0:t>, 118270.</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Yu L., Qin S., Zhang M., Shen C., Jiang T., Guan x. (2021) A Review of Deep Reinforcement Learning for Smart Building Energy Management.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IEEE Internet of Things Journal</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8</ns0:t>
      </ns0:r>
      <ns0:r>
        <ns0:rPr>
          <ns0:rFonts ns0:ascii="Times New Roman" ns0:hAnsi="Times New Roman"/>
          <ns0:outline ns0:val="0"/>
          <ns0:color ns0:val="000000"/>
          <ns0:sz ns0:val="28"/>
          <ns0:u ns0:color="000000"/>
          <ns0:rtl ns0:val="0"/>
          <ns2:textFill>
            <ns2:solidFill>
              <ns2:srgbClr ns2:val="000000"/>
            </ns2:solidFill>
          </ns2:textFill>
        </ns0:rPr>
        <ns0:t>, 12046-12063.</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Khabbazi A., Pergantis E., Premer L., Papageorgiou P., Lee A., Braun J., Henze G., Kircher K. (2025) Lessons learned from field demonstrations of model predictive control and reinforcement learning for residential and commercial HVAC: A review.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Applied Energy</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399</ns0:t>
      </ns0:r>
      <ns0:r>
        <ns0:rPr>
          <ns0:rFonts ns0:ascii="Times New Roman" ns0:hAnsi="Times New Roman"/>
          <ns0:outline ns0:val="0"/>
          <ns0:color ns0:val="000000"/>
          <ns0:sz ns0:val="28"/>
          <ns0:u ns0:color="000000"/>
          <ns0:rtl ns0:val="0"/>
          <ns2:textFill>
            <ns2:solidFill>
              <ns2:srgbClr ns2:val="000000"/>
            </ns2:solidFill>
          </ns2:textFill>
        </ns0:rPr>
        <ns0:t>, 126459.</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Bird M., Daveau C., O'Dwyer E., Acha S., Shah N. (2022) Real-world implementation and cost of a cloud-based MPC retrofit for HVAC control systems in commercial buildings.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Energy and Buildings</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270</ns0:t>
      </ns0:r>
      <ns0:r>
        <ns0:rPr>
          <ns0:rFonts ns0:ascii="Times New Roman" ns0:hAnsi="Times New Roman"/>
          <ns0:outline ns0:val="0"/>
          <ns0:color ns0:val="000000"/>
          <ns0:sz ns0:val="28"/>
          <ns0:u ns0:color="000000"/>
          <ns0:rtl ns0:val="0"/>
          <ns2:textFill>
            <ns2:solidFill>
              <ns2:srgbClr ns2:val="000000"/>
            </ns2:solidFill>
          </ns2:textFill>
        </ns0:rPr>
        <ns0:t>, 112269.</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Song M., Mao N., Zhang H., Fan C. (2020) Model predictive control applied toward the building indoor climate.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Advanced Analytic and Control Techniques for Thermal Systems with Heat Exchanges</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21</ns0:t>
      </ns0:r>
      <ns0:r>
        <ns0:rPr>
          <ns0:rFonts ns0:ascii="Times New Roman" ns0:hAnsi="Times New Roman"/>
          <ns0:outline ns0:val="0"/>
          <ns0:color ns0:val="000000"/>
          <ns0:sz ns0:val="28"/>
          <ns0:u ns0:color="000000"/>
          <ns0:rtl ns0:val="0"/>
          <ns2:textFill>
            <ns2:solidFill>
              <ns2:srgbClr ns2:val="000000"/>
            </ns2:solidFill>
          </ns2:textFill>
        </ns0:rPr>
        <ns0:t>, 457-492.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Kim J., Kim G., Bang J., Choi A., Sung M. (2025) CO2</ns0:t>
      </ns0:r>
      <ns0:r>
        <ns0:rPr>
          <ns0:rFonts ns0:ascii="Times New Roman" ns0:hAnsi="Times New Roman"/>
          <ns0:outline ns0:val="0"/>
          <ns0:color ns0:val="000000"/>
          <ns0:sz ns0:val="28"/>
          <ns0:u ns0:color="000000"/>
          <ns0:rtl ns0:val="0"/>
          <ns0:lang ns0:val="en-US"/>
          <ns2:textFill>
            <ns2:solidFill>
              <ns2:srgbClr ns2:val="000000"/>
            </ns2:solidFill>
          </ns2:textFill>
        </ns0:rPr>
        <ns0:t>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concentration prediction in office spaces using physics-informed neural network based on number of occupants and IoT sensor data.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Building and Environment</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288</ns0:t>
      </ns0:r>
      <ns0:r>
        <ns0:rPr>
          <ns0:rFonts ns0:ascii="Times New Roman" ns0:hAnsi="Times New Roman"/>
          <ns0:outline ns0:val="0"/>
          <ns0:color ns0:val="000000"/>
          <ns0:sz ns0:val="28"/>
          <ns0:u ns0:color="000000"/>
          <ns0:rtl ns0:val="0"/>
          <ns2:textFill>
            <ns2:solidFill>
              <ns2:srgbClr ns2:val="000000"/>
            </ns2:solidFill>
          </ns2:textFill>
        </ns0:rPr>
        <ns0:t>, 114035.</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Zhang W., Wu Y., Calautit J. (2022) A review on occupancy prediction through machine learning for enhancing energy efficiency, air quality and thermal comfort in the built environment.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Renewable and Sustainable</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Energy Reviews</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167</ns0:t>
      </ns0:r>
      <ns0:r>
        <ns0:rPr>
          <ns0:rFonts ns0:ascii="Times New Roman" ns0:hAnsi="Times New Roman"/>
          <ns0:outline ns0:val="0"/>
          <ns0:color ns0:val="000000"/>
          <ns0:sz ns0:val="28"/>
          <ns0:u ns0:color="000000"/>
          <ns0:rtl ns0:val="0"/>
          <ns2:textFill>
            <ns2:solidFill>
              <ns2:srgbClr ns2:val="000000"/>
            </ns2:solidFill>
          </ns2:textFill>
        </ns0:rPr>
        <ns0:t>, 112704.</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Nguyen A., Pham D., Oo B., Santamouris M., Ahn Y., Lim B. (2024) Modelling building HVAC control strategies using a deep reinforcement learning approach.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Energy and Buildings</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310</ns0:t>
      </ns0:r>
      <ns0:r>
        <ns0:rPr>
          <ns0:rFonts ns0:ascii="Times New Roman" ns0:hAnsi="Times New Roman"/>
          <ns0:outline ns0:val="0"/>
          <ns0:color ns0:val="000000"/>
          <ns0:sz ns0:val="28"/>
          <ns0:u ns0:color="000000"/>
          <ns0:rtl ns0:val="0"/>
          <ns2:textFill>
            <ns2:solidFill>
              <ns2:srgbClr ns2:val="000000"/>
            </ns2:solidFill>
          </ns2:textFill>
        </ns0:rPr>
        <ns0:t>, 114065.</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Song G., Ai Z., Liu Z., Zhang G. (2022) A systematic literature review on smart and personalized ventilation using CO2 concentration monitoring and control.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Energy Reports</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8</ns0:t>
      </ns0:r>
      <ns0:r>
        <ns0:rPr>
          <ns0:rFonts ns0:ascii="Times New Roman" ns0:hAnsi="Times New Roman"/>
          <ns0:outline ns0:val="0"/>
          <ns0:color ns0:val="000000"/>
          <ns0:sz ns0:val="28"/>
          <ns0:u ns0:color="000000"/>
          <ns0:rtl ns0:val="0"/>
          <ns2:textFill>
            <ns2:solidFill>
              <ns2:srgbClr ns2:val="000000"/>
            </ns2:solidFill>
          </ns2:textFill>
        </ns0:rPr>
        <ns0:t>, 7523-7536.</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Cao Y., Wang J., Li H. (2025) Preliminary experimental study on dynamic characteristics of a CO2-based multi-mode system.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Applied Thermal Engineering</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278</ns0:t>
      </ns0:r>
      <ns0:r>
        <ns0:rPr>
          <ns0:rFonts ns0:ascii="Times New Roman" ns0:hAnsi="Times New Roman"/>
          <ns0:outline ns0:val="0"/>
          <ns0:color ns0:val="000000"/>
          <ns0:sz ns0:val="28"/>
          <ns0:u ns0:color="000000"/>
          <ns0:rtl ns0:val="0"/>
          <ns2:textFill>
            <ns2:solidFill>
              <ns2:srgbClr ns2:val="000000"/>
            </ns2:solidFill>
          </ns2:textFill>
        </ns0:rPr>
        <ns0:t>, 127449.</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Ding X., Cerpa A., Du W. (2024) Multi-Zone HVAC Control With Model-Based Deep Reinforcement Learning.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IEEE Transactions on Automation Science and Engineering</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22</ns0:t>
      </ns0:r>
      <ns0:r>
        <ns0:rPr>
          <ns0:rFonts ns0:ascii="Times New Roman" ns0:hAnsi="Times New Roman"/>
          <ns0:outline ns0:val="0"/>
          <ns0:color ns0:val="000000"/>
          <ns0:sz ns0:val="28"/>
          <ns0:u ns0:color="000000"/>
          <ns0:rtl ns0:val="0"/>
          <ns2:textFill>
            <ns2:solidFill>
              <ns2:srgbClr ns2:val="000000"/>
            </ns2:solidFill>
          </ns2:textFill>
        </ns0:rPr>
        <ns0:t>, 4408-4426.</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Bae K., Choi E., Choi Y., Yun J., Yun G., Moon H., Moon J. (2025) Real-time ventilation control for indoor CO2</ns0:t>
      </ns0:r>
      <ns0:r>
        <ns0:rPr>
          <ns0:rFonts ns0:ascii="Times New Roman" ns0:hAnsi="Times New Roman"/>
          <ns0:outline ns0:val="0"/>
          <ns0:color ns0:val="000000"/>
          <ns0:sz ns0:val="28"/>
          <ns0:u ns0:color="000000"/>
          <ns0:rtl ns0:val="0"/>
          <ns0:lang ns0:val="en-US"/>
          <ns2:textFill>
            <ns2:solidFill>
              <ns2:srgbClr ns2:val="000000"/>
            </ns2:solidFill>
          </ns2:textFill>
        </ns0:rPr>
        <ns0:t>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management using occupant information.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Building and Environment</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285</ns0:t>
      </ns0:r>
      <ns0:r>
        <ns0:rPr>
          <ns0:rFonts ns0:ascii="Times New Roman" ns0:hAnsi="Times New Roman"/>
          <ns0:outline ns0:val="0"/>
          <ns0:color ns0:val="000000"/>
          <ns0:sz ns0:val="28"/>
          <ns0:u ns0:color="000000"/>
          <ns0:rtl ns0:val="0"/>
          <ns2:textFill>
            <ns2:solidFill>
              <ns2:srgbClr ns2:val="000000"/>
            </ns2:solidFill>
          </ns2:textFill>
        </ns0:rPr>
        <ns0:t>, 113568.</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Swathi A., Srinaath H., Jayakumar M. (2023) Comparative Analysis of ON/OFF, PID and Model Predictive Control System in HVAC Systems.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Innovations in Power and Advanced Computing Technologies</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08-10 December 2023</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Olivieri G., Volpe G., Mangini A., Fanti M. (2024) A User Based HVAC System Management Through Blockchain Technology and Model Predictive Control,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IEEE Transactions on Automation Science and Engineering</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22</ns0:t>
      </ns0:r>
      <ns0:r>
        <ns0:rPr>
          <ns0:rFonts ns0:ascii="Times New Roman" ns0:hAnsi="Times New Roman"/>
          <ns0:outline ns0:val="0"/>
          <ns0:color ns0:val="000000"/>
          <ns0:sz ns0:val="28"/>
          <ns0:u ns0:color="000000"/>
          <ns0:rtl ns0:val="0"/>
          <ns2:textFill>
            <ns2:solidFill>
              <ns2:srgbClr ns2:val="000000"/>
            </ns2:solidFill>
          </ns2:textFill>
        </ns0:rPr>
        <ns0:t>, 3621-3634.</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Peng Y., Shen H., Tang X., Zhang S., Zhao J., Liu Y. (2023) Energy Consumption Optimization for Heating, Ventilation and Air Conditioning Systems Based on Deep Reinforcement Learning. </ns0:t>
      </ns0:r>
      <ns0:r>
        <ns0:rPr>
          <ns0:rFonts ns0:ascii="Times New Roman" ns0:hAnsi="Times New Roman"/>
          <ns0:i ns0:val="1"/>
          <ns0:iCs ns0:val="1"/>
          <ns0:outline ns0:val="0"/>
          <ns0:color ns0:val="000000"/>
          <ns0:sz ns0:val="28"/>
          <ns0:u ns0:color="000000"/>
          <ns0:rtl ns0:val="0"/>
          <ns0:lang ns0:val="it-IT"/>
          <ns2:textFill>
            <ns2:solidFill>
              <ns2:srgbClr ns2:val="000000"/>
            </ns2:solidFill>
          </ns2:textFill>
        </ns0:rPr>
        <ns0:t>IEEE Access</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11</ns0:t>
      </ns0:r>
      <ns0:r>
        <ns0:rPr>
          <ns0:rFonts ns0:ascii="Times New Roman" ns0:hAnsi="Times New Roman"/>
          <ns0:outline ns0:val="0"/>
          <ns0:color ns0:val="000000"/>
          <ns0:sz ns0:val="28"/>
          <ns0:u ns0:color="000000"/>
          <ns0:rtl ns0:val="0"/>
          <ns2:textFill>
            <ns2:solidFill>
              <ns2:srgbClr ns2:val="000000"/>
            </ns2:solidFill>
          </ns2:textFill>
        </ns0:rPr>
        <ns0:t>, 88265-88277.</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Ding X., An Z., Rathee A., Du W. (2025) A Safe and Data-Efficient Model-Based Reinforcement Learning System for HVAC Control.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IEEE Internet of Things Journal</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12</ns0:t>
      </ns0:r>
      <ns0:r>
        <ns0:rPr>
          <ns0:rFonts ns0:ascii="Times New Roman" ns0:hAnsi="Times New Roman"/>
          <ns0:outline ns0:val="0"/>
          <ns0:color ns0:val="000000"/>
          <ns0:sz ns0:val="28"/>
          <ns0:u ns0:color="000000"/>
          <ns0:rtl ns0:val="0"/>
          <ns2:textFill>
            <ns2:solidFill>
              <ns2:srgbClr ns2:val="000000"/>
            </ns2:solidFill>
          </ns2:textFill>
        </ns0:rPr>
        <ns0:t>, 8014-8032.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Taheri S., Razban A. (2021) Learning-based CO2 concentration prediction: Application to indoor air quality control using demand-controlled ventilation. </ns0:t>
      </ns0:r>
      <ns0:r>
        <ns0:rPr>
          <ns0:rFonts ns0:ascii="Times New Roman" ns0:hAnsi="Times New Roman"/>
          <ns0:i ns0:val="1"/>
          <ns0:iCs ns0:val="1"/>
          <ns0:outline ns0:val="0"/>
          <ns0:color ns0:val="000000"/>
          <ns0:sz ns0:val="28"/>
          <ns0:u ns0:color="000000"/>
          <ns0:rtl ns0:val="0"/>
          <ns0:lang ns0:val="en-US"/>
          <ns2:textFill>
            <ns2:solidFill>
              <ns2:srgbClr ns2:val="000000"/>
            </ns2:solidFill>
          </ns2:textFill>
        </ns0:rPr>
        <ns0:t>Building and Environment</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i ns0:val="1"/>
          <ns0:iCs ns0:val="1"/>
          <ns0:outline ns0:val="0"/>
          <ns0:color ns0:val="000000"/>
          <ns0:sz ns0:val="28"/>
          <ns0:u ns0:color="000000"/>
          <ns0:rtl ns0:val="0"/>
          <ns2:textFill>
            <ns2:solidFill>
              <ns2:srgbClr ns2:val="000000"/>
            </ns2:solidFill>
          </ns2:textFill>
        </ns0:rPr>
        <ns0:t>205</ns0:t>
      </ns0:r>
      <ns0:r>
        <ns0:rPr>
          <ns0:rFonts ns0:ascii="Times New Roman" ns0:hAnsi="Times New Roman"/>
          <ns0:outline ns0:val="0"/>
          <ns0:color ns0:val="000000"/>
          <ns0:sz ns0:val="28"/>
          <ns0:u ns0:color="000000"/>
          <ns0:rtl ns0:val="0"/>
          <ns2:textFill>
            <ns2:solidFill>
              <ns2:srgbClr ns2:val="000000"/>
            </ns2:solidFill>
          </ns2:textFill>
        </ns0:rPr>
        <ns0:t>, 108164.</ns0:t>
      </ns0:r>
    </ns0:p>
    <ns0:p>
      <ns0:pPr>
        <ns0:pStyle ns0:val="Основной текст"/>
        <ns0:spacing ns0:before="0" ns0:after="0" ns0:line="360" ns0:lineRule="auto"/>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Рубрика"/>
        <ns0:spacing ns0:before="0" ns0:after="0" ns0:line="360" ns0:lineRule="auto"/>
        <ns0:ind ns0:firstLine="0"/>
        <ns0:jc ns0:val="center"/>
      </ns0:pPr>
      <ns0:r>
        <ns0:rPr>
          <ns0:rFonts ns0:ascii="Times New Roman" ns0:hAnsi="Times New Roman"/>
          <ns0:b/>
          <ns0:sz ns0:val="28"/>
          <ns0:rtl ns0:val="0"/>
          <ns0:lang ns0:val="ru-RU"/>
        </ns0:rPr>
        <ns0:t xml:space="preserve">1 </ns0:t>
      </ns0:r>
      <ns0:r>
        <ns0:rPr>
          <ns0:rFonts ns0:ascii="Times New Roman" ns0:hAnsi="Times New Roman"/>
          <ns0:b/>
          <ns0:sz ns0:val="28"/>
          <ns0:rtl ns0:val="0"/>
        </ns0:rPr>
        <ns0:t>ТЕОРЕТИЧЕСКИЕ И ТЕХНИЧЕСКИЕ ОСНОВЫ ЭНЕРГОЭФФЕКТИВНОСТИ КИНОЗАЛОВ</ns0:t>
      </ns0:r>
    </ns0:p>
    <ns0:p>
      <ns0:pPr>
        <ns0:pStyle ns0:val="Рубрика 3"/>
        <ns0:spacing ns0:before="0" ns0:after="0" ns0:line="360" ns0:lineRule="auto"/>
        <ns0:ind ns0:firstLine="709"/>
        <ns0:jc ns0:val="left"/>
      </ns0:pPr>
      <ns0:r>
        <ns0:rPr>
          <ns0:rFonts ns0:ascii="Times New Roman" ns0:hAnsi="Times New Roman"/>
          <ns0:outline ns0:val="0"/>
          <ns0:color ns0:val="000000"/>
          <ns0:sz ns0:val="28"/>
          <ns0:u ns0:color="000000"/>
          <ns0:rtl ns0:val="0"/>
          <ns0:lang ns0:val="en-US"/>
          <ns2:textFill>
            <ns2:solidFill>
              <ns2:srgbClr ns2:val="000000"/>
            </ns2:solidFill>
          </ns2:textFill>
        </ns0:rPr>
        <ns0:t>1.1 Общие сведения об энергоэффективности кинозалов</ns0:t>
      </ns0:r>
    </ns0:p>
    <ns0:p>
      <ns0:pPr>
        <ns0:pStyle ns0:val="Основной текст"/>
        <ns0:spacing ns0:before="0" ns0:after="0" ns0:line="360" ns0:lineRule="auto"/>
        <ns0:ind ns0:firstLine="709"/>
        <ns0:jc ns0:val="both"/>
      </ns0:pPr>
      <ns0:r>
        <ns0:rPr>
          <ns0:rFonts ns0:ascii="Times New Roman" ns0:hAnsi="Times New Roman"/>
          <ns0:sz ns0:val="28"/>
        </ns0:rPr>
        <ns0:t>Энергоэффективность кинозала оценивают по годовому электропотреблению, отнесённому к площади зала или числу посетителей. Для СПб ГБУК «Петербург-кино» расчётное потребление базового сценария составляет 46 608 кВт*ч/год, что при площади 467 м2 соответствует примерно 99,8 кВт*ч/м2 в год. Это значение превышает ориентиры для современных общественных зданий и указывает на высокий потенциал оптимизации вентиляции.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Для анализа и сравнения эффективности кинозалов используются следующие показатели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Удельное энергопотребление (кВт*ч/м2/год) является основным показателем для сопоставления с нормативными ориентирами и аналогичными объектами; показатель позволяет оценить масштаб эксплуатационных потерь.</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Теплопередача ограждающих конструкций</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этот показатель определяет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насколько хорошо стены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кровля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окна и двери здания сопротивляются потере тепла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Низкое значение </ns0:t>
      </ns0:r>
      <ns0:r>
        <ns0:rPr>
          <ns0:rFonts ns0:ascii="Times New Roman" ns0:hAnsi="Times New Roman"/>
          <ns0:outline ns0:val="0"/>
          <ns0:color ns0:val="000000"/>
          <ns0:sz ns0:val="28"/>
          <ns0:u ns0:color="000000"/>
          <ns0:rtl ns0:val="0"/>
          <ns2:textFill>
            <ns2:solidFill>
              <ns2:srgbClr ns2:val="000000"/>
            </ns2:solidFill>
          </ns2:textFill>
        </ns0:rPr>
        <ns0:t xml:space="preserve">U </ns0:t>
      </ns0:r>
      <ns0:r>
        <ns0:rPr>
          <ns0:rFonts ns0:ascii="Times New Roman" ns0:hAnsi="Times New Roman"/>
          <ns0:outline ns0:val="0"/>
          <ns0:color ns0:val="000000"/>
          <ns0:sz ns0:val="28"/>
          <ns0:u ns0:color="000000"/>
          <ns0:rtl ns0:val="0"/>
          <ns0:lang ns0:val="en-US"/>
          <ns2:textFill>
            <ns2:solidFill>
              <ns2:srgbClr ns2:val="000000"/>
            </ns2:solidFill>
          </ns2:textFill>
        </ns0:rPr>
        <ns0:t>свидетельствует о высоких теплоизоляционных свойствах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кинозалов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где требуется поддержание стабильной температуры в течение длительных периодов без людей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качественная теплоизоляция критически важна для снижения нагрузки на системы отопления и кондиционирования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Энергоэффективность систем оценивается отдельно по системам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ОВК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Отопление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Вентиляция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Кондиционирование</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наибольший потребитель энергии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особенно в мультиплексах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Ключевые параметры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КПД установок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наличие рекуперации тепла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точность климат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контроля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электроснабжение и освещение</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эффективность проекторов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усилителей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 аварийного и дежурного освещения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вспомогательное оборудование</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холодильные витрины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кибербезопасности и 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Структура энергопотребления типового кинозала имеет характерные особенности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Цикличность нагрузок</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периоды максимальной нагрузки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сеанс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сменяются периодами минимальной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ночью</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между сеансами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Это требует использования систем с переменной производительностью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например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инверторные компрессоры в системах кондиционирования</ns0:t>
      </ns0:r>
      <ns0:r>
        <ns0:rPr>
          <ns0:rFonts ns0:ascii="Times New Roman" ns0:hAnsi="Times New Roman"/>
          <ns0:outline ns0:val="0"/>
          <ns0:color ns0:val="000000"/>
          <ns0:sz ns0:val="28"/>
          <ns0:u ns0:color="000000"/>
          <ns0:rtl ns0:val="0"/>
          <ns0:lang ns0:val="it-IT"/>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Высокие внутренние тепловыделения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основные источники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зрители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100 </ns0:t>
      </ns0:r>
      <ns0:r>
        <ns0:rPr>
          <ns0:rFonts ns0:ascii="Times New Roman" ns0:hAnsi="Times New Roman"/>
          <ns0:outline ns0:val="0"/>
          <ns0:color ns0:val="000000"/>
          <ns0:sz ns0:val="28"/>
          <ns0:u ns0:color="000000"/>
          <ns0:rtl ns0:val="0"/>
          <ns0:lang ns0:val="en-US"/>
          <ns2:textFill>
            <ns2:solidFill>
              <ns2:srgbClr ns2:val="000000"/>
            </ns2:solidFill>
          </ns2:textFill>
        </ns0:rPr>
        <ns0:t>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чел</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 работающее кинопроекционное оборудование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которое выделяет значительное количество тепла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Строгие требования к комфорту</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необходимость поддержания точной температуры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влажности 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особенно важно</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низкого уровня шума от систем вентиляции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накладывает ограничения на выбор энергоэффективного оборудования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Доминирование систем ОВК</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на их долю может приходиться до </ns0:t>
      </ns0:r>
      <ns0:r>
        <ns0:rPr>
          <ns0:rFonts ns0:ascii="Times New Roman" ns0:hAnsi="Times New Roman"/>
          <ns0:outline ns0:val="0"/>
          <ns0:color ns0:val="000000"/>
          <ns0:sz ns0:val="28"/>
          <ns0:u ns0:color="000000"/>
          <ns0:rtl ns0:val="0"/>
          <ns2:textFill>
            <ns2:solidFill>
              <ns2:srgbClr ns2:val="000000"/>
            </ns2:solidFill>
          </ns2:textFill>
        </ns0:rPr>
        <ns0:t xml:space="preserve">50-70%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общего энергопотребления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делает их главным объектом для оптимизации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Энергосбережение в зданиях культурно-развлекательного назначения закреплено как обязательное требование — в том числе Федеральным законом № 261-ФЗ [7]. Один из инструментов контроля — декларация об энергоэффективности здания.</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Для кинозала такой документ позволяет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b ns0:val="1"/>
          <ns0:bCs ns0:val="1"/>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информировать владельцев и арендаторов о ожидаемых эксплуатационных расходах</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стимулировать модернизацию</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так как сопровождается перечнем рекомендуемых энергосберегающих мероприятий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например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замена устаревших систем вентиляции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установка частотных преобразователей на насосы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модернизация освещения на светодиодное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повышать инвестиционную привлекательность объекта за счет снижения операционных издержек</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 России действуют программы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поощряющие энергосбережение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 обязательное энергетическое обследование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энергоаудит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является основой для разработки аргументированной программы повышения энергоэффективности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Следует отметить, что для объектов культурно-зрелищного назначения в России отсутствует единый нормативный показатель суммарного удельного энергопотребления, аналогичный европейскому EUI (Energy Use Intensity, кВт·ч/м²/год). Директива ЕС об энергетических характеристиках зданий (EPBD) обязывает владельцев коммерческой недвижимости ежегодно декларировать EUI — это создаёт рыночный стимул к сравнению и улучшению. Российский аналог — энергетический паспорт здания по приказу Минэнерго РФ — формально существует, однако для эксплуатируемых объектов его актуализация носит необязательный характер, что снижает прозрачность и затрудняет сопоставление кинозалов между собой.</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Кинозал — не пассивный потребитель энергии, а объект с управляемым потреблением. Доминирующий вклад систем ОВК (50–70 % от общего) и чёткий цикл нагрузок по расписанию сеансов дают возможность добиться значительной экономии без ущерба для комфорта зрителей. Именно поэтому вентиляция и кондиционирование — первоочередное направление для модернизации.</ns0:t>
      </ns0:r>
    </ns0:p>
    <ns0:p>
      <ns0:pPr>
        <ns0:pStyle ns0:val="Рубрика 3"/>
        <ns0:spacing ns0:before="0" ns0:after="0" ns0:line="360" ns0:lineRule="auto"/>
        <ns0:ind ns0:firstLine="709"/>
        <ns0:jc ns0:val="left"/>
      </ns0:pPr>
      <ns0:r>
        <ns0:rPr>
          <ns0:rFonts ns0:ascii="Times New Roman" ns0:hAnsi="Times New Roman"/>
          <ns0:outline ns0:val="0"/>
          <ns0:color ns0:val="000000"/>
          <ns0:sz ns0:val="28"/>
          <ns0:u ns0:color="000000"/>
          <ns0:rtl ns0:val="0"/>
          <ns0:lang ns0:val="en-US"/>
          <ns2:textFill>
            <ns2:solidFill>
              <ns2:srgbClr ns2:val="000000"/>
            </ns2:solidFill>
          </ns2:textFill>
        </ns0:rPr>
        <ns0:t>1.2 Системы жизнеобеспечения кинозала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их разновидности и особенности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2.1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Климатические системы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Отопление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Вентиляция и Кондиционирование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ОВК</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Назначение</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поддерживать оптимальную температуру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влажность и чистоту воздуха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Разновидности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центральные системы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Канальные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принцип</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один мощный блок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чиллер</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фанкойл или центральный кондиционер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готовит воздух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который затем по системе воздуховодов распределяется по всем залам</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плюсы</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высокая производительность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равномерное распределение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возможность эффективной фильтрации и осушения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увлажнения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минусы</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сложный и дорогой монтаж</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требуется место для размещения оборудования и прокладки воздуховодов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где используется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 крупных современных мультиплексах</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на базе сплит</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 мульти</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сплит систем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принцип</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 каждом зале или на группу залов устанавливаются внутренние блоки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кассетные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канальные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подключенные к внешним блокам</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плюсы</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проще в монтаже и обслуживании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гибкость для разных помещений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минусы</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могут создавать более заметный шум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менее равномерное распределение температуры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где используется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 кинозалах среднего и малого размера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 реконструкции старых кинотеатров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с рекуперацией тепла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принцип</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современные энергоэффективные системы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которые подогревают входящий холодный воздух за счет тепла удаляемого отработанного</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плюсы</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значительная экономия на отоплении зимой и на кондиционировании летом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минусы</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высокая начальная стоимость</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где используется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 новых премиальных и </ns0:t>
      </ns0:r>
      <ns0:r>
        <ns0:rPr>
          <ns0:rFonts ns0:ascii="Times New Roman" ns0:hAnsi="Times New Roman"/>
          <ns0:outline ns0:val="0"/>
          <ns0:color ns0:val="000000"/>
          <ns0:sz ns0:val="28"/>
          <ns0:u ns0:color="000000"/>
          <ns0:rtl ns0:val="0"/>
          <ns0:lang ns0:val="ru-RU"/>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зеленых</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кинотеатрах</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Особые требования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система вентиляции должна обеспечивать тихую работу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Шум от вентиляторов и потока воздуха не должен мешать просмотру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Кроме того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необходима эффективная система для быстрого удаления запахов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например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от еды и напитков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предотвращения скопления </ns0:t>
      </ns0:r>
      <ns0:r>
        <ns0:rPr>
          <ns0:rFonts ns0:ascii="Times New Roman" ns0:hAnsi="Times New Roman"/>
          <ns0:outline ns0:val="0"/>
          <ns0:color ns0:val="000000"/>
          <ns0:sz ns0:val="28"/>
          <ns0:u ns0:color="000000"/>
          <ns0:rtl ns0:val="0"/>
          <ns2:textFill>
            <ns2:solidFill>
              <ns2:srgbClr ns2:val="000000"/>
            </ns2:solidFill>
          </ns2:textFill>
        </ns0:rPr>
        <ns0:t>CO2.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2.2 </ns0:t>
      </ns0:r>
      <ns0:r>
        <ns0:rPr>
          <ns0:rFonts ns0:ascii="Times New Roman" ns0:hAnsi="Times New Roman"/>
          <ns0:outline ns0:val="0"/>
          <ns0:color ns0:val="000000"/>
          <ns0:sz ns0:val="28"/>
          <ns0:u ns0:color="000000"/>
          <ns0:rtl ns0:val="0"/>
          <ns0:lang ns0:val="en-US"/>
          <ns2:textFill>
            <ns2:solidFill>
              <ns2:srgbClr ns2:val="000000"/>
            </ns2:solidFill>
          </ns2:textFill>
        </ns0:rPr>
        <ns0:t>Электроснабжение и аварийное освещение</ns0:t>
      </ns0:r>
    </ns0:p>
    <ns0:p>
      <ns0:pPr>
        <ns0:pStyle ns0:val="Основной текст"/>
        <ns0:spacing ns0:before="0" ns0:after="0" ns0:line="360" ns0:lineRule="auto"/>
        <ns0:ind ns0:firstLine="709"/>
        <ns0:jc ns0:val="both"/>
      </ns0:pPr>
      <ns0:r>
        <ns0:rPr>
          <ns0:rFonts ns0:ascii="Times New Roman" ns0:hAnsi="Times New Roman"/>
          <ns0:sz ns0:val="28"/>
        </ns0:rPr>
        <ns0:t>Стабильное электроснабжение является обязательным условием функционирования кинозала.</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Разновидности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основное электроснабжение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отдельная мощная линия от распределительного щита здания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рассчитанная на пиковые нагрузки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работа проекторов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усилителей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 кондиционирования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источники бесперебойного питания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ИБП</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назначение</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кратковременное питание критически важного оборудования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проектор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медиасервер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процессор кинозала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 кратковременных пропаданиях или скачках напряжения в сети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Позволяет корректно завершить сеанс без </ns0:t>
      </ns0:r>
      <ns0:r>
        <ns0:rPr>
          <ns0:rFonts ns0:ascii="Times New Roman" ns0:hAnsi="Times New Roman"/>
          <ns0:outline ns0:val="0"/>
          <ns0:color ns0:val="000000"/>
          <ns0:sz ns0:val="28"/>
          <ns0:u ns0:color="000000"/>
          <ns0:rtl ns0:val="0"/>
          <ns0:lang ns0:val="ru-RU"/>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обрыва</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фильма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разновидности</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как правило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используются онлайн</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ИБП</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которые обеспечивают максимальную защиту</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аварийные дизельные</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бензиновые генераторы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назначение</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обеспечение работы систем жизнеобеспечения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аварийное освещение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вентиляция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 длительных отключениях электроэнергии для безопасной эвакуации людей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где используется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крупные киноцентры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где эвакуация большого количества людей в полной темноте невозможна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аварийное освещение и световая маркировка путей эвакуации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обязательный элемент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Включается автоматически при отключении основного питания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Светящиеся таблички </ns0:t>
      </ns0:r>
      <ns0:r>
        <ns0:rPr>
          <ns0:rFonts ns0:ascii="Times New Roman" ns0:hAnsi="Times New Roman"/>
          <ns0:outline ns0:val="0"/>
          <ns0:color ns0:val="000000"/>
          <ns0:sz ns0:val="28"/>
          <ns0:u ns0:color="000000"/>
          <ns0:rtl ns0:val="0"/>
          <ns0:lang ns0:val="ru-RU"/>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Выход</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указатели путей эвакуации вдоль пола и стен</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2.3.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Противопожарные системы</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Неотъемлемая и обязательная часть любого кинозала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Разновидности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система пожарной сигнализации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СПС</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датчики дыма и тепловые датчики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установленные в зале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фойе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технических помещениях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 срабатывании подают сигнал на пульт охраны и включают систему оповещения</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система оповещения и управления эвакуацией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СОУЭ</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громкоговорители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которые транслируют экстренные сообщения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Световые табло </ns0:t>
      </ns0:r>
      <ns0:r>
        <ns0:rPr>
          <ns0:rFonts ns0:ascii="Times New Roman" ns0:hAnsi="Times New Roman"/>
          <ns0:outline ns0:val="0"/>
          <ns0:color ns0:val="000000"/>
          <ns0:sz ns0:val="28"/>
          <ns0:u ns0:color="000000"/>
          <ns0:rtl ns0:val="0"/>
          <ns0:lang ns0:val="ru-RU"/>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Выход</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Система должна быть приоритетной и </ns0:t>
      </ns0:r>
      <ns0:r>
        <ns0:rPr>
          <ns0:rFonts ns0:ascii="Times New Roman" ns0:hAnsi="Times New Roman"/>
          <ns0:outline ns0:val="0"/>
          <ns0:color ns0:val="000000"/>
          <ns0:sz ns0:val="28"/>
          <ns0:u ns0:color="000000"/>
          <ns0:rtl ns0:val="0"/>
          <ns0:lang ns0:val="ru-RU"/>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перебивать</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звук из кинозала</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система автоматического пожаротушения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чаще всего используются водяные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оросители</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спринклеры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или пенные системы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технических помещениях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проекционная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серверная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могут устанавливаться газовые системы пожаротушения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например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 хладоне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которые тушат пожар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не повреждая дорогостоящее электронное оборудование</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2.4. </ns0:t>
      </ns0:r>
      <ns0:r>
        <ns0:rPr>
          <ns0:rFonts ns0:ascii="Times New Roman" ns0:hAnsi="Times New Roman"/>
          <ns0:outline ns0:val="0"/>
          <ns0:color ns0:val="000000"/>
          <ns0:sz ns0:val="28"/>
          <ns0:u ns0:color="000000"/>
          <ns0:rtl ns0:val="0"/>
          <ns0:lang ns0:val="en-US"/>
          <ns2:textFill>
            <ns2:solidFill>
              <ns2:srgbClr ns2:val="000000"/>
            </ns2:solidFill>
          </ns2:textFill>
        </ns0:rPr>
        <ns0:t>Акустические системы и шумоизоляция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Шумоизоляция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стен и перекрытий между залами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чтобы звук из одного зала не мешал просмотру в соседнем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Виброизоляция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оборудования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например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вентиляционных установок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предотвращения передачи структурного шума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2.5.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Системы управления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Интегрированные системы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Современные кинотеатры часто объединяют все эти системы в единый комплекс</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Интеграция инженерных систем кинотеатра в единый управляемый комплекс реализуется через систему автоматизации здания (Building Automation System, BAS или АСУЗ). В основе АСУЗ лежит шинный протокол — KNX/EIB, BACnet или Modbus — обеспечивающий обмен данными между датчиками, контроллерами и исполнительными механизмами. Для кинотеатра практически важны следующие интеграционные возможности: синхронизация расписания сеансов с уставками ОВК, автоматическое снижение нагрузки в межсеансовые паузы и дистанционный мониторинг потребления. Наличие АСУЗ — необходимое условие для внедрения DCV-стратегии, поскольку алгоритм управления расходом воздуха требует непрерывного опроса датчиков CO₂ и сигнала расписания.</ns0:t>
      </ns0:r>
    </ns0:p>
    <ns0:p>
      <ns0:pPr>
        <ns0:pStyle ns0:val="Основной текст"/>
        <ns0:spacing ns0:before="0" ns0:after="0" ns0:line="360" ns0:lineRule="auto"/>
        <ns0:ind ns0:firstLine="709"/>
        <ns0:jc ns0:val="both"/>
      </ns0:pPr>
      <ns0:r>
        <ns0:rPr>
          <ns0:rFonts ns0:ascii="Times New Roman" ns0:hAnsi="Times New Roman"/>
          <ns0:sz ns0:val="28"/>
        </ns0:rPr>
        <ns0:t>Техническое обслуживание систем жизнеобеспечения кинозала регламентировано требованиями завода-изготовителя оборудования и строительными нормами. Периодичность обслуживания вентиляционных агрегатов (замена фильтров, проверка приводных ремней, смазка подшипников) составляет, как правило, 1 раз в квартал. Для систем с рекуперацией добавляется обязательная очистка роторной матрицы от пыли каждые 3–6 месяцев во избежание снижения КПД рекуперации. Введение DCV с автоматическим снижением расхода воздуха дополнительно уменьшает пылеотложение в воздуховодах и фильтрах, что позволяет увеличить межсервисный интервал замены фильтров грубой очистки G4 с 3 до 4 месяцев.</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Принцип</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специализированная система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например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 базе протокола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KNX </ns0:t>
      </ns0:r>
      <ns0:r>
        <ns0:rPr>
          <ns0:rFonts ns0:ascii="Times New Roman" ns0:hAnsi="Times New Roman"/>
          <ns0:outline ns0:val="0"/>
          <ns0:color ns0:val="000000"/>
          <ns0:sz ns0:val="28"/>
          <ns0:u ns0:color="000000"/>
          <ns0:rtl ns0:val="0"/>
          <ns0:lang ns0:val="en-US"/>
          <ns2:textFill>
            <ns2:solidFill>
              <ns2:srgbClr ns2:val="000000"/>
            </ns2:solidFill>
          </ns2:textFill>
        </ns0:rPr>
        <ns0:t>или другого ПО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позволяет управлять климатом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освещением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шторами и даже запуском сеанса по заранее заданным сценариям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Сценарий </ns0:t>
      </ns0:r>
      <ns0:r>
        <ns0:rPr>
          <ns0:rFonts ns0:ascii="Times New Roman" ns0:hAnsi="Times New Roman"/>
          <ns0:outline ns0:val="0"/>
          <ns0:color ns0:val="000000"/>
          <ns0:sz ns0:val="28"/>
          <ns0:u ns0:color="000000"/>
          <ns0:rtl ns0:val="0"/>
          <ns0:lang ns0:val="ru-RU"/>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Начало сеанса</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приглушается свет в зале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закрываются шторы на окнах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если есть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плавно гасится основной свет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запускается рекламный ролик</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Сценарий </ns0:t>
      </ns0:r>
      <ns0:r>
        <ns0:rPr>
          <ns0:rFonts ns0:ascii="Times New Roman" ns0:hAnsi="Times New Roman"/>
          <ns0:outline ns0:val="0"/>
          <ns0:color ns0:val="000000"/>
          <ns0:sz ns0:val="28"/>
          <ns0:u ns0:color="000000"/>
          <ns0:rtl ns0:val="0"/>
          <ns0:lang ns0:val="ru-RU"/>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Окончание сеанса</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постепенно включается свет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вентиляции переходят в режим повышенной производительности для быстрого обновления воздуха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Рубрика 3"/>
        <ns0:spacing ns0:before="0" ns0:after="0" ns0:line="360" ns0:lineRule="auto"/>
        <ns0:ind ns0:firstLine="709"/>
        <ns0:jc ns0:val="left"/>
      </ns0:pPr>
      <ns0:r>
        <ns0:rPr>
          <ns0:rFonts ns0:ascii="Times New Roman" ns0:hAnsi="Times New Roman"/>
          <ns0:outline ns0:val="0"/>
          <ns0:color ns0:val="000000"/>
          <ns0:sz ns0:val="28"/>
          <ns0:u ns0:color="000000"/>
          <ns0:rtl ns0:val="0"/>
          <ns0:lang ns0:val="en-US"/>
          <ns2:textFill>
            <ns2:solidFill>
              <ns2:srgbClr ns2:val="000000"/>
            </ns2:solidFill>
          </ns2:textFill>
        </ns0:rPr>
        <ns0:t>1.3 Структура и динамика энергопотребления систем жизнеобеспечения кинозала</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Зная, что и когда потребляет кинозал, можно перейти от общих слов об экономии к конкретным цифрам и выбрать наиболее эффективное мероприятие.</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3.1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Структура энергопотребления по системам</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Общее энергопотребление кинозала можно распределить по следующим основным группам потребителей:</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b ns0:val="0"/>
          <ns0:bCs ns0:val="1"/>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системы ОВК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Отопление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Вентиляция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Кондиционирование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50-70%. </ns0:t>
      </ns0:r>
      <ns0:r>
        <ns0:rPr>
          <ns0:rFonts ns0:ascii="Times New Roman" ns0:hAnsi="Times New Roman"/>
          <ns0:outline ns0:val="0"/>
          <ns0:color ns0:val="000000"/>
          <ns0:sz ns0:val="28"/>
          <ns0:u ns0:color="000000"/>
          <ns0:rtl ns0:val="0"/>
          <ns0:lang ns0:val="en-US"/>
          <ns2:textFill>
            <ns2:solidFill>
              <ns2:srgbClr ns2:val="000000"/>
            </ns2:solidFill>
          </ns2:textFill>
        </ns0:rPr>
        <ns0:t>Это наиболее энергоемкий сегмент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Его доля варьируется в зависимости от климатической зоны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сезона и уровня технологического оснащения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летний период основная нагрузка приходится на системы охлаждения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зимний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 отопление и подогрев приточного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вентиляции работают круглогодично</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электроснабжения и освещения</ns0:t>
      </ns0:r>
      <ns0:r>
        <ns0:rPr>
          <ns0:rFonts ns0:ascii="Times New Roman" ns0:hAnsi="Times New Roman"/>
          <ns0:outline ns0:val="0"/>
          <ns0:color ns0:val="000000"/>
          <ns0:sz ns0:val="28"/>
          <ns0:u ns0:color="000000"/>
          <ns0:rtl ns0:val="0"/>
          <ns2:textFill>
            <ns2:solidFill>
              <ns2:srgbClr ns2:val="000000"/>
            </ns2:solidFill>
          </ns2:textFill>
        </ns0:rPr>
        <ns0:t>: 20-35%</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технологическое оборудование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проекторы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серверы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усилители</ns0:t>
      </ns0:r>
      <ns0:r>
        <ns0:rPr>
          <ns0:rFonts ns0:ascii="Times New Roman" ns0:hAnsi="Times New Roman"/>
          <ns0:outline ns0:val="0"/>
          <ns0:color ns0:val="000000"/>
          <ns0:sz ns0:val="28"/>
          <ns0:u ns0:color="000000"/>
          <ns0:rtl ns0:val="0"/>
          <ns0:lang ns0:val="en-US"/>
          <ns2:textFill>
            <ns2:solidFill>
              <ns2:srgbClr ns2:val="000000"/>
            </ns2:solidFill>
          </ns2:textFill>
        </ns0:rPr>
        <ns0:t>): ~10-15%.</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общее и декоративное освещение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залы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фойе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фасады</ns0:t>
      </ns0:r>
      <ns0:r>
        <ns0:rPr>
          <ns0:rFonts ns0:ascii="Times New Roman" ns0:hAnsi="Times New Roman"/>
          <ns0:outline ns0:val="0"/>
          <ns0:color ns0:val="000000"/>
          <ns0:sz ns0:val="28"/>
          <ns0:u ns0:color="000000"/>
          <ns0:rtl ns0:val="0"/>
          <ns0:lang ns0:val="en-US"/>
          <ns2:textFill>
            <ns2:solidFill>
              <ns2:srgbClr ns2:val="000000"/>
            </ns2:solidFill>
          </ns2:textFill>
        </ns0:rPr>
        <ns0:t>): ~8-12%.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вспомогательные и аварийные системы</ns0:t>
      </ns0:r>
      <ns0:r>
        <ns0:rPr>
          <ns0:rFonts ns0:ascii="Times New Roman" ns0:hAnsi="Times New Roman"/>
          <ns0:outline ns0:val="0"/>
          <ns0:color ns0:val="000000"/>
          <ns0:sz ns0:val="28"/>
          <ns0:u ns0:color="000000"/>
          <ns0:rtl ns0:val="0"/>
          <ns2:textFill>
            <ns2:solidFill>
              <ns2:srgbClr ns2:val="000000"/>
            </ns2:solidFill>
          </ns2:textFill>
        </ns0:rPr>
        <ns0:t>: 5-10%:</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системы управления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АСУЗ</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источники бесперебойного питания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ИБП</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имеющие собственные потери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пожарной сигнализации и пожаротушения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прочие потери</ns0:t>
      </ns0:r>
      <ns0:r>
        <ns0:rPr>
          <ns0:rFonts ns0:ascii="Times New Roman" ns0:hAnsi="Times New Roman"/>
          <ns0:outline ns0:val="0"/>
          <ns0:color ns0:val="000000"/>
          <ns0:sz ns0:val="28"/>
          <ns0:u ns0:color="000000"/>
          <ns0:rtl ns0:val="0"/>
          <ns2:textFill>
            <ns2:solidFill>
              <ns2:srgbClr ns2:val="000000"/>
            </ns2:solidFill>
          </ns2:textFill>
        </ns0:rPr>
        <ns0:t>: 2-5%:</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потери в кабельных сетях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трансформаторах</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потребление в нерабочие часы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дежурное освещение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режим ожидания оборудования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3.2 </ns0:t>
      </ns0:r>
      <ns0:r>
        <ns0:rPr>
          <ns0:rFonts ns0:ascii="Times New Roman" ns0:hAnsi="Times New Roman"/>
          <ns0:outline ns0:val="0"/>
          <ns0:color ns0:val="000000"/>
          <ns0:sz ns0:val="28"/>
          <ns0:u ns0:color="000000"/>
          <ns0:rtl ns0:val="0"/>
          <ns0:lang ns0:val="en-US"/>
          <ns2:textFill>
            <ns2:solidFill>
              <ns2:srgbClr ns2:val="000000"/>
            </ns2:solidFill>
          </ns2:textFill>
        </ns0:rPr>
        <ns0:t>Динамика энергопотребления и факторы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ее определяющие</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Потребление энергии кинотеатра — величина непостоянная. Оно меняется ритмично: есть суточный цикл, недельный и сезонный.</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Суточная динамика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 течение одного дня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2:textFill>
            <ns2:solidFill>
              <ns2:srgbClr ns2:val="000000"/>
            </ns2:solidFill>
          </ns2:textFill>
        </ns0:rPr>
        <ns0:br ns0:type="textWrapping"/>
      </ns0:r>
      <ns0:r>
        <ns0:rPr>
          <ns0:rFonts ns0:ascii="Times New Roman" ns0:hAnsi="Times New Roman"/>
          <ns0:outline ns0:val="0"/>
          <ns0:color ns0:val="000000"/>
          <ns0:sz ns0:val="28"/>
          <ns0:u ns0:color="000000"/>
          <ns0:rtl ns0:val="0"/>
          <ns0:lang ns0:val="en-US"/>
          <ns2:textFill>
            <ns2:solidFill>
              <ns2:srgbClr ns2:val="000000"/>
            </ns2:solidFill>
          </ns2:textFill>
        </ns0:rPr>
        <ns0:t>Наиболее ярко выраженный цикл</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напрямую связанный с графиком сеансов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Ночной провал </ns0:t>
      </ns0:r>
      <ns0:r>
        <ns0:rPr>
          <ns0:rFonts ns0:ascii="Times New Roman" ns0:hAnsi="Times New Roman"/>
          <ns0:outline ns0:val="0"/>
          <ns0:color ns0:val="000000"/>
          <ns0:sz ns0:val="28"/>
          <ns0:u ns0:color="000000"/>
          <ns0:rtl ns0:val="0"/>
          <ns2:textFill>
            <ns2:solidFill>
              <ns2:srgbClr ns2:val="000000"/>
            </ns2:solidFill>
          </ns2:textFill>
        </ns0:rPr>
        <ns0:t>(00:00 — 10:00):</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минимальное энергопотребление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Работает только дежурное освещение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холодильное оборудование в режиме поддержания температуры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безопасности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Системы ОВК переведены в экономичный режим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например</ns0:t>
      </ns0:r>
      <ns0:r>
        <ns0:rPr>
          <ns0:rFonts ns0:ascii="Times New Roman" ns0:hAnsi="Times New Roman"/>
          <ns0:outline ns0:val="0"/>
          <ns0:color ns0:val="000000"/>
          <ns0:sz ns0:val="28"/>
          <ns0:u ns0:color="000000"/>
          <ns0:rtl ns0:val="0"/>
          <ns2:textFill>
            <ns2:solidFill>
              <ns2:srgbClr ns2:val="000000"/>
            </ns2:solidFill>
          </ns2:textFill>
        </ns0:rPr>
        <ns0:t>, +12</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pt-PT"/>
          <ns2:textFill>
            <ns2:solidFill>
              <ns2:srgbClr ns2:val="000000"/>
            </ns2:solidFill>
          </ns2:textFill>
        </ns0:rPr>
        <ns0:t>C).</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Утренний подъем </ns0:t>
      </ns0:r>
      <ns0:r>
        <ns0:rPr>
          <ns0:rFonts ns0:ascii="Times New Roman" ns0:hAnsi="Times New Roman"/>
          <ns0:outline ns0:val="0"/>
          <ns0:color ns0:val="000000"/>
          <ns0:sz ns0:val="28"/>
          <ns0:u ns0:color="000000"/>
          <ns0:rtl ns0:val="0"/>
          <ns2:textFill>
            <ns2:solidFill>
              <ns2:srgbClr ns2:val="000000"/>
            </ns2:solidFill>
          </ns2:textFill>
        </ns0:rPr>
        <ns0:t>(10:00 — 12:00):</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постепенный запуск систем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Включается освещение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начинается подготовка к первому сеансу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 ОВК выводятся на номинальный режим для создания комфортных условий к приходу первых зрителей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Дневной пик </ns0:t>
      </ns0:r>
      <ns0:r>
        <ns0:rPr>
          <ns0:rFonts ns0:ascii="Times New Roman" ns0:hAnsi="Times New Roman"/>
          <ns0:outline ns0:val="0"/>
          <ns0:color ns0:val="000000"/>
          <ns0:sz ns0:val="28"/>
          <ns0:u ns0:color="000000"/>
          <ns0:rtl ns0:val="0"/>
          <ns2:textFill>
            <ns2:solidFill>
              <ns2:srgbClr ns2:val="000000"/>
            </ns2:solidFill>
          </ns2:textFill>
        </ns0:rPr>
        <ns0:t xml:space="preserve">(12:00 — 16:00)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Вечерний пик </ns0:t>
      </ns0:r>
      <ns0:r>
        <ns0:rPr>
          <ns0:rFonts ns0:ascii="Times New Roman" ns0:hAnsi="Times New Roman"/>
          <ns0:outline ns0:val="0"/>
          <ns0:color ns0:val="000000"/>
          <ns0:sz ns0:val="28"/>
          <ns0:u ns0:color="000000"/>
          <ns0:rtl ns0:val="0"/>
          <ns2:textFill>
            <ns2:solidFill>
              <ns2:srgbClr ns2:val="000000"/>
            </ns2:solidFill>
          </ns2:textFill>
        </ns0:rPr>
        <ns0:t>(18:00 — 23:00):</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периоды максимальной нагрузки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Все залы работают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присутствует большое количество людей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работают все системы освещения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ОВК и охлаждения напитков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Именно в эти часы проявляются пиковые мощности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определяющие требования к подведенной электрической мощности и производительности оборудования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Межсеансовые паузы</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кратковременные снижения нагрузки между сеансами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когда залы пустеют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Эффективная АСУЗ может использовать эти паузы для временного снижения производительности вентиляции и осветительных установок</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Б</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Недельная динамика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пиковые дни</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пятница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суббота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воскресенье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Характеризуются наибольшей посещаемостью 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как следствие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максимальным среднесуточным энергопотреблением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прогреваемые дни</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понедельник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четверг</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Посещаемость средняя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низкие дни</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вторник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среда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Наименьшая посещаемость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часто действуют акции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Энергопотребление значительно ниже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позволяет планировать профилактические работы на оборудовании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Сезонная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годовая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динамика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летний период</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максимальная нагрузка на системы кондиционирования из</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 высокой температуры наружного воздуха и большого количества посетителей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каникулы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Общее электропотребление достигает годового максимума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зимний период</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высокая нагрузка на системы отопления и подогрева приточного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Пиковые нагрузки на электроснабжение могут быть ниже летних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но возрастает потребление тепловой энергии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если она закупается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межсезонье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весна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осень</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периоды с наиболее низким общим энергопотреблением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Возможность использования режима свободного охлаждения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когда для охлаждения помещений используется холодный наружный воздух без включения чиллеров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Сезонная изменчивость нагрузки на системы ОВК является определяющим фактором для оценки эффективности DCV. В зимний период нагрузка на нагревательный элемент вентиляционного агрегата максимальна, поэтому подача избыточного объёма воздуха особенно затратна. В эти месяцы DCV-управление позволяет снижать расход воздуха вплоть до 20 % от номинала в периоды низкой занятости зала, что непосредственно уменьшает нагрузку на вентиляторы и калорифер.</ns0:t>
      </ns0:r>
    </ns0:p>
    <ns0:p>
      <ns0:pPr>
        <ns0:pStyle ns0:val="Основной текст"/>
        <ns0:spacing ns0:before="0" ns0:after="0" ns0:line="360" ns0:lineRule="auto"/>
        <ns0:ind ns0:firstLine="709"/>
        <ns0:jc ns0:val="both"/>
      </ns0:pPr>
      <ns0:r>
        <ns0:rPr>
          <ns0:rFonts ns0:ascii="Times New Roman" ns0:hAnsi="Times New Roman"/>
          <ns0:sz ns0:val="28"/>
        </ns0:rPr>
        <ns0:t>Летний период (июнь–август) с точки зрения вентиляции характеризуется иным балансом: нагрев приточного воздуха не требуется, зато нагрузка на холодильный контур возрастает из-за внутренних тепловыделений зрителей и проекторного оборудования. В петербургском климате летние экстремумы температур (до 28–30 °C) наблюдаются эпизодически, поэтому суммарная летняя нагрузка на охлаждение ниже, чем зимняя на нагрев. Вместе с тем уменьшение подачи воздуха при DCV снижает и вентиляционный холодовой резерв: при уставке 800 ppm и минимальном расходе 20 % вентиляционное охлаждение несколько уступает базовому сценарию, что компенсируется работой прямого охладителя на пониженной мощности.</ns0:t>
      </ns0:r>
    </ns0:p>
    <ns0:p>
      <ns0:pPr>
        <ns0:pStyle ns0:val="Рубрика 3"/>
        <ns0:spacing ns0:before="0" ns0:after="0" ns0:line="360" ns0:lineRule="auto"/>
        <ns0:ind ns0:firstLine="709"/>
        <ns0:jc ns0:val="left"/>
      </ns0:pPr>
      <ns0:r>
        <ns0:rPr>
          <ns0:rFonts ns0:ascii="Times New Roman" ns0:hAnsi="Times New Roman"/>
          <ns0:outline ns0:val="0"/>
          <ns0:color ns0:val="000000"/>
          <ns0:sz ns0:val="28"/>
          <ns0:u ns0:color="000000"/>
          <ns0:rtl ns0:val="0"/>
          <ns0:lang ns0:val="en-US"/>
          <ns2:textFill>
            <ns2:solidFill>
              <ns2:srgbClr ns2:val="000000"/>
            </ns2:solidFill>
          </ns2:textFill>
        </ns0:rPr>
        <ns0:t>1.4 Нормативно</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правовая база в области энергосбережения и энергоэффективности для общественных зданий в Российской Федерации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Деятельность по повышению энергоэффективности кинозалов в России осуществляется в рамках строгой законодательной базы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основой которой является Федеральный закон от </ns0:t>
      </ns0:r>
      <ns0:r>
        <ns0:rPr>
          <ns0:rFonts ns0:ascii="Times New Roman" ns0:hAnsi="Times New Roman"/>
          <ns0:outline ns0:val="0"/>
          <ns0:color ns0:val="000000"/>
          <ns0:sz ns0:val="28"/>
          <ns0:u ns0:color="000000"/>
          <ns0:rtl ns0:val="0"/>
          <ns2:textFill>
            <ns2:solidFill>
              <ns2:srgbClr ns2:val="000000"/>
            </ns2:solidFill>
          </ns2:textFill>
        </ns0:rPr>
        <ns0:t xml:space="preserve">23.11.2009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ns0:t>
      </ns0:r>
      <ns0:r>
        <ns0:rPr>
          <ns0:rFonts ns0:ascii="Times New Roman" ns0:hAnsi="Times New Roman"/>
          <ns0:outline ns0:val="0"/>
          <ns0:color ns0:val="000000"/>
          <ns0:sz ns0:val="28"/>
          <ns0:u ns0:color="000000"/>
          <ns0:rtl ns0:val="0"/>
          <ns2:textFill>
            <ns2:solidFill>
              <ns2:srgbClr ns2:val="000000"/>
            </ns2:solidFill>
          </ns2:textFill>
        </ns0:rPr>
        <ns0:t>261-</ns0:t>
      </ns0:r>
      <ns0:r>
        <ns0:rPr>
          <ns0:rFonts ns0:ascii="Times New Roman" ns0:hAnsi="Times New Roman"/>
          <ns0:outline ns0:val="0"/>
          <ns0:color ns0:val="000000"/>
          <ns0:sz ns0:val="28"/>
          <ns0:u ns0:color="000000"/>
          <ns0:rtl ns0:val="0"/>
          <ns0:lang ns0:val="en-US"/>
          <ns2:textFill>
            <ns2:solidFill>
              <ns2:srgbClr ns2:val="000000"/>
            </ns2:solidFill>
          </ns2:textFill>
        </ns0:rPr>
        <ns0:t>ФЗ [7] «Об энергосбережении и о повышении энергетической эффективности»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Данный закон устанавливает основные принципы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требования и механизмы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обязательные для исполнения всеми организациями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включая операторов кинозалов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4.1. </ns0:t>
      </ns0:r>
      <ns0:r>
        <ns0:rPr>
          <ns0:rFonts ns0:ascii="Times New Roman" ns0:hAnsi="Times New Roman"/>
          <ns0:outline ns0:val="0"/>
          <ns0:color ns0:val="000000"/>
          <ns0:sz ns0:val="28"/>
          <ns0:u ns0:color="000000"/>
          <ns0:rtl ns0:val="0"/>
          <ns0:lang ns0:val="en-US"/>
          <ns2:textFill>
            <ns2:solidFill>
              <ns2:srgbClr ns2:val="000000"/>
            </ns2:solidFill>
          </ns2:textFill>
        </ns0:rPr>
        <ns0:t>Иерархия нормативно</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правовых актов</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Нормативные требования к энергоэффективности общественных зданий, в том числе кинозалов, выстроены по принципу иерархии: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Федеральный уровень</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федеральный закон № </ns0:t>
      </ns0:r>
      <ns0:r>
        <ns0:rPr>
          <ns0:rFonts ns0:ascii="Times New Roman" ns0:hAnsi="Times New Roman"/>
          <ns0:outline ns0:val="0"/>
          <ns0:color ns0:val="000000"/>
          <ns0:sz ns0:val="28"/>
          <ns0:u ns0:color="000000"/>
          <ns0:rtl ns0:val="0"/>
          <ns2:textFill>
            <ns2:solidFill>
              <ns2:srgbClr ns2:val="000000"/>
            </ns2:solidFill>
          </ns2:textFill>
        </ns0:rPr>
        <ns0:t>261-</ns0:t>
      </ns0:r>
      <ns0:r>
        <ns0:rPr>
          <ns0:rFonts ns0:ascii="Times New Roman" ns0:hAnsi="Times New Roman"/>
          <ns0:outline ns0:val="0"/>
          <ns0:color ns0:val="000000"/>
          <ns0:sz ns0:val="28"/>
          <ns0:u ns0:color="000000"/>
          <ns0:rtl ns0:val="0"/>
          <ns0:lang ns0:val="en-US"/>
          <ns2:textFill>
            <ns2:solidFill>
              <ns2:srgbClr ns2:val="000000"/>
            </ns2:solidFill>
          </ns2:textFill>
        </ns0:rPr>
        <ns0:t>ФЗ [7]</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ключевой документ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устанавливающий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обязанность проведения обязательного энергетического обследования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энергоаудита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периодичностью раз в </ns0:t>
      </ns0:r>
      <ns0:r>
        <ns0:rPr>
          <ns0:rFonts ns0:ascii="Times New Roman" ns0:hAnsi="Times New Roman"/>
          <ns0:outline ns0:val="0"/>
          <ns0:color ns0:val="000000"/>
          <ns0:sz ns0:val="28"/>
          <ns0:u ns0:color="000000"/>
          <ns0:rtl ns0:val="0"/>
          <ns2:textFill>
            <ns2:solidFill>
              <ns2:srgbClr ns2:val="000000"/>
            </ns2:solidFill>
          </ns2:textFill>
        </ns0:rPr>
        <ns0:t xml:space="preserve">5 </ns0:t>
      </ns0:r>
      <ns0:r>
        <ns0:rPr>
          <ns0:rFonts ns0:ascii="Times New Roman" ns0:hAnsi="Times New Roman"/>
          <ns0:outline ns0:val="0"/>
          <ns0:color ns0:val="000000"/>
          <ns0:sz ns0:val="28"/>
          <ns0:u ns0:color="000000"/>
          <ns0:rtl ns0:val="0"/>
          <ns0:lang ns0:val="en-US"/>
          <ns2:textFill>
            <ns2:solidFill>
              <ns2:srgbClr ns2:val="000000"/>
            </ns2:solidFill>
          </ns2:textFill>
        </ns0:rPr>
        <ns0:t>лет для организаций с определенными характеристиками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 которым часто относятся крупные мультиплексы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требование оснащать вводимые в эксплуатацию и реконструируемые здания приборами учета энергетических ресурсов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АИИС КУЭ</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запрет на оборот ламп накаливания и иного неэнергоэффективного оборудования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требование к организациям бюджетной сферы снижать объем потребляемых энергетических ресурсов не менее чем на </ns0:t>
      </ns0:r>
      <ns0:r>
        <ns0:rPr>
          <ns0:rFonts ns0:ascii="Times New Roman" ns0:hAnsi="Times New Roman"/>
          <ns0:outline ns0:val="0"/>
          <ns0:color ns0:val="000000"/>
          <ns0:sz ns0:val="28"/>
          <ns0:u ns0:color="000000"/>
          <ns0:rtl ns0:val="0"/>
          <ns2:textFill>
            <ns2:solidFill>
              <ns2:srgbClr ns2:val="000000"/>
            </ns2:solidFill>
          </ns2:textFill>
        </ns0:rPr>
        <ns0:t xml:space="preserve">3%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ежегодно в течение </ns0:t>
      </ns0:r>
      <ns0:r>
        <ns0:rPr>
          <ns0:rFonts ns0:ascii="Times New Roman" ns0:hAnsi="Times New Roman"/>
          <ns0:outline ns0:val="0"/>
          <ns0:color ns0:val="000000"/>
          <ns0:sz ns0:val="28"/>
          <ns0:u ns0:color="000000"/>
          <ns0:rtl ns0:val="0"/>
          <ns2:textFill>
            <ns2:solidFill>
              <ns2:srgbClr ns2:val="000000"/>
            </ns2:solidFill>
          </ns2:textFill>
        </ns0:rPr>
        <ns0:t xml:space="preserve">5 </ns0:t>
      </ns0:r>
      <ns0:r>
        <ns0:rPr>
          <ns0:rFonts ns0:ascii="Times New Roman" ns0:hAnsi="Times New Roman"/>
          <ns0:outline ns0:val="0"/>
          <ns0:color ns0:val="000000"/>
          <ns0:sz ns0:val="28"/>
          <ns0:u ns0:color="000000"/>
          <ns0:rtl ns0:val="0"/>
          <ns0:lang ns0:val="en-US"/>
          <ns2:textFill>
            <ns2:solidFill>
              <ns2:srgbClr ns2:val="000000"/>
            </ns2:solidFill>
          </ns2:textFill>
        </ns0:rPr>
        <ns0:t>лет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федеральный закон № </ns0:t>
      </ns0:r>
      <ns0:r>
        <ns0:rPr>
          <ns0:rFonts ns0:ascii="Times New Roman" ns0:hAnsi="Times New Roman"/>
          <ns0:outline ns0:val="0"/>
          <ns0:color ns0:val="000000"/>
          <ns0:sz ns0:val="28"/>
          <ns0:u ns0:color="000000"/>
          <ns0:rtl ns0:val="0"/>
          <ns2:textFill>
            <ns2:solidFill>
              <ns2:srgbClr ns2:val="000000"/>
            </ns2:solidFill>
          </ns2:textFill>
        </ns0:rPr>
        <ns0:t>384-</ns0:t>
      </ns0:r>
      <ns0:r>
        <ns0:rPr>
          <ns0:rFonts ns0:ascii="Times New Roman" ns0:hAnsi="Times New Roman"/>
          <ns0:outline ns0:val="0"/>
          <ns0:color ns0:val="000000"/>
          <ns0:sz ns0:val="28"/>
          <ns0:u ns0:color="000000"/>
          <ns0:rtl ns0:val="0"/>
          <ns0:lang ns0:val="en-US"/>
          <ns2:textFill>
            <ns2:solidFill>
              <ns2:srgbClr ns2:val="000000"/>
            </ns2:solidFill>
          </ns2:textFill>
        </ns0:rPr>
        <ns0:t>ФЗ «Технический регламент о безопасности зданий и сооружений»</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устанавливает требования к безопасности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включая требования к энергетической эффективности через соблюдение сводов правил</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постановление Правительства РФ № </ns0:t>
      </ns0:r>
      <ns0:r>
        <ns0:rPr>
          <ns0:rFonts ns0:ascii="Times New Roman" ns0:hAnsi="Times New Roman"/>
          <ns0:outline ns0:val="0"/>
          <ns0:color ns0:val="000000"/>
          <ns0:sz ns0:val="28"/>
          <ns0:u ns0:color="000000"/>
          <ns0:rtl ns0:val="0"/>
          <ns2:textFill>
            <ns2:solidFill>
              <ns2:srgbClr ns2:val="000000"/>
            </ns2:solidFill>
          </ns2:textFill>
        </ns0:rPr>
        <ns0:t xml:space="preserve">1225 </ns0:t>
      </ns0:r>
      <ns0:r>
        <ns0:rPr>
          <ns0:rFonts ns0:ascii="Times New Roman" ns0:hAnsi="Times New Roman"/>
          <ns0:outline ns0:val="0"/>
          <ns0:color ns0:val="000000"/>
          <ns0:sz ns0:val="28"/>
          <ns0:u ns0:color="000000"/>
          <ns0:rtl ns0:val="0"/>
          <ns0:lang ns0:val="en-US"/>
          <ns2:textFill>
            <ns2:solidFill>
              <ns2:srgbClr ns2:val="000000"/>
            </ns2:solidFill>
          </ns2:textFill>
        </ns0:rPr>
        <ns0:t>«О требованиях к региональным и муниципальным программам в области энергосбережения»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конкретизирует требования к программам на всех уровнях</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Уровень стандартов и сводов правил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СП</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СП </ns0:t>
      </ns0:r>
      <ns0:r>
        <ns0:rPr>
          <ns0:rFonts ns0:ascii="Times New Roman" ns0:hAnsi="Times New Roman"/>
          <ns0:outline ns0:val="0"/>
          <ns0:color ns0:val="000000"/>
          <ns0:sz ns0:val="28"/>
          <ns0:u ns0:color="000000"/>
          <ns0:rtl ns0:val="0"/>
          <ns2:textFill>
            <ns2:solidFill>
              <ns2:srgbClr ns2:val="000000"/>
            </ns2:solidFill>
          </ns2:textFill>
        </ns0:rPr>
        <ns0:t xml:space="preserve">50.13330.2012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«Тепловая защита зданий»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актуализированная редакция СНиП </ns0:t>
      </ns0:r>
      <ns0:r>
        <ns0:rPr>
          <ns0:rFonts ns0:ascii="Times New Roman" ns0:hAnsi="Times New Roman"/>
          <ns0:outline ns0:val="0"/>
          <ns0:color ns0:val="000000"/>
          <ns0:sz ns0:val="28"/>
          <ns0:u ns0:color="000000"/>
          <ns0:rtl ns0:val="0"/>
          <ns2:textFill>
            <ns2:solidFill>
              <ns2:srgbClr ns2:val="000000"/>
            </ns2:solidFill>
          </ns2:textFill>
        </ns0:rPr>
        <ns0:t>23-02-2003):</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определяет ключевые нормативы по сопротивлению теплопередаче для ограждающих конструкций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стен</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окон</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покрытий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Устанавливает классы энергетической эффективности зданий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от </ns0:t>
      </ns0:r>
      <ns0:r>
        <ns0:rPr>
          <ns0:rFonts ns0:ascii="Times New Roman" ns0:hAnsi="Times New Roman"/>
          <ns0:outline ns0:val="0"/>
          <ns0:color ns0:val="000000"/>
          <ns0:sz ns0:val="28"/>
          <ns0:u ns0:color="000000"/>
          <ns0:rtl ns0:val="0"/>
          <ns2:textFill>
            <ns2:solidFill>
              <ns2:srgbClr ns2:val="000000"/>
            </ns2:solidFill>
          </ns2:textFill>
        </ns0:rPr>
        <ns0:t xml:space="preserve">A++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G).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кинозалов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особенно встроенных в ТРЦ</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соблюдение этих требований критически важно для минимизации теплопотерь</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СП </ns0:t>
      </ns0:r>
      <ns0:r>
        <ns0:rPr>
          <ns0:rFonts ns0:ascii="Times New Roman" ns0:hAnsi="Times New Roman"/>
          <ns0:outline ns0:val="0"/>
          <ns0:color ns0:val="000000"/>
          <ns0:sz ns0:val="28"/>
          <ns0:u ns0:color="000000"/>
          <ns0:rtl ns0:val="0"/>
          <ns2:textFill>
            <ns2:solidFill>
              <ns2:srgbClr ns2:val="000000"/>
            </ns2:solidFill>
          </ns2:textFill>
        </ns0:rPr>
        <ns0:t xml:space="preserve">60.13330.2016 </ns0:t>
      </ns0:r>
      <ns0:r>
        <ns0:rPr>
          <ns0:rFonts ns0:ascii="Times New Roman" ns0:hAnsi="Times New Roman"/>
          <ns0:outline ns0:val="0"/>
          <ns0:color ns0:val="000000"/>
          <ns0:sz ns0:val="28"/>
          <ns0:u ns0:color="000000"/>
          <ns0:rtl ns0:val="0"/>
          <ns0:lang ns0:val="en-US"/>
          <ns2:textFill>
            <ns2:solidFill>
              <ns2:srgbClr ns2:val="000000"/>
            </ns2:solidFill>
          </ns2:textFill>
        </ns0:rPr>
        <ns0:t>«Отопление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вентиляция и кондиционирование воздуха»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актуализированная редакция СНиП </ns0:t>
      </ns0:r>
      <ns0:r>
        <ns0:rPr>
          <ns0:rFonts ns0:ascii="Times New Roman" ns0:hAnsi="Times New Roman"/>
          <ns0:outline ns0:val="0"/>
          <ns0:color ns0:val="000000"/>
          <ns0:sz ns0:val="28"/>
          <ns0:u ns0:color="000000"/>
          <ns0:rtl ns0:val="0"/>
          <ns2:textFill>
            <ns2:solidFill>
              <ns2:srgbClr ns2:val="000000"/>
            </ns2:solidFill>
          </ns2:textFill>
        </ns0:rPr>
        <ns0:t>41-01-2003):</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регламентирует проектирование и эксплуатацию систем ОВК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включая требования к кратности воздухообмена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которая для кинозалов является высокой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Прямо предписывает применение систем автоматического регулирования и использование рекуперативных установок для утилизации теплоты вытяжного воздуха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СП </ns0:t>
      </ns0:r>
      <ns0:r>
        <ns0:rPr>
          <ns0:rFonts ns0:ascii="Times New Roman" ns0:hAnsi="Times New Roman"/>
          <ns0:outline ns0:val="0"/>
          <ns0:color ns0:val="000000"/>
          <ns0:sz ns0:val="28"/>
          <ns0:u ns0:color="000000"/>
          <ns0:rtl ns0:val="0"/>
          <ns2:textFill>
            <ns2:solidFill>
              <ns2:srgbClr ns2:val="000000"/>
            </ns2:solidFill>
          </ns2:textFill>
        </ns0:rPr>
        <ns0:t xml:space="preserve">52.13330.2016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«Естественное и искусственное освещение»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актуализированная редакция СНиП </ns0:t>
      </ns0:r>
      <ns0:r>
        <ns0:rPr>
          <ns0:rFonts ns0:ascii="Times New Roman" ns0:hAnsi="Times New Roman"/>
          <ns0:outline ns0:val="0"/>
          <ns0:color ns0:val="000000"/>
          <ns0:sz ns0:val="28"/>
          <ns0:u ns0:color="000000"/>
          <ns0:rtl ns0:val="0"/>
          <ns2:textFill>
            <ns2:solidFill>
              <ns2:srgbClr ns2:val="000000"/>
            </ns2:solidFill>
          </ns2:textFill>
        </ns0:rPr>
        <ns0:t>23-05-95):</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устанавливает нормы освещенности для различных помещений кинокомплекса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залы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фойе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кассы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Стимулирует использование энергоэффективных источников света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СП </ns0:t>
      </ns0:r>
      <ns0:r>
        <ns0:rPr>
          <ns0:rFonts ns0:ascii="Times New Roman" ns0:hAnsi="Times New Roman"/>
          <ns0:outline ns0:val="0"/>
          <ns0:color ns0:val="000000"/>
          <ns0:sz ns0:val="28"/>
          <ns0:u ns0:color="000000"/>
          <ns0:rtl ns0:val="0"/>
          <ns2:textFill>
            <ns2:solidFill>
              <ns2:srgbClr ns2:val="000000"/>
            </ns2:solidFill>
          </ns2:textFill>
        </ns0:rPr>
        <ns0:t xml:space="preserve">131.13330.2018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«Строительная климатология»</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предоставляет климатические данные для расчета нагрузок на системы ОВК в различных регионах России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Региональный и муниципальный уровень</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региональные и муниципальные программы энергосбережения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которые могут устанавливать дополнительные целевые показатели или предоставлять льготы для предприятий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реализующих энергосберегающие мероприятия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4.2. </ns0:t>
      </ns0:r>
      <ns0:r>
        <ns0:rPr>
          <ns0:rFonts ns0:ascii="Times New Roman" ns0:hAnsi="Times New Roman"/>
          <ns0:outline ns0:val="0"/>
          <ns0:color ns0:val="000000"/>
          <ns0:sz ns0:val="28"/>
          <ns0:u ns0:color="000000"/>
          <ns0:rtl ns0:val="0"/>
          <ns0:lang ns0:val="en-US"/>
          <ns2:textFill>
            <ns2:solidFill>
              <ns2:srgbClr ns2:val="000000"/>
            </ns2:solidFill>
          </ns2:textFill>
        </ns0:rPr>
        <ns0:t>Ключевые требования и механизмы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применимые к кинозалам</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Обязательное энергетическое обследование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Энергоаудит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крупные мультиплексы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потребление которых превышает установленные законом лимиты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обязаны проводить энергоаудит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результатом является </ns0:t>
      </ns0:r>
      <ns0:r>
        <ns0:rPr>
          <ns0:rFonts ns0:ascii="Times New Roman" ns0:hAnsi="Times New Roman"/>
          <ns0:b ns0:val="0"/>
          <ns0:bCs ns0:val="1"/>
          <ns0:outline ns0:val="0"/>
          <ns0:color ns0:val="000000"/>
          <ns0:sz ns0:val="28"/>
          <ns0:u ns0:color="000000"/>
          <ns0:rtl ns0:val="0"/>
          <ns0:lang ns0:val="en-US"/>
          <ns2:textFill>
            <ns2:solidFill>
              <ns2:srgbClr ns2:val="000000"/>
            </ns2:solidFill>
          </ns2:textFill>
        </ns0:rPr>
        <ns0:t>энергодекларация</ns0:t>
      </ns0:r>
      <ns0:r>
        <ns0:rPr>
          <ns0:rFonts ns0:ascii="Times New Roman" ns0:hAnsi="Times New Roman"/>
          <ns0:outline ns0:val="0"/>
          <ns0:color ns0:val="000000"/>
          <ns0:sz ns0:val="28"/>
          <ns0:u ns0:color="000000"/>
          <ns0:rtl ns0:val="0"/>
          <ns0:lang ns0:val="en-US"/>
          <ns2:textFill>
            <ns2:solidFill>
              <ns2:srgbClr ns2:val="000000"/>
            </ns2:solidFill>
          </ns2:textFill>
        </ns0:rPr>
        <ns0:t>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госучреждений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или </ns0:t>
      </ns0:r>
      <ns0:r>
        <ns0:rPr>
          <ns0:rFonts ns0:ascii="Times New Roman" ns0:hAnsi="Times New Roman"/>
          <ns0:b ns0:val="0"/>
          <ns0:bCs ns0:val="1"/>
          <ns0:outline ns0:val="0"/>
          <ns0:color ns0:val="000000"/>
          <ns0:sz ns0:val="28"/>
          <ns0:u ns0:color="000000"/>
          <ns0:rtl ns0:val="0"/>
          <ns0:lang ns0:val="en-US"/>
          <ns2:textFill>
            <ns2:solidFill>
              <ns2:srgbClr ns2:val="000000"/>
            </ns2:solidFill>
          </ns2:textFill>
        </ns0:rPr>
        <ns0:t>энергетический паспорт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который содержит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данные о величине используемых энергетических ресурсов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показатели энергетической эффективности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перечень мероприятий по энергосбережению и повышению энергоэффективности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оценку потенциала энергосбережения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Требования к системам учета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АИИС КУЭ</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все кинозалы обязаны быть оснащены приборами учета электрической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тепловой энергии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воды и газа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крупных объектов целесообразно внедрение автоматизированной информационно</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измерительной системы коммерческого учета электроэнергии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АИИС КУЭ</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которая позволяет вести почасовой учет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анализировать графики нагрузки и выявлять нерациональное потребление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Требования к энергетической эффективности зданий и оборудования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 капитальном ремонте или реконструкции кинозалов должны применяться строительные материалы и конструкции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соответствующие требованиям СП по тепловой защите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замене оборудования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 ОВК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освещения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холодильных витрин</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должно устанавливаться оборудование с высоким классом энергоэффективности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не ниже класса «В» по европейской шкале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 для ключевого оборудования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«А» и выше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Добровольные механизмы и стандарты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система «зеленой» сертификации </ns0:t>
      </ns0:r>
      <ns0:r>
        <ns0:rPr>
          <ns0:rFonts ns0:ascii="Times New Roman" ns0:hAnsi="Times New Roman"/>
          <ns0:outline ns0:val="0"/>
          <ns0:color ns0:val="000000"/>
          <ns0:sz ns0:val="28"/>
          <ns0:u ns0:color="000000"/>
          <ns0:rtl ns0:val="0"/>
          <ns0:lang ns0:val="nl-NL"/>
          <ns2:textFill>
            <ns2:solidFill>
              <ns2:srgbClr ns2:val="000000"/>
            </ns2:solidFill>
          </ns2:textFill>
        </ns0:rPr>
        <ns0:t>BREEAM/Russia</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и </ns0:t>
      </ns0:r>
      <ns0:r>
        <ns0:rPr>
          <ns0:rFonts ns0:ascii="Times New Roman" ns0:hAnsi="Times New Roman"/>
          <ns0:outline ns0:val="0"/>
          <ns0:color ns0:val="000000"/>
          <ns0:sz ns0:val="28"/>
          <ns0:u ns0:color="000000"/>
          <ns0:rtl ns0:val="0"/>
          <ns0:lang ns0:val="de-DE"/>
          <ns2:textFill>
            <ns2:solidFill>
              <ns2:srgbClr ns2:val="000000"/>
            </ns2:solidFill>
          </ns2:textFill>
        </ns0:rPr>
        <ns0:t>LEED:</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ведущие девелоперы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строящие современные ТРЦ с мультиплексами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все чаще стремятся получить «зеленый» сертификат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Это требует внедрения передовых решений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высокоэффективных систем ОВК с рекуперацией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светодиодного освещения с датчиками присутствия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использования материалов с низким содержанием углерода и 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4.3.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Проблемы и барьеры правоприменения в сфере эксплуатации кинозалов</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Несмотря на развитую нормативную базу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 практике существуют барьеры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высокие капитальные затраты</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владельцы малых и средних кинотеатров часто откладывают модернизацию из</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за значительных первоначальных инвестиций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отсутствие точечных стимулов</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существующие меры носят зачастую общий характер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то время как специфика кинозалов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пиковые нагрузки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требования к шуму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требует специализированных решений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слабое администрирование</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контроль за исполнением требований закона № </ns0:t>
      </ns0:r>
      <ns0:r>
        <ns0:rPr>
          <ns0:rFonts ns0:ascii="Times New Roman" ns0:hAnsi="Times New Roman"/>
          <ns0:outline ns0:val="0"/>
          <ns0:color ns0:val="000000"/>
          <ns0:sz ns0:val="28"/>
          <ns0:u ns0:color="000000"/>
          <ns0:rtl ns0:val="0"/>
          <ns2:textFill>
            <ns2:solidFill>
              <ns2:srgbClr ns2:val="000000"/>
            </ns2:solidFill>
          </ns2:textFill>
        </ns0:rPr>
        <ns0:t>261-</ns0:t>
      </ns0:r>
      <ns0:r>
        <ns0:rPr>
          <ns0:rFonts ns0:ascii="Times New Roman" ns0:hAnsi="Times New Roman"/>
          <ns0:outline ns0:val="0"/>
          <ns0:color ns0:val="000000"/>
          <ns0:sz ns0:val="28"/>
          <ns0:u ns0:color="000000"/>
          <ns0:rtl ns0:val="0"/>
          <ns0:lang ns0:val="en-US"/>
          <ns2:textFill>
            <ns2:solidFill>
              <ns2:srgbClr ns2:val="000000"/>
            </ns2:solidFill>
          </ns2:textFill>
        </ns0:rPr>
        <ns0:t>ФЗ [7] в отношении коммерческих организаций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не относящихся к госкомпаниям или субъектам ЕНЭС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может быть недостаточно строгим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Анализ нормативной базы показывает: существующие механизмы в целом создают правовую основу для энергосбережения, однако не формируют достаточных экономических стимулов для малых и средних кинотеатров. Добровольные схемы сертификации (BREEAM, LEED, GREEN ZOOM) применяются преимущественно при новом строительстве крупных мультиплексов в составе торгово-развлекательных центров. Для эксплуатируемых однозальных и двухзальных кинотеатров — наиболее массовой категории объектов — практически не существует инструментов регуляторного давления, кроме обязательного энергоаудита при превышении нормативных лимитов потребления. Данный контекст определяет, почему энергосберегающие мероприятия реализуются на таких объектах преимущественно через экономическую мотивацию владельца, а не через административное принуждение.</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По итогам обзора литературы видно: главный резерв экономии в кинозале — системы ОВК. Они потребляют больше половины всей электроэнергии, а их работа привязана к расписанию — значит, есть реальная точка приложения усилий.</ns0:t>
      </ns0:r>
    </ns0:p>
    <ns0:p>
      <ns0:pPr>
        <ns0:pStyle ns0:val="Основной текст"/>
        <ns0:spacing ns0:before="0" ns0:after="0" ns0:line="360" ns0:lineRule="auto"/>
        <ns0:ind ns0:firstLine="709"/>
        <ns0:jc ns0:val="both"/>
      </ns0:pPr>
      <ns0:r>
        <ns0:rPr>
          <ns0:rFonts ns0:ascii="Times New Roman" ns0:hAnsi="Times New Roman"/>
          <ns0:sz ns0:val="28"/>
        </ns0:rPr>
        <ns0:t>Таким образом, теоретический раздел работы формирует два взаимосвязанных вывода. С одной стороны, технология DCV является признанным и многократно верифицированным инструментом энергосбережения в залах с переменной заполняемостью; зарубежный опыт накоплен и систематизирован. С другой стороны, российская нормативная база и климатические особенности Санкт-Петербурга создают специфические условия, при которых прямое перенесение зарубежных нормативов без верификации на отечественных данных нецелесообразно. Этот разрыв между зарубежным методологическим аппаратом и российской практикой является главным обоснованием для проведения собственного расчётного исследования, результаты которого изложены в разделе 2.</ns0:t>
      </ns0:r>
    </ns0:p>
    <ns0:p>
      <ns0:pPr>
        <ns0:pStyle ns0:val="Основной текст"/>
        <ns0:spacing ns0:before="0" ns0:after="0" ns0:line="360" ns0:lineRule="auto"/>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sectPr>
      <ns0:headerReference ns0:type="default" ns6:id="rId4"/>
      <ns0:footerReference ns0:type="default" ns6:id="rId5"/>
      <ns0:pgSz ns0:w="11900" ns0:h="16840" ns0:orient="portrait"/>
      <ns0:pgMar ns0:top="1134" ns0:right="850" ns0:bottom="1134" ns0:left="1701" ns0:header="720" ns0:footer="720"/>
      <ns0:bidi ns0:val="0"/>
    </ns0:sectPr>
  </ns0:body>
</ns0: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360" w:lineRule="auto"/>
        <w:ind w:left="0" w:right="0" w:firstLine="0"/>
        <w:jc w:val="left"/>
        <w:outlineLvl w:val="9"/>
      </w:pPr>
    </w:pPrDefault>
  </w:docDefaults>
  <w:style w:type="paragraph" w:default="1" w:styleId="Normal">
    <w:name w:val="Normal"/>
    <w:next w:val="Normal"/>
    <w:pPr>
      <w:spacing w:after="0"/>
    </w:pPr>
    <w:rPr>
      <w:rFonts w:ascii="Times New Roman" w:hAnsi="Times New Roman"/>
      <w:sz w:val="28"/>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360" w:lineRule="auto"/>
      <w:ind w:left="0" w:right="0" w:firstLine="0"/>
      <w:jc w:val="center"/>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3">
    <w:name w:val="Рубрика 3"/>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2"/>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