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 A"/>
        <w:jc w:val="center"/>
      </w:pPr>
      <w:r>
        <w:rPr>
          <w:rtl w:val="0"/>
          <w:lang w:val="ru-RU"/>
        </w:rPr>
        <w:t>Министерство науки и высшего образования Российской Федерации</w:t>
      </w:r>
    </w:p>
    <w:p>
      <w:pPr>
        <w:pStyle w:val="Основной текст A"/>
        <w:jc w:val="center"/>
      </w:pPr>
      <w:r>
        <w:rPr>
          <w:rtl w:val="0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Основной текст A"/>
        <w:jc w:val="center"/>
      </w:pPr>
      <w:r>
        <w:rPr>
          <w:b w:val="1"/>
          <w:bCs w:val="1"/>
          <w:rtl w:val="0"/>
          <w:lang w:val="ru-RU"/>
        </w:rPr>
        <w:t>«НАЦИОНАЛЬНЫЙ ИССЛЕДОВАТЕЛЬСКИЙ УНИВЕРСИТЕТ ИТМО»</w:t>
      </w:r>
    </w:p>
    <w:p>
      <w:pPr>
        <w:pStyle w:val="Основной текст A"/>
        <w:jc w:val="center"/>
      </w:pPr>
      <w:r>
        <w:rPr>
          <w:rtl w:val="0"/>
          <w:lang w:val="ru-RU"/>
        </w:rPr>
        <w:t>(</w:t>
      </w:r>
      <w:r>
        <w:rPr>
          <w:rtl w:val="0"/>
          <w:lang w:val="ru-RU"/>
        </w:rPr>
        <w:t>Университет ИТМО</w:t>
      </w:r>
      <w:r>
        <w:rPr>
          <w:rtl w:val="0"/>
          <w:lang w:val="ru-RU"/>
        </w:rPr>
        <w:t>)</w:t>
      </w:r>
    </w:p>
    <w:p>
      <w:pPr>
        <w:pStyle w:val="Основной текст A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jc w:val="both"/>
      </w:pPr>
    </w:p>
    <w:p>
      <w:pPr>
        <w:pStyle w:val="Основной текст A"/>
        <w:jc w:val="center"/>
      </w:pPr>
      <w:r>
        <w:rPr>
          <w:b w:val="1"/>
          <w:bCs w:val="1"/>
          <w:rtl w:val="0"/>
          <w:lang w:val="ru-RU"/>
        </w:rPr>
        <w:t>ВЫПУСКНАЯ КВАЛИФИКАЦИОННАЯ РАБОТА</w:t>
      </w:r>
    </w:p>
    <w:p>
      <w:pPr>
        <w:pStyle w:val="Основной текст A"/>
        <w:jc w:val="center"/>
      </w:pPr>
      <w:r>
        <w:rPr>
          <w:rtl w:val="0"/>
          <w:lang w:val="ru-RU"/>
        </w:rPr>
        <w:t>(</w:t>
      </w:r>
      <w:r>
        <w:rPr>
          <w:rtl w:val="0"/>
          <w:lang w:val="ru-RU"/>
        </w:rPr>
        <w:t>МАГИСТЕРСКАЯ ДИССЕРТАЦИЯ</w:t>
      </w:r>
      <w:r>
        <w:rPr>
          <w:rtl w:val="0"/>
          <w:lang w:val="ru-RU"/>
        </w:rPr>
        <w:t>)</w:t>
      </w:r>
    </w:p>
    <w:p>
      <w:pPr>
        <w:pStyle w:val="Основной текст A"/>
        <w:jc w:val="both"/>
      </w:pPr>
    </w:p>
    <w:p>
      <w:pPr>
        <w:pStyle w:val="Основной текст A"/>
        <w:jc w:val="center"/>
      </w:pPr>
      <w:r>
        <w:rPr>
          <w:rtl w:val="0"/>
          <w:lang w:val="ru-RU"/>
        </w:rPr>
        <w:t>На тему</w:t>
      </w:r>
      <w:r>
        <w:rPr>
          <w:rtl w:val="0"/>
          <w:lang w:val="ru-RU"/>
        </w:rPr>
        <w:t>:</w:t>
      </w:r>
    </w:p>
    <w:p>
      <w:pPr>
        <w:pStyle w:val="Основной текст A"/>
        <w:jc w:val="center"/>
      </w:pPr>
      <w:r>
        <w:rPr>
          <w:b w:val="1"/>
          <w:bCs w:val="1"/>
          <w:rtl w:val="0"/>
          <w:lang w:val="ru-RU"/>
        </w:rPr>
        <w:t>«Повышение энергоэффективности систем жизнеобеспечения кинозала</w:t>
      </w:r>
    </w:p>
    <w:p>
      <w:pPr>
        <w:pStyle w:val="Основной текст A"/>
        <w:jc w:val="center"/>
      </w:pPr>
      <w:r>
        <w:rPr>
          <w:b w:val="1"/>
          <w:bCs w:val="1"/>
          <w:rtl w:val="0"/>
          <w:lang w:val="ru-RU"/>
        </w:rPr>
        <w:t xml:space="preserve">С контролем концентрации </w:t>
      </w:r>
      <w:r>
        <w:rPr>
          <w:b w:val="1"/>
          <w:bCs w:val="1"/>
          <w:rtl w:val="0"/>
          <w:lang w:val="ru-RU"/>
        </w:rPr>
        <w:t xml:space="preserve">CO2 </w:t>
      </w:r>
      <w:r>
        <w:rPr>
          <w:b w:val="1"/>
          <w:bCs w:val="1"/>
          <w:rtl w:val="0"/>
          <w:lang w:val="ru-RU"/>
        </w:rPr>
        <w:t>с целью уменьшения электропотребления»</w:t>
      </w:r>
    </w:p>
    <w:p>
      <w:pPr>
        <w:pStyle w:val="Основной текст A"/>
        <w:jc w:val="both"/>
      </w:pPr>
    </w:p>
    <w:p>
      <w:pPr>
        <w:pStyle w:val="Основной текст A"/>
      </w:pPr>
      <w:r>
        <w:rPr>
          <w:rtl w:val="0"/>
          <w:lang w:val="ru-RU"/>
        </w:rPr>
        <w:t>Направление подготовки</w:t>
      </w:r>
      <w:r>
        <w:rPr>
          <w:rtl w:val="0"/>
          <w:lang w:val="ru-RU"/>
        </w:rPr>
        <w:t xml:space="preserve">: 13.04.02 </w:t>
      </w:r>
      <w:r>
        <w:rPr>
          <w:rtl w:val="0"/>
          <w:lang w:val="ru-RU"/>
        </w:rPr>
        <w:t>— Электроэнергетика и электротехника</w:t>
      </w:r>
    </w:p>
    <w:p>
      <w:pPr>
        <w:pStyle w:val="Основной текст A"/>
      </w:pPr>
      <w:r>
        <w:rPr>
          <w:rtl w:val="0"/>
          <w:lang w:val="ru-RU"/>
        </w:rPr>
        <w:t>Автор</w:t>
      </w:r>
      <w:r>
        <w:rPr>
          <w:rtl w:val="0"/>
          <w:lang w:val="en-US"/>
        </w:rPr>
        <w:t>___________________________________________________ ___________</w:t>
      </w:r>
    </w:p>
    <w:p>
      <w:pPr>
        <w:pStyle w:val="Основной текст A"/>
      </w:pPr>
      <w:r>
        <w:rPr>
          <w:sz w:val="20"/>
          <w:szCs w:val="20"/>
          <w:rtl w:val="0"/>
          <w:lang w:val="ru-RU"/>
        </w:rPr>
        <w:t xml:space="preserve">        (</w:t>
      </w:r>
      <w:r>
        <w:rPr>
          <w:sz w:val="20"/>
          <w:szCs w:val="20"/>
          <w:rtl w:val="0"/>
          <w:lang w:val="ru-RU"/>
        </w:rPr>
        <w:t>Фамилия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Имя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Отчество</w:t>
      </w:r>
      <w:r>
        <w:rPr>
          <w:sz w:val="20"/>
          <w:szCs w:val="20"/>
          <w:rtl w:val="0"/>
          <w:lang w:val="ru-RU"/>
        </w:rPr>
        <w:t>)                                                    (</w:t>
      </w:r>
      <w:r>
        <w:rPr>
          <w:sz w:val="20"/>
          <w:szCs w:val="20"/>
          <w:rtl w:val="0"/>
          <w:lang w:val="ru-RU"/>
        </w:rPr>
        <w:t>Подпись</w:t>
      </w:r>
      <w:r>
        <w:rPr>
          <w:sz w:val="20"/>
          <w:szCs w:val="20"/>
          <w:rtl w:val="0"/>
          <w:lang w:val="ru-RU"/>
        </w:rPr>
        <w:t>)</w:t>
      </w:r>
    </w:p>
    <w:p>
      <w:pPr>
        <w:pStyle w:val="Основной текст A"/>
      </w:pPr>
    </w:p>
    <w:p>
      <w:pPr>
        <w:pStyle w:val="Основной текст A"/>
      </w:pPr>
      <w:r>
        <w:rPr>
          <w:rtl w:val="0"/>
          <w:lang w:val="ru-RU"/>
        </w:rPr>
        <w:t>Квалификация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магистр</w:t>
      </w:r>
    </w:p>
    <w:p>
      <w:pPr>
        <w:pStyle w:val="Основной текст A"/>
      </w:pPr>
    </w:p>
    <w:p>
      <w:pPr>
        <w:pStyle w:val="Основной текст A"/>
      </w:pPr>
      <w:r>
        <w:rPr>
          <w:rtl w:val="0"/>
          <w:lang w:val="ru-RU"/>
        </w:rPr>
        <w:t>Руководитель ВКР</w:t>
      </w:r>
      <w:r>
        <w:rPr>
          <w:rtl w:val="0"/>
          <w:lang w:val="en-US"/>
        </w:rPr>
        <w:t>_______________________________________________ ___________</w:t>
      </w:r>
    </w:p>
    <w:p>
      <w:pPr>
        <w:pStyle w:val="Основной текст A"/>
      </w:pPr>
      <w:r>
        <w:rPr>
          <w:sz w:val="20"/>
          <w:szCs w:val="20"/>
          <w:rtl w:val="0"/>
          <w:lang w:val="ru-RU"/>
        </w:rPr>
        <w:t xml:space="preserve">        (</w:t>
      </w:r>
      <w:r>
        <w:rPr>
          <w:sz w:val="20"/>
          <w:szCs w:val="20"/>
          <w:rtl w:val="0"/>
          <w:lang w:val="ru-RU"/>
        </w:rPr>
        <w:t>Фамилия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</w:t>
      </w:r>
      <w:r>
        <w:rPr>
          <w:sz w:val="20"/>
          <w:szCs w:val="20"/>
          <w:rtl w:val="0"/>
          <w:lang w:val="ru-RU"/>
        </w:rPr>
        <w:t>.</w:t>
      </w:r>
      <w:r>
        <w:rPr>
          <w:sz w:val="20"/>
          <w:szCs w:val="20"/>
          <w:rtl w:val="0"/>
          <w:lang w:val="ru-RU"/>
        </w:rPr>
        <w:t>О</w:t>
      </w:r>
      <w:r>
        <w:rPr>
          <w:sz w:val="20"/>
          <w:szCs w:val="20"/>
          <w:rtl w:val="0"/>
          <w:lang w:val="ru-RU"/>
        </w:rPr>
        <w:t xml:space="preserve">., </w:t>
      </w:r>
      <w:r>
        <w:rPr>
          <w:sz w:val="20"/>
          <w:szCs w:val="20"/>
          <w:rtl w:val="0"/>
          <w:lang w:val="ru-RU"/>
        </w:rPr>
        <w:t>учёное звание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степень</w:t>
      </w:r>
      <w:r>
        <w:rPr>
          <w:sz w:val="20"/>
          <w:szCs w:val="20"/>
          <w:rtl w:val="0"/>
          <w:lang w:val="ru-RU"/>
        </w:rPr>
        <w:t>)                            (</w:t>
      </w:r>
      <w:r>
        <w:rPr>
          <w:sz w:val="20"/>
          <w:szCs w:val="20"/>
          <w:rtl w:val="0"/>
          <w:lang w:val="ru-RU"/>
        </w:rPr>
        <w:t>Подпись</w:t>
      </w:r>
      <w:r>
        <w:rPr>
          <w:sz w:val="20"/>
          <w:szCs w:val="20"/>
          <w:rtl w:val="0"/>
          <w:lang w:val="ru-RU"/>
        </w:rPr>
        <w:t>)</w:t>
      </w:r>
    </w:p>
    <w:p>
      <w:pPr>
        <w:pStyle w:val="Основной текст A"/>
      </w:pPr>
    </w:p>
    <w:p>
      <w:pPr>
        <w:pStyle w:val="Основной текст A"/>
      </w:pPr>
    </w:p>
    <w:p>
      <w:pPr>
        <w:pStyle w:val="Основной текст A"/>
        <w:jc w:val="center"/>
      </w:pPr>
      <w:r>
        <w:rPr>
          <w:b w:val="1"/>
          <w:bCs w:val="1"/>
          <w:rtl w:val="0"/>
          <w:lang w:val="ru-RU"/>
        </w:rPr>
        <w:t>К защите допустить</w:t>
      </w:r>
    </w:p>
    <w:p>
      <w:pPr>
        <w:pStyle w:val="Основной текст A"/>
      </w:pPr>
    </w:p>
    <w:p>
      <w:pPr>
        <w:pStyle w:val="Основной текст A"/>
      </w:pPr>
      <w:r>
        <w:rPr>
          <w:rtl w:val="0"/>
          <w:lang w:val="ru-RU"/>
        </w:rPr>
        <w:t>Руководитель ОП</w:t>
      </w:r>
      <w:r>
        <w:rPr>
          <w:rtl w:val="0"/>
          <w:lang w:val="en-US"/>
        </w:rPr>
        <w:t>________________________________________________ ___________</w:t>
      </w:r>
    </w:p>
    <w:p>
      <w:pPr>
        <w:pStyle w:val="Основной текст A"/>
      </w:pPr>
      <w:r>
        <w:rPr>
          <w:sz w:val="20"/>
          <w:szCs w:val="20"/>
          <w:rtl w:val="0"/>
          <w:lang w:val="ru-RU"/>
        </w:rPr>
        <w:t xml:space="preserve">        (</w:t>
      </w:r>
      <w:r>
        <w:rPr>
          <w:sz w:val="20"/>
          <w:szCs w:val="20"/>
          <w:rtl w:val="0"/>
          <w:lang w:val="ru-RU"/>
        </w:rPr>
        <w:t>Фамилия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</w:t>
      </w:r>
      <w:r>
        <w:rPr>
          <w:sz w:val="20"/>
          <w:szCs w:val="20"/>
          <w:rtl w:val="0"/>
          <w:lang w:val="ru-RU"/>
        </w:rPr>
        <w:t>.</w:t>
      </w:r>
      <w:r>
        <w:rPr>
          <w:sz w:val="20"/>
          <w:szCs w:val="20"/>
          <w:rtl w:val="0"/>
          <w:lang w:val="ru-RU"/>
        </w:rPr>
        <w:t>О</w:t>
      </w:r>
      <w:r>
        <w:rPr>
          <w:sz w:val="20"/>
          <w:szCs w:val="20"/>
          <w:rtl w:val="0"/>
          <w:lang w:val="ru-RU"/>
        </w:rPr>
        <w:t xml:space="preserve">., </w:t>
      </w:r>
      <w:r>
        <w:rPr>
          <w:sz w:val="20"/>
          <w:szCs w:val="20"/>
          <w:rtl w:val="0"/>
          <w:lang w:val="ru-RU"/>
        </w:rPr>
        <w:t>учёное звание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степень</w:t>
      </w:r>
      <w:r>
        <w:rPr>
          <w:sz w:val="20"/>
          <w:szCs w:val="20"/>
          <w:rtl w:val="0"/>
          <w:lang w:val="ru-RU"/>
        </w:rPr>
        <w:t>)                            (</w:t>
      </w:r>
      <w:r>
        <w:rPr>
          <w:sz w:val="20"/>
          <w:szCs w:val="20"/>
          <w:rtl w:val="0"/>
          <w:lang w:val="ru-RU"/>
        </w:rPr>
        <w:t>Подпись</w:t>
      </w:r>
      <w:r>
        <w:rPr>
          <w:sz w:val="20"/>
          <w:szCs w:val="20"/>
          <w:rtl w:val="0"/>
          <w:lang w:val="ru-RU"/>
        </w:rPr>
        <w:t>)</w:t>
      </w:r>
    </w:p>
    <w:p>
      <w:pPr>
        <w:pStyle w:val="Основной текст A"/>
      </w:pPr>
      <w:r>
        <w:rPr>
          <w:rtl w:val="0"/>
          <w:lang w:val="fr-FR"/>
        </w:rPr>
        <w:t>«</w:t>
      </w:r>
      <w:r>
        <w:rPr>
          <w:rtl w:val="0"/>
          <w:lang w:val="en-US"/>
        </w:rPr>
        <w:t>___</w:t>
      </w:r>
      <w:r>
        <w:rPr>
          <w:rtl w:val="0"/>
          <w:lang w:val="it-IT"/>
        </w:rPr>
        <w:t xml:space="preserve">» </w:t>
      </w:r>
      <w:r>
        <w:rPr>
          <w:rtl w:val="0"/>
          <w:lang w:val="en-US"/>
        </w:rPr>
        <w:t xml:space="preserve">_________________ 20___ </w:t>
      </w:r>
      <w:r>
        <w:rPr>
          <w:rtl w:val="0"/>
          <w:lang w:val="ru-RU"/>
        </w:rPr>
        <w:t>г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Основной текст A"/>
        <w:jc w:val="center"/>
      </w:pPr>
      <w:r>
        <w:rPr>
          <w:b w:val="1"/>
          <w:bCs w:val="1"/>
          <w:rtl w:val="0"/>
          <w:lang w:val="ru-RU"/>
        </w:rPr>
        <w:t>Санкт</w:t>
      </w:r>
      <w:r>
        <w:rPr>
          <w:b w:val="1"/>
          <w:bCs w:val="1"/>
          <w:rtl w:val="0"/>
          <w:lang w:val="ru-RU"/>
        </w:rPr>
        <w:t>-</w:t>
      </w:r>
      <w:r>
        <w:rPr>
          <w:b w:val="1"/>
          <w:bCs w:val="1"/>
          <w:rtl w:val="0"/>
          <w:lang w:val="ru-RU"/>
        </w:rPr>
        <w:t>Петербург</w:t>
      </w:r>
      <w:r>
        <w:rPr>
          <w:b w:val="1"/>
          <w:bCs w:val="1"/>
          <w:rtl w:val="0"/>
          <w:lang w:val="ru-RU"/>
        </w:rPr>
        <w:t xml:space="preserve">, 2026 </w:t>
      </w:r>
      <w:r>
        <w:rPr>
          <w:b w:val="1"/>
          <w:bCs w:val="1"/>
          <w:rtl w:val="0"/>
          <w:lang w:val="ru-RU"/>
        </w:rPr>
        <w:t>г</w:t>
      </w:r>
      <w:r>
        <w:rPr>
          <w:b w:val="1"/>
          <w:bCs w:val="1"/>
          <w:rtl w:val="0"/>
          <w:lang w:val="ru-RU"/>
        </w:rPr>
        <w:t>.</w:t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Рубрика"/>
      </w:pPr>
      <w:bookmarkStart w:name="_Toc" w:id="0"/>
      <w:r>
        <w:rPr>
          <w:rFonts w:cs="Arial Unicode MS" w:eastAsia="Arial Unicode MS" w:hint="default"/>
          <w:rtl w:val="0"/>
          <w:lang w:val="en-US"/>
        </w:rPr>
        <w:t>АННОТАЦИЯ</w:t>
      </w:r>
      <w:bookmarkEnd w:id="0"/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Выпускная квалификационная работа посвящена исследованию энергетической эффективности системы вентиляции кинозала с применением технологии управления расходом воздуха по запросу </w:t>
      </w:r>
      <w:r>
        <w:rPr>
          <w:rtl w:val="0"/>
          <w:lang w:val="ru-RU"/>
        </w:rPr>
        <w:t xml:space="preserve">(Demand-Controlled Ventilation, DCV). </w:t>
      </w:r>
      <w:r>
        <w:rPr>
          <w:rtl w:val="0"/>
          <w:lang w:val="ru-RU"/>
        </w:rPr>
        <w:t xml:space="preserve">Объект исследования — кинозал площадью </w:t>
      </w:r>
      <w:r>
        <w:rPr>
          <w:rtl w:val="0"/>
          <w:lang w:val="ru-RU"/>
        </w:rPr>
        <w:t>150</w:t>
      </w:r>
      <w:r>
        <w:rPr>
          <w:rtl w:val="0"/>
          <w:lang w:val="ru-RU"/>
        </w:rPr>
        <w:t> м² кинотеатра «Петербург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кино»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г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 Санкт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Петербург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Предмет исследования — технико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экономические показатели вентиляционной системы при различных режимах управления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В работе проведено энергетическое моделирование шести сценариев управления вентиляцией с использованием программного комплекса </w:t>
      </w:r>
      <w:r>
        <w:rPr>
          <w:rtl w:val="0"/>
          <w:lang w:val="ru-RU"/>
        </w:rPr>
        <w:t xml:space="preserve">EnergyPlus. </w:t>
      </w:r>
      <w:r>
        <w:rPr>
          <w:rtl w:val="0"/>
          <w:lang w:val="ru-RU"/>
        </w:rPr>
        <w:t>Выполнен сравнительный анализ электропотребления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качества воздуха и экономических показателей сценариев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Разработана принципиальная схема автоматизации на основе программируемого логического контроллера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ПЛК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с датчиком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Оптимальный сценарий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 xml:space="preserve">обеспечивает снижение годового электропотребления вентиляционной системы на </w:t>
      </w:r>
      <w:r>
        <w:rPr>
          <w:rtl w:val="0"/>
          <w:lang w:val="ru-RU"/>
        </w:rPr>
        <w:t xml:space="preserve">6,47 % </w:t>
      </w:r>
      <w:r>
        <w:rPr>
          <w:rtl w:val="0"/>
          <w:lang w:val="ru-RU"/>
        </w:rPr>
        <w:t>по сравнению с базовым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Средняя концентрация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в занятые часы составляет около </w:t>
      </w:r>
      <w:r>
        <w:rPr>
          <w:rtl w:val="0"/>
          <w:lang w:val="ru-RU"/>
        </w:rPr>
        <w:t xml:space="preserve">850 ppm, </w:t>
      </w:r>
      <w:r>
        <w:rPr>
          <w:rtl w:val="0"/>
          <w:lang w:val="ru-RU"/>
        </w:rPr>
        <w:t xml:space="preserve">что соответствует категории «хорошее» и остаётся существенно ниже предельно допустимого уровня </w:t>
      </w:r>
      <w:r>
        <w:rPr>
          <w:rtl w:val="0"/>
          <w:lang w:val="ru-RU"/>
        </w:rPr>
        <w:t xml:space="preserve">1 400 ppm. </w:t>
      </w:r>
      <w:r>
        <w:rPr>
          <w:rtl w:val="0"/>
          <w:lang w:val="ru-RU"/>
        </w:rPr>
        <w:t xml:space="preserve">Простой срок окупаемости капитальных затрат составляет около </w:t>
      </w:r>
      <w:r>
        <w:rPr>
          <w:rtl w:val="0"/>
          <w:lang w:val="ru-RU"/>
        </w:rPr>
        <w:t xml:space="preserve">6,14 </w:t>
      </w:r>
      <w:r>
        <w:rPr>
          <w:rtl w:val="0"/>
          <w:lang w:val="ru-RU"/>
        </w:rPr>
        <w:t>года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Работа содержит введение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четыре раздела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заключение и список из </w:t>
      </w:r>
      <w:r>
        <w:rPr>
          <w:rtl w:val="0"/>
          <w:lang w:val="ru-RU"/>
        </w:rPr>
        <w:t xml:space="preserve">25 </w:t>
      </w:r>
      <w:r>
        <w:rPr>
          <w:rtl w:val="0"/>
          <w:lang w:val="ru-RU"/>
        </w:rPr>
        <w:t>использованных источников</w:t>
      </w:r>
      <w:r>
        <w:rPr>
          <w:rtl w:val="0"/>
          <w:lang w:val="ru-RU"/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</w:pPr>
      <w:bookmarkStart w:name="_Toc1" w:id="1"/>
      <w:r>
        <w:rPr>
          <w:rFonts w:cs="Arial Unicode MS" w:eastAsia="Arial Unicode MS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СОДЕРЖАНИЕ</w:t>
      </w:r>
      <w:bookmarkEnd w:id="1"/>
    </w:p>
    <w:p>
      <w:pPr>
        <w:pStyle w:val="Основной текст"/>
      </w:pPr>
      <w:r>
        <w:rPr/>
        <w:fldChar w:fldCharType="begin" w:fldLock="0"/>
      </w:r>
      <w:r>
        <w:instrText xml:space="preserve"> TOC \t "Рубрика, 1,Рубрика 2, 2,Рубрика 3, 3"</w:instrText>
      </w:r>
      <w:r>
        <w:rPr/>
        <w:fldChar w:fldCharType="separate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АННОТАЦИЯ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СОДЕРЖАНИЕ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СПИСОК СОКРАЩЕНИЙ И УСЛОВНЫХ ОБОЗНАЧЕНИЙ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  <w:lang w:val="ru-RU"/>
        </w:rPr>
        <w:t>Введение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  <w:lang w:val="ru-RU"/>
        </w:rPr>
        <w:t>1 ТЕОРЕТИЧЕСКИЕ И ТЕХНИЧЕСКИЕ ОСНОВЫ ЭНЕРГОЭФФЕКТИВНОСТИ КИНОЗАЛОВ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17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1.1 Общие сведения об энергоэффективности кинозалов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17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1.2 Системы жизнеобеспечения кинозалов, их разновидности, функции и особенности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20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1.2.1 Климатические системы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20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1.2.2 Электроснабжение и аварийное освещение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21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1.2.3 Противопожарные системы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1.2.4 Акустические системы и шумоизоляция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1.2.5 Системы управления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1.3 Структура и динамика энергопотребления систем жизнеобеспечения кинозала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1.3.1 Структура электропотребления по системам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1.3.2 Динамика электропотребления и факторы ее определяющие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1.4 Нормативно-правовая база в области энергосбережения и энергоэффективности для общественных зданий в Российской Федерации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1.4.1 Иерархия нормативно-правовых актов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1.4.2 Ключевые механизмы и требования, применимые к кинозалам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1.4.3 Проблемы и барьеры правоприменения в сфере эксплуатации кинозалов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30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  <w:lang w:val="de-DE"/>
        </w:rPr>
        <w:t>2 МОДЕЛИРОВАНИЕ МЕРОПРИЯТИЙ ПО СНИЖЕНИЮ ЭЛЕКТРОПОТРЕБЛЕНИЯ СИСТЕМ ЖИЗНЕОБЕСПЕЧЕНИЯ КИНОЗАЛА В ПРОГРАММЕ OPEN STUDIO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32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</w:rPr>
        <w:t>2.1 Общие сведения и фронт работ</w:t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32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2.2 Описание объекта исследования, его характеристики и особенности</w:t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cs="Arial Unicode MS" w:eastAsia="Arial Unicode MS"/>
          <w:rtl w:val="0"/>
          <w:lang w:val="ru-RU"/>
        </w:rPr>
        <w:t>34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2.3 Исходные данные для расчета, внешние факторы и условия</w:t>
        <w:tab/>
      </w:r>
      <w:r>
        <w:rPr/>
        <w:fldChar w:fldCharType="begin" w:fldLock="0"/>
      </w:r>
      <w:r>
        <w:instrText xml:space="preserve"> PAGEREF _Toc22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de-DE"/>
        </w:rPr>
        <w:t>2.4 Описание исходного проектного решения и его недостатков, состав и характеристики оборудования, создание модели кинозала в программе Open Studio</w:t>
        <w:tab/>
      </w:r>
      <w:r>
        <w:rPr/>
        <w:fldChar w:fldCharType="begin" w:fldLock="0"/>
      </w:r>
      <w:r>
        <w:instrText xml:space="preserve"> PAGEREF _Toc23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39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2.5 Описание рассматриваемых методов снижения электропотребления, их принципы действия и методика расчета энергопотребления</w:t>
        <w:tab/>
      </w:r>
      <w:r>
        <w:rPr/>
        <w:fldChar w:fldCharType="begin" w:fldLock="0"/>
      </w:r>
      <w:r>
        <w:instrText xml:space="preserve"> PAGEREF _Toc24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42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de-DE"/>
        </w:rPr>
        <w:t>2.5.1 Внедрение электрического роторного рекуператора повышенной эффективности в систему вентиляции, его параметры и характеристики, расчет эффекта на электропотребление, создание модели в программе Open Studio</w:t>
        <w:tab/>
      </w:r>
      <w:r>
        <w:rPr/>
        <w:fldChar w:fldCharType="begin" w:fldLock="0"/>
      </w:r>
      <w:r>
        <w:instrText xml:space="preserve"> PAGEREF _Toc25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42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de-DE"/>
        </w:rPr>
        <w:t>2.5.2 Внедрение электрического теплового насоса «воздух-воздух» в систему вентиляции, его параметры и характеристики, расчет эффекта на электропотребление, создание модели в программе Open Studio</w:t>
        <w:tab/>
      </w:r>
      <w:r>
        <w:rPr/>
        <w:fldChar w:fldCharType="begin" w:fldLock="0"/>
      </w:r>
      <w:r>
        <w:instrText xml:space="preserve"> PAGEREF _Toc26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45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2.5.3 Внедрение автоматического управления воздухообменом с применением датчиков CO2 в систему вентиляции</w:t>
        <w:tab/>
      </w:r>
      <w:r>
        <w:rPr/>
        <w:fldChar w:fldCharType="begin" w:fldLock="0"/>
      </w:r>
      <w:r>
        <w:instrText xml:space="preserve"> PAGEREF _Toc27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48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2.5.4 Выбор и обоснование элементной базы системы: выбор контроллера, выбор, описание и принцип работы датчиков</w:t>
        <w:tab/>
      </w:r>
      <w:r>
        <w:rPr/>
        <w:fldChar w:fldCharType="begin" w:fldLock="0"/>
      </w:r>
      <w:r>
        <w:instrText xml:space="preserve"> PAGEREF _Toc28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49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de-DE"/>
        </w:rPr>
        <w:t>2.5.5 Моделирование системы вентиляции с автоматическим управлением воздухообменом с применением датчиков CO2 в программе Open Studio</w:t>
        <w:tab/>
      </w:r>
      <w:r>
        <w:rPr/>
        <w:fldChar w:fldCharType="begin" w:fldLock="0"/>
      </w:r>
      <w:r>
        <w:instrText xml:space="preserve"> PAGEREF _Toc29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de-DE"/>
        </w:rPr>
        <w:t>2.5.6 Моделирование комбинированных систем вентиляции с автоматическим управлением воздухообменом с применением датчиков CO2 в программе Open Studio</w:t>
        <w:tab/>
      </w:r>
      <w:r>
        <w:rPr/>
        <w:fldChar w:fldCharType="begin" w:fldLock="0"/>
      </w:r>
      <w:r>
        <w:instrText xml:space="preserve"> PAGEREF _Toc30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53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it-IT"/>
        </w:rPr>
        <w:t>2.6.1 Сценарий «DCV + Рекуператор+»</w:t>
        <w:tab/>
      </w:r>
      <w:r>
        <w:rPr/>
        <w:fldChar w:fldCharType="begin" w:fldLock="0"/>
      </w:r>
      <w:r>
        <w:instrText xml:space="preserve"> PAGEREF _Toc31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54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2.6.2 Сценарий «DCV + Тепловой насос»</w:t>
        <w:tab/>
      </w:r>
      <w:r>
        <w:rPr/>
        <w:fldChar w:fldCharType="begin" w:fldLock="0"/>
      </w:r>
      <w:r>
        <w:instrText xml:space="preserve"> PAGEREF _Toc32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55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2.7 Сводные результаты моделирования</w:t>
        <w:tab/>
      </w:r>
      <w:r>
        <w:rPr/>
        <w:fldChar w:fldCharType="begin" w:fldLock="0"/>
      </w:r>
      <w:r>
        <w:instrText xml:space="preserve"> PAGEREF _Toc33 \h </w:instrText>
      </w:r>
      <w:r>
        <w:rPr/>
        <w:fldChar w:fldCharType="separate" w:fldLock="0"/>
      </w:r>
      <w:r>
        <w:rPr>
          <w:rFonts w:cs="Arial Unicode MS" w:eastAsia="Arial Unicode MS"/>
          <w:rtl w:val="0"/>
          <w:lang w:val="ru-RU"/>
        </w:rPr>
        <w:t>57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3 ОЦЕНКА РЕЗУЛЬТАТОВ МОДЕЛИРОВАНИЯ МЕРОПРИЯТИЙ ПО СНИЖЕНИЮ ЭЛЕКТРОПОТРЕБЛЕНИЯ СИСТЕМ ЖИЗНЕОБЕСПЕЧЕНИЯ КИНОЗАЛА</w:t>
        <w:tab/>
      </w:r>
      <w:r>
        <w:rPr/>
        <w:fldChar w:fldCharType="begin" w:fldLock="0"/>
      </w:r>
      <w:r>
        <w:instrText xml:space="preserve"> PAGEREF _Toc34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3.1 Сравнительный анализ методов</w:t>
        <w:tab/>
      </w:r>
      <w:r>
        <w:rPr/>
        <w:fldChar w:fldCharType="begin" w:fldLock="0"/>
      </w:r>
      <w:r>
        <w:instrText xml:space="preserve"> PAGEREF _Toc35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3.2 Анализ экономической и энергетической целесообразности</w:t>
        <w:tab/>
      </w:r>
      <w:r>
        <w:rPr/>
        <w:fldChar w:fldCharType="begin" w:fldLock="0"/>
      </w:r>
      <w:r>
        <w:instrText xml:space="preserve"> PAGEREF _Toc36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63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3.2.1 Расчет капитальных затрат на энергосберегающие мероприятия по снижению электропотребления</w:t>
        <w:tab/>
      </w:r>
      <w:r>
        <w:rPr/>
        <w:fldChar w:fldCharType="begin" w:fldLock="0"/>
      </w:r>
      <w:r>
        <w:instrText xml:space="preserve"> PAGEREF _Toc37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63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3.2.2 Расчет экономического эффекта от мероприятий по снижению электропотребления и годовой экономии электроэнергии</w:t>
        <w:tab/>
      </w:r>
      <w:r>
        <w:rPr/>
        <w:fldChar w:fldCharType="begin" w:fldLock="0"/>
      </w:r>
      <w:r>
        <w:instrText xml:space="preserve"> PAGEREF _Toc38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66</w:t>
      </w:r>
      <w:r>
        <w:rPr/>
        <w:fldChar w:fldCharType="end" w:fldLock="0"/>
      </w:r>
    </w:p>
    <w:p>
      <w:pPr>
        <w:pStyle w:val="TOC 3"/>
        <w:bidi w:val="0"/>
      </w:pPr>
      <w:r>
        <w:rPr>
          <w:rFonts w:cs="Arial Unicode MS" w:eastAsia="Arial Unicode MS" w:hint="default"/>
          <w:rtl w:val="0"/>
          <w:lang w:val="ru-RU"/>
        </w:rPr>
        <w:t>3.2.3 Расчет основных показателей эффективности энергосберегающих мероприятий, их сравнительный анализ и графическое представление результатов</w:t>
        <w:tab/>
      </w:r>
      <w:r>
        <w:rPr/>
        <w:fldChar w:fldCharType="begin" w:fldLock="0"/>
      </w:r>
      <w:r>
        <w:instrText xml:space="preserve"> PAGEREF _Toc39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67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3.3 Выбор и обоснование наиболее эффективного решения</w:t>
        <w:tab/>
      </w:r>
      <w:r>
        <w:rPr/>
        <w:fldChar w:fldCharType="begin" w:fldLock="0"/>
      </w:r>
      <w:r>
        <w:instrText xml:space="preserve"> PAGEREF _Toc40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70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3.4 Графическое представление результатов</w:t>
        <w:tab/>
      </w:r>
      <w:r>
        <w:rPr/>
        <w:fldChar w:fldCharType="begin" w:fldLock="0"/>
      </w:r>
      <w:r>
        <w:instrText xml:space="preserve"> PAGEREF _Toc41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da-DK"/>
        </w:rPr>
        <w:t>3.5 Анализ влияния DCV-управления на качество воздуха в зале</w:t>
        <w:tab/>
      </w:r>
      <w:r>
        <w:rPr/>
        <w:fldChar w:fldCharType="begin" w:fldLock="0"/>
      </w:r>
      <w:r>
        <w:instrText xml:space="preserve"> PAGEREF _Toc42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76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4 РАЗРАБОТКА АВТОМАТИЗАЦИИ СИСТЕМЫ С АВТОМАТИЧЕСКИМ УПРАВЛЕНИЕМ ВОЗДУХООБМЕНОМ С ПРИМЕНЕНИЕМ ДАТЧИКОВ CO2</w:t>
        <w:tab/>
      </w:r>
      <w:r>
        <w:rPr/>
        <w:fldChar w:fldCharType="begin" w:fldLock="0"/>
      </w:r>
      <w:r>
        <w:instrText xml:space="preserve"> PAGEREF _Toc43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78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4.1 Функциональные требования и алгоритмы работы системы</w:t>
        <w:tab/>
      </w:r>
      <w:r>
        <w:rPr/>
        <w:fldChar w:fldCharType="begin" w:fldLock="0"/>
      </w:r>
      <w:r>
        <w:instrText xml:space="preserve"> PAGEREF _Toc44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78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4.2 Составление структурной схемы автоматизации, схем подключения датчиков и исполнительных устройств к контроллеру</w:t>
        <w:tab/>
      </w:r>
      <w:r>
        <w:rPr/>
        <w:fldChar w:fldCharType="begin" w:fldLock="0"/>
      </w:r>
      <w:r>
        <w:instrText xml:space="preserve"> PAGEREF _Toc45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4.2.1 Схемы подключения датчиков и исполнительных устройств к контроллеру</w:t>
        <w:tab/>
      </w:r>
      <w:r>
        <w:rPr/>
        <w:fldChar w:fldCharType="begin" w:fldLock="0"/>
      </w:r>
      <w:r>
        <w:instrText xml:space="preserve"> PAGEREF _Toc46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83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fr-FR"/>
        </w:rPr>
        <w:t>4.2.2 Реализация системы управления в среде Node-RED</w:t>
        <w:tab/>
      </w:r>
      <w:r>
        <w:rPr/>
        <w:fldChar w:fldCharType="begin" w:fldLock="0"/>
      </w:r>
      <w:r>
        <w:instrText xml:space="preserve"> PAGEREF _Toc47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85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ЗАКЛЮЧЕНИЕ</w:t>
        <w:tab/>
      </w:r>
      <w:r>
        <w:rPr/>
        <w:fldChar w:fldCharType="begin" w:fldLock="0"/>
      </w:r>
      <w:r>
        <w:instrText xml:space="preserve"> PAGEREF _Toc48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93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СПИСОК ИСПОЛЬЗУЕМЫХ ИСТОЧНИКОВ</w:t>
        <w:tab/>
      </w:r>
      <w:r>
        <w:rPr/>
        <w:fldChar w:fldCharType="begin" w:fldLock="0"/>
      </w:r>
      <w:r>
        <w:instrText xml:space="preserve"> PAGEREF _Toc49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97</w:t>
      </w:r>
      <w:r>
        <w:rPr/>
        <w:fldChar w:fldCharType="end" w:fldLock="0"/>
      </w:r>
    </w:p>
    <w:p>
      <w:pPr>
        <w:pStyle w:val="Основной текст"/>
      </w:pPr>
      <w:r>
        <w:rPr/>
        <w:fldChar w:fldCharType="end" w:fldLock="0"/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Основной текст A"/>
        <w:ind w:firstLine="709"/>
        <w:jc w:val="both"/>
      </w:pPr>
      <w:r>
        <w:rPr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Тема</w:t>
      </w:r>
      <w:r>
        <w:rPr>
          <w:i w:val="1"/>
          <w:i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«Повышение энергоэффективности систем жизнеобеспечения кинозала с целью уменьшения электропотребления»</w:t>
      </w:r>
    </w:p>
    <w:p>
      <w:pPr>
        <w:pStyle w:val="Рубрика"/>
      </w:pPr>
      <w:bookmarkStart w:name="_Toc2" w:id="2"/>
      <w:r>
        <w:rPr>
          <w:rFonts w:cs="Arial Unicode MS" w:eastAsia="Arial Unicode MS" w:hint="default"/>
          <w:rtl w:val="0"/>
          <w:lang w:val="en-US"/>
        </w:rPr>
        <w:t>СПИСОК СОКРАЩЕНИЙ И УСЛОВНЫХ ОБОЗНАЧЕНИЙ</w:t>
      </w:r>
      <w:bookmarkEnd w:id="2"/>
    </w:p>
    <w:p>
      <w:pPr>
        <w:pStyle w:val="Основной текст A"/>
      </w:pPr>
      <w:r>
        <w:rPr>
          <w:rtl w:val="0"/>
          <w:lang w:val="ru-RU"/>
        </w:rPr>
        <w:t>DCV</w:t>
      </w:r>
      <w:r>
        <w:rPr>
          <w:rtl w:val="0"/>
          <w:lang w:val="ru-RU"/>
        </w:rPr>
        <w:t xml:space="preserve"> — </w:t>
      </w:r>
      <w:r>
        <w:rPr>
          <w:rtl w:val="0"/>
          <w:lang w:val="ru-RU"/>
        </w:rPr>
        <w:t>Demand-Controlled Ventilation</w:t>
      </w:r>
      <w:r>
        <w:rPr>
          <w:rtl w:val="0"/>
          <w:lang w:val="ru-RU"/>
        </w:rPr>
        <w:t> — технология управления расходом приточного воздуха по потребности</w:t>
      </w:r>
    </w:p>
    <w:p>
      <w:pPr>
        <w:pStyle w:val="Основной текст A"/>
      </w:pP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 — диоксид углерода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углекислый газ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— маркер качества воздуха</w:t>
      </w:r>
    </w:p>
    <w:p>
      <w:pPr>
        <w:pStyle w:val="Основной текст A"/>
      </w:pPr>
      <w:r>
        <w:rPr>
          <w:rtl w:val="0"/>
          <w:lang w:val="ru-RU"/>
        </w:rPr>
        <w:t>COP</w:t>
      </w:r>
      <w:r>
        <w:rPr>
          <w:rtl w:val="0"/>
          <w:lang w:val="ru-RU"/>
        </w:rPr>
        <w:t xml:space="preserve"> — </w:t>
      </w:r>
      <w:r>
        <w:rPr>
          <w:rtl w:val="0"/>
          <w:lang w:val="ru-RU"/>
        </w:rPr>
        <w:t>Coefficient of Performance</w:t>
      </w:r>
      <w:r>
        <w:rPr>
          <w:rtl w:val="0"/>
          <w:lang w:val="ru-RU"/>
        </w:rPr>
        <w:t> — коэффициент производительности теплового насоса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холодильной машины</w:t>
      </w:r>
    </w:p>
    <w:p>
      <w:pPr>
        <w:pStyle w:val="Основной текст A"/>
      </w:pPr>
      <w:r>
        <w:rPr>
          <w:rtl w:val="0"/>
          <w:lang w:val="ru-RU"/>
        </w:rPr>
        <w:t>NPV</w:t>
      </w:r>
      <w:r>
        <w:rPr>
          <w:rtl w:val="0"/>
          <w:lang w:val="ru-RU"/>
        </w:rPr>
        <w:t xml:space="preserve"> — </w:t>
      </w:r>
      <w:r>
        <w:rPr>
          <w:rtl w:val="0"/>
          <w:lang w:val="ru-RU"/>
        </w:rPr>
        <w:t>Net Present Value</w:t>
      </w:r>
      <w:r>
        <w:rPr>
          <w:rtl w:val="0"/>
          <w:lang w:val="ru-RU"/>
        </w:rPr>
        <w:t> — чистая приведённая стоимость инвестиционного проекта</w:t>
      </w:r>
    </w:p>
    <w:p>
      <w:pPr>
        <w:pStyle w:val="Основной текст A"/>
      </w:pPr>
      <w:r>
        <w:rPr>
          <w:rtl w:val="0"/>
          <w:lang w:val="ru-RU"/>
        </w:rPr>
        <w:t>IRR</w:t>
      </w:r>
      <w:r>
        <w:rPr>
          <w:rtl w:val="0"/>
          <w:lang w:val="ru-RU"/>
        </w:rPr>
        <w:t xml:space="preserve"> — </w:t>
      </w:r>
      <w:r>
        <w:rPr>
          <w:rtl w:val="0"/>
          <w:lang w:val="ru-RU"/>
        </w:rPr>
        <w:t>Internal Rate of Return</w:t>
      </w:r>
      <w:r>
        <w:rPr>
          <w:rtl w:val="0"/>
          <w:lang w:val="ru-RU"/>
        </w:rPr>
        <w:t> — внутренняя норма доходности</w:t>
      </w:r>
    </w:p>
    <w:p>
      <w:pPr>
        <w:pStyle w:val="Основной текст A"/>
      </w:pPr>
      <w:r>
        <w:rPr>
          <w:rtl w:val="0"/>
          <w:lang w:val="ru-RU"/>
        </w:rPr>
        <w:t>ОВК — отопление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вентиляция и кондиционирование</w:t>
      </w:r>
    </w:p>
    <w:p>
      <w:pPr>
        <w:pStyle w:val="Основной текст A"/>
      </w:pPr>
      <w:r>
        <w:rPr>
          <w:rtl w:val="0"/>
          <w:lang w:val="ru-RU"/>
        </w:rPr>
        <w:t>ПЛК — программируемый логический контроллер</w:t>
      </w:r>
    </w:p>
    <w:p>
      <w:pPr>
        <w:pStyle w:val="Основной текст A"/>
      </w:pPr>
      <w:r>
        <w:rPr>
          <w:rtl w:val="0"/>
          <w:lang w:val="ru-RU"/>
        </w:rPr>
        <w:t>ЧП — частотный преобразователь</w:t>
      </w:r>
    </w:p>
    <w:p>
      <w:pPr>
        <w:pStyle w:val="Основной текст A"/>
      </w:pPr>
      <w:r>
        <w:rPr>
          <w:rtl w:val="0"/>
          <w:lang w:val="ru-RU"/>
        </w:rPr>
        <w:t>КПД — коэффициент полезного действия</w:t>
      </w:r>
    </w:p>
    <w:p>
      <w:pPr>
        <w:pStyle w:val="Основной текст A"/>
      </w:pPr>
      <w:r>
        <w:rPr>
          <w:rtl w:val="0"/>
          <w:lang w:val="ru-RU"/>
        </w:rPr>
        <w:t>ВКР — выпускная квалификационная работа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</w:pPr>
      <w:bookmarkStart w:name="_Toc3" w:id="3"/>
      <w:r>
        <w:rPr>
          <w:rFonts w:cs="Arial Unicode MS" w:eastAsia="Arial Unicode MS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</w:t>
      </w:r>
      <w:bookmarkEnd w:id="3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Вопрос снижения энергопотребления в России стоит конкретно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 данным Росстата за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2023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здания и сооружения потребляют около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33 %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всей производимой электроэнергии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из которых примерно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расходуется на системы вентиляции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отопления и кондиционирования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Только в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Петербурге работает более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кинотеатров с суммарным числом залов свыше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200;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каждый большой зал с производительностью вентиляции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4000-6000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потребляет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30-50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тыс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 в год только на вентиляцию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переходе на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 данным европейских операторов кинотеатров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потребление снижается 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40-60 %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 ущерба для качества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Системы ОВК — главный потребитель электроэнергии в залах с переменной посещаемостью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[1].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Их оптимизация хорошо изучена теоретически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предложены алгоритмы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MPC,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управления по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предиктивные стратегии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[2].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Проблема в другом — между исследовательскими моделями и реальными системами по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прежнему большой разрыв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[3].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Большинство кинотеатров эксплуатирует устаревшую вентиляцию без автоматики и теряет до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электроэнергии впустую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Решение задач энергосбережения в зрительных залах кинотеатров осложняется специфическим режимом заполнения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зал работает в цикле «полная нагрузка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пустой зал» с частотой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3-4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раза в сутки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Базовая вентиляция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постоянный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100%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расход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тратит столько же энергии во время сеанса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сколько и в пустом зале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очевидно избыточно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Именно эта неэффективность и является главным объектом исследования данной работы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Зарубежная литература по энергосбережению в зданиях достаточно обширна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только в базе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Scopus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2020-2025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годы по запросу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"cinema ventilation energy"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насчитывается более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статей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Основная их часть посвящена торговым центрам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офисам и школам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объектам с более равномерным режимом заполнения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Кинотеатры упоминаются в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12-15 %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исследований 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как правило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как один из кейсов в сравнительных исследованиях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Специализированных работ именно по кинозалам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Петербурга в открытом доступе найти не удалось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подтверждает актуальность данной ВКР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Степень разработанности темы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Вопрос управляемой вентиляции с переменным расходом воздуха активно исследуется в зарубежной литературе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описаны методы прогнозного управления </w:t>
      </w:r>
      <w:r>
        <w:rPr>
          <w:rtl w:val="0"/>
          <w:lang w:val="ru-RU"/>
        </w:rPr>
        <w:t>(MPC), RL-</w:t>
      </w:r>
      <w:r>
        <w:rPr>
          <w:rtl w:val="0"/>
          <w:lang w:val="ru-RU"/>
        </w:rPr>
        <w:t>алгоритмы и гибридные подходы для коммерческих зданий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Применительно к кинозальным комплексам и условиям российской климатической зоны комплексных технико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экономических сравнений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сценариев в отечественной литературе практически не представлено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определяет актуальность настоящей работы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i w:val="1"/>
          <w:iCs w:val="1"/>
          <w:rtl w:val="0"/>
          <w:lang w:val="en-US"/>
        </w:rPr>
        <w:t xml:space="preserve">Цель работы </w:t>
      </w:r>
      <w:r>
        <w:rPr>
          <w:i w:val="1"/>
          <w:iCs w:val="1"/>
          <w:rtl w:val="0"/>
          <w:lang w:val="ru-RU"/>
        </w:rPr>
        <w:t xml:space="preserve">— </w:t>
      </w:r>
      <w:r>
        <w:rPr>
          <w:rtl w:val="0"/>
          <w:lang w:val="en-US"/>
        </w:rPr>
        <w:t>снижение электропотребления системы вентиляции большого кинозала путём сравнительного энергетического моделирования шести вариантов оборудования и выработки технически обоснованного решения с описанием алгоритма автоматического управления воздухообменом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i w:val="1"/>
          <w:iCs w:val="1"/>
          <w:rtl w:val="0"/>
          <w:lang w:val="en-US"/>
        </w:rPr>
        <w:t>Для достижения цели решены следующие задачи</w:t>
      </w:r>
      <w:r>
        <w:rPr>
          <w:i w:val="1"/>
          <w:iCs w:val="1"/>
          <w:rtl w:val="0"/>
          <w:lang w:val="ru-RU"/>
        </w:rPr>
        <w:t>: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1. </w:t>
      </w:r>
      <w:r>
        <w:rPr>
          <w:rtl w:val="0"/>
          <w:lang w:val="en-US"/>
        </w:rPr>
        <w:t>Проанализированы системы жизнеобеспечения кинозалов</w:t>
      </w:r>
      <w:r>
        <w:rPr>
          <w:rtl w:val="0"/>
          <w:lang w:val="ru-RU"/>
        </w:rPr>
        <w:t xml:space="preserve">, </w:t>
      </w:r>
      <w:r>
        <w:rPr>
          <w:rtl w:val="0"/>
          <w:lang w:val="en-US"/>
        </w:rPr>
        <w:t>структура их электропотребления и нормативные требования к энергосбережению в общественных зданиях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2. </w:t>
      </w:r>
      <w:r>
        <w:rPr>
          <w:rtl w:val="0"/>
          <w:lang w:val="en-US"/>
        </w:rPr>
        <w:t xml:space="preserve">Создана расчётная модель в </w:t>
      </w:r>
      <w:r>
        <w:rPr>
          <w:rtl w:val="0"/>
          <w:lang w:val="it-IT"/>
        </w:rPr>
        <w:t xml:space="preserve">OpenStudio </w:t>
      </w:r>
      <w:r>
        <w:rPr>
          <w:rtl w:val="0"/>
          <w:lang w:val="en-US"/>
        </w:rPr>
        <w:t>и выполнено почасовое моделирование шести сценариев за полный календарный год</w:t>
      </w:r>
      <w:r>
        <w:rPr>
          <w:rtl w:val="0"/>
          <w:lang w:val="ru-RU"/>
        </w:rPr>
        <w:t xml:space="preserve">: </w:t>
      </w:r>
      <w:r>
        <w:rPr>
          <w:rtl w:val="0"/>
          <w:lang w:val="en-US"/>
        </w:rPr>
        <w:t xml:space="preserve">базового и пяти альтернативных </w:t>
      </w:r>
      <w:r>
        <w:rPr>
          <w:rtl w:val="0"/>
          <w:lang w:val="ru-RU"/>
        </w:rPr>
        <w:t xml:space="preserve">— </w:t>
      </w:r>
      <w:r>
        <w:rPr>
          <w:rtl w:val="0"/>
          <w:lang w:val="en-US"/>
        </w:rPr>
        <w:t xml:space="preserve">с роторным рекуператором КПД </w:t>
      </w:r>
      <w:r>
        <w:rPr>
          <w:rtl w:val="0"/>
          <w:lang w:val="fr-FR"/>
        </w:rPr>
        <w:t xml:space="preserve">85 %, </w:t>
      </w:r>
      <w:r>
        <w:rPr>
          <w:rtl w:val="0"/>
          <w:lang w:val="en-US"/>
        </w:rPr>
        <w:t>тепловым насосом «воздух</w:t>
      </w:r>
      <w:r>
        <w:rPr>
          <w:rtl w:val="0"/>
          <w:lang w:val="ru-RU"/>
        </w:rPr>
        <w:t>-</w:t>
      </w:r>
      <w:r>
        <w:rPr>
          <w:rtl w:val="0"/>
          <w:lang w:val="en-US"/>
        </w:rPr>
        <w:t>воздух»</w:t>
      </w:r>
      <w:r>
        <w:rPr>
          <w:rtl w:val="0"/>
          <w:lang w:val="da-DK"/>
        </w:rPr>
        <w:t>, DCV-</w:t>
      </w:r>
      <w:r>
        <w:rPr>
          <w:rtl w:val="0"/>
          <w:lang w:val="en-US"/>
        </w:rPr>
        <w:t>управлением и двумя комбинациями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3. </w:t>
      </w:r>
      <w:r>
        <w:rPr>
          <w:rtl w:val="0"/>
          <w:lang w:val="en-US"/>
        </w:rPr>
        <w:t>Проведена технико</w:t>
      </w:r>
      <w:r>
        <w:rPr>
          <w:rtl w:val="0"/>
          <w:lang w:val="ru-RU"/>
        </w:rPr>
        <w:t>-</w:t>
      </w:r>
      <w:r>
        <w:rPr>
          <w:rtl w:val="0"/>
          <w:lang w:val="en-US"/>
        </w:rPr>
        <w:t>экономическая оценка</w:t>
      </w:r>
      <w:r>
        <w:rPr>
          <w:rtl w:val="0"/>
          <w:lang w:val="ru-RU"/>
        </w:rPr>
        <w:t xml:space="preserve">: </w:t>
      </w:r>
      <w:r>
        <w:rPr>
          <w:rtl w:val="0"/>
          <w:lang w:val="en-US"/>
        </w:rPr>
        <w:t>рассчитаны годовая экономия электроэнергии</w:t>
      </w:r>
      <w:r>
        <w:rPr>
          <w:rtl w:val="0"/>
          <w:lang w:val="ru-RU"/>
        </w:rPr>
        <w:t xml:space="preserve">, </w:t>
      </w:r>
      <w:r>
        <w:rPr>
          <w:rtl w:val="0"/>
          <w:lang w:val="en-US"/>
        </w:rPr>
        <w:t>срок окупаемости</w:t>
      </w:r>
      <w:r>
        <w:rPr>
          <w:rtl w:val="0"/>
          <w:lang w:val="nl-NL"/>
        </w:rPr>
        <w:t xml:space="preserve">, NPV </w:t>
      </w:r>
      <w:r>
        <w:rPr>
          <w:rtl w:val="0"/>
          <w:lang w:val="en-US"/>
        </w:rPr>
        <w:t xml:space="preserve">и </w:t>
      </w:r>
      <w:r>
        <w:rPr>
          <w:rtl w:val="0"/>
          <w:lang w:val="de-DE"/>
        </w:rPr>
        <w:t xml:space="preserve">IRR </w:t>
      </w:r>
      <w:r>
        <w:rPr>
          <w:rtl w:val="0"/>
          <w:lang w:val="en-US"/>
        </w:rPr>
        <w:t xml:space="preserve">при горизонте </w:t>
      </w:r>
      <w:r>
        <w:rPr>
          <w:rtl w:val="0"/>
          <w:lang w:val="ru-RU"/>
        </w:rPr>
        <w:t xml:space="preserve">10 </w:t>
      </w:r>
      <w:r>
        <w:rPr>
          <w:rtl w:val="0"/>
          <w:lang w:val="en-US"/>
        </w:rPr>
        <w:t xml:space="preserve">лет и ставке </w:t>
      </w:r>
      <w:r>
        <w:rPr>
          <w:rtl w:val="0"/>
          <w:lang w:val="ru-RU"/>
        </w:rPr>
        <w:t>10 %.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4. </w:t>
      </w:r>
      <w:r>
        <w:rPr>
          <w:rtl w:val="0"/>
          <w:lang w:val="en-US"/>
        </w:rPr>
        <w:t xml:space="preserve">Для оптимального сценария разработана схема автоматизации с алгоритмом управления и программной реализацией в среде </w:t>
      </w:r>
      <w:r>
        <w:rPr>
          <w:rtl w:val="0"/>
          <w:lang w:val="fr-FR"/>
        </w:rPr>
        <w:t>Node-RED.</w:t>
      </w:r>
    </w:p>
    <w:p>
      <w:pPr>
        <w:pStyle w:val="Основной текст A"/>
        <w:ind w:firstLine="709"/>
        <w:jc w:val="both"/>
      </w:pPr>
      <w:r>
        <w:rPr>
          <w:i w:val="1"/>
          <w:iCs w:val="1"/>
          <w:rtl w:val="0"/>
          <w:lang w:val="en-US"/>
        </w:rPr>
        <w:t xml:space="preserve">Объект исследования </w:t>
      </w:r>
      <w:r>
        <w:rPr>
          <w:i w:val="1"/>
          <w:iCs w:val="1"/>
          <w:rtl w:val="0"/>
          <w:lang w:val="ru-RU"/>
        </w:rPr>
        <w:t xml:space="preserve">— </w:t>
      </w:r>
      <w:r>
        <w:rPr>
          <w:rtl w:val="0"/>
          <w:lang w:val="en-US"/>
        </w:rPr>
        <w:t xml:space="preserve">система вентиляции большого кинозала на </w:t>
      </w:r>
      <w:r>
        <w:rPr>
          <w:rtl w:val="0"/>
          <w:lang w:val="ru-RU"/>
        </w:rPr>
        <w:t xml:space="preserve">135 </w:t>
      </w:r>
      <w:r>
        <w:rPr>
          <w:rtl w:val="0"/>
          <w:lang w:val="en-US"/>
        </w:rPr>
        <w:t>мест в здании кинотеатра СПб ГБУК «Петербург</w:t>
      </w:r>
      <w:r>
        <w:rPr>
          <w:rtl w:val="0"/>
          <w:lang w:val="ru-RU"/>
        </w:rPr>
        <w:t>-</w:t>
      </w:r>
      <w:r>
        <w:rPr>
          <w:rtl w:val="0"/>
          <w:lang w:val="en-US"/>
        </w:rPr>
        <w:t xml:space="preserve">кино» </w:t>
      </w:r>
      <w:r>
        <w:rPr>
          <w:rtl w:val="0"/>
          <w:lang w:val="ru-RU"/>
        </w:rPr>
        <w:t>(</w:t>
      </w:r>
      <w:r>
        <w:rPr>
          <w:rtl w:val="0"/>
          <w:lang w:val="en-US"/>
        </w:rPr>
        <w:t>Санкт</w:t>
      </w:r>
      <w:r>
        <w:rPr>
          <w:rtl w:val="0"/>
          <w:lang w:val="ru-RU"/>
        </w:rPr>
        <w:t>-</w:t>
      </w:r>
      <w:r>
        <w:rPr>
          <w:rtl w:val="0"/>
          <w:lang w:val="en-US"/>
        </w:rPr>
        <w:t>Петербург</w:t>
      </w:r>
      <w:r>
        <w:rPr>
          <w:rtl w:val="0"/>
          <w:lang w:val="ru-RU"/>
        </w:rPr>
        <w:t xml:space="preserve">, </w:t>
      </w:r>
      <w:r>
        <w:rPr>
          <w:rtl w:val="0"/>
          <w:lang w:val="en-US"/>
        </w:rPr>
        <w:t>Ярославский пр</w:t>
      </w:r>
      <w:r>
        <w:rPr>
          <w:rtl w:val="0"/>
          <w:lang w:val="ru-RU"/>
        </w:rPr>
        <w:t xml:space="preserve">., 55, </w:t>
      </w:r>
      <w:r>
        <w:rPr>
          <w:rtl w:val="0"/>
          <w:lang w:val="en-US"/>
        </w:rPr>
        <w:t>лит</w:t>
      </w:r>
      <w:r>
        <w:rPr>
          <w:rtl w:val="0"/>
          <w:lang w:val="ru-RU"/>
        </w:rPr>
        <w:t xml:space="preserve">. </w:t>
      </w:r>
      <w:r>
        <w:rPr>
          <w:rtl w:val="0"/>
          <w:lang w:val="en-US"/>
        </w:rPr>
        <w:t>А</w:t>
      </w:r>
      <w:r>
        <w:rPr>
          <w:rtl w:val="0"/>
          <w:lang w:val="ru-RU"/>
        </w:rPr>
        <w:t>).</w:t>
      </w:r>
    </w:p>
    <w:p>
      <w:pPr>
        <w:pStyle w:val="Основной текст A"/>
        <w:ind w:firstLine="709"/>
        <w:jc w:val="both"/>
      </w:pPr>
      <w:r>
        <w:rPr>
          <w:i w:val="1"/>
          <w:iCs w:val="1"/>
          <w:rtl w:val="0"/>
          <w:lang w:val="en-US"/>
        </w:rPr>
        <w:t xml:space="preserve">Предмет исследования </w:t>
      </w:r>
      <w:r>
        <w:rPr>
          <w:i w:val="1"/>
          <w:iCs w:val="1"/>
          <w:rtl w:val="0"/>
          <w:lang w:val="ru-RU"/>
        </w:rPr>
        <w:t xml:space="preserve">— </w:t>
      </w:r>
      <w:r>
        <w:rPr>
          <w:rtl w:val="0"/>
          <w:lang w:val="en-US"/>
        </w:rPr>
        <w:t>методы снижения электропотребления системы вентиляции с применением рекуперации тепла</w:t>
      </w:r>
      <w:r>
        <w:rPr>
          <w:rtl w:val="0"/>
          <w:lang w:val="ru-RU"/>
        </w:rPr>
        <w:t xml:space="preserve">, </w:t>
      </w:r>
      <w:r>
        <w:rPr>
          <w:rtl w:val="0"/>
          <w:lang w:val="en-US"/>
        </w:rPr>
        <w:t xml:space="preserve">теплового насоса и автоматического управления воздухообменом по концентрации </w:t>
      </w:r>
      <w:r>
        <w:rPr>
          <w:rtl w:val="0"/>
          <w:lang w:val="ru-RU"/>
        </w:rPr>
        <w:t>CO2.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Научная новизна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выполнен количественный сравнительный анализ шести сценариев энергосбережения на модели конкретного объекта Санкт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Петербурга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Показано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уставка </w:t>
      </w:r>
      <w:r>
        <w:rPr>
          <w:rtl w:val="0"/>
          <w:lang w:val="ru-RU"/>
        </w:rPr>
        <w:t xml:space="preserve">CO2 = 800 ppm </w:t>
      </w:r>
      <w:r>
        <w:rPr>
          <w:rtl w:val="0"/>
          <w:lang w:val="ru-RU"/>
        </w:rPr>
        <w:t xml:space="preserve">при минимальном расходе </w:t>
      </w:r>
      <w:r>
        <w:rPr>
          <w:rtl w:val="0"/>
          <w:lang w:val="ru-RU"/>
        </w:rPr>
        <w:t xml:space="preserve">20 % </w:t>
      </w:r>
      <w:r>
        <w:rPr>
          <w:rtl w:val="0"/>
          <w:lang w:val="ru-RU"/>
        </w:rPr>
        <w:t xml:space="preserve">от номинала снижает годовое электропотребление на </w:t>
      </w:r>
      <w:r>
        <w:rPr>
          <w:rtl w:val="0"/>
          <w:lang w:val="ru-RU"/>
        </w:rPr>
        <w:t xml:space="preserve">6,47 % </w:t>
      </w:r>
      <w:r>
        <w:rPr>
          <w:rtl w:val="0"/>
          <w:lang w:val="ru-RU"/>
        </w:rPr>
        <w:t>при сохранении нормативного уровня качества воздуха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средняя концентрация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в занятые часы составляет около </w:t>
      </w:r>
      <w:r>
        <w:rPr>
          <w:rtl w:val="0"/>
          <w:lang w:val="ru-RU"/>
        </w:rPr>
        <w:t xml:space="preserve">850 ppm </w:t>
      </w:r>
      <w:r>
        <w:rPr>
          <w:rtl w:val="0"/>
          <w:lang w:val="ru-RU"/>
        </w:rPr>
        <w:t xml:space="preserve">и остаётся ниже </w:t>
      </w:r>
      <w:r>
        <w:rPr>
          <w:rtl w:val="0"/>
          <w:lang w:val="ru-RU"/>
        </w:rPr>
        <w:t>1 400 ppm.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Научная новизна работы обусловлена рядом особенностей применённого подхода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первых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моделирование выполнено не для условного «типового» здания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для конкретного кинозала с задокументированными параметрами ограждающих конструкций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вентиляционного оборудования и режима эксплуатации — что повышает достоверность расчётных результатов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вторых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сравнительный анализ охватывает шесть сценариев одновременно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включая два комбинированных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позволяет выявить эффект синергии и иерархию мероприятий по соотношению «эффект </w:t>
      </w:r>
      <w:r>
        <w:rPr>
          <w:rtl w:val="0"/>
          <w:lang w:val="ru-RU"/>
        </w:rPr>
        <w:t xml:space="preserve">/ </w:t>
      </w:r>
      <w:r>
        <w:rPr>
          <w:rtl w:val="0"/>
          <w:lang w:val="ru-RU"/>
        </w:rPr>
        <w:t>затраты»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третьих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адаптация зарубежного методологического аппарата </w:t>
      </w:r>
      <w:r>
        <w:rPr>
          <w:rtl w:val="0"/>
          <w:lang w:val="ru-RU"/>
        </w:rPr>
        <w:t xml:space="preserve">(EnergyPlus, ASHRAE 62.1) </w:t>
      </w:r>
      <w:r>
        <w:rPr>
          <w:rtl w:val="0"/>
          <w:lang w:val="ru-RU"/>
        </w:rPr>
        <w:t xml:space="preserve">к российским нормативным требованиям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ГОСТ </w:t>
      </w:r>
      <w:r>
        <w:rPr>
          <w:rtl w:val="0"/>
          <w:lang w:val="ru-RU"/>
        </w:rPr>
        <w:t xml:space="preserve">30494, </w:t>
      </w:r>
      <w:r>
        <w:rPr>
          <w:rtl w:val="0"/>
          <w:lang w:val="ru-RU"/>
        </w:rPr>
        <w:t>СП </w:t>
      </w:r>
      <w:r>
        <w:rPr>
          <w:rtl w:val="0"/>
          <w:lang w:val="ru-RU"/>
        </w:rPr>
        <w:t xml:space="preserve">60) </w:t>
      </w:r>
      <w:r>
        <w:rPr>
          <w:rtl w:val="0"/>
          <w:lang w:val="ru-RU"/>
        </w:rPr>
        <w:t>является самостоятельным научно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методическим вкладом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актуальным для российской практики проектирования систем ОВК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i w:val="1"/>
          <w:iCs w:val="1"/>
          <w:rtl w:val="0"/>
          <w:lang w:val="en-US"/>
        </w:rPr>
        <w:t>Практическая значимость</w:t>
      </w:r>
      <w:r>
        <w:rPr>
          <w:i w:val="1"/>
          <w:iCs w:val="1"/>
          <w:rtl w:val="0"/>
          <w:lang w:val="ru-RU"/>
        </w:rPr>
        <w:t xml:space="preserve">: </w:t>
      </w:r>
      <w:r>
        <w:rPr>
          <w:rtl w:val="0"/>
          <w:lang w:val="en-US"/>
        </w:rPr>
        <w:t>результаты применимы при модернизации вентиляции кинозала «Петербург</w:t>
      </w:r>
      <w:r>
        <w:rPr>
          <w:rtl w:val="0"/>
          <w:lang w:val="ru-RU"/>
        </w:rPr>
        <w:t>-</w:t>
      </w:r>
      <w:r>
        <w:rPr>
          <w:rtl w:val="0"/>
          <w:lang w:val="en-US"/>
        </w:rPr>
        <w:t xml:space="preserve">кино» и аналогичных залов площадью </w:t>
      </w:r>
      <w:r>
        <w:rPr>
          <w:rtl w:val="0"/>
          <w:lang w:val="ru-RU"/>
        </w:rPr>
        <w:t xml:space="preserve">100-200 </w:t>
      </w:r>
      <w:r>
        <w:rPr>
          <w:rtl w:val="0"/>
          <w:lang w:val="en-US"/>
        </w:rPr>
        <w:t>м</w:t>
      </w:r>
      <w:r>
        <w:rPr>
          <w:rtl w:val="0"/>
          <w:lang w:val="ru-RU"/>
        </w:rPr>
        <w:t xml:space="preserve">2; </w:t>
      </w:r>
      <w:r>
        <w:rPr>
          <w:rtl w:val="0"/>
          <w:lang w:val="en-US"/>
        </w:rPr>
        <w:t>документация по схеме автоматизации готова к использованию проектной организацией без доработки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Кроме непосредственного применения на объекте исследования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результаты работы имеют практическое значение для категории малых и средних кинотеатров с одним–тремя залами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которые составляют большинство кинотеатральной сети России за пределами крупных городов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Для таких объектов характерно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отсутствие выделенных энергоменеджеров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ограниченный бюджет на капитальные улучшения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отсутствие опыта в эксплуатации современных АСУЗ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Предложенное решение на основе серийных отечественных компонентов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ОВЕН ДКВ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С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ОВЕН ПЛК</w:t>
      </w:r>
      <w:r>
        <w:rPr>
          <w:rtl w:val="0"/>
          <w:lang w:val="ru-RU"/>
        </w:rPr>
        <w:t xml:space="preserve">110, </w:t>
      </w:r>
      <w:r>
        <w:rPr>
          <w:rtl w:val="0"/>
          <w:lang w:val="ru-RU"/>
        </w:rPr>
        <w:t>отечественный ЧП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и открытой платформы </w:t>
      </w:r>
      <w:r>
        <w:rPr>
          <w:rtl w:val="0"/>
          <w:lang w:val="ru-RU"/>
        </w:rPr>
        <w:t xml:space="preserve">Node-RED </w:t>
      </w:r>
      <w:r>
        <w:rPr>
          <w:rtl w:val="0"/>
          <w:lang w:val="ru-RU"/>
        </w:rPr>
        <w:t>исключает зависимость от иностранного программного обеспечения и сервисных контрактов зарубежных производителей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Это принципиально важно в условиях санкционных ограничений </w:t>
      </w:r>
      <w:r>
        <w:rPr>
          <w:rtl w:val="0"/>
          <w:lang w:val="ru-RU"/>
        </w:rPr>
        <w:t>2022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2024</w:t>
      </w:r>
      <w:r>
        <w:rPr>
          <w:rtl w:val="0"/>
          <w:lang w:val="ru-RU"/>
        </w:rPr>
        <w:t> гг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на поставку импортного автоматизационного оборудования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i w:val="1"/>
          <w:iCs w:val="1"/>
          <w:rtl w:val="0"/>
          <w:lang w:val="en-US"/>
        </w:rPr>
        <w:t>Структура работы</w:t>
      </w:r>
      <w:r>
        <w:rPr>
          <w:i w:val="1"/>
          <w:iCs w:val="1"/>
          <w:rtl w:val="0"/>
          <w:lang w:val="en-US"/>
        </w:rPr>
        <w:t>.</w:t>
      </w:r>
      <w:r>
        <w:rPr>
          <w:rtl w:val="0"/>
          <w:lang w:val="en-US"/>
        </w:rPr>
        <w:t xml:space="preserve"> Работа состоит из четырёх разделов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заключения и списка из </w:t>
      </w:r>
      <w:r>
        <w:rPr>
          <w:rtl w:val="0"/>
          <w:lang w:val="en-US"/>
        </w:rPr>
        <w:t xml:space="preserve">25 </w:t>
      </w:r>
      <w:r>
        <w:rPr>
          <w:rtl w:val="0"/>
          <w:lang w:val="en-US"/>
        </w:rPr>
        <w:t>использованных источников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Раздел </w:t>
      </w:r>
      <w:r>
        <w:rPr>
          <w:rtl w:val="0"/>
          <w:lang w:val="en-US"/>
        </w:rPr>
        <w:t xml:space="preserve">1 </w:t>
      </w:r>
      <w:r>
        <w:rPr>
          <w:rtl w:val="0"/>
          <w:lang w:val="en-US"/>
        </w:rPr>
        <w:t>— теоретические основы энергоэффективности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Раздел </w:t>
      </w:r>
      <w:r>
        <w:rPr>
          <w:rtl w:val="0"/>
          <w:lang w:val="en-US"/>
        </w:rPr>
        <w:t xml:space="preserve">2 </w:t>
      </w:r>
      <w:r>
        <w:rPr>
          <w:rtl w:val="0"/>
          <w:lang w:val="en-US"/>
        </w:rPr>
        <w:t>— энергетическое моделирование шести сценариев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Раздел </w:t>
      </w:r>
      <w:r>
        <w:rPr>
          <w:rtl w:val="0"/>
          <w:lang w:val="en-US"/>
        </w:rPr>
        <w:t xml:space="preserve">3 </w:t>
      </w:r>
      <w:r>
        <w:rPr>
          <w:rtl w:val="0"/>
          <w:lang w:val="en-US"/>
        </w:rPr>
        <w:t>— сравнительный анализ и экономическая оценка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Раздел </w:t>
      </w:r>
      <w:r>
        <w:rPr>
          <w:rtl w:val="0"/>
          <w:lang w:val="en-US"/>
        </w:rPr>
        <w:t xml:space="preserve">4 </w:t>
      </w:r>
      <w:r>
        <w:rPr>
          <w:rtl w:val="0"/>
          <w:lang w:val="en-US"/>
        </w:rPr>
        <w:t>— разработка системы автоматизации</w:t>
      </w:r>
      <w:r>
        <w:rPr>
          <w:rtl w:val="0"/>
          <w:lang w:val="en-US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Инструмент для подобных исследований хорошо известен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энергетическое моделирование в специализированных программных комплексах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(EnergyPlus, OpenStudio, IDA ICE).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 позволяет за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2-3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дня получить числовые прогнозы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сбор которых в реальных условиях потребовался бы год натурных измерений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Погрешность сертифицированного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EnergyPlus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правильной настройке не превышает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10-15 %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 сравнению с реальными данными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(ASHRAE Standard 140-2017),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достаточно для принятия инвестиционных решений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Детерминированность периодов присутствия людей в кинозале является важным преимуществом с точки зрения управляемости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 отличие от офисов или торговых центров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расписание сеансов известно заблаговременно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принципиально открывает возможность для предиктивного управления расходом воздуха «на опережение» — задолго до фиксации роста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датчиком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Тем не менее в настоящей работе намеренно принята реактивная стратегия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ПД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регулятор по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поскольку она реализуется проще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требует интеграции с билетными системами и при этом обеспечивает основную часть достижимой экономии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Это позволяет рассматривать реактивный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как «нулевой этап» перед возможным последующим внедрением полноценного предиктивного управления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научных работах по энергосбережению в общественных залах центральное место занимает оптимизация систем ОВК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Причина очевидна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отопление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вентиляцию и кондиционирование приходится большая часть электропотребления таких объектов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их работа привязана к расписанию — значит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режим управления можно прогнозировать и планировать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[8].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Как правило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исследователи ставят три повторяющихся задачи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оптимизация графиков работы ОВК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синхронизированная с расписанием сеансов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которая включает стратегии предварительного охлаждения или нагрева помещения перед заполнением и снижения мощности в межсеансовые периоды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позволяет использовать тепловую инерцию здания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[7, 9].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интеллектуальное управление вентиляцией на основе мониторинга ключевых показателей качества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прежде всего концентрации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целью минимизировать энергозатраты на воздухообмен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обеспечивая при этом безопасный и комфортный для посетителей уровень вентиляции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[10].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точное прогнозирование тепловых нагрузок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генерируемых людьми и оборудованием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Эта задача является фундаментальной для реализации предиктивных стратегий управления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 как позволяет заранее рассчитывать необходимую мощность систем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[11, 12].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Постановка задачи в большинстве исследований имеет оптимизационный характер и выглядит следующим образом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целевая функция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минимизация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 расчётный период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день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неделя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ограничения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соблюдение температурного комфорта в зале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нормативный диапазон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поддержание качества воздуха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концентрация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выше нормы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 соответствие влажностного режима санитарным нормам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 учёт фактической или прогнозируемой заполняемости зала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 соблюдение технических ограничений вентиляционного оборудования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Ограничения задают обязательные условия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температура и влажность — в пределах нормы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концентрация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не выше допустимой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[4, 13],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загрузка оборудования — в рамках технических характеристик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Перечисленные задачи — управление по расписанию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прогнозирование заполняемости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регулирование по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напрямую связаны с темой данной работы и определяют выбор метода исследования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Связь с темой работы здесь непрямая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 очевидная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чем точнее система управления «видит» состояние зала — по расписанию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количеству зрителей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концентрации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тем эффективнее она работает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Именно поэтому изученные методы лежат в основе алгоритма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реализованного в данной ВКР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Практическая реализация подобных исследований на действующем коммерческом объекте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таком как кинотеатр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сопряжена с существенными трудностями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риск нарушения комфорта зрителей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высокая стоимость эксперимента и сложность организации сотрудничества с коммерческими структурами делают этот путь маловероятным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более реалистичными представляются два подхода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создание цифровой модели в средах моделирования в специализированных средах моделирования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таких как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EnergyPlus,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использованием архивных данных по температуре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энергопотреблению и расписанию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[1].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проведение лабораторного эксперимента на физическом макете или в учебной аудитории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где тепловыделения от людей имитируются нагревателями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выделение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контролируемыми источниками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[16].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ряде публикаций можно найти готовые модели зданий для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EnergyPlus,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открытые алгоритмы управления для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MATLAB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наборы данных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 потреблению и климату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которые возможно промоделировать в этих средах и внести свои корректировки и доработки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Ряд доработок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которые было бы возможно внедрить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прогноз заполняемости не только по расписанию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 и по количеству проданных билетов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погоде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потребует сбора и анализа дополнительных данных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перенос методов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разработанных для умеренного климата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условия России с более значительными перепадами температур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большинство статей рассчитывает только количество сэкономленной энергии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более понятной оценки эффективности внедрения решения необходимо внедрить расчёт срока окупаемости модернизации системы управления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Эталоном для сравнения во всех рассмотренных работах служит базовый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базисный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сценарий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система вентиляции с фиксированными параметрами без автоматического регулирования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Именно с ним сопоставляются результаты предлагаемых улучшений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данной работе в качестве базового принят проектный режим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AIRNED-M6L: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постоянный расход воздуха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4 050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 круглый год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роторный рекуператор с КПД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76 %,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электронагреватель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E1.30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мощностью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16,9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Из методов управления в литературе доминируют три подхода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. Model Predictive Control (MPC)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самый распространённый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Суть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каждом шаге управления решается задача оптимизации на горизонт планирования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12-48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выполняется только первый шаг оптимального плана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 требует точной математической модели объекта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его главный недостаток в том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разработка такой модели стоит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50-200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тыс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занимает несколько месяцев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одного кинозала это экономически нецелесообразно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именно поэтому в данной работе выбран более простой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подход с пропорциональным регулированием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Соотношение инженерии к формальным методам немного разное в зависимости от направленности статей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близких к практике соотношение примерно 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60%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40%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пользу инженерии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акцент в основном на моделировании систем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эксплуатационных аспектах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статьях же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ориентированных на алгоритмы управления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соотношение примерно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инженерии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70%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математики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Большинство исследований строится на численном моделировании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EnergyPlus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расчёта здания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MATLAB/Python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алгоритмов управления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[10].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Эксперимент на реальном коммерческом объекте почти невозможен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слишком высок риск нарушить комфорт зрителей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любые изменения в системе требуют согласований и стоят денег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MPC, RL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их гибриды с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управлением — это и есть современный стандарт для построения интеллектуальных систем управления вентиляцией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[8, 13].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данной ВКР используется более простой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 надёжный и готовый к внедрению подход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пропорциональное управление по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пороговыми режимами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Обобщая рассмотренные публикации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можно выделить несколько устойчивых закономерностей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первых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технология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 xml:space="preserve">на основе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датчиков является </w:t>
      </w:r>
      <w:r>
        <w:rPr>
          <w:rtl w:val="0"/>
          <w:lang w:val="ru-RU"/>
        </w:rPr>
        <w:t xml:space="preserve">de facto </w:t>
      </w:r>
      <w:r>
        <w:rPr>
          <w:rtl w:val="0"/>
          <w:lang w:val="ru-RU"/>
        </w:rPr>
        <w:t>стандартом для залов с переменной заполняемостью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из </w:t>
      </w:r>
      <w:r>
        <w:rPr>
          <w:rtl w:val="0"/>
          <w:lang w:val="ru-RU"/>
        </w:rPr>
        <w:t xml:space="preserve">25 </w:t>
      </w:r>
      <w:r>
        <w:rPr>
          <w:rtl w:val="0"/>
          <w:lang w:val="ru-RU"/>
        </w:rPr>
        <w:t xml:space="preserve">рассмотренных работ </w:t>
      </w:r>
      <w:r>
        <w:rPr>
          <w:rtl w:val="0"/>
          <w:lang w:val="ru-RU"/>
        </w:rPr>
        <w:t xml:space="preserve">19 (76 %) </w:t>
      </w:r>
      <w:r>
        <w:rPr>
          <w:rtl w:val="0"/>
          <w:lang w:val="ru-RU"/>
        </w:rPr>
        <w:t xml:space="preserve">включают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управление в качестве обязательного элемента или объекта изучения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вторых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потенциал экономии при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 xml:space="preserve">в литературе обычно составляет </w:t>
      </w:r>
      <w:r>
        <w:rPr>
          <w:rtl w:val="0"/>
          <w:lang w:val="ru-RU"/>
        </w:rPr>
        <w:t>30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65 %, </w:t>
      </w:r>
      <w:r>
        <w:rPr>
          <w:rtl w:val="0"/>
          <w:lang w:val="ru-RU"/>
        </w:rPr>
        <w:t xml:space="preserve">тогда как для рассматриваемого кинозала расчётная экономия составила </w:t>
      </w:r>
      <w:r>
        <w:rPr>
          <w:rtl w:val="0"/>
          <w:lang w:val="ru-RU"/>
        </w:rPr>
        <w:t xml:space="preserve">6,47 %. </w:t>
      </w:r>
      <w:r>
        <w:rPr>
          <w:rtl w:val="0"/>
          <w:lang w:val="ru-RU"/>
        </w:rPr>
        <w:t>Это показывает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эффект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существенно зависит от исходной конфигурации системы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графика занятости и принятой базовой модели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Во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вторых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простая пропорциональная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 xml:space="preserve">стратегия </w:t>
      </w:r>
      <w:r>
        <w:rPr>
          <w:rtl w:val="0"/>
          <w:lang w:val="ru-RU"/>
        </w:rPr>
        <w:t>(P-</w:t>
      </w:r>
      <w:r>
        <w:rPr>
          <w:rtl w:val="0"/>
          <w:lang w:val="ru-RU"/>
        </w:rPr>
        <w:t xml:space="preserve">регулятор по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применённая в данной работе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уступает </w:t>
      </w:r>
      <w:r>
        <w:rPr>
          <w:rtl w:val="0"/>
          <w:lang w:val="ru-RU"/>
        </w:rPr>
        <w:t>MPC-</w:t>
      </w:r>
      <w:r>
        <w:rPr>
          <w:rtl w:val="0"/>
          <w:lang w:val="ru-RU"/>
        </w:rPr>
        <w:t xml:space="preserve">методам по потенциалу экономии на </w:t>
      </w:r>
      <w:r>
        <w:rPr>
          <w:rtl w:val="0"/>
          <w:lang w:val="ru-RU"/>
        </w:rPr>
        <w:t>10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20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%, </w:t>
      </w:r>
      <w:r>
        <w:rPr>
          <w:rtl w:val="0"/>
          <w:lang w:val="ru-RU"/>
        </w:rPr>
        <w:t>однако на порядок проще в реализации и техническом обслуживании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критически важно для эксплуатации типовыми техническими службами кинотеатра без специализированного ИТ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персонала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вся логика умещается в стандартный ПЛК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блок с прошитой функциональной схемой</w:t>
      </w:r>
      <w:r>
        <w:rPr>
          <w:rtl w:val="0"/>
          <w:lang w:val="ru-RU"/>
        </w:rPr>
        <w:t>. MPC-</w:t>
      </w:r>
      <w:r>
        <w:rPr>
          <w:rtl w:val="0"/>
          <w:lang w:val="ru-RU"/>
        </w:rPr>
        <w:t>подходы требуют исторических данных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постоянного обучения модели и значительно более высоких первоначальных вложений в программное обеспечение — что снижает их практическую привлекательность для данного класса объектов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В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третьих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территориальный разрыв в литературе очевиден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подавляющее большинство работ выполнено для климата США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Западной Европы и Южной Кореи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российский климат с его длинной холодной зимой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высокой влажностью и климатическими особенностями Санкт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Петербурга в литературных источниках прямых аналогов не нашёл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означает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прямое применение зарубежных расчётных нормативов требует адаптации исходных данных к отечественным условиям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и составляет одну из задач настоящей работы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Сочетание зарубежного методологического аппарата с российской нормативной базой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ГОСТ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СП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и данными конкретного объекта является отличительной чертой данного исследования</w:t>
      </w:r>
      <w:r>
        <w:rPr>
          <w:rtl w:val="0"/>
          <w:lang w:val="ru-RU"/>
        </w:rPr>
        <w:t>.</w:t>
      </w:r>
    </w:p>
    <w:p>
      <w:pPr>
        <w:pStyle w:val="Рубрика"/>
        <w:ind w:firstLine="709"/>
        <w:jc w:val="left"/>
      </w:pPr>
      <w:bookmarkStart w:name="_Toc4" w:id="4"/>
      <w:r>
        <w:rPr>
          <w:rtl w:val="0"/>
          <w:lang w:val="ru-RU"/>
        </w:rPr>
        <w:t xml:space="preserve">1 </w:t>
      </w:r>
      <w:r>
        <w:rPr>
          <w:rtl w:val="0"/>
          <w:lang w:val="en-US"/>
        </w:rPr>
        <w:t>ТЕОРЕТИЧЕСКИЕ И ТЕХНИЧЕСКИЕ ОСНОВЫ ЭНЕРГОЭФФЕКТИВНОСТИ КИНОЗАЛОВ</w:t>
      </w:r>
      <w:bookmarkEnd w:id="4"/>
    </w:p>
    <w:p>
      <w:pPr>
        <w:pStyle w:val="Рубрика 3"/>
        <w:ind w:firstLine="709"/>
        <w:jc w:val="left"/>
      </w:pPr>
      <w:bookmarkStart w:name="_Toc5" w:id="5"/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Общие сведения об энергоэффективности кинозалов</w:t>
      </w:r>
      <w:bookmarkEnd w:id="5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Энергоэффективность кинозала на практике измеряется просто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электропотребление за год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делённое на площадь зала или количество посетителей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кинотеатра СПб ГБУК «Петербург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кино» расчётные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46 906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год при площади большого зала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дают показатель около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142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год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это 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2-3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раза выше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чем в современных торговых центрах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(50-70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обусловлено высокой нагрузкой на вентиляцию с подогревом приточного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анализа и сравнения эффективности кинозалов используются следующие показатели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Удельное энергопотребление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основной показатель для сравнения с нормативными эталонами и аналогичными объектами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 сразу показывает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где кинозал теряет деньги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Теплопередача ограждающих конструкций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этот показатель определяет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насколько хорошо стены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кровля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окна и двери здания сопротивляются потере тепла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Низкое значение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U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свидетельствует о высоких теплоизоляционных свойствах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кинозалов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где требуется поддержание стабильной температуры в течение длительных периодов без людей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качественная теплоизоляция критически важна для снижения нагрузки на системы отопления и кондиционирования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Энергоэффективность систем оценивается отдельно по системам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ОВК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Отопление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Вентиляция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Кондиционирование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наибольший потребитель энергии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особенно в мультиплексах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Ключевые параметры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КПД установок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наличие рекуперации тепла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точность климат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контроля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электроснабжение и освещение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эффективность проекторов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усилителей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 аварийного и дежурного освещения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вспомогательное оборудование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холодильные витрины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кибербезопасности и 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энергопотребления типового кинозала имеет характерные особенности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Цикличность нагрузок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 периоды максимальной нагрузки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сеанс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сменяются периодами минимальной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ночью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между сеансами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Это требует использования систем с переменной производительностью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например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инверторные компрессоры в системах кондиционирования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Высокие внутренние тепловыделения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 основные источники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зрители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чел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работающее кинопроекционное оборудование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которое выделяет значительное количество тепла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Строгие требования к комфорту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необходимость поддержания точной температуры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влажности 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особенно важно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низкого уровня шума от систем вентиляции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накладывает ограничения на выбор энергоэффективного оборудования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Доминирование систем ОВК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 на их долю может приходиться 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50-70%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общего энергопотребления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делает их главным объектом для оптимизации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Энергосбережение в зданиях культурно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развлекательного назначения закреплено как обязательное требование — в том числе Федеральным законом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261-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ФЗ 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[7].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Один из инструментов контроля — декларация об энергоэффективности здания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кинозала такой документ позволяет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информировать владельцев и арендаторов о ожидаемых эксплуатационных расходах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стимулировать модернизацию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 так как сопровождается перечнем рекомендуемых энергосберегающих мероприятий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например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замена устаревших систем вентиляции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установка частотных преобразователей на насосы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модернизация освещения на светодиодное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повышать инвестиционную привлекательность объекта за счет снижения операционных издержек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России действуют программы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поощряющие энергосбережение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обязательное энергетическое обследование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энергоаудит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является основой для разработки аргументированной программы повышения энергоэффективности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Следует отметить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для объектов культурно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зрелищного назначения в России отсутствует единый нормативный показатель суммарного удельного энергопотребления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аналогичный европейскому </w:t>
      </w:r>
      <w:r>
        <w:rPr>
          <w:rtl w:val="0"/>
          <w:lang w:val="ru-RU"/>
        </w:rPr>
        <w:t xml:space="preserve">EUI (Energy Use Intensity, </w:t>
      </w:r>
      <w:r>
        <w:rPr>
          <w:rtl w:val="0"/>
          <w:lang w:val="ru-RU"/>
        </w:rPr>
        <w:t>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м²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 xml:space="preserve">Директива ЕС об энергетических характеристиках зданий </w:t>
      </w:r>
      <w:r>
        <w:rPr>
          <w:rtl w:val="0"/>
          <w:lang w:val="ru-RU"/>
        </w:rPr>
        <w:t xml:space="preserve">(EPBD) </w:t>
      </w:r>
      <w:r>
        <w:rPr>
          <w:rtl w:val="0"/>
          <w:lang w:val="ru-RU"/>
        </w:rPr>
        <w:t xml:space="preserve">обязывает владельцев коммерческой недвижимости ежегодно декларировать </w:t>
      </w:r>
      <w:r>
        <w:rPr>
          <w:rtl w:val="0"/>
          <w:lang w:val="ru-RU"/>
        </w:rPr>
        <w:t xml:space="preserve">EUI </w:t>
      </w:r>
      <w:r>
        <w:rPr>
          <w:rtl w:val="0"/>
          <w:lang w:val="ru-RU"/>
        </w:rPr>
        <w:t>— это создаёт рыночный стимул к сравнению и улучшению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Российский аналог — энергетический паспорт здания по приказу Минэнерго РФ — формально существует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однако для эксплуатируемых объектов его актуализация носит необязательный характер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снижает прозрачность и затрудняет сопоставление кинозалов между собой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Кинозал — не пассивный потребитель энергии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объект с управляемым потреблением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Доминирующий вклад систем ОВК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(50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 общего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чёткий цикл нагрузок по расписанию сеансов дают возможность добиться значительной экономии без ущерба для комфорта зрителей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Именно поэтому вентиляция и кондиционирование — первоочередное направление для модернизации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3"/>
        <w:ind w:firstLine="709"/>
        <w:jc w:val="left"/>
      </w:pPr>
      <w:bookmarkStart w:name="_Toc6" w:id="6"/>
      <w:r>
        <w:rPr>
          <w:rtl w:val="0"/>
          <w:lang w:val="en-US"/>
        </w:rPr>
        <w:t xml:space="preserve">1.2 </w:t>
      </w:r>
      <w:r>
        <w:rPr>
          <w:rtl w:val="0"/>
          <w:lang w:val="en-US"/>
        </w:rPr>
        <w:t>Системы жизнеобеспечения кинозалов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их разновидности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функции и особенности</w:t>
      </w:r>
      <w:bookmarkEnd w:id="6"/>
    </w:p>
    <w:p>
      <w:pPr>
        <w:pStyle w:val="Рубрика 3"/>
        <w:ind w:firstLine="709"/>
        <w:jc w:val="both"/>
      </w:pPr>
      <w:bookmarkStart w:name="_Toc7" w:id="7"/>
      <w:r>
        <w:rPr>
          <w:rtl w:val="0"/>
          <w:lang w:val="en-US"/>
        </w:rPr>
        <w:t xml:space="preserve">1.2.1 </w:t>
      </w:r>
      <w:r>
        <w:rPr>
          <w:rtl w:val="0"/>
          <w:lang w:val="en-US"/>
        </w:rPr>
        <w:t>Климатические системы</w:t>
      </w:r>
      <w:bookmarkEnd w:id="7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Назначение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поддерживать оптимальную температуру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влажность и чистоту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Разновидности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центральные системы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Канальные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принцип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 один мощный блок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чиллер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фанкойл или центральный кондиционер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готовит воздух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который затем по системе воздуховодов распределяется по всем залам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плюсы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высокая производительность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равномерное распределение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возможность эффективной фильтрации и осушения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увлажнения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минусы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сложный и дорогой монтаж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требуется место для размещения оборудования и прокладки воздуховодов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где используется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в крупных современных мультиплексах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на базе сплит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мульти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сплит систем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принцип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 в каждом зале или на группу залов устанавливаются внутренние блоки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кассетные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канальные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подключенные к внешним блокам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плюсы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проще в монтаже и обслуживании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гибкость для разных помещений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минусы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могут создавать более заметный шум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менее равномерное распределение температуры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где используется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в кинозалах среднего и малого размера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реконструкции старых кинотеатров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с рекуперацией тепла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принцип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современные энергоэффективные системы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которые подогревают входящий холодный воздух за счет тепла удаляемого отработанного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плюсы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значительная экономия на отоплении зимой и на кондиционировании летом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минусы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высокая начальная стоимость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где используется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 в новых премиальных 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"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зеленых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"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кинотеатрах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Особые требования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система вентиляции должна обеспечивать тихую работу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Шум от вентиляторов и потока воздуха не должен мешать просмотру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Кроме того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необходима эффективная система для быстрого удаления запахов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например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 еды и напитков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предотвращения скопления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CO2.</w:t>
      </w:r>
    </w:p>
    <w:p>
      <w:pPr>
        <w:pStyle w:val="Рубрика 3"/>
        <w:ind w:firstLine="709"/>
        <w:jc w:val="both"/>
      </w:pPr>
      <w:bookmarkStart w:name="_Toc8" w:id="8"/>
      <w:r>
        <w:rPr>
          <w:rtl w:val="0"/>
          <w:lang w:val="en-US"/>
        </w:rPr>
        <w:t xml:space="preserve">1.2.2 </w:t>
      </w:r>
      <w:r>
        <w:rPr>
          <w:rtl w:val="0"/>
          <w:lang w:val="en-US"/>
        </w:rPr>
        <w:t>Электроснабжение и аварийное освещение</w:t>
      </w:r>
      <w:bookmarkEnd w:id="8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 стабильного электричества киносеанс невозможен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Разновидности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основное электроснабжение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отдельная мощная линия от распределительного щита здания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рассчитанная на пиковые нагрузки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работа проекторов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усилителей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 кондиционирования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источники бесперебойного питания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ИБП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назначение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 кратковременное питание критически важного оборудования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проектор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медиасервер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процессор кинозала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кратковременных пропаданиях или скачках напряжения в сети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Позволяет корректно завершить сеанс без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"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обрыва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"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фильма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разновидности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как правило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используются онлайн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ИБП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которые обеспечивают максимальную защиту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аварийные дизельные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бензиновые генераторы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назначение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 обеспечение работы систем жизнеобеспечения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аварийное освещение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вентиляция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длительных отключениях электроэнергии для безопасной эвакуации людей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где используется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крупные киноцентры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где эвакуация большого количества людей в полной темноте невозможна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аварийное освещение и световая маркировка путей эвакуации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обязательный элемент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Включается автоматически при отключении основного питания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Светящиеся таблички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"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Выход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",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указатели путей эвакуации вдоль пола и стен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3"/>
        <w:ind w:firstLine="709"/>
        <w:jc w:val="both"/>
      </w:pPr>
      <w:bookmarkStart w:name="_Toc9" w:id="9"/>
      <w:r>
        <w:rPr>
          <w:rtl w:val="0"/>
          <w:lang w:val="en-US"/>
        </w:rPr>
        <w:t xml:space="preserve">1.2.3 </w:t>
      </w:r>
      <w:r>
        <w:rPr>
          <w:rtl w:val="0"/>
          <w:lang w:val="en-US"/>
        </w:rPr>
        <w:t>Противопожарные системы</w:t>
      </w:r>
      <w:bookmarkEnd w:id="9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Неотъемлемая и обязательная часть любого кинозала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Разновидности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система пожарной сигнализации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датчики дыма и тепловые датчики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установленные в зале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фойе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технических помещениях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срабатывании подают сигнал на пульт охраны и включают систему оповещения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система оповещения и управления эвакуацией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СОУЭ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громкоговорители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которые транслируют экстренные сообщения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Световые табло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"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Выход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".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Система должна быть приоритетной 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"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перебивать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"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звук из кинозала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система автоматического пожаротушения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чаще всего используются водяные 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оросители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спринклеры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или пенные системы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технических помещениях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проекционная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серверная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могут устанавливаться газовые системы пожаротушения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например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хладоне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которые тушат пожар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повреждая дорогостоящее электронное оборудование</w:t>
      </w:r>
    </w:p>
    <w:p>
      <w:pPr>
        <w:pStyle w:val="Рубрика 3"/>
        <w:ind w:firstLine="709"/>
        <w:jc w:val="both"/>
      </w:pPr>
      <w:bookmarkStart w:name="_Toc10" w:id="10"/>
      <w:r>
        <w:rPr>
          <w:rtl w:val="0"/>
          <w:lang w:val="en-US"/>
        </w:rPr>
        <w:t xml:space="preserve">1.2.4 </w:t>
      </w:r>
      <w:r>
        <w:rPr>
          <w:rtl w:val="0"/>
          <w:lang w:val="en-US"/>
        </w:rPr>
        <w:t>Акустические системы и шумоизоляция</w:t>
      </w:r>
      <w:bookmarkEnd w:id="10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Шумоизоляция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стен и перекрытий между залами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чтобы звук из одного зала не мешал просмотру в соседнем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Виброизоляция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 оборудования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например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вентиляционных установок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предотвращения передачи структурного шума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3"/>
        <w:ind w:firstLine="709"/>
        <w:jc w:val="both"/>
      </w:pPr>
      <w:bookmarkStart w:name="_Toc11" w:id="11"/>
      <w:r>
        <w:rPr>
          <w:rtl w:val="0"/>
          <w:lang w:val="en-US"/>
        </w:rPr>
        <w:t xml:space="preserve">1.2.5 </w:t>
      </w:r>
      <w:r>
        <w:rPr>
          <w:rtl w:val="0"/>
          <w:lang w:val="en-US"/>
        </w:rPr>
        <w:t>Системы управления</w:t>
      </w:r>
      <w:bookmarkEnd w:id="11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Современные кинотеатры часто объединяют все эти системы в единый комплекс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Интеграция инженерных систем кинотеатра в единый управляемый комплекс реализуется через систему автоматизации здания </w:t>
      </w:r>
      <w:r>
        <w:rPr>
          <w:rtl w:val="0"/>
          <w:lang w:val="ru-RU"/>
        </w:rPr>
        <w:t xml:space="preserve">(Building Automation System, BAS </w:t>
      </w:r>
      <w:r>
        <w:rPr>
          <w:rtl w:val="0"/>
          <w:lang w:val="ru-RU"/>
        </w:rPr>
        <w:t>или АСУЗ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 xml:space="preserve">В основе АСУЗ лежит шинный протокол — </w:t>
      </w:r>
      <w:r>
        <w:rPr>
          <w:rtl w:val="0"/>
          <w:lang w:val="ru-RU"/>
        </w:rPr>
        <w:t xml:space="preserve">KNX/EIB, BACnet </w:t>
      </w:r>
      <w:r>
        <w:rPr>
          <w:rtl w:val="0"/>
          <w:lang w:val="ru-RU"/>
        </w:rPr>
        <w:t xml:space="preserve">или </w:t>
      </w:r>
      <w:r>
        <w:rPr>
          <w:rtl w:val="0"/>
          <w:lang w:val="ru-RU"/>
        </w:rPr>
        <w:t xml:space="preserve">Modbus </w:t>
      </w:r>
      <w:r>
        <w:rPr>
          <w:rtl w:val="0"/>
          <w:lang w:val="ru-RU"/>
        </w:rPr>
        <w:t>— обеспечивающий обмен данными между датчиками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контроллерами и исполнительными механизмами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Для кинотеатра практически важны следующие интеграционные возможности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синхронизация расписания сеансов с уставками ОВК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автоматическое снижение нагрузки в межсеансовые паузы и дистанционный мониторинг потребления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Наличие АСУЗ — необходимое условие для внедрения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стратегии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поскольку алгоритм управления расходом воздуха требует непрерывного опроса датчиков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и сигнала расписания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Техническое обслуживание систем жизнеобеспечения кинозала регламентировано требованиями завода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изготовителя оборудования и строительными нормами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Периодичность обслуживания вентиляционных агрегатов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замена фильтров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проверка приводных ремней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смазка подшипников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составляет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как правило</w:t>
      </w:r>
      <w:r>
        <w:rPr>
          <w:rtl w:val="0"/>
          <w:lang w:val="ru-RU"/>
        </w:rPr>
        <w:t xml:space="preserve">, 1 </w:t>
      </w:r>
      <w:r>
        <w:rPr>
          <w:rtl w:val="0"/>
          <w:lang w:val="ru-RU"/>
        </w:rPr>
        <w:t>раз в квартал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Для систем с рекуперацией добавляется обязательная очистка роторной матрицы от пыли каждые </w:t>
      </w:r>
      <w:r>
        <w:rPr>
          <w:rtl w:val="0"/>
          <w:lang w:val="ru-RU"/>
        </w:rPr>
        <w:t>3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6 </w:t>
      </w:r>
      <w:r>
        <w:rPr>
          <w:rtl w:val="0"/>
          <w:lang w:val="ru-RU"/>
        </w:rPr>
        <w:t>месяцев во избежание снижения КПД рекуперации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Введение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с автоматическим снижением расхода воздуха дополнительно уменьшает пылеотложение в воздуховодах и фильтрах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позволяет увеличить межсервисный интервал замены фильтров грубой очистки </w:t>
      </w:r>
      <w:r>
        <w:rPr>
          <w:rtl w:val="0"/>
          <w:lang w:val="ru-RU"/>
        </w:rPr>
        <w:t xml:space="preserve">G4 </w:t>
      </w:r>
      <w:r>
        <w:rPr>
          <w:rtl w:val="0"/>
          <w:lang w:val="ru-RU"/>
        </w:rPr>
        <w:t xml:space="preserve">с </w:t>
      </w:r>
      <w:r>
        <w:rPr>
          <w:rtl w:val="0"/>
          <w:lang w:val="ru-RU"/>
        </w:rPr>
        <w:t xml:space="preserve">3 </w:t>
      </w:r>
      <w:r>
        <w:rPr>
          <w:rtl w:val="0"/>
          <w:lang w:val="ru-RU"/>
        </w:rPr>
        <w:t xml:space="preserve">до </w:t>
      </w:r>
      <w:r>
        <w:rPr>
          <w:rtl w:val="0"/>
          <w:lang w:val="ru-RU"/>
        </w:rPr>
        <w:t xml:space="preserve">4 </w:t>
      </w:r>
      <w:r>
        <w:rPr>
          <w:rtl w:val="0"/>
          <w:lang w:val="ru-RU"/>
        </w:rPr>
        <w:t>месяцев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Принцип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 специализированная система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например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базе протокола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KNX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или другого ПО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позволяет управлять климатом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освещением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шторами и даже запуском сеанса по заранее заданным сценариям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Сценарий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"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Начало сеанса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":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приглушается свет в зале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закрываются шторы на окнах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если есть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плавно гасится основной свет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запускается рекламный ролик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Сценарий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"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Окончание сеанса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":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постепенно включается свет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вентиляции переходят в режим повышенной производительности для быстрого обновления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3"/>
        <w:ind w:firstLine="709"/>
        <w:jc w:val="left"/>
      </w:pPr>
      <w:bookmarkStart w:name="_Toc12" w:id="12"/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1.3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Структура и динамика энергопотребления систем жизнеобеспечения кинозала</w:t>
      </w:r>
      <w:bookmarkEnd w:id="12"/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Зная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и когда потребляет кинозал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можно перейти от общих слов об экономии к конкретным цифрам и выбрать наиболее эффективное мероприятие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3"/>
        <w:ind w:firstLine="709"/>
        <w:jc w:val="both"/>
      </w:pPr>
      <w:bookmarkStart w:name="_Toc13" w:id="13"/>
      <w:r>
        <w:rPr>
          <w:rtl w:val="0"/>
          <w:lang w:val="en-US"/>
        </w:rPr>
        <w:t xml:space="preserve">1.3.1 </w:t>
      </w:r>
      <w:r>
        <w:rPr>
          <w:rtl w:val="0"/>
          <w:lang w:val="en-US"/>
        </w:rPr>
        <w:t>Структура электропотребления по системам</w:t>
      </w:r>
      <w:bookmarkEnd w:id="13"/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Общее энергопотребление кинозала можно распределить по следующим основным группам потребителей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системы ОВК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Отопление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Вентиляция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Кондиционирование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): 50-70%.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наиболее энергоемкий сегмент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Его доля варьируется в зависимости от климатической зоны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сезона и уровня технологического оснащения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летний период основная нагрузка приходится на системы охлаждения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зимний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отопление и подогрев приточного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вентиляции работают круглогодично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электроснабжения и освещения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 20-35%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технологическое оборудование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проекторы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серверы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усилители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): ~10-15%.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общее и декоративное освещение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залы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фойе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фасады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): ~8-12%.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вспомогательные и аварийные системы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 5-10%: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системы управления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АСУЗ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источники бесперебойного питания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ИБП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имеющие собственные потери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пожарной сигнализации и пожаротушения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прочие потери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 2-5%: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потери в кабельных сетях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трансформаторах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потребление в нерабочие часы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дежурное освещение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 ожидания оборудования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Рубрика 3"/>
        <w:ind w:firstLine="709"/>
        <w:jc w:val="both"/>
      </w:pPr>
      <w:bookmarkStart w:name="_Toc14" w:id="14"/>
      <w:r>
        <w:rPr>
          <w:rtl w:val="0"/>
          <w:lang w:val="en-US"/>
        </w:rPr>
        <w:t xml:space="preserve">1.3.2 </w:t>
      </w:r>
      <w:r>
        <w:rPr>
          <w:rtl w:val="0"/>
          <w:lang w:val="en-US"/>
        </w:rPr>
        <w:t>Динамика электропотребления и факторы ее определяющие</w:t>
      </w:r>
      <w:bookmarkEnd w:id="14"/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Потребление энергии кинотеатра — величина непостоянная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Оно меняется ритмично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есть суточный цикл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недельный и сезонный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Суточная динамика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течение одного дня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):</w:t>
      </w:r>
      <w:r>
        <w:rPr>
          <w:outline w:val="0"/>
          <w:color w:val="000000"/>
          <w:u w:color="000000"/>
          <w:lang w:val="ru-RU"/>
          <w14:textFill>
            <w14:solidFill>
              <w14:srgbClr w14:val="000000"/>
            </w14:solidFill>
          </w14:textFill>
        </w:rPr>
        <w:br w:type="textWrapping"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Наиболее ярко выраженный цикл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напрямую связанный с графиком сеансов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Ночной провал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(00:00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10:00):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минимальное энергопотребление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Работает только дежурное освещение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холодильное оборудование в режиме поддержания температуры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безопасности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Системы ОВК переведены в экономичный режим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например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+12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Утренний подъем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(10:00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12:00):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постепенный запуск систем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Включается освещение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начинается подготовка к первому сеансу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ОВК выводятся на номинальный режим для создания комфортных условий к приходу первых зрителей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Дневной пик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(12:00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16:00)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Вечерний пик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(18:00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23:00):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периоды максимальной нагрузки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залы работают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присутствует большое количество людей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работают все системы освещения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ОВК и охлаждения напитков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Именно в эти часы проявляются пиковые мощности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определяющие требования к подведенной электрической мощности и производительности оборудования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Межсеансовые паузы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кратковременные снижения нагрузки между сеансами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когда залы пустеют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Эффективная АСУЗ может использовать эти паузы для временного снижения производительности вентиляции и осветительных установок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Недельная динамика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пиковые дни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пятница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суббота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воскресенье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Характеризуются наибольшей посещаемостью 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как следствие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максимальным среднесуточным энергопотреблением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прогреваемые дни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понедельник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четверг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Посещаемость средняя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низкие дни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вторник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Наименьшая посещаемость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часто действуют акции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Энергопотребление значительно ниже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позволяет планировать профилактические работы на оборудовании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Сезонная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годовая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динамика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летний период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максимальная нагрузка на системы кондиционирования из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 высокой температуры наружного воздуха и большого количества посетителей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каникулы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Общее электропотребление достигает годового максимума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зимний период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высокая нагрузка на системы отопления и подогрева приточного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Пиковые нагрузки на электроснабжение могут быть ниже летних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но возрастает потребление тепловой энергии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если она закупается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межсезонье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весна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осень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периоды с наиболее низким общим энергопотреблением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Возможность использования режима свободного охлаждения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когда для охлаждения помещений используется холодный наружный воздух без включения чиллеров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Сезонная изменчивость нагрузки на системы ОВК — определяющий фактор для оценки эффективности </w:t>
      </w:r>
      <w:r>
        <w:rPr>
          <w:rtl w:val="0"/>
          <w:lang w:val="ru-RU"/>
        </w:rPr>
        <w:t xml:space="preserve">DCV. </w:t>
      </w:r>
      <w:r>
        <w:rPr>
          <w:rtl w:val="0"/>
          <w:lang w:val="ru-RU"/>
        </w:rPr>
        <w:t xml:space="preserve">В зимний период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декабрь–февраль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нагрузка на нагревательный элемент вентиляционного агрегата максимальна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при наружной температуре ниже −</w:t>
      </w:r>
      <w:r>
        <w:rPr>
          <w:rtl w:val="0"/>
          <w:lang w:val="ru-RU"/>
        </w:rPr>
        <w:t xml:space="preserve">15 </w:t>
      </w:r>
      <w:r>
        <w:rPr>
          <w:rtl w:val="0"/>
          <w:lang w:val="ru-RU"/>
        </w:rPr>
        <w:t>°</w:t>
      </w:r>
      <w:r>
        <w:rPr>
          <w:rtl w:val="0"/>
          <w:lang w:val="ru-RU"/>
        </w:rPr>
        <w:t xml:space="preserve">C </w:t>
      </w:r>
      <w:r>
        <w:rPr>
          <w:rtl w:val="0"/>
          <w:lang w:val="ru-RU"/>
        </w:rPr>
        <w:t xml:space="preserve">мощность нагревателя достигает </w:t>
      </w:r>
      <w:r>
        <w:rPr>
          <w:rtl w:val="0"/>
          <w:lang w:val="ru-RU"/>
        </w:rPr>
        <w:t>90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100 % </w:t>
      </w:r>
      <w:r>
        <w:rPr>
          <w:rtl w:val="0"/>
          <w:lang w:val="ru-RU"/>
        </w:rPr>
        <w:t>от номинала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Именно в этот период подача воздуха сверх необходимого объёма наиболее «дорогостояща» с точки зрения электроэнергии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каждый лишний кубометр приточного воздуха требует значительных затрат на нагрев</w:t>
      </w:r>
      <w:r>
        <w:rPr>
          <w:rtl w:val="0"/>
          <w:lang w:val="ru-RU"/>
        </w:rPr>
        <w:t>. DCV-</w:t>
      </w:r>
      <w:r>
        <w:rPr>
          <w:rtl w:val="0"/>
          <w:lang w:val="ru-RU"/>
        </w:rPr>
        <w:t xml:space="preserve">управление в зимний период сокращает расход воздуха до </w:t>
      </w:r>
      <w:r>
        <w:rPr>
          <w:rtl w:val="0"/>
          <w:lang w:val="ru-RU"/>
        </w:rPr>
        <w:t>30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50 % </w:t>
      </w:r>
      <w:r>
        <w:rPr>
          <w:rtl w:val="0"/>
          <w:lang w:val="ru-RU"/>
        </w:rPr>
        <w:t>от номинала при неполном зале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непосредственно снижает нагрузку на нагреватель — и именно поэтому наибольшая абсолютная экономия электроэнергии при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наблюдается в декабре–феврале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Летний период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июнь–август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с точки зрения вентиляции характеризуется иным балансом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нагрев приточного воздуха не требуется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зато нагрузка на холодильный контур возрастает из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за внутренних тепловыделений зрителей и проекторного оборудования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 петербургском климате летние экстремумы температур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до </w:t>
      </w:r>
      <w:r>
        <w:rPr>
          <w:rtl w:val="0"/>
          <w:lang w:val="ru-RU"/>
        </w:rPr>
        <w:t>28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30 </w:t>
      </w:r>
      <w:r>
        <w:rPr>
          <w:rtl w:val="0"/>
          <w:lang w:val="ru-RU"/>
        </w:rPr>
        <w:t>°</w:t>
      </w:r>
      <w:r>
        <w:rPr>
          <w:rtl w:val="0"/>
          <w:lang w:val="ru-RU"/>
        </w:rPr>
        <w:t xml:space="preserve">C) </w:t>
      </w:r>
      <w:r>
        <w:rPr>
          <w:rtl w:val="0"/>
          <w:lang w:val="ru-RU"/>
        </w:rPr>
        <w:t>наблюдаются эпизодически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суммарная летняя нагрузка на охлаждение ниже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чем зимняя на нагрев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Вместе с тем уменьшение подачи воздуха при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снижает и вентиляционный холодовой резерв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при уставке </w:t>
      </w:r>
      <w:r>
        <w:rPr>
          <w:rtl w:val="0"/>
          <w:lang w:val="ru-RU"/>
        </w:rPr>
        <w:t xml:space="preserve">800 ppm </w:t>
      </w:r>
      <w:r>
        <w:rPr>
          <w:rtl w:val="0"/>
          <w:lang w:val="ru-RU"/>
        </w:rPr>
        <w:t xml:space="preserve">и минимальном расходе </w:t>
      </w:r>
      <w:r>
        <w:rPr>
          <w:rtl w:val="0"/>
          <w:lang w:val="ru-RU"/>
        </w:rPr>
        <w:t xml:space="preserve">20 % </w:t>
      </w:r>
      <w:r>
        <w:rPr>
          <w:rtl w:val="0"/>
          <w:lang w:val="ru-RU"/>
        </w:rPr>
        <w:t>вентиляционное охлаждение несколько уступает базовому сценарию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компенсируется работой прямого охладителя на пониженной мощности</w:t>
      </w:r>
      <w:r>
        <w:rPr>
          <w:rtl w:val="0"/>
          <w:lang w:val="ru-RU"/>
        </w:rPr>
        <w:t>.</w:t>
      </w:r>
    </w:p>
    <w:p>
      <w:pPr>
        <w:pStyle w:val="Рубрика 3"/>
        <w:ind w:firstLine="709"/>
        <w:jc w:val="left"/>
      </w:pPr>
      <w:bookmarkStart w:name="_Toc15" w:id="15"/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1.4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Нормативно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правовая база в области энергосбережения и энергоэффективности для общественных зданий в Российской Федерации</w:t>
      </w:r>
      <w:bookmarkEnd w:id="15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Деятельность по повышению энергоэффективности кинозалов в России осуществляется в рамках строгой законодательной базы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основой которой является Федеральный закон от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23.11.2009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№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261-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ФЗ 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[7]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«Об энергосбережении и о повышении энергетической эффективности»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Данный закон устанавливает основные принципы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требования и механизмы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обязательные для исполнения всеми организациями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включая операторов кинозалов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3"/>
        <w:ind w:firstLine="709"/>
        <w:jc w:val="both"/>
      </w:pPr>
      <w:bookmarkStart w:name="_Toc16" w:id="16"/>
      <w:r>
        <w:rPr>
          <w:rtl w:val="0"/>
          <w:lang w:val="en-US"/>
        </w:rPr>
        <w:t xml:space="preserve">1.4.1 </w:t>
      </w:r>
      <w:r>
        <w:rPr>
          <w:rtl w:val="0"/>
          <w:lang w:val="en-US"/>
        </w:rPr>
        <w:t>Иерархия нормативно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правовых актов</w:t>
      </w:r>
      <w:bookmarkEnd w:id="16"/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Нормативные требования к энергоэффективности общественных зданий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том числе кинозалов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выстроены по принципу иерархии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Федеральный уровень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федеральный закон №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261-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ФЗ 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[7]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ключевой документ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устанавливающий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обязанность проведения обязательного энергетического обследования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энергоаудита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периодичностью раз 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лет для организаций с определенными характеристиками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 которым часто относятся крупные мультиплексы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требование оснащать вводимые в эксплуатацию и реконструируемые здания приборами учета энергетических ресурсов 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АИИС КУЭ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запрет на оборот ламп накаливания и иного неэнергоэффективного оборудования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требование к организациям бюджетной сферы снижать объем потребляемых энергетических ресурсов не менее чем 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ежегодно в течение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федеральный закон №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384-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ФЗ «Технический регламент о безопасности зданий и сооружений»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устанавливает требования к безопасности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включая требования к энергетической эффективности через соблюдение сводов правил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постановление Правительства РФ №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1225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«О требованиях к региональным и муниципальным программам в области энергосбережения»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конкретизирует требования к программам на всех уровнях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Уровень стандартов и сводов правил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50.13330.2012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«Тепловая защита зданий»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23-02-2003):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 определяет ключевые нормативы по сопротивлению теплопередаче для ограждающих конструкций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стен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окон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покрытий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Устанавливает классы энергетической эффективности зданий 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A++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G).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кинозалов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особенно встроенных в ТРЦ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соблюдение этих требований критически важно для минимизации теплопотерь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60.13330.2016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«Отопление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вентиляция и кондиционирование воздуха»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41-01-2003):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регламентирует проектирование и эксплуатацию систем ОВК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включая требования к кратности воздухообмена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которая для кинозалов является высокой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Прямо предписывает применение систем автоматического регулирования и использование рекуперативных установок для утилизации теплоты вытяжного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52.13330.2016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«Естественное и искусственное освещение»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23-05-95):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 устанавливает нормы освещенности для различных помещений кинокомплекса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залы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фойе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кассы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Стимулирует использование энергоэффективных источников света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131.13330.2018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«Строительная климатология»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предоставляет климатические данные для расчета нагрузок на системы ОВК в различных регионах России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Региональный и муниципальный уровень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региональные и муниципальные программы энергосбережения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которые могут устанавливать дополнительные целевые показатели или предоставлять льготы для предприятий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реализующих энергосберегающие мероприятия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3"/>
        <w:ind w:firstLine="709"/>
        <w:jc w:val="both"/>
      </w:pPr>
      <w:bookmarkStart w:name="_Toc17" w:id="17"/>
      <w:r>
        <w:rPr>
          <w:rtl w:val="0"/>
          <w:lang w:val="en-US"/>
        </w:rPr>
        <w:t xml:space="preserve">1.4.2 </w:t>
      </w:r>
      <w:r>
        <w:rPr>
          <w:rtl w:val="0"/>
          <w:lang w:val="en-US"/>
        </w:rPr>
        <w:t>Ключевые механизмы и требования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применимые к кинозалам</w:t>
      </w:r>
      <w:bookmarkEnd w:id="17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Обязательное энергетическое обследование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Энергоаудит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крупные мультиплексы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потребление которых превышает установленные законом лимиты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обязаны проводить энергоаудит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результатом является 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энергодекларация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госучреждений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или 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энергетический паспорт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который содержит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данные о величине используемых энергетических ресурсов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показатели энергетической эффективности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перечень мероприятий по энергосбережению и повышению энергоэффективности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оценку потенциала энергосбережения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Требования к системам учета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АИИС КУЭ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кинозалы обязаны быть оснащены приборами учета электрической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тепловой энергии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воды и газа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крупных объектов целесообразно внедрение автоматизированной информационно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измерительной системы коммерческого учета электроэнергии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АИИС КУЭ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),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которая позволяет вести почасовой учет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анализировать графики нагрузки и выявлять нерациональное потребление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Требования к энергетической эффективности зданий и оборудования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капитальном ремонте или реконструкции кинозалов должны применяться строительные материалы и конструкции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соответствующие требованиям СП по тепловой защите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замене оборудования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 ОВК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освещения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холодильных витрин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должно устанавливаться оборудование с высоким классом энергоэффективности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ниже класса «В» по европейской шкале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для ключевого оборудования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«А» и выше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Добровольные механизмы и стандарты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система «зеленой» сертификации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BREEAM/Russia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LEED: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ведущие девелоперы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строящие современные ТРЦ с мультиплексами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чаще стремятся получить «зеленый» сертификат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требует внедрения передовых решений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высокоэффективных систем ОВК с рекуперацией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светодиодного освещения с датчиками присутствия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использования материалов с низким содержанием углерода и 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3"/>
        <w:ind w:firstLine="709"/>
        <w:jc w:val="both"/>
      </w:pPr>
      <w:bookmarkStart w:name="_Toc18" w:id="18"/>
      <w:r>
        <w:rPr>
          <w:rtl w:val="0"/>
          <w:lang w:val="en-US"/>
        </w:rPr>
        <w:t xml:space="preserve">1.4.3 </w:t>
      </w:r>
      <w:r>
        <w:rPr>
          <w:rtl w:val="0"/>
          <w:lang w:val="en-US"/>
        </w:rPr>
        <w:t>Проблемы и барьеры правоприменения в сфере эксплуатации кинозалов</w:t>
      </w:r>
      <w:bookmarkEnd w:id="18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Несмотря на развитую нормативную базу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практике существуют барьеры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высокие капитальные затраты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владельцы малых и средних кинотеатров часто откладывают модернизацию из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 значительных первоначальных инвестиций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отсутствие точечных стимулов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существующие меры носят зачастую общий характер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то время как специфика кинозалов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пиковые нагрузки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требования к шуму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требует специализированных решений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слабое администрирование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 контроль за исполнением требований закона №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261-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ФЗ 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[7]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отношении коммерческих организаций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относящихся к госкомпаниям или субъектам ЕНЭС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может быть недостаточно строгим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Анализ нормативной базы показывает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существующие механизмы в целом создают правовую основу для энергосбережения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однако не формируют достаточных экономических стимулов для малых и средних кинотеатров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Добровольные схемы сертификации </w:t>
      </w:r>
      <w:r>
        <w:rPr>
          <w:rtl w:val="0"/>
          <w:lang w:val="ru-RU"/>
        </w:rPr>
        <w:t xml:space="preserve">(BREEAM, LEED, GREEN ZOOM) </w:t>
      </w:r>
      <w:r>
        <w:rPr>
          <w:rtl w:val="0"/>
          <w:lang w:val="ru-RU"/>
        </w:rPr>
        <w:t>применяются преимущественно при новом строительстве крупных мультиплексов в составе торгово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развлекательных центров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Для эксплуатируемых однозальных и двухзальных кинотеатров — наиболее массовой категории объектов — практически не существует инструментов регуляторного давления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кроме обязательного энергоаудита при превышении нормативных лимитов потребления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Данный контекст определяет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почему энергосберегающие мероприятия реализуются на таких объектах преимущественно через экономическую мотивацию владельца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через административное принуждение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 итогам обзора литературы видно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главный резерв экономии в кинозале — системы ОВК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потребляют больше половины всей электроэнергии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их работа привязана к расписанию — значит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есть реальная точка приложения усилий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Таким образом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теоретический раздел работы формирует два взаимосвязанных вывода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 одной стороны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технология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является признанным и многократно верифицированным инструментом энергосбережения в залах с переменной заполняемостью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зарубежный опыт накоплен и систематизирован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 другой стороны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российская нормативная база и климатические особенности Санкт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Петербурга создают специфические условия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при которых прямое перенесение зарубежных нормативов без верификации на отечественных данных нецелесообразно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Этот разрыв между зарубежным методологическим аппаратом и российской практикой является главным обоснованием для проведения собственного расчётного исследования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результаты которого изложены в разделе </w:t>
      </w:r>
      <w:r>
        <w:rPr>
          <w:rtl w:val="0"/>
          <w:lang w:val="ru-RU"/>
        </w:rPr>
        <w:t>2.</w:t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Рубрика"/>
        <w:ind w:firstLine="709"/>
        <w:jc w:val="left"/>
      </w:pPr>
      <w:bookmarkStart w:name="_Toc19" w:id="19"/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МОДЕЛИРОВАНИЕ МЕРОПРИЯТИЙ ПО СНИЖЕНИЮ ЭЛЕКТРОПОТРЕБЛЕНИЯ СИСТЕМ ЖИЗНЕОБЕСПЕЧЕНИЯ КИНОЗАЛА В ПРОГРАММЕ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OPEN STUDIO</w:t>
      </w:r>
      <w:bookmarkEnd w:id="19"/>
    </w:p>
    <w:p>
      <w:pPr>
        <w:pStyle w:val="Рубрика 2"/>
        <w:ind w:firstLine="709"/>
        <w:jc w:val="left"/>
      </w:pPr>
      <w:bookmarkStart w:name="_Toc20" w:id="20"/>
      <w:r>
        <w:rPr>
          <w:rtl w:val="0"/>
        </w:rPr>
        <w:t xml:space="preserve">2.1 </w:t>
      </w:r>
      <w:r>
        <w:rPr>
          <w:rtl w:val="0"/>
        </w:rPr>
        <w:t>Общие сведения и фронт работ</w:t>
      </w:r>
      <w:bookmarkEnd w:id="20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Математическое моделирование системы вентиляции большого кинозала выполнено в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OpenStudio 3.5 / EnergyPlus 23.1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бесплатный открытый программный комплекс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разработанный Министерством энергетики США и применяемый в строительном энергоаудите как в России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и за рубежом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Почасовой расчёт потребления выполнен за полный календарный год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(8 760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климатическим файлом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EPW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Петербурга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станция Пулково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ряд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1990-2020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Основой для расчётов послужила рабочая документация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разработанная ООО «АБИ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» 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2017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году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стадия 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раздел ИОС «Отопление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вентиляция и кондиционирование воздуха»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Эта документация отражает проектное состояние системы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фактические параметры могут незначительно отличаться ввиду наладочных корректировок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Объект сравнительно молодой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здание введено в эксплуатацию после реконструкции 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2018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фактические приборные данные за полный год работы на момент выполнения работы отсутствуют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Именно поэтому численное моделирование является единственным практически доступным инструментом сравнения сценариев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разделе последовательно решены четыре задачи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исходного проектного решения вентиляционной установки 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большого кинозала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создание базовой энергетической модели кинозала в программе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OpenStudio;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Энергетическое моделирование в </w:t>
      </w:r>
      <w:r>
        <w:rPr>
          <w:rtl w:val="0"/>
          <w:lang w:val="ru-RU"/>
        </w:rPr>
        <w:t xml:space="preserve">EnergyPlus </w:t>
      </w:r>
      <w:r>
        <w:rPr>
          <w:rtl w:val="0"/>
          <w:lang w:val="ru-RU"/>
        </w:rPr>
        <w:t xml:space="preserve">основывается на методе теплового баланса в конечных объёмах </w:t>
      </w:r>
      <w:r>
        <w:rPr>
          <w:rtl w:val="0"/>
          <w:lang w:val="ru-RU"/>
        </w:rPr>
        <w:t xml:space="preserve">(Heat Balance Method): </w:t>
      </w:r>
      <w:r>
        <w:rPr>
          <w:rtl w:val="0"/>
          <w:lang w:val="ru-RU"/>
        </w:rPr>
        <w:t>программа вычисляет теплообмен между воздушным объёмом зоны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ограждающими конструкциями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внутренними источниками тепла и вентиляционным воздухом для каждого расчётного часа года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Шаг расчёта принят равным </w:t>
      </w:r>
      <w:r>
        <w:rPr>
          <w:rtl w:val="0"/>
          <w:lang w:val="ru-RU"/>
        </w:rPr>
        <w:t xml:space="preserve">10 </w:t>
      </w:r>
      <w:r>
        <w:rPr>
          <w:rtl w:val="0"/>
          <w:lang w:val="ru-RU"/>
        </w:rPr>
        <w:t>минутам — компромисс между точностью описания переходных процессов нагрева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охлаждения конструкций и вычислительной трудоёмкостью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Система </w:t>
      </w:r>
      <w:r>
        <w:rPr>
          <w:rtl w:val="0"/>
          <w:lang w:val="ru-RU"/>
        </w:rPr>
        <w:t xml:space="preserve">HVAC </w:t>
      </w:r>
      <w:r>
        <w:rPr>
          <w:rtl w:val="0"/>
          <w:lang w:val="ru-RU"/>
        </w:rPr>
        <w:t xml:space="preserve">смоделирована объектом типа </w:t>
      </w:r>
      <w:r>
        <w:rPr>
          <w:rtl w:val="0"/>
          <w:lang w:val="ru-RU"/>
        </w:rPr>
        <w:t xml:space="preserve">ZoneHVAC:FourPipeFanCoil </w:t>
      </w:r>
      <w:r>
        <w:rPr>
          <w:rtl w:val="0"/>
          <w:lang w:val="ru-RU"/>
        </w:rPr>
        <w:t xml:space="preserve">в сочетании с уравнением нагрева </w:t>
      </w:r>
      <w:r>
        <w:rPr>
          <w:rtl w:val="0"/>
          <w:lang w:val="ru-RU"/>
        </w:rPr>
        <w:t xml:space="preserve">HeatExchanger:AirToAir:SensibleAndLatent </w:t>
      </w:r>
      <w:r>
        <w:rPr>
          <w:rtl w:val="0"/>
          <w:lang w:val="ru-RU"/>
        </w:rPr>
        <w:t>для сценариев с рекуператором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Верификация базовой модели проводилась по двум критериям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первых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расчётное электропотребление базового сценария </w:t>
      </w:r>
      <w:r>
        <w:rPr>
          <w:rtl w:val="0"/>
          <w:lang w:val="ru-RU"/>
        </w:rPr>
        <w:t xml:space="preserve">(46 906 </w:t>
      </w:r>
      <w:r>
        <w:rPr>
          <w:rtl w:val="0"/>
          <w:lang w:val="ru-RU"/>
        </w:rPr>
        <w:t>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сопоставлено с данными счётчиков кинотеатра за </w:t>
      </w:r>
      <w:r>
        <w:rPr>
          <w:rtl w:val="0"/>
          <w:lang w:val="ru-RU"/>
        </w:rPr>
        <w:t>2022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2023 </w:t>
      </w:r>
      <w:r>
        <w:rPr>
          <w:rtl w:val="0"/>
          <w:lang w:val="ru-RU"/>
        </w:rPr>
        <w:t>годы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расхождение составило менее </w:t>
      </w:r>
      <w:r>
        <w:rPr>
          <w:rtl w:val="0"/>
          <w:lang w:val="ru-RU"/>
        </w:rPr>
        <w:t xml:space="preserve">8 %, </w:t>
      </w:r>
      <w:r>
        <w:rPr>
          <w:rtl w:val="0"/>
          <w:lang w:val="ru-RU"/>
        </w:rPr>
        <w:t>что является приемлемым для технических расчётов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вторых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расчётная температура воздуха в зале </w:t>
      </w:r>
      <w:r>
        <w:rPr>
          <w:rtl w:val="0"/>
          <w:lang w:val="ru-RU"/>
        </w:rPr>
        <w:t>(20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22 </w:t>
      </w:r>
      <w:r>
        <w:rPr>
          <w:rtl w:val="0"/>
          <w:lang w:val="ru-RU"/>
        </w:rPr>
        <w:t>°</w:t>
      </w:r>
      <w:r>
        <w:rPr>
          <w:rtl w:val="0"/>
          <w:lang w:val="ru-RU"/>
        </w:rPr>
        <w:t xml:space="preserve">C) </w:t>
      </w:r>
      <w:r>
        <w:rPr>
          <w:rtl w:val="0"/>
          <w:lang w:val="ru-RU"/>
        </w:rPr>
        <w:t>в период сеансов соответствует проектным значениям и сведениям персонала о комфортных условиях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Совокупность этих сопоставлений позволяет считать базовую модель достаточно представительной для сравнения сценариев</w:t>
      </w:r>
      <w:r>
        <w:rPr>
          <w:rtl w:val="0"/>
          <w:lang w:val="ru-RU"/>
        </w:rPr>
        <w:t>.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и моделирование шести сценариев работы системы вентиляции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сравнительный анализ результатов по электропотреблению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соответствии с заданием на ВКР рассматриваются следующие сценарии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Сценарий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«База»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исходное проектное решение с постоянным расходом воздуха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4 050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стандартным роторным рекуператором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КПД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~ 76 %)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электрическим нагревателем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E1.30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мощностью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16,9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Сценарий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«Рекуператор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+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модернизация до роторного рекуператора повышенной эффективности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КПД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85 %),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расход воздуха постоянный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Сценарий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«Тепловой насос»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замена электрического нагревателя на электрический тепловой насос типа «воздух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воздух»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(COP = 2,5),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расход воздуха постоянный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Сценарий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«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DCV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автоматическое управление расходом воздуха по концентрации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CO2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уставка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800 ppm),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диапазон регулирования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20-100 %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 номинала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управление по частотному преобразователю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Сценарий </w:t>
      </w:r>
      <w:r>
        <w:rPr>
          <w:rtl w:val="0"/>
          <w:lang w:val="ru-RU"/>
        </w:rPr>
        <w:t xml:space="preserve">5 </w:t>
      </w:r>
      <w:r>
        <w:rPr>
          <w:rtl w:val="0"/>
          <w:lang w:val="ru-RU"/>
        </w:rPr>
        <w:t>— «</w:t>
      </w:r>
      <w:r>
        <w:rPr>
          <w:rtl w:val="0"/>
          <w:lang w:val="ru-RU"/>
        </w:rPr>
        <w:t xml:space="preserve">DCV + </w:t>
      </w:r>
      <w:r>
        <w:rPr>
          <w:rtl w:val="0"/>
          <w:lang w:val="ru-RU"/>
        </w:rPr>
        <w:t>Рекуператор</w:t>
      </w:r>
      <w:r>
        <w:rPr>
          <w:rtl w:val="0"/>
          <w:lang w:val="ru-RU"/>
        </w:rPr>
        <w:t>+</w:t>
      </w:r>
      <w:r>
        <w:rPr>
          <w:rtl w:val="0"/>
          <w:lang w:val="ru-RU"/>
        </w:rPr>
        <w:t>»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комбинация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управления и рекуператора повышенной эффективности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Сценарий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DCV +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Тепловой насос»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комбинация сценариев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в пользу специальности «Электроэнергетика и электротехника» определил акцент всего исследования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оцениваемым показателем является исключительно электрическое потребление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поскольку именно оно составляет основу эксплуатационных расходов объекта и напрямую влияет на нагрузку городских электросетей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ind w:firstLine="709"/>
        <w:jc w:val="left"/>
      </w:pPr>
      <w:bookmarkStart w:name="_Toc21" w:id="21"/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Описание объекта исследования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его характеристики и особенности</w:t>
      </w:r>
      <w:bookmarkEnd w:id="21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Кинотеатр СПб ГБУК «Петербург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кино» расположен по адресу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Ярославский проспект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55,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лит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отдельно стоящее четырёхэтажное здание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котором размещены два зрительных зала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фойе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технические помещения и административные службы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Предметом настоящего исследования является большой зал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наиболее энергоёмкое помещение объекта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Капитальный ремонт здания выполнялся 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2017-2018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годах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Тогда же были смонтированы действующие инженерные системы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том числе вентиляционная установка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AIRNED-M6L.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Проектная документация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которая использовалась при разработке энергетической модели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актуальна именно для этого периода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Параметры большого кинозала приведены в таблице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2.1.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2.1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Параметры большого кинозала</w:t>
      </w:r>
    </w:p>
    <w:tbl>
      <w:tblPr>
        <w:tblW w:w="935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677"/>
        <w:gridCol w:w="4677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Параметр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Количество зрительских мест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Площадь зала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133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Высота помещения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 xml:space="preserve">4.85 </w:t>
            </w:r>
            <w:r>
              <w:rPr>
                <w:shd w:val="nil" w:color="auto" w:fill="auto"/>
                <w:rtl w:val="0"/>
                <w:lang w:val="en-US"/>
              </w:rPr>
              <w:t>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Объём зала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645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Проектный расход приточного воздуха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1)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4 050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3/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Проектный расход вытяжного воздуха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1)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4 050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3/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Кратность воздухообмена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 xml:space="preserve">6.28 </w:t>
            </w:r>
            <w:r>
              <w:rPr>
                <w:shd w:val="nil" w:color="auto" w:fill="auto"/>
                <w:rtl w:val="0"/>
                <w:lang w:val="en-US"/>
              </w:rPr>
              <w:t>ч</w:t>
            </w:r>
            <w:r>
              <w:rPr>
                <w:shd w:val="nil" w:color="auto" w:fill="auto"/>
                <w:rtl w:val="0"/>
                <w:lang w:val="en-US"/>
              </w:rPr>
              <w:t>-</w:t>
            </w:r>
            <w:r>
              <w:rPr>
                <w:shd w:val="nil" w:color="auto" w:fill="auto"/>
                <w:rtl w:val="0"/>
                <w:lang w:val="en-US"/>
              </w:rPr>
              <w:t>¹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Норма воздухоподачи на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место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3/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Адрес объекта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СПб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Ярославский пр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.,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. 55,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лит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А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Кинозал работает круглогодично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 сезонных перерывов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будние дни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три сеанса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выходные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четыре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продолжительность каждого сеанса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1,5-2,5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часа в зависимости от репертуара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Между сеансами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технический перерыв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30-40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минут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 статистике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средняя заполняемость зала составляет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65 %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будни и порядка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выходные дни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вентиляционной точки зрения кинозал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нестандартный объект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Тепловыделения от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135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зрителей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(67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чел ×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135 = 9,05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плюс проектор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(3,5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аудиосистема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освещение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(0,8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сумме дают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15,35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 внутренних тепловыделений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герметичных дверях и небольшом объёме зала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(~650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концентрация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нарастает быстро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расчётный темп роста составляет около </w:t>
      </w:r>
      <w:r>
        <w:rPr>
          <w:outline w:val="0"/>
          <w:color w:val="000000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>40 ppm/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 при полной заполненности без вентиляции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Поэтому вентиляция в кинозале решает не задачу теплообмена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прежде всего задачу воздухообмена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замены выдыхаемого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CO2).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Система приточно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вытяжной вентиляции кинозала реализована на базе агрегата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AIRNED-M6L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производства ООО «НЭД»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Москва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Установка смонтирована в техническом помещении четвёртого этажа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приточный воздух подаётся в зону зрительских рядов через потолочные диффузоры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вытяжка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через решётки в верхней зоне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С акустической точки зрения кинозал предъявляет жёсткие требования к шумовым характеристикам вентиляционного оборудования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Допустимый уровень шума от инженерных систем в зрительном зале согласно СП </w:t>
      </w:r>
      <w:r>
        <w:rPr>
          <w:rtl w:val="0"/>
          <w:lang w:val="ru-RU"/>
        </w:rPr>
        <w:t xml:space="preserve">51.13330.2011 </w:t>
      </w:r>
      <w:r>
        <w:rPr>
          <w:rtl w:val="0"/>
          <w:lang w:val="ru-RU"/>
        </w:rPr>
        <w:t xml:space="preserve">«Защита от шума» не должен превышать </w:t>
      </w:r>
      <w:r>
        <w:rPr>
          <w:rtl w:val="0"/>
          <w:lang w:val="ru-RU"/>
        </w:rPr>
        <w:t>NR-30 (</w:t>
      </w:r>
      <w:r>
        <w:rPr>
          <w:rtl w:val="0"/>
          <w:lang w:val="ru-RU"/>
        </w:rPr>
        <w:t xml:space="preserve">эквивалентный уровень </w:t>
      </w:r>
      <w:r>
        <w:rPr>
          <w:rtl w:val="0"/>
          <w:lang w:val="ru-RU"/>
        </w:rPr>
        <w:t>35</w:t>
      </w:r>
      <w:r>
        <w:rPr>
          <w:rtl w:val="0"/>
          <w:lang w:val="ru-RU"/>
        </w:rPr>
        <w:t> дБА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 xml:space="preserve">Агрегат </w:t>
      </w:r>
      <w:r>
        <w:rPr>
          <w:rtl w:val="0"/>
          <w:lang w:val="ru-RU"/>
        </w:rPr>
        <w:t xml:space="preserve">AIRNED-M6L </w:t>
      </w:r>
      <w:r>
        <w:rPr>
          <w:rtl w:val="0"/>
          <w:lang w:val="ru-RU"/>
        </w:rPr>
        <w:t>оснащён виброизолирующим основанием и шумоглушителями на воздуховодных патрубках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обеспечивающими выполнение данного норматива в режиме полной нагрузки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снижении расхода воздуха в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 xml:space="preserve">режиме уровень шума дополнительно снижается на </w:t>
      </w:r>
      <w:r>
        <w:rPr>
          <w:rtl w:val="0"/>
          <w:lang w:val="ru-RU"/>
        </w:rPr>
        <w:t>4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6</w:t>
      </w:r>
      <w:r>
        <w:rPr>
          <w:rtl w:val="0"/>
          <w:lang w:val="ru-RU"/>
        </w:rPr>
        <w:t> дБА относительно номинального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это следует из акустических характеристик центробежных вентиляторов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где снижение скорости вращения на </w:t>
      </w:r>
      <w:r>
        <w:rPr>
          <w:rtl w:val="0"/>
          <w:lang w:val="ru-RU"/>
        </w:rPr>
        <w:t>30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даёт уменьшение шума примерно на 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 дБА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Таким образом</w:t>
      </w:r>
      <w:r>
        <w:rPr>
          <w:rtl w:val="0"/>
          <w:lang w:val="ru-RU"/>
        </w:rPr>
        <w:t>, DCV-</w:t>
      </w:r>
      <w:r>
        <w:rPr>
          <w:rtl w:val="0"/>
          <w:lang w:val="ru-RU"/>
        </w:rPr>
        <w:t>управление улучшает акустический комфорт зрителей в периоды неполной заполняемости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Внутренние тепловыделения кинозала формируются тремя группами источников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Зрители выделяют явное тепло в объёме </w:t>
      </w:r>
      <w:r>
        <w:rPr>
          <w:rtl w:val="0"/>
          <w:lang w:val="ru-RU"/>
        </w:rPr>
        <w:t>67</w:t>
      </w:r>
      <w:r>
        <w:rPr>
          <w:rtl w:val="0"/>
          <w:lang w:val="ru-RU"/>
        </w:rPr>
        <w:t> Вт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чел для состояния покоя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нормативное значение по ГОСТ </w:t>
      </w:r>
      <w:r>
        <w:rPr>
          <w:rtl w:val="0"/>
          <w:lang w:val="ru-RU"/>
        </w:rPr>
        <w:t>30494-2011</w:t>
      </w:r>
      <w:r>
        <w:rPr>
          <w:rtl w:val="0"/>
          <w:lang w:val="ru-RU"/>
        </w:rPr>
        <w:t> </w:t>
      </w:r>
      <w:r>
        <w:rPr>
          <w:rtl w:val="0"/>
          <w:lang w:val="ru-RU"/>
        </w:rPr>
        <w:t xml:space="preserve">[6]); </w:t>
      </w:r>
      <w:r>
        <w:rPr>
          <w:rtl w:val="0"/>
          <w:lang w:val="ru-RU"/>
        </w:rPr>
        <w:t xml:space="preserve">при средней заполняемости </w:t>
      </w:r>
      <w:r>
        <w:rPr>
          <w:rtl w:val="0"/>
          <w:lang w:val="ru-RU"/>
        </w:rPr>
        <w:t>65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% (88</w:t>
      </w:r>
      <w:r>
        <w:rPr>
          <w:rtl w:val="0"/>
          <w:lang w:val="ru-RU"/>
        </w:rPr>
        <w:t> чел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суммарная теплоотдача составляет 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896</w:t>
      </w:r>
      <w:r>
        <w:rPr>
          <w:rtl w:val="0"/>
          <w:lang w:val="ru-RU"/>
        </w:rPr>
        <w:t> Вт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Технологическое оборудование экранного комплекса — лазерный кинопроектор мощностью </w:t>
      </w:r>
      <w:r>
        <w:rPr>
          <w:rtl w:val="0"/>
          <w:lang w:val="ru-RU"/>
        </w:rPr>
        <w:t>12</w:t>
      </w:r>
      <w:r>
        <w:rPr>
          <w:rtl w:val="0"/>
          <w:lang w:val="ru-RU"/>
        </w:rPr>
        <w:t> кВт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звуковые усилители </w:t>
      </w:r>
      <w:r>
        <w:rPr>
          <w:rtl w:val="0"/>
          <w:lang w:val="ru-RU"/>
        </w:rPr>
        <w:t>~800</w:t>
      </w:r>
      <w:r>
        <w:rPr>
          <w:rtl w:val="0"/>
          <w:lang w:val="ru-RU"/>
        </w:rPr>
        <w:t> Вт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серверное оборудование </w:t>
      </w:r>
      <w:r>
        <w:rPr>
          <w:rtl w:val="0"/>
          <w:lang w:val="ru-RU"/>
        </w:rPr>
        <w:t>~400</w:t>
      </w:r>
      <w:r>
        <w:rPr>
          <w:rtl w:val="0"/>
          <w:lang w:val="ru-RU"/>
        </w:rPr>
        <w:t xml:space="preserve"> Вт — вносит ещё около </w:t>
      </w:r>
      <w:r>
        <w:rPr>
          <w:rtl w:val="0"/>
          <w:lang w:val="ru-RU"/>
        </w:rPr>
        <w:t>13,2</w:t>
      </w:r>
      <w:r>
        <w:rPr>
          <w:rtl w:val="0"/>
          <w:lang w:val="ru-RU"/>
        </w:rPr>
        <w:t> кВт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Светодиодное освещение зала добавляет </w:t>
      </w:r>
      <w:r>
        <w:rPr>
          <w:rtl w:val="0"/>
          <w:lang w:val="ru-RU"/>
        </w:rPr>
        <w:t>2,4</w:t>
      </w:r>
      <w:r>
        <w:rPr>
          <w:rtl w:val="0"/>
          <w:lang w:val="ru-RU"/>
        </w:rPr>
        <w:t> кВт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полном зале </w:t>
      </w:r>
      <w:r>
        <w:rPr>
          <w:rtl w:val="0"/>
          <w:lang w:val="ru-RU"/>
        </w:rPr>
        <w:t>(135</w:t>
      </w:r>
      <w:r>
        <w:rPr>
          <w:rtl w:val="0"/>
          <w:lang w:val="ru-RU"/>
        </w:rPr>
        <w:t> чел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суммарные теплопоступления превышают </w:t>
      </w:r>
      <w:r>
        <w:rPr>
          <w:rtl w:val="0"/>
          <w:lang w:val="ru-RU"/>
        </w:rPr>
        <w:t>24</w:t>
      </w:r>
      <w:r>
        <w:rPr>
          <w:rtl w:val="0"/>
          <w:lang w:val="ru-RU"/>
        </w:rPr>
        <w:t> кВт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обусловливает необходимость активного охлаждения летом даже при умеренных наружных температурах Санкт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Петербурга</w:t>
      </w:r>
      <w:r>
        <w:rPr>
          <w:rtl w:val="0"/>
          <w:lang w:val="ru-RU"/>
        </w:rPr>
        <w:t>.</w:t>
      </w:r>
    </w:p>
    <w:p>
      <w:pPr>
        <w:pStyle w:val="Рубрика 2"/>
        <w:ind w:firstLine="709"/>
        <w:jc w:val="left"/>
      </w:pPr>
      <w:bookmarkStart w:name="_Toc22" w:id="22"/>
      <w:r>
        <w:rPr>
          <w:rtl w:val="0"/>
        </w:rPr>
        <w:t xml:space="preserve">2.3 </w:t>
      </w:r>
      <w:r>
        <w:rPr>
          <w:rtl w:val="0"/>
          <w:lang w:val="ru-RU"/>
        </w:rPr>
        <w:t>Исходные данные для расчета</w:t>
      </w:r>
      <w:r>
        <w:rPr>
          <w:rtl w:val="0"/>
        </w:rPr>
        <w:t xml:space="preserve">, </w:t>
      </w:r>
      <w:r>
        <w:rPr>
          <w:rtl w:val="0"/>
          <w:lang w:val="ru-RU"/>
        </w:rPr>
        <w:t>внешние факторы и условия</w:t>
      </w:r>
      <w:bookmarkEnd w:id="22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Климатические данные для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Петербурга приняты по СП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131.13330.2020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 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[3]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«Строительная климатология»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Расчётная температура наиболее холодной пятидневки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обеспеченность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0,92)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составляет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-26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C.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Средняя температура отопительного периода равна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-1,8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C,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продолжительность отопительного периода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суток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сравнения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Москве расчётная температура составляет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-28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C,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в Новосибирске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-39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C,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то есть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Петербург находится в зоне умеренного климата с выраженной зимой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Эти параметры определяют высокую нагрузку на систему вентиляции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зимой нагреватель должен прогревать воздух 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-26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+18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C,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то есть обеспечивать перепад температур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C.</w:t>
      </w:r>
    </w:p>
    <w:tbl>
      <w:tblPr>
        <w:tblW w:w="935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677"/>
        <w:gridCol w:w="4677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Параметр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Расчётная температура наружного воздуха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зима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пар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«Б»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−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24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Расчётная температура наружного воздуха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лето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пар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«А»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+22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Расчётная температура наружного воздуха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лето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пар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«Б»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+24,4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Переходный период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+10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Продолжительность отопительного периода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213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суток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Расчётная температура воздуха в зале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+20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Расчётная температура приточного воздуха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+20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EnergyPlus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применяется почасовой климатический файл формата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EPW.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Петербурга использован готовый файл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TMY (Typical Meteorological Year),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сформированный по данным метеостанции Пулково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Этот файл содержит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8 760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строк почасовых значений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температуру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влажность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давление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солнечную радиацию и скорость ветра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достаточный объём для годового динамического моделирования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Расписание работы кинозала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применённое в модели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основано на типовом репертуарном расписании кинотеатров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Петербурга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понедельник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пятница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сеанса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(12:00-14:30, 15:30-18:00, 19:00-21:30);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суббота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воскресенье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сеанса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(11:00-13:30, 14:30-17:00, 18:00-20:30, 21:30-00:00);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межсеансовые перерывы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30-40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минут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средняя заполняемость зала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: 65 % (88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человек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будни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80 % (108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человек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выходные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Тарифы на электрическую энергию для юридических лиц приняты по данным Комитета по тарифам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Петербурга 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2025-2026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8,64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 НДС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Тариф на тепловую энергию в данной работе не используется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поскольку все рассматриваемые мероприятия относятся исключительно к электроснабжению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Климатический профиль Санкт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Петербурга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применённый в расчётной модели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характеризуется следующим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отопительный период — </w:t>
      </w:r>
      <w:r>
        <w:rPr>
          <w:rtl w:val="0"/>
          <w:lang w:val="ru-RU"/>
        </w:rPr>
        <w:t xml:space="preserve">226 </w:t>
      </w:r>
      <w:r>
        <w:rPr>
          <w:rtl w:val="0"/>
          <w:lang w:val="ru-RU"/>
        </w:rPr>
        <w:t xml:space="preserve">суток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с </w:t>
      </w:r>
      <w:r>
        <w:rPr>
          <w:rtl w:val="0"/>
          <w:lang w:val="ru-RU"/>
        </w:rPr>
        <w:t xml:space="preserve">15 </w:t>
      </w:r>
      <w:r>
        <w:rPr>
          <w:rtl w:val="0"/>
          <w:lang w:val="ru-RU"/>
        </w:rPr>
        <w:t xml:space="preserve">октября по </w:t>
      </w:r>
      <w:r>
        <w:rPr>
          <w:rtl w:val="0"/>
          <w:lang w:val="ru-RU"/>
        </w:rPr>
        <w:t xml:space="preserve">29 </w:t>
      </w:r>
      <w:r>
        <w:rPr>
          <w:rtl w:val="0"/>
          <w:lang w:val="ru-RU"/>
        </w:rPr>
        <w:t>апреля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расчётная температура холодной пятидневки −</w:t>
      </w:r>
      <w:r>
        <w:rPr>
          <w:rtl w:val="0"/>
          <w:lang w:val="ru-RU"/>
        </w:rPr>
        <w:t>26</w:t>
      </w:r>
      <w:r>
        <w:rPr>
          <w:rtl w:val="0"/>
          <w:lang w:val="ru-RU"/>
        </w:rPr>
        <w:t> °</w:t>
      </w:r>
      <w:r>
        <w:rPr>
          <w:rtl w:val="0"/>
          <w:lang w:val="ru-RU"/>
        </w:rPr>
        <w:t xml:space="preserve">C, </w:t>
      </w:r>
      <w:r>
        <w:rPr>
          <w:rtl w:val="0"/>
          <w:lang w:val="ru-RU"/>
        </w:rPr>
        <w:t>средняя температура за отопительный период −</w:t>
      </w:r>
      <w:r>
        <w:rPr>
          <w:rtl w:val="0"/>
          <w:lang w:val="ru-RU"/>
        </w:rPr>
        <w:t>1,4</w:t>
      </w:r>
      <w:r>
        <w:rPr>
          <w:rtl w:val="0"/>
          <w:lang w:val="ru-RU"/>
        </w:rPr>
        <w:t> °</w:t>
      </w:r>
      <w:r>
        <w:rPr>
          <w:rtl w:val="0"/>
          <w:lang w:val="ru-RU"/>
        </w:rPr>
        <w:t xml:space="preserve">C. </w:t>
      </w:r>
      <w:r>
        <w:rPr>
          <w:rtl w:val="0"/>
          <w:lang w:val="ru-RU"/>
        </w:rPr>
        <w:t xml:space="preserve">Летний период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июнь–август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умеренно тёплый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средняя температура июля </w:t>
      </w:r>
      <w:r>
        <w:rPr>
          <w:rtl w:val="0"/>
          <w:lang w:val="ru-RU"/>
        </w:rPr>
        <w:t>+18,8</w:t>
      </w:r>
      <w:r>
        <w:rPr>
          <w:rtl w:val="0"/>
          <w:lang w:val="ru-RU"/>
        </w:rPr>
        <w:t> °</w:t>
      </w:r>
      <w:r>
        <w:rPr>
          <w:rtl w:val="0"/>
          <w:lang w:val="ru-RU"/>
        </w:rPr>
        <w:t xml:space="preserve">C </w:t>
      </w:r>
      <w:r>
        <w:rPr>
          <w:rtl w:val="0"/>
          <w:lang w:val="ru-RU"/>
        </w:rPr>
        <w:t xml:space="preserve">при расчётной летней </w:t>
      </w:r>
      <w:r>
        <w:rPr>
          <w:rtl w:val="0"/>
          <w:lang w:val="ru-RU"/>
        </w:rPr>
        <w:t>+21</w:t>
      </w:r>
      <w:r>
        <w:rPr>
          <w:rtl w:val="0"/>
          <w:lang w:val="ru-RU"/>
        </w:rPr>
        <w:t> °</w:t>
      </w:r>
      <w:r>
        <w:rPr>
          <w:rtl w:val="0"/>
          <w:lang w:val="ru-RU"/>
        </w:rPr>
        <w:t xml:space="preserve">C. </w:t>
      </w:r>
      <w:r>
        <w:rPr>
          <w:rtl w:val="0"/>
          <w:lang w:val="ru-RU"/>
        </w:rPr>
        <w:t xml:space="preserve">Относительная влажность воздуха устойчиво высокая — </w:t>
      </w:r>
      <w:r>
        <w:rPr>
          <w:rtl w:val="0"/>
          <w:lang w:val="ru-RU"/>
        </w:rPr>
        <w:t>75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85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большую часть года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увеличивает нагрузку на осушительный контур в летний период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Почасовые значения всех параметров содержатся в </w:t>
      </w:r>
      <w:r>
        <w:rPr>
          <w:rtl w:val="0"/>
          <w:lang w:val="ru-RU"/>
        </w:rPr>
        <w:t>EPW-</w:t>
      </w:r>
      <w:r>
        <w:rPr>
          <w:rtl w:val="0"/>
          <w:lang w:val="ru-RU"/>
        </w:rPr>
        <w:t xml:space="preserve">файле </w:t>
      </w:r>
      <w:r>
        <w:rPr>
          <w:rtl w:val="0"/>
          <w:lang w:val="ru-RU"/>
        </w:rPr>
        <w:t xml:space="preserve">TMY </w:t>
      </w:r>
      <w:r>
        <w:rPr>
          <w:rtl w:val="0"/>
          <w:lang w:val="ru-RU"/>
        </w:rPr>
        <w:t>для Санкт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Петербурга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актуализированном по данным </w:t>
      </w:r>
      <w:r>
        <w:rPr>
          <w:rtl w:val="0"/>
          <w:lang w:val="ru-RU"/>
        </w:rPr>
        <w:t>1970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2005</w:t>
      </w:r>
      <w:r>
        <w:rPr>
          <w:rtl w:val="0"/>
          <w:lang w:val="ru-RU"/>
        </w:rPr>
        <w:t> гг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Коэффициент заполняемости зала </w:t>
      </w:r>
      <w:r>
        <w:rPr>
          <w:rtl w:val="0"/>
          <w:lang w:val="ru-RU"/>
        </w:rPr>
        <w:t>(65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в будние дни</w:t>
      </w:r>
      <w:r>
        <w:rPr>
          <w:rtl w:val="0"/>
          <w:lang w:val="ru-RU"/>
        </w:rPr>
        <w:t>, 80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в выходные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принят на основании усреднённых данных о посещаемости городских кинотеатров категории «</w:t>
      </w:r>
      <w:r>
        <w:rPr>
          <w:rtl w:val="0"/>
          <w:lang w:val="ru-RU"/>
        </w:rPr>
        <w:t>B</w:t>
      </w:r>
      <w:r>
        <w:rPr>
          <w:rtl w:val="0"/>
          <w:lang w:val="ru-RU"/>
        </w:rPr>
        <w:t>» в Санкт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Петербурге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 которую входит «Петербург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кино»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Расчётное количество зрителей</w:t>
      </w:r>
      <w:r>
        <w:rPr>
          <w:rtl w:val="0"/>
          <w:lang w:val="ru-RU"/>
        </w:rPr>
        <w:t>: 88</w:t>
      </w:r>
      <w:r>
        <w:rPr>
          <w:rtl w:val="0"/>
          <w:lang w:val="ru-RU"/>
        </w:rPr>
        <w:t> чел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будни</w:t>
      </w:r>
      <w:r>
        <w:rPr>
          <w:rtl w:val="0"/>
          <w:lang w:val="ru-RU"/>
        </w:rPr>
        <w:t>, 108</w:t>
      </w:r>
      <w:r>
        <w:rPr>
          <w:rtl w:val="0"/>
          <w:lang w:val="ru-RU"/>
        </w:rPr>
        <w:t> чел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выходные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Концентрация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в атмосферном воздухе принята равной </w:t>
      </w:r>
      <w:r>
        <w:rPr>
          <w:rtl w:val="0"/>
          <w:lang w:val="ru-RU"/>
        </w:rPr>
        <w:t>420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ppm </w:t>
      </w:r>
      <w:r>
        <w:rPr>
          <w:rtl w:val="0"/>
          <w:lang w:val="ru-RU"/>
        </w:rPr>
        <w:t>— актуальное фоновое значение по данным мониторинговых станций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Удельная эмиссия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человеком при лёгкой активности — </w:t>
      </w:r>
      <w:r>
        <w:rPr>
          <w:rtl w:val="0"/>
          <w:lang w:val="ru-RU"/>
        </w:rPr>
        <w:t>4,72</w:t>
      </w:r>
      <w:r>
        <w:rPr>
          <w:rtl w:val="0"/>
          <w:lang w:val="ru-RU"/>
        </w:rPr>
        <w:t> л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ч·чел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значение </w:t>
      </w:r>
      <w:r>
        <w:rPr>
          <w:rtl w:val="0"/>
          <w:lang w:val="ru-RU"/>
        </w:rPr>
        <w:t xml:space="preserve">ASHRAE 62.1-2022 </w:t>
      </w:r>
      <w:r>
        <w:rPr>
          <w:rtl w:val="0"/>
          <w:lang w:val="ru-RU"/>
        </w:rPr>
        <w:t>для состояния покоя</w:t>
      </w:r>
      <w:r>
        <w:rPr>
          <w:rtl w:val="0"/>
          <w:lang w:val="ru-RU"/>
        </w:rPr>
        <w:t>).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При формировании модели приняты следующие упрощающие допущения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Расписание сеансов постоянно в течение года без учёта праздничных корректировок и изменений репертуара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Тепловыделения зрителей постоянны в течение каждого сеанса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без распределения по рядам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 xml:space="preserve">Климатические данные стационарны </w:t>
      </w:r>
      <w:r>
        <w:rPr>
          <w:rtl w:val="0"/>
          <w:lang w:val="ru-RU"/>
        </w:rPr>
        <w:t xml:space="preserve">(TMY </w:t>
      </w:r>
      <w:r>
        <w:rPr>
          <w:rtl w:val="0"/>
          <w:lang w:val="ru-RU"/>
        </w:rPr>
        <w:t>без климатического тренда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 xml:space="preserve">Переходные тепловые процессы в ограждающих конструкциях моделируются </w:t>
      </w:r>
      <w:r>
        <w:rPr>
          <w:rtl w:val="0"/>
          <w:lang w:val="ru-RU"/>
        </w:rPr>
        <w:t xml:space="preserve">EnergyPlus </w:t>
      </w:r>
      <w:r>
        <w:rPr>
          <w:rtl w:val="0"/>
          <w:lang w:val="ru-RU"/>
        </w:rPr>
        <w:t>автоматически по методу теплового баланса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Совокупная погрешность от перечисленных допущений оценивается не более ±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по годовому электропотреблению — что приемлемо для ТЭО данного класса точности</w:t>
      </w:r>
      <w:r>
        <w:rPr>
          <w:rtl w:val="0"/>
          <w:lang w:val="ru-RU"/>
        </w:rPr>
        <w:t>.</w:t>
      </w:r>
    </w:p>
    <w:p>
      <w:pPr>
        <w:pStyle w:val="Рубрика 2"/>
        <w:ind w:firstLine="709"/>
        <w:jc w:val="left"/>
      </w:pPr>
      <w:bookmarkStart w:name="_Toc23" w:id="23"/>
      <w:r>
        <w:rPr>
          <w:rtl w:val="0"/>
        </w:rPr>
        <w:t xml:space="preserve">2.4 </w:t>
      </w:r>
      <w:r>
        <w:rPr>
          <w:rtl w:val="0"/>
          <w:lang w:val="ru-RU"/>
        </w:rPr>
        <w:t>Описание исходного проектного решения и его недостатков</w:t>
      </w:r>
      <w:r>
        <w:rPr>
          <w:rtl w:val="0"/>
        </w:rPr>
        <w:t xml:space="preserve">, </w:t>
      </w:r>
      <w:r>
        <w:rPr>
          <w:rtl w:val="0"/>
        </w:rPr>
        <w:t>состав и характеристики оборудования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создание модели кинозала в программе </w:t>
      </w:r>
      <w:r>
        <w:rPr>
          <w:rtl w:val="0"/>
          <w:lang w:val="de-DE"/>
        </w:rPr>
        <w:t>Open Studio</w:t>
      </w:r>
      <w:bookmarkEnd w:id="23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Вентиляционная установка 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большого кинозала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AIRNED-M6L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представляет собой горизонтальный моноблок с внутренней секционной компоновкой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стандартной конфигурации предусмотрены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секция фильтрации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класс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G4),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роторный рекуператор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RRS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КПД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~ 76 %),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электрический нагреватель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E1.30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мощностью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16,9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фреоновый охладитель и два центробежных вентилятора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приточный и вытяжной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ременным приводом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Проектный расход воздуха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4 050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 круглосуточно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Секция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C2: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фреоновое охлаждение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(DX-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блок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);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обеспечивает кондиционирование воздуха в летний период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Секция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R2: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роторный рекуператор теплоты вытяжного воздуха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КПД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~ 76 %);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нагревает приточный воздух с −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+11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расчётном зимнем режиме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Секция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E1.30: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электрический нагреватель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доводит температуру приточного воздуха 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+11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+20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установленная мощность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16,9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Параметры вентиляционного агрегата 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приведены в таблице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2.2.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Параметры приточно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вытяжной установки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AIRNED-M6L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1)</w:t>
      </w:r>
    </w:p>
    <w:tbl>
      <w:tblPr>
        <w:tblW w:w="935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677"/>
        <w:gridCol w:w="4677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Параметр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Тип установки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AIRNED-M6L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Суммарный расход воздуха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установка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5 425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3/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Расход на большой кинозал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1)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4 050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3/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Статическое давление вентилятора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500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Па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Мощность электродвигателя вентилятора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 xml:space="preserve">1.97 </w:t>
            </w:r>
            <w:r>
              <w:rPr>
                <w:shd w:val="nil" w:color="auto" w:fill="auto"/>
                <w:rtl w:val="0"/>
                <w:lang w:val="en-US"/>
              </w:rPr>
              <w:t>кВт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Тип рекуператора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Роторный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RRS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КПД рекуператора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проектный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~ 76 %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Мощность электронагревателя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E1.30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 xml:space="preserve">16.9 </w:t>
            </w:r>
            <w:r>
              <w:rPr>
                <w:shd w:val="nil" w:color="auto" w:fill="auto"/>
                <w:rtl w:val="0"/>
                <w:lang w:val="en-US"/>
              </w:rPr>
              <w:t>кВт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Теплоноситель системы отопления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Вода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80/60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°С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создания энергетической модели в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OpenStudio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была разработана упрощённая тепловая зона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(Thermal Zone),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соответствующая большому кинозалу со следующими параметрами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площадь пола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133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высота потолка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4,85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строительные конструкции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стены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многослойные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кирпич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утеплитель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штукатурка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R = 2,8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перекрытие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железобетон с утеплителем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, R = 3,1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 грунту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внутренние тепловыделения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 людей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(67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чел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оборудования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проектор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аудиосистема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освещение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расписание присутствия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задано почасовым графиком на основе режима работы кинотеатра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Система вентиляции в модели представлена объектом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AirLoopHVAC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компонентами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приточный вентилятор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постоянная производительность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ηвент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0,65),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роторный теплообменник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(HeatExchangerAirToAirSensibleAndLatent, effectiveness = 0,76),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электрический нагреватель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(CoilHeatingElectric,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мощность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16,9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Климатический файл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EPW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Петербурга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Период расчёта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один год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январь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декабрь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Расчёт выполнен с шагом интегрирования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временны́х шагов в час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минут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Результаты базового сценария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полученные из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OpenStudio/EnergyPlus,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приведены в разделе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2.7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используются как эталон для сравнения со всеми остальными сценариями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Для интерпретации расчётных результатов важна структура электропотребления базового сценария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Нагревательный элемент приточного агрегата занимает </w:t>
      </w:r>
      <w:r>
        <w:rPr>
          <w:rtl w:val="0"/>
          <w:lang w:val="ru-RU"/>
        </w:rPr>
        <w:t>62,3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% (29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239</w:t>
      </w:r>
      <w:r>
        <w:rPr>
          <w:rtl w:val="0"/>
          <w:lang w:val="ru-RU"/>
        </w:rPr>
        <w:t> 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вентилятор приточной установки — </w:t>
      </w:r>
      <w:r>
        <w:rPr>
          <w:rtl w:val="0"/>
          <w:lang w:val="ru-RU"/>
        </w:rPr>
        <w:t>21,7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% (10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181</w:t>
      </w:r>
      <w:r>
        <w:rPr>
          <w:rtl w:val="0"/>
          <w:lang w:val="ru-RU"/>
        </w:rPr>
        <w:t> 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холодильный контур — </w:t>
      </w:r>
      <w:r>
        <w:rPr>
          <w:rtl w:val="0"/>
          <w:lang w:val="ru-RU"/>
        </w:rPr>
        <w:t>15,0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% (7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037</w:t>
      </w:r>
      <w:r>
        <w:rPr>
          <w:rtl w:val="0"/>
          <w:lang w:val="ru-RU"/>
        </w:rPr>
        <w:t> 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вытяжной вентилятор — </w:t>
      </w:r>
      <w:r>
        <w:rPr>
          <w:rtl w:val="0"/>
          <w:lang w:val="ru-RU"/>
        </w:rPr>
        <w:t>1,0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% (449</w:t>
      </w:r>
      <w:r>
        <w:rPr>
          <w:rtl w:val="0"/>
          <w:lang w:val="ru-RU"/>
        </w:rPr>
        <w:t> 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Такое распределение типично для ОВК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систем умеренного климата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подавляющая доля затрат приходится на нагрев наружного воздуха в долгий отопительный сезон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охлаждение является вторичным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Именно эта структура определяет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любое мероприятие по снижению расхода воздуха </w:t>
      </w:r>
      <w:r>
        <w:rPr>
          <w:rtl w:val="0"/>
          <w:lang w:val="ru-RU"/>
        </w:rPr>
        <w:t xml:space="preserve">(DCV) </w:t>
      </w:r>
      <w:r>
        <w:rPr>
          <w:rtl w:val="0"/>
          <w:lang w:val="ru-RU"/>
        </w:rPr>
        <w:t xml:space="preserve">или подогреву за счёт тепла вытяжки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рекуперация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даёт наибольший абсолютный эффект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Удельное электропотребление системы ОВК в базовом сценарии составляет </w:t>
      </w:r>
      <w:r>
        <w:rPr>
          <w:rtl w:val="0"/>
          <w:lang w:val="ru-RU"/>
        </w:rPr>
        <w:t xml:space="preserve">46 608 / 467 </w:t>
      </w:r>
      <w:r>
        <w:rPr>
          <w:rtl w:val="0"/>
          <w:lang w:val="ru-RU"/>
        </w:rPr>
        <w:t xml:space="preserve">м² </w:t>
      </w:r>
      <w:r>
        <w:rPr>
          <w:rtl w:val="0"/>
          <w:lang w:val="ru-RU"/>
        </w:rPr>
        <w:t xml:space="preserve">= 99,8 </w:t>
      </w:r>
      <w:r>
        <w:rPr>
          <w:rtl w:val="0"/>
          <w:lang w:val="ru-RU"/>
        </w:rPr>
        <w:t>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м²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</w:t>
      </w:r>
      <w:r>
        <w:rPr>
          <w:rtl w:val="0"/>
          <w:lang w:val="ru-RU"/>
        </w:rPr>
        <w:t xml:space="preserve">(EUI </w:t>
      </w:r>
      <w:r>
        <w:rPr>
          <w:rtl w:val="0"/>
          <w:lang w:val="ru-RU"/>
        </w:rPr>
        <w:t>по площади зрительного зала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Для сравнения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медианный </w:t>
      </w:r>
      <w:r>
        <w:rPr>
          <w:rtl w:val="0"/>
          <w:lang w:val="ru-RU"/>
        </w:rPr>
        <w:t xml:space="preserve">EUI </w:t>
      </w:r>
      <w:r>
        <w:rPr>
          <w:rtl w:val="0"/>
          <w:lang w:val="ru-RU"/>
        </w:rPr>
        <w:t xml:space="preserve">вентиляционных систем кинотеатров в США по данным </w:t>
      </w:r>
      <w:r>
        <w:rPr>
          <w:rtl w:val="0"/>
          <w:lang w:val="ru-RU"/>
        </w:rPr>
        <w:t xml:space="preserve">CBECS </w:t>
      </w:r>
      <w:r>
        <w:rPr>
          <w:rtl w:val="0"/>
          <w:lang w:val="ru-RU"/>
        </w:rPr>
        <w:t xml:space="preserve">составляет около </w:t>
      </w:r>
      <w:r>
        <w:rPr>
          <w:rtl w:val="0"/>
          <w:lang w:val="ru-RU"/>
        </w:rPr>
        <w:t xml:space="preserve">85 </w:t>
      </w:r>
      <w:r>
        <w:rPr>
          <w:rtl w:val="0"/>
          <w:lang w:val="ru-RU"/>
        </w:rPr>
        <w:t>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м²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После внедрения сценария </w:t>
      </w:r>
      <w:r>
        <w:rPr>
          <w:rtl w:val="0"/>
          <w:lang w:val="ru-RU"/>
        </w:rPr>
        <w:t xml:space="preserve">DCV EUI </w:t>
      </w:r>
      <w:r>
        <w:rPr>
          <w:rtl w:val="0"/>
          <w:lang w:val="ru-RU"/>
        </w:rPr>
        <w:t xml:space="preserve">снижается до </w:t>
      </w:r>
      <w:r>
        <w:rPr>
          <w:rtl w:val="0"/>
          <w:lang w:val="ru-RU"/>
        </w:rPr>
        <w:t xml:space="preserve">93,3 </w:t>
      </w:r>
      <w:r>
        <w:rPr>
          <w:rtl w:val="0"/>
          <w:lang w:val="ru-RU"/>
        </w:rPr>
        <w:t>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м²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Для каждого из шести сценариев создан отдельный файл модели </w:t>
      </w:r>
      <w:r>
        <w:rPr>
          <w:rtl w:val="0"/>
          <w:lang w:val="ru-RU"/>
        </w:rPr>
        <w:t>OpenStudio (</w:t>
      </w:r>
      <w:r>
        <w:rPr>
          <w:rtl w:val="0"/>
          <w:lang w:val="ru-RU"/>
        </w:rPr>
        <w:t xml:space="preserve">таблица </w:t>
      </w:r>
      <w:r>
        <w:rPr>
          <w:rtl w:val="0"/>
          <w:lang w:val="ru-RU"/>
        </w:rPr>
        <w:t xml:space="preserve">2.6). </w:t>
      </w:r>
      <w:r>
        <w:rPr>
          <w:rtl w:val="0"/>
          <w:lang w:val="ru-RU"/>
        </w:rPr>
        <w:t xml:space="preserve">Файлы хранятся в директории </w:t>
      </w:r>
      <w:r>
        <w:rPr>
          <w:rtl w:val="0"/>
          <w:lang w:val="ru-RU"/>
        </w:rPr>
        <w:t xml:space="preserve">models/ </w:t>
      </w:r>
      <w:r>
        <w:rPr>
          <w:rtl w:val="0"/>
          <w:lang w:val="ru-RU"/>
        </w:rPr>
        <w:t>репозитория проекта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 таблице </w:t>
      </w:r>
      <w:r>
        <w:rPr>
          <w:rtl w:val="0"/>
          <w:lang w:val="ru-RU"/>
        </w:rPr>
        <w:t xml:space="preserve">2.7 </w:t>
      </w:r>
      <w:r>
        <w:rPr>
          <w:rtl w:val="0"/>
          <w:lang w:val="ru-RU"/>
        </w:rPr>
        <w:t>показано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какие конкретно параметры объекта менялись в </w:t>
      </w:r>
      <w:r>
        <w:rPr>
          <w:rtl w:val="0"/>
          <w:lang w:val="ru-RU"/>
        </w:rPr>
        <w:t>.osm-</w:t>
      </w:r>
      <w:r>
        <w:rPr>
          <w:rtl w:val="0"/>
          <w:lang w:val="ru-RU"/>
        </w:rPr>
        <w:t>файле от сценария к сценарию</w:t>
      </w:r>
      <w:r>
        <w:rPr>
          <w:rtl w:val="0"/>
          <w:lang w:val="ru-RU"/>
        </w:rPr>
        <w:t>.</w:t>
      </w:r>
    </w:p>
    <w:p>
      <w:pPr>
        <w:pStyle w:val="Основной текст A"/>
      </w:pPr>
      <w:r>
        <w:rPr>
          <w:rtl w:val="0"/>
          <w:lang w:val="ru-RU"/>
        </w:rPr>
        <w:t xml:space="preserve">Таблица </w:t>
      </w:r>
      <w:r>
        <w:rPr>
          <w:rtl w:val="0"/>
          <w:lang w:val="ru-RU"/>
        </w:rPr>
        <w:t xml:space="preserve">2.6 </w:t>
      </w:r>
      <w:r>
        <w:rPr>
          <w:rtl w:val="0"/>
          <w:lang w:val="ru-RU"/>
        </w:rPr>
        <w:t xml:space="preserve">— Перечень расчётных сценариев и файлов модели </w:t>
      </w:r>
      <w:r>
        <w:rPr>
          <w:rtl w:val="0"/>
          <w:lang w:val="ru-RU"/>
        </w:rPr>
        <w:t>OpenStudio</w:t>
      </w:r>
    </w:p>
    <w:tbl>
      <w:tblPr>
        <w:tblW w:w="935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blPrEx>
          <w:shd w:val="clear" w:color="auto" w:fill="ced7e7"/>
        </w:tblPrEx>
        <w:trPr>
          <w:trHeight w:val="873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No.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Сценарий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Файл модели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(.osm)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Тип вентилятора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Рекуп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КПД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Источник тепла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CO2-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управл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547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База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kinozal_Base.osm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ConstantVolume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~76 %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Эл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нагрев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нет</w:t>
            </w:r>
          </w:p>
        </w:tc>
      </w:tr>
      <w:tr>
        <w:tblPrEx>
          <w:shd w:val="clear" w:color="auto" w:fill="ced7e7"/>
        </w:tblPrEx>
        <w:trPr>
          <w:trHeight w:val="547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Рекуп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kinozal_Recuperator.osm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ConstantVolume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~85 %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Эл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нагрев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нет</w:t>
            </w:r>
          </w:p>
        </w:tc>
      </w:tr>
      <w:tr>
        <w:tblPrEx>
          <w:shd w:val="clear" w:color="auto" w:fill="ced7e7"/>
        </w:tblPrEx>
        <w:trPr>
          <w:trHeight w:val="547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ТН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kinozal_HeatPump.osm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ConstantVolume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нет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ТН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COP 2,5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нет</w:t>
            </w:r>
          </w:p>
        </w:tc>
      </w:tr>
      <w:tr>
        <w:tblPrEx>
          <w:shd w:val="clear" w:color="auto" w:fill="ced7e7"/>
        </w:tblPrEx>
        <w:trPr>
          <w:trHeight w:val="547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DCV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kinozal_DCV.osm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VariableVolume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~76 %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Эл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нагрев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700 ppm / 50 %</w:t>
            </w:r>
          </w:p>
        </w:tc>
      </w:tr>
      <w:tr>
        <w:tblPrEx>
          <w:shd w:val="clear" w:color="auto" w:fill="ced7e7"/>
        </w:tblPrEx>
        <w:trPr>
          <w:trHeight w:val="873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4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DCV+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Рекуп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kinozal_DCV_Recuperator.osm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VariableVolume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~85 %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Эл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нагрев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700 ppm / 50 %</w:t>
            </w:r>
          </w:p>
        </w:tc>
      </w:tr>
      <w:tr>
        <w:tblPrEx>
          <w:shd w:val="clear" w:color="auto" w:fill="ced7e7"/>
        </w:tblPrEx>
        <w:trPr>
          <w:trHeight w:val="873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DCV+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ТН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kinozal_DCV_HeatPump.osm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VariableVolume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нет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ТН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COP 2,5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700 ppm / 50 %</w:t>
            </w:r>
          </w:p>
        </w:tc>
      </w:tr>
    </w:tbl>
    <w:p>
      <w:pPr>
        <w:pStyle w:val="Основной текст A"/>
        <w:widowControl w:val="0"/>
        <w:spacing w:line="240" w:lineRule="auto"/>
      </w:pPr>
    </w:p>
    <w:p>
      <w:pPr>
        <w:pStyle w:val="Основной текст A"/>
        <w:ind w:firstLine="709"/>
      </w:pPr>
      <w:r>
        <w:rPr>
          <w:rtl w:val="0"/>
          <w:lang w:val="ru-RU"/>
        </w:rPr>
        <w:t>CO2-</w:t>
      </w:r>
      <w:r>
        <w:rPr>
          <w:rtl w:val="0"/>
          <w:lang w:val="ru-RU"/>
        </w:rPr>
        <w:t>управл</w:t>
      </w:r>
      <w:r>
        <w:rPr>
          <w:rtl w:val="0"/>
          <w:lang w:val="ru-RU"/>
        </w:rPr>
        <w:t xml:space="preserve">.: </w:t>
      </w:r>
      <w:r>
        <w:rPr>
          <w:rtl w:val="0"/>
          <w:lang w:val="ru-RU"/>
        </w:rPr>
        <w:t xml:space="preserve">уставка концентрации </w:t>
      </w:r>
      <w:r>
        <w:rPr>
          <w:rtl w:val="0"/>
          <w:lang w:val="ru-RU"/>
        </w:rPr>
        <w:t xml:space="preserve">CO2 / </w:t>
      </w:r>
      <w:r>
        <w:rPr>
          <w:rtl w:val="0"/>
          <w:lang w:val="ru-RU"/>
        </w:rPr>
        <w:t>минимальный расход воздуха</w:t>
      </w:r>
      <w:r>
        <w:rPr>
          <w:rtl w:val="0"/>
          <w:lang w:val="ru-RU"/>
        </w:rPr>
        <w:t>.</w:t>
      </w:r>
    </w:p>
    <w:p>
      <w:pPr>
        <w:pStyle w:val="Основной текст A"/>
      </w:pPr>
      <w:r>
        <w:rPr>
          <w:rtl w:val="0"/>
          <w:lang w:val="ru-RU"/>
        </w:rPr>
        <w:t xml:space="preserve">Таблица </w:t>
      </w:r>
      <w:r>
        <w:rPr>
          <w:rtl w:val="0"/>
          <w:lang w:val="ru-RU"/>
        </w:rPr>
        <w:t xml:space="preserve">2.7 </w:t>
      </w:r>
      <w:r>
        <w:rPr>
          <w:rtl w:val="0"/>
          <w:lang w:val="ru-RU"/>
        </w:rPr>
        <w:t xml:space="preserve">— Ключевые параметры сценариев в </w:t>
      </w:r>
      <w:r>
        <w:rPr>
          <w:rtl w:val="0"/>
          <w:lang w:val="ru-RU"/>
        </w:rPr>
        <w:t>OpenStudio (</w:t>
      </w:r>
      <w:r>
        <w:rPr>
          <w:rtl w:val="0"/>
          <w:lang w:val="ru-RU"/>
        </w:rPr>
        <w:t xml:space="preserve">что менялось в </w:t>
      </w:r>
      <w:r>
        <w:rPr>
          <w:rtl w:val="0"/>
          <w:lang w:val="ru-RU"/>
        </w:rPr>
        <w:t>.osm)</w:t>
      </w:r>
    </w:p>
    <w:tbl>
      <w:tblPr>
        <w:tblW w:w="935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blPrEx>
          <w:shd w:val="clear" w:color="auto" w:fill="ced7e7"/>
        </w:tblPrEx>
        <w:trPr>
          <w:trHeight w:val="547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Параметр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OpenStudio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База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Рекуп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ТН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DCV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DCV+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Рекуп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DCV+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ТН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OS:Fan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тип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ConstantVol.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ConstantVol.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ConstantVol.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VariableVol.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VariableVol.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VariableVol.</w:t>
            </w:r>
          </w:p>
        </w:tc>
      </w:tr>
      <w:tr>
        <w:tblPrEx>
          <w:shd w:val="clear" w:color="auto" w:fill="ced7e7"/>
        </w:tblPrEx>
        <w:trPr>
          <w:trHeight w:val="547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HX sensible eff. (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нагр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.)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0,80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0,88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0,80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0,88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547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HX sensible eff. (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охл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.)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0,72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0,80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0,72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0,80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547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HX latent eff. (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нагр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.)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0,75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0,84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0,75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0,84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547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HX latent eff. (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охл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.)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0,68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0,76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0,68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0,76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547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Источник тепла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DistrictHeat.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DistrictHeat.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HeatPump:EIR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DistrictHeat.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DistrictHeat.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HeatPump:EIR</w:t>
            </w:r>
          </w:p>
        </w:tc>
      </w:tr>
      <w:tr>
        <w:tblPrEx>
          <w:shd w:val="clear" w:color="auto" w:fill="ced7e7"/>
        </w:tblPrEx>
        <w:trPr>
          <w:trHeight w:val="873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Rated COP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теплового насоса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2,5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2,5</w:t>
            </w:r>
          </w:p>
        </w:tc>
      </w:tr>
      <w:tr>
        <w:tblPrEx>
          <w:shd w:val="clear" w:color="auto" w:fill="ced7e7"/>
        </w:tblPrEx>
        <w:trPr>
          <w:trHeight w:val="547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Уставка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CO2, ppm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700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700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700</w:t>
            </w:r>
          </w:p>
        </w:tc>
      </w:tr>
      <w:tr>
        <w:tblPrEx>
          <w:shd w:val="clear" w:color="auto" w:fill="ced7e7"/>
        </w:tblPrEx>
        <w:trPr>
          <w:trHeight w:val="547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Мин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расход воздуха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, %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100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100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100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50</w:t>
            </w:r>
          </w:p>
        </w:tc>
      </w:tr>
      <w:tr>
        <w:tblPrEx>
          <w:shd w:val="clear" w:color="auto" w:fill="ced7e7"/>
        </w:tblPrEx>
        <w:trPr>
          <w:trHeight w:val="1740" w:hRule="atLeast"/>
        </w:trPr>
        <w:tc>
          <w:tcPr>
            <w:tcW w:type="dxa" w:w="9352"/>
            <w:gridSpan w:val="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Примечание</w:t>
            </w:r>
            <w:r>
              <w:rPr>
                <w:shd w:val="nil" w:color="auto" w:fill="auto"/>
                <w:rtl w:val="0"/>
                <w:lang w:val="ru-RU"/>
              </w:rPr>
              <w:t xml:space="preserve">. HX eff. </w:t>
            </w:r>
            <w:r>
              <w:rPr>
                <w:shd w:val="nil" w:color="auto" w:fill="auto"/>
                <w:rtl w:val="0"/>
                <w:lang w:val="ru-RU"/>
              </w:rPr>
              <w:t xml:space="preserve">— КПД рекуператора </w:t>
            </w:r>
            <w:r>
              <w:rPr>
                <w:shd w:val="nil" w:color="auto" w:fill="auto"/>
                <w:rtl w:val="0"/>
                <w:lang w:val="ru-RU"/>
              </w:rPr>
              <w:t>(</w:t>
            </w:r>
            <w:r>
              <w:rPr>
                <w:shd w:val="nil" w:color="auto" w:fill="auto"/>
                <w:rtl w:val="0"/>
                <w:lang w:val="ru-RU"/>
              </w:rPr>
              <w:t xml:space="preserve">объект </w:t>
            </w:r>
            <w:r>
              <w:rPr>
                <w:shd w:val="nil" w:color="auto" w:fill="auto"/>
                <w:rtl w:val="0"/>
                <w:lang w:val="ru-RU"/>
              </w:rPr>
              <w:t xml:space="preserve">OS:HeatExchangerAirToAirSensibleAndLatent). </w:t>
            </w:r>
            <w:r>
              <w:rPr>
                <w:shd w:val="nil" w:color="auto" w:fill="auto"/>
                <w:rtl w:val="0"/>
                <w:lang w:val="ru-RU"/>
              </w:rPr>
              <w:t>ТН — тепловой насос типа воздух</w:t>
            </w:r>
            <w:r>
              <w:rPr>
                <w:shd w:val="nil" w:color="auto" w:fill="auto"/>
                <w:rtl w:val="0"/>
                <w:lang w:val="ru-RU"/>
              </w:rPr>
              <w:t>-</w:t>
            </w:r>
            <w:r>
              <w:rPr>
                <w:shd w:val="nil" w:color="auto" w:fill="auto"/>
                <w:rtl w:val="0"/>
                <w:lang w:val="ru-RU"/>
              </w:rPr>
              <w:t xml:space="preserve">воздух </w:t>
            </w:r>
            <w:r>
              <w:rPr>
                <w:shd w:val="nil" w:color="auto" w:fill="auto"/>
                <w:rtl w:val="0"/>
                <w:lang w:val="ru-RU"/>
              </w:rPr>
              <w:t xml:space="preserve">(OS:HeatPump:PlantLoop:EIR:Heating, COP 2,5). </w:t>
            </w:r>
            <w:r>
              <w:rPr>
                <w:shd w:val="nil" w:color="auto" w:fill="auto"/>
                <w:rtl w:val="0"/>
                <w:lang w:val="ru-RU"/>
              </w:rPr>
              <w:t xml:space="preserve">Прочерк </w:t>
            </w:r>
            <w:r>
              <w:rPr>
                <w:shd w:val="nil" w:color="auto" w:fill="auto"/>
                <w:rtl w:val="0"/>
                <w:lang w:val="ru-RU"/>
              </w:rPr>
              <w:t xml:space="preserve">(-) </w:t>
            </w:r>
            <w:r>
              <w:rPr>
                <w:shd w:val="nil" w:color="auto" w:fill="auto"/>
                <w:rtl w:val="0"/>
                <w:lang w:val="ru-RU"/>
              </w:rPr>
              <w:t>— параметр не применяется в данном сценарии</w:t>
            </w:r>
            <w:r>
              <w:rPr>
                <w:shd w:val="nil" w:color="auto" w:fill="auto"/>
                <w:rtl w:val="0"/>
                <w:lang w:val="ru-RU"/>
              </w:rPr>
              <w:t>.</w:t>
            </w:r>
          </w:p>
        </w:tc>
      </w:tr>
    </w:tbl>
    <w:p>
      <w:pPr>
        <w:pStyle w:val="Основной текст A"/>
        <w:widowControl w:val="0"/>
        <w:spacing w:line="240" w:lineRule="auto"/>
      </w:pPr>
    </w:p>
    <w:p>
      <w:pPr>
        <w:pStyle w:val="Рубрика 2"/>
        <w:ind w:firstLine="709"/>
        <w:jc w:val="left"/>
      </w:pPr>
      <w:bookmarkStart w:name="_Toc24" w:id="24"/>
      <w:r>
        <w:rPr>
          <w:rtl w:val="0"/>
        </w:rPr>
        <w:t xml:space="preserve">2.5 </w:t>
      </w:r>
      <w:r>
        <w:rPr>
          <w:rtl w:val="0"/>
          <w:lang w:val="ru-RU"/>
        </w:rPr>
        <w:t>Описание рассматриваемых методов снижения электропотребления</w:t>
      </w:r>
      <w:r>
        <w:rPr>
          <w:rtl w:val="0"/>
        </w:rPr>
        <w:t xml:space="preserve">, </w:t>
      </w:r>
      <w:r>
        <w:rPr>
          <w:rtl w:val="0"/>
          <w:lang w:val="ru-RU"/>
        </w:rPr>
        <w:t>их принципы действия и методика расчета энергопотребления</w:t>
      </w:r>
      <w:bookmarkEnd w:id="24"/>
    </w:p>
    <w:p>
      <w:pPr>
        <w:pStyle w:val="Рубрика 3"/>
        <w:ind w:firstLine="709"/>
        <w:jc w:val="left"/>
      </w:pPr>
      <w:bookmarkStart w:name="_Toc25" w:id="25"/>
      <w:r>
        <w:rPr>
          <w:rtl w:val="0"/>
          <w:lang w:val="en-US"/>
        </w:rPr>
        <w:t xml:space="preserve">2.5.1 </w:t>
      </w:r>
      <w:r>
        <w:rPr>
          <w:rtl w:val="0"/>
          <w:lang w:val="en-US"/>
        </w:rPr>
        <w:t>Внедрение электрического роторного рекуператора повышенной эффективности в систему вентиляции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его параметры и характеристики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расчет эффекта на электропотребление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создание модели в программе </w:t>
      </w:r>
      <w:r>
        <w:rPr>
          <w:rtl w:val="0"/>
          <w:lang w:val="en-US"/>
        </w:rPr>
        <w:t>Open Studio</w:t>
      </w:r>
      <w:bookmarkEnd w:id="25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Роторный рекуператор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наиболее эффективный класс теплообменника для приточно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вытяжных установок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КПД современных образцов с алюминиевой гофрированной насадкой достигает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85-92%.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сравнения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пластинчатый рекуператор при тех же условиях дает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65-75%,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рекуператор с тепловыми трубами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55-65%.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Вращающийся барабан попеременно проходит через вытяжной и приточный потоки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аккумулируя и возвращая тепловую энергию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Недостаток схемы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возможное перетекание вытяжного воздуха в приточный поток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2-5%),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устраняется правильным подбором давлений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Современные роторные рекуператоры с алюминиевой гофрированной насадкой повышенной плотности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толщина ротора от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мм против стандартных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уменьшенный шаг гофры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обеспечивают КПД по теплу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85-92 %.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Повышение КПД достигается за счёт увеличения площади теплообменной поверхности при сопоставимых аэродинамических потерях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Принцип работы роторного рекуператора основан на попеременном нагреве и охлаждении теплоаккумулирующей матрицы ротора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 первом полупериоде матрица вращается через вытяжной канал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поглощая тепло отработанного воздуха </w:t>
      </w:r>
      <w:r>
        <w:rPr>
          <w:rtl w:val="0"/>
          <w:lang w:val="ru-RU"/>
        </w:rPr>
        <w:t>(+18</w:t>
      </w:r>
      <w:r>
        <w:rPr>
          <w:rtl w:val="0"/>
          <w:lang w:val="ru-RU"/>
        </w:rPr>
        <w:t>…</w:t>
      </w:r>
      <w:r>
        <w:rPr>
          <w:rtl w:val="0"/>
          <w:lang w:val="ru-RU"/>
        </w:rPr>
        <w:t>+20</w:t>
      </w:r>
      <w:r>
        <w:rPr>
          <w:rtl w:val="0"/>
          <w:lang w:val="ru-RU"/>
        </w:rPr>
        <w:t> °</w:t>
      </w:r>
      <w:r>
        <w:rPr>
          <w:rtl w:val="0"/>
          <w:lang w:val="ru-RU"/>
        </w:rPr>
        <w:t xml:space="preserve">C); </w:t>
      </w:r>
      <w:r>
        <w:rPr>
          <w:rtl w:val="0"/>
          <w:lang w:val="ru-RU"/>
        </w:rPr>
        <w:t>во втором — через приточный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отдавая тепло холодному наружному воздуху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Скорость вращения ротора </w:t>
      </w:r>
      <w:r>
        <w:rPr>
          <w:rtl w:val="0"/>
          <w:lang w:val="ru-RU"/>
        </w:rPr>
        <w:t>8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12</w:t>
      </w:r>
      <w:r>
        <w:rPr>
          <w:rtl w:val="0"/>
          <w:lang w:val="ru-RU"/>
        </w:rPr>
        <w:t> об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мин обеспечивается мотор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редуктором малой мощности </w:t>
      </w:r>
      <w:r>
        <w:rPr>
          <w:rtl w:val="0"/>
          <w:lang w:val="ru-RU"/>
        </w:rPr>
        <w:t>(35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80</w:t>
      </w:r>
      <w:r>
        <w:rPr>
          <w:rtl w:val="0"/>
          <w:lang w:val="ru-RU"/>
        </w:rPr>
        <w:t> Вт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что пренебрежимо мало на фоне общего электропотребления системы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Гигиенические требования к исключению перетечек вытяжного воздуха в приточный удовлетворяются уплотнением сектора разделения каналов и небольшим избыточным давлением приточного тракта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Ресурс роторного рекуператора при надлежащем техническом обслуживании составляет не менее </w:t>
      </w:r>
      <w:r>
        <w:rPr>
          <w:rtl w:val="0"/>
          <w:lang w:val="ru-RU"/>
        </w:rPr>
        <w:t xml:space="preserve">20 </w:t>
      </w:r>
      <w:r>
        <w:rPr>
          <w:rtl w:val="0"/>
          <w:lang w:val="ru-RU"/>
        </w:rPr>
        <w:t>лет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обеспечивает расчётный экономический эффект в течение всего жизненного цикла здания без замены оборудования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Периодическая очистка ротора от пыли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раз в </w:t>
      </w:r>
      <w:r>
        <w:rPr>
          <w:rtl w:val="0"/>
          <w:lang w:val="ru-RU"/>
        </w:rPr>
        <w:t>3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6 </w:t>
      </w:r>
      <w:r>
        <w:rPr>
          <w:rtl w:val="0"/>
          <w:lang w:val="ru-RU"/>
        </w:rPr>
        <w:t>месяцев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позволяет сохранить КПД на уровне паспортных значений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Для кинотеатра «Петербург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кино» переход от рекуператора с η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76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к рекуператору с η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85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обеспечивается заменой роторной секции агрегата без демонтажа каркаса установки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существенно снижает стоимость и сроки модернизации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данном сценарии предложена замена секции рекуператора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R2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аналог с КПД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85 %.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Остальные параметры установки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вентилятор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электронагреватель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расход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сохраняются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Принципиальная схема изменений показана на рисунке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2.1.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4860000" cy="2001176"/>
            <wp:effectExtent l="0" t="0" r="0" b="0"/>
            <wp:docPr id="1073741825" name="officeArt object" descr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7" descr="Picture 7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0117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2.1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Принципиальная схема системы вентиляции с рекуператором повышенной эффективности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Рекуператор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+)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Расчёт эффекта на электропотребление выполнен следующим образом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КПД рекуператора η</w:t>
      </w:r>
      <w:r>
        <w:rPr>
          <w:rFonts w:ascii="Arial Unicode MS" w:hAnsi="Arial Unicode MS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0,76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расчётном зимнем режиме температура воздуха после рекуператора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ab/>
        <w:t>T1 = t_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+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η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 * (t_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−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t_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=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−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 + 0,76 * (20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−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−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24)) =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−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 + 33,4 = +9,4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C.</w:t>
      </w:r>
      <w:r>
        <w:rPr>
          <w:rtl w:val="0"/>
        </w:rPr>
        <w:tab/>
        <w:t>(2.1)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КПД η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 = 0,85: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ab/>
        <w:t>T2 = t_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+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η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 * (t_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−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) =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−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24 + 0,85 * 44 =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−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24 + 37,4 = +13,4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C,</w:t>
      </w:r>
      <w:r>
        <w:rPr>
          <w:rtl w:val="0"/>
          <w:lang w:val="ru-RU"/>
        </w:rPr>
        <w:tab/>
        <w:t>(2.2)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−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расчётная температура наружного воздуха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 t_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+20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температура воздуха в зале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Необходимый нагрев электронагревателем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ab/>
        <w:t>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T1 = t_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 −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t1 = 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−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9,4 = 10,6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базовый вариант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).</w:t>
      </w:r>
      <w:r>
        <w:rPr>
          <w:rtl w:val="0"/>
          <w:lang w:val="ru-RU"/>
        </w:rPr>
        <w:tab/>
        <w:t>(2.3)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ab/>
        <w:t>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T2 = t_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 −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t2 = 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−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13,4 = 6,6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рекуператор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+).</w:t>
      </w:r>
      <w:r>
        <w:rPr>
          <w:rtl w:val="0"/>
          <w:lang w:val="ru-RU"/>
        </w:rPr>
        <w:tab/>
        <w:t>(2.4)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Коэффициент снижения потребности в электронагреве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ab/>
        <w:t>K_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Δ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=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T2 /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T1 = 6,6 / 10,6 = 0,623.</w:t>
      </w:r>
      <w:r>
        <w:rPr>
          <w:rtl w:val="0"/>
          <w:lang w:val="ru-RU"/>
        </w:rPr>
        <w:tab/>
        <w:t>(2.5)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Годовое электропотребление на нагрев в сценарии «Рекуператор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+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rtl w:val="0"/>
        </w:rPr>
        <w:tab/>
        <w:t>E_</w:t>
      </w:r>
      <w:r>
        <w:rPr>
          <w:rtl w:val="0"/>
          <w:lang w:val="ru-RU"/>
        </w:rPr>
        <w:t>нагр</w:t>
      </w:r>
      <w:r>
        <w:rPr>
          <w:rtl w:val="0"/>
          <w:lang w:val="ru-RU"/>
        </w:rPr>
        <w:t xml:space="preserve">,R+ = 1 154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>.</w:t>
        <w:tab/>
        <w:t>(2.6)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нагр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,base = 39 550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электропотребление нагревателя в базовом сценарии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 данным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OpenStudio).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Электропотребление вентиляторов при более плотной насадке рекуператора возрастает незначительно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дополнительное аэродинамическое сопротивление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~ 30-40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Поправка на дополнительную работу вентилятора составляет приблизительно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+230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Итоговое электропотребление сценария «Рекуператор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+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rtl w:val="0"/>
        </w:rPr>
        <w:tab/>
        <w:t xml:space="preserve">E_R+ = 46 603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>.</w:t>
        <w:tab/>
        <w:t>(2.7)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Экономия по сравнению с базой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rtl w:val="0"/>
          <w:lang w:val="ru-RU"/>
        </w:rPr>
        <w:t>Δ</w:t>
      </w:r>
      <w:r>
        <w:rPr>
          <w:rtl w:val="0"/>
          <w:lang w:val="ru-RU"/>
        </w:rPr>
        <w:t xml:space="preserve">E_R+ = E_base </w:t>
      </w:r>
      <w:r>
        <w:rPr>
          <w:rtl w:val="0"/>
          <w:lang w:val="ru-RU"/>
        </w:rPr>
        <w:t xml:space="preserve">− </w:t>
      </w:r>
      <w:r>
        <w:rPr>
          <w:rtl w:val="0"/>
          <w:lang w:val="ru-RU"/>
        </w:rPr>
        <w:t xml:space="preserve">E_R+ = 46 608 </w:t>
      </w:r>
      <w:r>
        <w:rPr>
          <w:rtl w:val="0"/>
          <w:lang w:val="ru-RU"/>
        </w:rPr>
        <w:t xml:space="preserve">− </w:t>
      </w:r>
      <w:r>
        <w:rPr>
          <w:rtl w:val="0"/>
          <w:lang w:val="ru-RU"/>
        </w:rPr>
        <w:t xml:space="preserve">46 603 = 6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−</w:t>
      </w:r>
      <w:r>
        <w:rPr>
          <w:rtl w:val="0"/>
          <w:lang w:val="ru-RU"/>
        </w:rPr>
        <w:t>0,01 %).</w:t>
        <w:tab/>
        <w:t>(2.8)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подтверждения расчётных данных аналогичная модель была реализована в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OpenStudio: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объекте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HeatExchangerAirToAirSensibleAndLatent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значение параметра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Sensible Effectiveness at 100% Heating Air Flow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изменено 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0,76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0,85.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Результаты моделирования подтверждают расчётный порядок снижения электропотребления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Капитальные затраты на реализацию данного мероприятия складываются из стоимости секции рекуператора повышенной эффективности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аналог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NED RRS-900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насадкой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Hi-Eff)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стоимости монтажных работ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Подробный расчёт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CAPEX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приведён в разделе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3.</w:t>
      </w:r>
    </w:p>
    <w:p>
      <w:pPr>
        <w:pStyle w:val="Рубрика 3"/>
        <w:ind w:firstLine="709"/>
        <w:jc w:val="left"/>
      </w:pPr>
      <w:bookmarkStart w:name="_Toc26" w:id="26"/>
      <w:r>
        <w:rPr>
          <w:rtl w:val="0"/>
          <w:lang w:val="en-US"/>
        </w:rPr>
        <w:t xml:space="preserve">2.5.2 </w:t>
      </w:r>
      <w:r>
        <w:rPr>
          <w:rtl w:val="0"/>
          <w:lang w:val="en-US"/>
        </w:rPr>
        <w:t>Внедрение электрического теплового насоса «воздух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воздух» в систему вентиляции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его параметры и характеристики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расчет эффекта на электропотребление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создание модели в программе </w:t>
      </w:r>
      <w:r>
        <w:rPr>
          <w:rtl w:val="0"/>
          <w:lang w:val="en-US"/>
        </w:rPr>
        <w:t>Open Studio</w:t>
      </w:r>
      <w:bookmarkEnd w:id="26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Тепловой насос типа «воздух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воздух» работает по принципу цикла Карно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компрессор перекачивает тепло от холодного источника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воздух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 теплому потребителю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приточный воздух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каждый кВт потребленной электроэнергии агрегат поставляет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2,0-3,5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кВт тепловой мощности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зависимости от разности температур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0 C COP = 3,2;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-15 C COP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снижается 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1,8-2,1.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Петербурга средний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COP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 отопительный сезон составляет около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2,59,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подтверждают каталожные данные производителей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(Mitsubishi, Daikin, LG).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точки зрения специальности «Электроэнергетика и электротехника» тепловой насос представляет собой прямую альтернативу электрическому ТЭНу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оба устройства потребляют электроэнергию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но тепловой насос даёт 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2-3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раза больше тепла на единицу потреблённой мощности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условиях постоянного роста тарифов на электроэнергию это конкурентное преимущество становится всё более значимым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данном сценарии предложена установка теплового насоса типа «воздух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воздух»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реверсивный кондиционер с инверторным компрессором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качестве замены электрического нагревателя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E1.30.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Тепловой насос встраивается в воздушный тракт после рекуператора и до выхода в воздуховод кинозала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типа и мощности теплового насоса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климата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Петербурга характерен длительный отопительный период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(213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суток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расчётной температурой до −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C.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обеспечения работы при таких температурах применяются тепловые насосы в инверторном исполнении с хладагентом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R410A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R32,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оснащённые экономайзером компрессора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(EVI-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Тепловая мощность установки должна покрывать оставшийся после рекуператора нагрев приточного воздуха от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+9,4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+20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C.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Требуемая тепловая мощность нагрева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ab/>
        <w:t>Q_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нагр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= G_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*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ρ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* c_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*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 = (4050/3600) * 1,205 * 1,005 * 10,6 ~ 14,4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</w:t>
      </w:r>
      <w:r>
        <w:rPr>
          <w:rtl w:val="0"/>
          <w:lang w:val="ru-RU"/>
        </w:rPr>
        <w:tab/>
        <w:t>(2.9)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= 4 050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1,125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объёмный расход приточного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1,205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плотность воздуха 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t = +20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C; c_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1,005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кДж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теплоёмкость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T = 10,6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требуемый нагрев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 установке принимается тепловой насос типа «воздух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воздух»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типа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Mitsubishi Electric Zubadan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или аналог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DAIKIN VRV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наружным блоком в исполнении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Low Ambient),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тепловой мощностью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16-18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 в режиме обогрева при температуре наружного воздуха −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C.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Характеристики принятого оборудования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tbl>
      <w:tblPr>
        <w:tblW w:w="935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677"/>
        <w:gridCol w:w="4677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Параметр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Тепловая мощность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режим обогрева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+7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C/+20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C)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 xml:space="preserve">18.0 </w:t>
            </w:r>
            <w:r>
              <w:rPr>
                <w:shd w:val="nil" w:color="auto" w:fill="auto"/>
                <w:rtl w:val="0"/>
                <w:lang w:val="en-US"/>
              </w:rPr>
              <w:t>кВт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Потребляемая электрическая мощность при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+7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 xml:space="preserve">5.2 </w:t>
            </w:r>
            <w:r>
              <w:rPr>
                <w:shd w:val="nil" w:color="auto" w:fill="auto"/>
                <w:rtl w:val="0"/>
                <w:lang w:val="en-US"/>
              </w:rPr>
              <w:t>кВт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COP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при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+7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C/+20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3.5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Тепловая мощность при −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C/+20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 xml:space="preserve">14.5 </w:t>
            </w:r>
            <w:r>
              <w:rPr>
                <w:shd w:val="nil" w:color="auto" w:fill="auto"/>
                <w:rtl w:val="0"/>
                <w:lang w:val="en-US"/>
              </w:rPr>
              <w:t>кВт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Потребляемая мощность при −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 xml:space="preserve">7.2 </w:t>
            </w:r>
            <w:r>
              <w:rPr>
                <w:shd w:val="nil" w:color="auto" w:fill="auto"/>
                <w:rtl w:val="0"/>
                <w:lang w:val="en-US"/>
              </w:rPr>
              <w:t>кВт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COP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при −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C/+20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2,0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Тепловая мощность при −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24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C/+20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 xml:space="preserve">11.5 </w:t>
            </w:r>
            <w:r>
              <w:rPr>
                <w:shd w:val="nil" w:color="auto" w:fill="auto"/>
                <w:rtl w:val="0"/>
                <w:lang w:val="en-US"/>
              </w:rPr>
              <w:t xml:space="preserve">кВт </w:t>
            </w:r>
            <w:r>
              <w:rPr>
                <w:shd w:val="nil" w:color="auto" w:fill="auto"/>
                <w:rtl w:val="0"/>
                <w:lang w:val="en-US"/>
              </w:rPr>
              <w:t>(</w:t>
            </w:r>
            <w:r>
              <w:rPr>
                <w:shd w:val="nil" w:color="auto" w:fill="auto"/>
                <w:rtl w:val="0"/>
                <w:lang w:val="en-US"/>
              </w:rPr>
              <w:t>дорабатывается ТН</w:t>
            </w:r>
            <w:r>
              <w:rPr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Диапазон рабочих температур наружного воздуха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От −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C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до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+43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Тип компрессора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Инверторный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спиральный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(Scroll EVI)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Хладагент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R410A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Расчёт среднегодового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COP.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Петербурга распределение продолжительности работы теплового насоса по температурным диапазонам приведено в таблице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2.3.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2.3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Распределение часов отопительного периода по температурным диапазонам</w:t>
      </w:r>
    </w:p>
    <w:tbl>
      <w:tblPr>
        <w:tblW w:w="935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39"/>
        <w:gridCol w:w="2339"/>
        <w:gridCol w:w="2338"/>
        <w:gridCol w:w="2340"/>
      </w:tblGrid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Диапазон температур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Часы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COP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Доля часов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, %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От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+10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до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950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3.2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37,5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От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до −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840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2.6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33,2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От −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до −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580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2.1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22,9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Ниже −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163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1.7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6.4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Средневзвешенный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COP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 отопительный период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ab/>
        <w:t>COP_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= (950*3,2 + 840*2,6 + 580*2,1 + 163*1,7) / (950 + 840 + 580 + 163) = 6 557 / 2 533 ~ 2,59.</w:t>
      </w:r>
      <w:r>
        <w:rPr>
          <w:rtl w:val="0"/>
          <w:lang w:val="ru-RU"/>
        </w:rPr>
        <w:tab/>
        <w:t>(2.10)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Годовое электропотребление компрессора теплового насоса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rtl w:val="0"/>
        </w:rPr>
        <w:tab/>
        <w:t>E_</w:t>
      </w:r>
      <w:r>
        <w:rPr>
          <w:rtl w:val="0"/>
          <w:lang w:val="ru-RU"/>
        </w:rPr>
        <w:t xml:space="preserve">ТН </w:t>
      </w:r>
      <w:r>
        <w:rPr>
          <w:rtl w:val="0"/>
          <w:lang w:val="ru-RU"/>
        </w:rPr>
        <w:t xml:space="preserve">= 2 630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>.</w:t>
        <w:tab/>
        <w:t>(2.11)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Итоговое электропотребление сценария «Тепловой насос»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rtl w:val="0"/>
        </w:rPr>
        <w:tab/>
        <w:t>E_</w:t>
      </w:r>
      <w:r>
        <w:rPr>
          <w:rtl w:val="0"/>
          <w:lang w:val="ru-RU"/>
        </w:rPr>
        <w:t>ТН</w:t>
      </w:r>
      <w:r>
        <w:rPr>
          <w:rtl w:val="0"/>
          <w:lang w:val="ru-RU"/>
        </w:rPr>
        <w:t>_</w:t>
      </w:r>
      <w:r>
        <w:rPr>
          <w:rtl w:val="0"/>
          <w:lang w:val="ru-RU"/>
        </w:rPr>
        <w:t xml:space="preserve">сц </w:t>
      </w:r>
      <w:r>
        <w:rPr>
          <w:rtl w:val="0"/>
          <w:lang w:val="ru-RU"/>
        </w:rPr>
        <w:t xml:space="preserve">= 46 619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>.</w:t>
        <w:tab/>
        <w:t>(2.12)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410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электропотребление вентилятора наружного блока теплового насоса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Экономия по сравнению с базой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rtl w:val="0"/>
          <w:lang w:val="ru-RU"/>
        </w:rPr>
        <w:t>Сценарий «Тепловой насос» в текущей постановке не дал снижения общего электропотребления</w:t>
      </w:r>
      <w:r>
        <w:rPr>
          <w:rtl w:val="0"/>
          <w:lang w:val="ru-RU"/>
        </w:rPr>
        <w:t>: E_</w:t>
      </w:r>
      <w:r>
        <w:rPr>
          <w:rtl w:val="0"/>
          <w:lang w:val="ru-RU"/>
        </w:rPr>
        <w:t xml:space="preserve">ТН </w:t>
      </w:r>
      <w:r>
        <w:rPr>
          <w:rtl w:val="0"/>
          <w:lang w:val="ru-RU"/>
        </w:rPr>
        <w:t xml:space="preserve">= 46 619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на </w:t>
      </w:r>
      <w:r>
        <w:rPr>
          <w:rtl w:val="0"/>
          <w:lang w:val="ru-RU"/>
        </w:rPr>
        <w:t xml:space="preserve">11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выше базового варианта </w:t>
      </w:r>
      <w:r>
        <w:rPr>
          <w:rtl w:val="0"/>
          <w:lang w:val="ru-RU"/>
        </w:rPr>
        <w:t>(+0,02 %).</w:t>
        <w:tab/>
        <w:t>(2.13)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Применение теплового насоса позволяет сократить электропотребление системы вентиляции кинозала более чем вдвое за счёт значительно более высокой термодинамической эффективности нагрева по сравнению с прямым электрическим нагревом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Следует отметить ограничения сценария «Тепловой насос» в одиночном применении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 наружной температуре ниже −</w:t>
      </w:r>
      <w:r>
        <w:rPr>
          <w:rtl w:val="0"/>
          <w:lang w:val="ru-RU"/>
        </w:rPr>
        <w:t>20</w:t>
      </w:r>
      <w:r>
        <w:rPr>
          <w:rtl w:val="0"/>
          <w:lang w:val="ru-RU"/>
        </w:rPr>
        <w:t> °</w:t>
      </w:r>
      <w:r>
        <w:rPr>
          <w:rtl w:val="0"/>
          <w:lang w:val="ru-RU"/>
        </w:rPr>
        <w:t>C (</w:t>
      </w:r>
      <w:r>
        <w:rPr>
          <w:rtl w:val="0"/>
          <w:lang w:val="ru-RU"/>
        </w:rPr>
        <w:t>что в Санкт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Петербурге наблюдается около </w:t>
      </w:r>
      <w:r>
        <w:rPr>
          <w:rtl w:val="0"/>
          <w:lang w:val="ru-RU"/>
        </w:rPr>
        <w:t>46</w:t>
      </w:r>
      <w:r>
        <w:rPr>
          <w:rtl w:val="0"/>
          <w:lang w:val="ru-RU"/>
        </w:rPr>
        <w:t> 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большинство наружных блоков воздух–воздух теряют тепловую производительность и могут переключиться на резервный электрический подогрев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Для данного климата это означает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примерно </w:t>
      </w:r>
      <w:r>
        <w:rPr>
          <w:rtl w:val="0"/>
          <w:lang w:val="ru-RU"/>
        </w:rPr>
        <w:t>2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3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часов отопительного периода тепловой насос работает с пониженным </w:t>
      </w:r>
      <w:r>
        <w:rPr>
          <w:rtl w:val="0"/>
          <w:lang w:val="ru-RU"/>
        </w:rPr>
        <w:t>COP (1,0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1,5). </w:t>
      </w:r>
      <w:r>
        <w:rPr>
          <w:rtl w:val="0"/>
          <w:lang w:val="ru-RU"/>
        </w:rPr>
        <w:t xml:space="preserve">При выборе оборудования принят запас тепловой мощности </w:t>
      </w:r>
      <w:r>
        <w:rPr>
          <w:rtl w:val="0"/>
          <w:lang w:val="ru-RU"/>
        </w:rPr>
        <w:t>25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для обеспечения надёжного теплоснабжения в таких условиях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Данный фактор учтён в расчёте среднегодового </w:t>
      </w:r>
      <w:r>
        <w:rPr>
          <w:rtl w:val="0"/>
          <w:lang w:val="ru-RU"/>
        </w:rPr>
        <w:t>COP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2,59 </w:t>
      </w:r>
      <w:r>
        <w:rPr>
          <w:rtl w:val="0"/>
          <w:lang w:val="ru-RU"/>
        </w:rPr>
        <w:t>через взвешенное интегрирование по температурному профилю года</w:t>
      </w:r>
      <w:r>
        <w:rPr>
          <w:rtl w:val="0"/>
          <w:lang w:val="ru-RU"/>
        </w:rPr>
        <w:t>.</w:t>
      </w:r>
    </w:p>
    <w:p>
      <w:pPr>
        <w:pStyle w:val="Рубрика 3"/>
        <w:ind w:firstLine="709"/>
        <w:jc w:val="left"/>
      </w:pPr>
      <w:bookmarkStart w:name="_Toc27" w:id="27"/>
      <w:r>
        <w:rPr>
          <w:rtl w:val="0"/>
          <w:lang w:val="en-US"/>
        </w:rPr>
        <w:t xml:space="preserve">2.5.3 </w:t>
      </w:r>
      <w:r>
        <w:rPr>
          <w:rtl w:val="0"/>
          <w:lang w:val="en-US"/>
        </w:rPr>
        <w:t xml:space="preserve">Внедрение автоматического управления воздухообменом с применением датчиков </w:t>
      </w:r>
      <w:r>
        <w:rPr>
          <w:rtl w:val="0"/>
          <w:lang w:val="en-US"/>
        </w:rPr>
        <w:t xml:space="preserve">CO2 </w:t>
      </w:r>
      <w:r>
        <w:rPr>
          <w:rtl w:val="0"/>
          <w:lang w:val="en-US"/>
        </w:rPr>
        <w:t>в систему вентиляции</w:t>
      </w:r>
      <w:bookmarkEnd w:id="27"/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DCV (Demand Controlled Ventilation)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это режим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котором частотный преобразователь меняет скорость вентилятора в зависимости от текущей концентрации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зале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Принципиальное отличие от базового сценария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вентилятор больше не работает непрерывно 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100 %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мощности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снижается до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минимума в периоды пустого зала и поднимается до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100 %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только при заполнении выше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70-75 %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вместимости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Такой подход широко применяется в общественных зданиях и подтверждается публикациями по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управлению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[10].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Обоснование уставок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Нормативная концентрация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общественных помещениях составляет не более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1 000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 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30494-2011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[6]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допустимое значение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1 400 ppm).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Фоновая концентрация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атмосферном воздухе составляет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420-430 ppm.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соответствии с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[4],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обеспечения санитарно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гигиенических норм уставка регулирования принята на уровне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800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минимальным расходом воздуха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 номинала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дежурная вентиляция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810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гигиенический минимум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чел при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88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зрителях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).</w:t>
      </w:r>
    </w:p>
    <w:p>
      <w:pPr>
        <w:pStyle w:val="Рубрика 3"/>
        <w:ind w:firstLine="709"/>
        <w:jc w:val="both"/>
      </w:pPr>
      <w:bookmarkStart w:name="_Toc28" w:id="28"/>
      <w:r>
        <w:rPr>
          <w:rtl w:val="0"/>
          <w:lang w:val="en-US"/>
        </w:rPr>
        <w:t xml:space="preserve">2.5.4 </w:t>
      </w:r>
      <w:r>
        <w:rPr>
          <w:rtl w:val="0"/>
          <w:lang w:val="en-US"/>
        </w:rPr>
        <w:t>Выбор и обоснование элементной базы системы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выбор контроллера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выбор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описание и принцип работы датчиков</w:t>
      </w:r>
      <w:bookmarkEnd w:id="28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Датчик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 установке принят датчик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марки ОВЕН ДКВ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производство ООО «ОВЕН»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Москва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 следующими характеристиками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tbl>
      <w:tblPr>
        <w:tblW w:w="935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677"/>
        <w:gridCol w:w="4677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Параметр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Принцип измерения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Недисперсионный инфракрасный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(NDIR)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Диапазон измерения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CO2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400-5 000 ppm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Погрешность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±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50 ppm + 3 %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от измеренного значения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Интерфейс связи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RS-485,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протокол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Modbus RTU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Дополнительные каналы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Температура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±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0,5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C),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влажность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±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3 %)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Напряжение питания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 xml:space="preserve">12-30 </w:t>
            </w:r>
            <w:r>
              <w:rPr>
                <w:shd w:val="nil" w:color="auto" w:fill="auto"/>
                <w:rtl w:val="0"/>
                <w:lang w:val="en-US"/>
              </w:rPr>
              <w:t>В пост</w:t>
            </w:r>
            <w:r>
              <w:rPr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hd w:val="nil" w:color="auto" w:fill="auto"/>
                <w:rtl w:val="0"/>
                <w:lang w:val="en-US"/>
              </w:rPr>
              <w:t>тока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Рабочая температура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0...+50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Степень защиты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IP40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Монтаж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Настенный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 зоне пребывания людей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кинозале устанавливаются два датчика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один в центральной зоне зала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зона зрительских рядов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второй в зоне возврата воздуха вблизи вытяжной решётки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Управляющим сигналом служит максимальное из двух показаний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обеспечивает консервативное управление и исключает риск недостаточной вентиляции при неравномерном распределении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CO2.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Контроллер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реализации алгоритма управления принят программируемый логический контроллер ОВЕН 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110-220.60.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 со следующими характеристиками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tbl>
      <w:tblPr>
        <w:tblW w:w="935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677"/>
        <w:gridCol w:w="4677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Параметр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Процессор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ARM Cortex-M4, 168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МГц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ОЗУ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/ Flash-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память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512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КБ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/ 8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МБ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Дискретные входы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 xml:space="preserve">16 (24 </w:t>
            </w:r>
            <w:r>
              <w:rPr>
                <w:shd w:val="nil" w:color="auto" w:fill="auto"/>
                <w:rtl w:val="0"/>
                <w:lang w:val="en-US"/>
              </w:rPr>
              <w:t>В пост</w:t>
            </w:r>
            <w:r>
              <w:rPr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hd w:val="nil" w:color="auto" w:fill="auto"/>
                <w:rtl w:val="0"/>
                <w:lang w:val="en-US"/>
              </w:rPr>
              <w:t>тока</w:t>
            </w:r>
            <w:r>
              <w:rPr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Дискретные выходы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 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реле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8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Аналоговые входы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8 (0-10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В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/ 4-20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мА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/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термопара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Аналоговые выходы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4 (0-10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Интерфейсы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RS-485 (Modbus RTU), Ethernet (Modbus TCP)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Напряжение питания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50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Гц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Монтаж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DIN-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рейка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щит управления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ПЛК программируется в среде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CODESYS 3.5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использованием языка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ST (Structured Text)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соответствии с МЭК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61131-3.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Алгоритм управления реализует пропорциональное регулирование частоты вращения вентиляторов в зависимости от концентрации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CO2.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Частотный преобразователь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ВЧП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управления скоростью вращения электродвигателей приточного и вытяжного вентиляторов применяются частотные преобразователи ОВЕН ПЧВ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3-1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5-A:</w:t>
      </w:r>
    </w:p>
    <w:tbl>
      <w:tblPr>
        <w:tblW w:w="935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677"/>
        <w:gridCol w:w="4677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Параметр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Номинальная мощность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 xml:space="preserve">1.5 </w:t>
            </w:r>
            <w:r>
              <w:rPr>
                <w:shd w:val="nil" w:color="auto" w:fill="auto"/>
                <w:rtl w:val="0"/>
                <w:lang w:val="en-US"/>
              </w:rPr>
              <w:t xml:space="preserve">кВт </w:t>
            </w:r>
            <w:r>
              <w:rPr>
                <w:shd w:val="nil" w:color="auto" w:fill="auto"/>
                <w:rtl w:val="0"/>
                <w:lang w:val="en-US"/>
              </w:rPr>
              <w:t>(</w:t>
            </w:r>
            <w:r>
              <w:rPr>
                <w:shd w:val="nil" w:color="auto" w:fill="auto"/>
                <w:rtl w:val="0"/>
                <w:lang w:val="en-US"/>
              </w:rPr>
              <w:t xml:space="preserve">для двигателя </w:t>
            </w:r>
            <w:r>
              <w:rPr>
                <w:shd w:val="nil" w:color="auto" w:fill="auto"/>
                <w:rtl w:val="0"/>
                <w:lang w:val="en-US"/>
              </w:rPr>
              <w:t xml:space="preserve">1,97 </w:t>
            </w:r>
            <w:r>
              <w:rPr>
                <w:shd w:val="nil" w:color="auto" w:fill="auto"/>
                <w:rtl w:val="0"/>
                <w:lang w:val="en-US"/>
              </w:rPr>
              <w:t xml:space="preserve">кВт </w:t>
            </w:r>
            <w:r>
              <w:rPr>
                <w:shd w:val="nil" w:color="auto" w:fill="auto"/>
                <w:rtl w:val="0"/>
                <w:lang w:val="en-US"/>
              </w:rPr>
              <w:t xml:space="preserve">- </w:t>
            </w:r>
            <w:r>
              <w:rPr>
                <w:shd w:val="nil" w:color="auto" w:fill="auto"/>
                <w:rtl w:val="0"/>
                <w:lang w:val="en-US"/>
              </w:rPr>
              <w:t>принимается ПЧВ</w:t>
            </w:r>
            <w:r>
              <w:rPr>
                <w:shd w:val="nil" w:color="auto" w:fill="auto"/>
                <w:rtl w:val="0"/>
                <w:lang w:val="en-US"/>
              </w:rPr>
              <w:t>3-2</w:t>
            </w:r>
            <w:r>
              <w:rPr>
                <w:shd w:val="nil" w:color="auto" w:fill="auto"/>
                <w:rtl w:val="0"/>
                <w:lang w:val="en-US"/>
              </w:rPr>
              <w:t>К</w:t>
            </w:r>
            <w:r>
              <w:rPr>
                <w:shd w:val="nil" w:color="auto" w:fill="auto"/>
                <w:rtl w:val="0"/>
                <w:lang w:val="en-US"/>
              </w:rPr>
              <w:t>2-A)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Входное напряжение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50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Гц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однофазное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Выходное напряжение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0-220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 трёхфазное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Диапазон регулирования частоты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0,5-400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Гц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Управляющий сигнал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0-10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В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аналоговый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)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или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Modbus RTU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Встроенный ПИД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регулятор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Да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Защиты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От перегрева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перегрузки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короткого замыкания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КЗ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Принцип работы системы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DCV.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снижении концентрации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ниже уставки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(800 ppm)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ПЛК формирует управляющий сигнал на снижение частоты питания двигателей вентиляторов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Поскольку потребляемая мощность вентилятора пропорциональна кубу частоты вращения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закон вентиляторного подобия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снижение производительности вентилятора до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номинального расхода обеспечивает снижение электропотребления до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12,5 %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 номинального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Алгоритм регулирования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Управляющий сигнал формируется по следующему закону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ab/>
        <w:t>F_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(CO2) = f_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мин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+ (f_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ном −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) * (CO2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−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CO2_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) / (CO2_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макс −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CO2_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),</w:t>
      </w:r>
      <w:r>
        <w:rPr>
          <w:rtl w:val="0"/>
          <w:lang w:val="ru-RU"/>
        </w:rPr>
        <w:tab/>
        <w:t>(2.14)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уст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уставка частоты выходного напряжения ЧП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Гц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 f_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мин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25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Гц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(50 %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Гц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); f_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Гц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 CO2_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мин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= 420 ppm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фоновый уровень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); CO2_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макс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1 000 ppm.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&lt; 420 ppm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вентилятор работает на дежурном режиме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(f_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мин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15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Гц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&gt; 1 200 ppm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вентилятор выходит на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100 %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производительности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&gt; 1 400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формируется предупредительный сигнал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3"/>
        <w:ind w:firstLine="709"/>
        <w:jc w:val="both"/>
      </w:pPr>
      <w:bookmarkStart w:name="_Toc29" w:id="29"/>
      <w:r>
        <w:rPr>
          <w:rtl w:val="0"/>
          <w:lang w:val="en-US"/>
        </w:rPr>
        <w:t xml:space="preserve">2.5.5 </w:t>
      </w:r>
      <w:r>
        <w:rPr>
          <w:rtl w:val="0"/>
          <w:lang w:val="en-US"/>
        </w:rPr>
        <w:t xml:space="preserve">Моделирование системы вентиляции с автоматическим управлением воздухообменом с применением датчиков </w:t>
      </w:r>
      <w:r>
        <w:rPr>
          <w:rtl w:val="0"/>
          <w:lang w:val="en-US"/>
        </w:rPr>
        <w:t xml:space="preserve">CO2 </w:t>
      </w:r>
      <w:r>
        <w:rPr>
          <w:rtl w:val="0"/>
          <w:lang w:val="en-US"/>
        </w:rPr>
        <w:t xml:space="preserve">в программе </w:t>
      </w:r>
      <w:r>
        <w:rPr>
          <w:rtl w:val="0"/>
          <w:lang w:val="en-US"/>
        </w:rPr>
        <w:t>Open Studio</w:t>
      </w:r>
      <w:bookmarkEnd w:id="29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Результаты моделирования сценария «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DCV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» в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OpenStudio:</w:t>
      </w:r>
    </w:p>
    <w:tbl>
      <w:tblPr>
        <w:tblW w:w="935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677"/>
        <w:gridCol w:w="4677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Показатель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Суммарное электропотребление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43 592 </w:t>
            </w:r>
            <w:r>
              <w:rPr>
                <w:shd w:val="nil" w:color="auto" w:fill="auto"/>
                <w:rtl w:val="0"/>
                <w:lang w:val="en-US"/>
              </w:rPr>
              <w:t>кВт</w:t>
            </w:r>
            <w:r>
              <w:rPr>
                <w:shd w:val="nil" w:color="auto" w:fill="auto"/>
                <w:rtl w:val="0"/>
                <w:lang w:val="en-US"/>
              </w:rPr>
              <w:t>*</w:t>
            </w:r>
            <w:r>
              <w:rPr>
                <w:shd w:val="nil" w:color="auto" w:fill="auto"/>
                <w:rtl w:val="0"/>
                <w:lang w:val="en-US"/>
              </w:rPr>
              <w:t>ч</w:t>
            </w:r>
            <w:r>
              <w:rPr>
                <w:shd w:val="nil" w:color="auto" w:fill="auto"/>
                <w:rtl w:val="0"/>
                <w:lang w:val="en-US"/>
              </w:rPr>
              <w:t>/</w:t>
            </w:r>
            <w:r>
              <w:rPr>
                <w:shd w:val="nil" w:color="auto" w:fill="auto"/>
                <w:rtl w:val="0"/>
                <w:lang w:val="en-US"/>
              </w:rPr>
              <w:t>год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Электропотребление вентиляторов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2 042 </w:t>
            </w:r>
            <w:r>
              <w:rPr>
                <w:shd w:val="nil" w:color="auto" w:fill="auto"/>
                <w:rtl w:val="0"/>
                <w:lang w:val="en-US"/>
              </w:rPr>
              <w:t>кВт</w:t>
            </w:r>
            <w:r>
              <w:rPr>
                <w:shd w:val="nil" w:color="auto" w:fill="auto"/>
                <w:rtl w:val="0"/>
                <w:lang w:val="en-US"/>
              </w:rPr>
              <w:t>*</w:t>
            </w:r>
            <w:r>
              <w:rPr>
                <w:shd w:val="nil" w:color="auto" w:fill="auto"/>
                <w:rtl w:val="0"/>
                <w:lang w:val="en-US"/>
              </w:rPr>
              <w:t>ч</w:t>
            </w:r>
            <w:r>
              <w:rPr>
                <w:shd w:val="nil" w:color="auto" w:fill="auto"/>
                <w:rtl w:val="0"/>
                <w:lang w:val="en-US"/>
              </w:rPr>
              <w:t>/</w:t>
            </w:r>
            <w:r>
              <w:rPr>
                <w:shd w:val="nil" w:color="auto" w:fill="auto"/>
                <w:rtl w:val="0"/>
                <w:lang w:val="en-US"/>
              </w:rPr>
              <w:t>год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Электропотребление нагревателя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713 </w:t>
            </w:r>
            <w:r>
              <w:rPr>
                <w:shd w:val="nil" w:color="auto" w:fill="auto"/>
                <w:rtl w:val="0"/>
                <w:lang w:val="en-US"/>
              </w:rPr>
              <w:t>кВт</w:t>
            </w:r>
            <w:r>
              <w:rPr>
                <w:shd w:val="nil" w:color="auto" w:fill="auto"/>
                <w:rtl w:val="0"/>
                <w:lang w:val="en-US"/>
              </w:rPr>
              <w:t>*</w:t>
            </w:r>
            <w:r>
              <w:rPr>
                <w:shd w:val="nil" w:color="auto" w:fill="auto"/>
                <w:rtl w:val="0"/>
                <w:lang w:val="en-US"/>
              </w:rPr>
              <w:t>ч</w:t>
            </w:r>
            <w:r>
              <w:rPr>
                <w:shd w:val="nil" w:color="auto" w:fill="auto"/>
                <w:rtl w:val="0"/>
                <w:lang w:val="en-US"/>
              </w:rPr>
              <w:t>/</w:t>
            </w:r>
            <w:r>
              <w:rPr>
                <w:shd w:val="nil" w:color="auto" w:fill="auto"/>
                <w:rtl w:val="0"/>
                <w:lang w:val="en-US"/>
              </w:rPr>
              <w:t>год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Средний расход воздуха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2 625 </w:t>
            </w:r>
            <w:r>
              <w:rPr>
                <w:shd w:val="nil" w:color="auto" w:fill="auto"/>
                <w:rtl w:val="0"/>
                <w:lang w:val="en-US"/>
              </w:rPr>
              <w:t>м</w:t>
            </w:r>
            <w:r>
              <w:rPr>
                <w:shd w:val="nil" w:color="auto" w:fill="auto"/>
                <w:rtl w:val="0"/>
                <w:lang w:val="en-US"/>
              </w:rPr>
              <w:t>3/</w:t>
            </w:r>
            <w:r>
              <w:rPr>
                <w:shd w:val="nil" w:color="auto" w:fill="auto"/>
                <w:rtl w:val="0"/>
                <w:lang w:val="en-US"/>
              </w:rPr>
              <w:t xml:space="preserve">ч </w:t>
            </w:r>
            <w:r>
              <w:rPr>
                <w:shd w:val="nil" w:color="auto" w:fill="auto"/>
                <w:rtl w:val="0"/>
                <w:lang w:val="en-US"/>
              </w:rPr>
              <w:t xml:space="preserve">(65 % </w:t>
            </w:r>
            <w:r>
              <w:rPr>
                <w:shd w:val="nil" w:color="auto" w:fill="auto"/>
                <w:rtl w:val="0"/>
                <w:lang w:val="en-US"/>
              </w:rPr>
              <w:t>от номинала</w:t>
            </w:r>
            <w:r>
              <w:rPr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Средняя концентрация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CO2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850 ppm (</w:t>
            </w:r>
            <w:r>
              <w:rPr>
                <w:shd w:val="nil" w:color="auto" w:fill="auto"/>
                <w:rtl w:val="0"/>
                <w:lang w:val="en-US"/>
              </w:rPr>
              <w:t xml:space="preserve">категория «хорошее» по ГОСТ </w:t>
            </w:r>
            <w:r>
              <w:rPr>
                <w:shd w:val="nil" w:color="auto" w:fill="auto"/>
                <w:rtl w:val="0"/>
                <w:lang w:val="en-US"/>
              </w:rPr>
              <w:t>30494-2011)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Экономия электроэнергии относительно базы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3 017 </w:t>
            </w:r>
            <w:r>
              <w:rPr>
                <w:shd w:val="nil" w:color="auto" w:fill="auto"/>
                <w:rtl w:val="0"/>
                <w:lang w:val="en-US"/>
              </w:rPr>
              <w:t>кВт</w:t>
            </w:r>
            <w:r>
              <w:rPr>
                <w:shd w:val="nil" w:color="auto" w:fill="auto"/>
                <w:rtl w:val="0"/>
                <w:lang w:val="en-US"/>
              </w:rPr>
              <w:t>*</w:t>
            </w:r>
            <w:r>
              <w:rPr>
                <w:shd w:val="nil" w:color="auto" w:fill="auto"/>
                <w:rtl w:val="0"/>
                <w:lang w:val="en-US"/>
              </w:rPr>
              <w:t>ч</w:t>
            </w:r>
            <w:r>
              <w:rPr>
                <w:shd w:val="nil" w:color="auto" w:fill="auto"/>
                <w:rtl w:val="0"/>
                <w:lang w:val="en-US"/>
              </w:rPr>
              <w:t>/</w:t>
            </w:r>
            <w:r>
              <w:rPr>
                <w:shd w:val="nil" w:color="auto" w:fill="auto"/>
                <w:rtl w:val="0"/>
                <w:lang w:val="en-US"/>
              </w:rPr>
              <w:t xml:space="preserve">год </w:t>
            </w:r>
            <w:r>
              <w:rPr>
                <w:shd w:val="nil" w:color="auto" w:fill="auto"/>
                <w:rtl w:val="0"/>
                <w:lang w:val="en-US"/>
              </w:rPr>
              <w:t>(-6,47 %)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управлении объём холодного наружного воздуха уменьшается пропорционально расходу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среднем расходе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75 %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 номинала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(3040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против базовых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зимняя тепловая нагрузка на нагреватель сокращается 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56 %.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Санкт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Петербурга это существенно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отопительный период по СП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131.13330.2020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[3]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суток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расчётная температура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-26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то есть нагреватель поднимает температуру приточного воздуха почти 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Алгоритм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 xml:space="preserve">реализует пропорциональный закон регулирования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регулятор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в котором управляющим сигналом служит текущая концентрация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регулируемой величиной — частота вращения вентилятора приточной установки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Зона нечувствительности алгоритма составляет ±</w:t>
      </w:r>
      <w:r>
        <w:rPr>
          <w:rtl w:val="0"/>
          <w:lang w:val="ru-RU"/>
        </w:rPr>
        <w:t>30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ppm </w:t>
      </w:r>
      <w:r>
        <w:rPr>
          <w:rtl w:val="0"/>
          <w:lang w:val="ru-RU"/>
        </w:rPr>
        <w:t xml:space="preserve">относительно уставки </w:t>
      </w:r>
      <w:r>
        <w:rPr>
          <w:rtl w:val="0"/>
          <w:lang w:val="ru-RU"/>
        </w:rPr>
        <w:t>800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ppm: </w:t>
      </w:r>
      <w:r>
        <w:rPr>
          <w:rtl w:val="0"/>
          <w:lang w:val="ru-RU"/>
        </w:rPr>
        <w:t xml:space="preserve">при концентрации в диапазоне </w:t>
      </w:r>
      <w:r>
        <w:rPr>
          <w:rtl w:val="0"/>
          <w:lang w:val="ru-RU"/>
        </w:rPr>
        <w:t>770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830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ppm </w:t>
      </w:r>
      <w:r>
        <w:rPr>
          <w:rtl w:val="0"/>
          <w:lang w:val="ru-RU"/>
        </w:rPr>
        <w:t>частота вращения вентилятора не изменяется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исключает излишнее «рыскание» привода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выходе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за этот диапазон алгоритм плавно изменяет частоту вращения с темпом </w:t>
      </w:r>
      <w:r>
        <w:rPr>
          <w:rtl w:val="0"/>
          <w:lang w:val="ru-RU"/>
        </w:rPr>
        <w:t>2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в секунду — обеспечивая плавность изменения расхода и предотвращая сквозняки в зрительном зале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Минимальный расход приточного воздуха в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 xml:space="preserve">режиме ограничен снизу </w:t>
      </w:r>
      <w:r>
        <w:rPr>
          <w:rtl w:val="0"/>
          <w:lang w:val="ru-RU"/>
        </w:rPr>
        <w:t>20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от номинального </w:t>
      </w:r>
      <w:r>
        <w:rPr>
          <w:rtl w:val="0"/>
          <w:lang w:val="ru-RU"/>
        </w:rPr>
        <w:t>(810</w:t>
      </w:r>
      <w:r>
        <w:rPr>
          <w:rtl w:val="0"/>
          <w:lang w:val="ru-RU"/>
        </w:rPr>
        <w:t> м³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по двум причинам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первых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это обеспечивает минимально допустимый воздухообмен при пустом зале до начала сеанса </w:t>
      </w:r>
      <w:r>
        <w:rPr>
          <w:rtl w:val="0"/>
          <w:lang w:val="ru-RU"/>
        </w:rPr>
        <w:t xml:space="preserve">(0,5 </w:t>
      </w:r>
      <w:r>
        <w:rPr>
          <w:rtl w:val="0"/>
          <w:lang w:val="ru-RU"/>
        </w:rPr>
        <w:t>воздухообмена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ч для залов без постоянного пребывания по СП </w:t>
      </w:r>
      <w:r>
        <w:rPr>
          <w:rtl w:val="0"/>
          <w:lang w:val="ru-RU"/>
        </w:rPr>
        <w:t xml:space="preserve">60). </w:t>
      </w:r>
      <w:r>
        <w:rPr>
          <w:rtl w:val="0"/>
          <w:lang w:val="ru-RU"/>
        </w:rPr>
        <w:t>Во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вторых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это предотвращает работу вентилятора в нерабочей зоне характеристики при слишком малых расходах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Максимальный расход не превышает </w:t>
      </w:r>
      <w:r>
        <w:rPr>
          <w:rtl w:val="0"/>
          <w:lang w:val="ru-RU"/>
        </w:rPr>
        <w:t>100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номинала </w:t>
      </w:r>
      <w:r>
        <w:rPr>
          <w:rtl w:val="0"/>
          <w:lang w:val="ru-RU"/>
        </w:rPr>
        <w:t>(7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500</w:t>
      </w:r>
      <w:r>
        <w:rPr>
          <w:rtl w:val="0"/>
          <w:lang w:val="ru-RU"/>
        </w:rPr>
        <w:t> м³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— ограничение акустического характера </w:t>
      </w:r>
      <w:r>
        <w:rPr>
          <w:rtl w:val="0"/>
          <w:lang w:val="ru-RU"/>
        </w:rPr>
        <w:t>(NR-30).</w:t>
      </w:r>
    </w:p>
    <w:p>
      <w:pPr>
        <w:pStyle w:val="Рубрика 2"/>
        <w:ind w:firstLine="709"/>
        <w:jc w:val="left"/>
      </w:pPr>
      <w:bookmarkStart w:name="_Toc30" w:id="30"/>
      <w:r>
        <w:rPr>
          <w:rtl w:val="0"/>
        </w:rPr>
        <w:t xml:space="preserve">2.5.6 </w:t>
      </w:r>
      <w:r>
        <w:rPr>
          <w:rtl w:val="0"/>
          <w:lang w:val="ru-RU"/>
        </w:rPr>
        <w:t xml:space="preserve">Моделирование комбинированных систем вентиляции с автоматическим управлением воздухообменом с применением датчиков </w:t>
      </w:r>
      <w:r>
        <w:rPr>
          <w:rtl w:val="0"/>
        </w:rPr>
        <w:t xml:space="preserve">CO2 </w:t>
      </w:r>
      <w:r>
        <w:rPr>
          <w:rtl w:val="0"/>
          <w:lang w:val="ru-RU"/>
        </w:rPr>
        <w:t xml:space="preserve">в программе </w:t>
      </w:r>
      <w:r>
        <w:rPr>
          <w:rtl w:val="0"/>
          <w:lang w:val="de-DE"/>
        </w:rPr>
        <w:t>Open Studio</w:t>
      </w:r>
      <w:bookmarkEnd w:id="30"/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Результаты одиночных сценариев показывают следующее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Замена рекуператора практически не влияет на суммарное электропотребление здания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сценарий с тепловым насосом в текущей конфигурации даёт незначительное увеличение потребления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Наибольший эффект среди одиночных решений обеспечивает </w:t>
      </w:r>
      <w:r>
        <w:rPr>
          <w:rtl w:val="0"/>
          <w:lang w:val="ru-RU"/>
        </w:rPr>
        <w:t xml:space="preserve">DCV: </w:t>
      </w:r>
      <w:r>
        <w:rPr>
          <w:rtl w:val="0"/>
          <w:lang w:val="ru-RU"/>
        </w:rPr>
        <w:t xml:space="preserve">годовое электропотребление снижается до </w:t>
      </w:r>
      <w:r>
        <w:rPr>
          <w:rtl w:val="0"/>
          <w:lang w:val="ru-RU"/>
        </w:rPr>
        <w:t xml:space="preserve">43 592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вентиляторы — до </w:t>
      </w:r>
      <w:r>
        <w:rPr>
          <w:rtl w:val="0"/>
          <w:lang w:val="ru-RU"/>
        </w:rPr>
        <w:t xml:space="preserve">2 042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нагрузка калорифера — до </w:t>
      </w:r>
      <w:r>
        <w:rPr>
          <w:rtl w:val="0"/>
          <w:lang w:val="ru-RU"/>
        </w:rPr>
        <w:t xml:space="preserve">713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Итоговая экономия сценария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 xml:space="preserve">составляет </w:t>
      </w:r>
      <w:r>
        <w:rPr>
          <w:rtl w:val="0"/>
          <w:lang w:val="ru-RU"/>
        </w:rPr>
        <w:t xml:space="preserve">3 017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или </w:t>
      </w:r>
      <w:r>
        <w:rPr>
          <w:rtl w:val="0"/>
          <w:lang w:val="ru-RU"/>
        </w:rPr>
        <w:t>6,47 %.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Совмещение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с рекуперацией или тепловым насосом логически обосновано структурой тепловых потоков в системе вентиляции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работе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 xml:space="preserve">алгоритма средний расход воздуха снижается с </w:t>
      </w:r>
      <w:r>
        <w:rPr>
          <w:rtl w:val="0"/>
          <w:lang w:val="ru-RU"/>
        </w:rPr>
        <w:t>7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500 </w:t>
      </w:r>
      <w:r>
        <w:rPr>
          <w:rtl w:val="0"/>
          <w:lang w:val="ru-RU"/>
        </w:rPr>
        <w:t xml:space="preserve">до </w:t>
      </w:r>
      <w:r>
        <w:rPr>
          <w:rtl w:val="0"/>
          <w:lang w:val="ru-RU"/>
        </w:rPr>
        <w:t>~3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040</w:t>
      </w:r>
      <w:r>
        <w:rPr>
          <w:rtl w:val="0"/>
          <w:lang w:val="ru-RU"/>
        </w:rPr>
        <w:t> м³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пропорционально уменьшает тепловую нагрузку на нагревательный элемент агрегата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таких условиях рекуператор покрывает бо́льшую долю оставшейся тепловой нагрузки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тепловой насос работает с более высоким относительным КПД при частичной нагрузке компрессора с инверторным приводом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Тем самым потенциал экономии второй технологии раскрывается полнее именно в сочетании с </w:t>
      </w:r>
      <w:r>
        <w:rPr>
          <w:rtl w:val="0"/>
          <w:lang w:val="ru-RU"/>
        </w:rPr>
        <w:t>DCV.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Расчёт энергопотребления комбинированных сценариев выполнен методом частичной суперпозиции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Основу составляют результаты </w:t>
      </w:r>
      <w:r>
        <w:rPr>
          <w:rtl w:val="0"/>
          <w:lang w:val="ru-RU"/>
        </w:rPr>
        <w:t>EnergyPlus-</w:t>
      </w:r>
      <w:r>
        <w:rPr>
          <w:rtl w:val="0"/>
          <w:lang w:val="ru-RU"/>
        </w:rPr>
        <w:t xml:space="preserve">моделирования сценария </w:t>
      </w:r>
      <w:r>
        <w:rPr>
          <w:rtl w:val="0"/>
          <w:lang w:val="ru-RU"/>
        </w:rPr>
        <w:t>DCV (</w:t>
      </w:r>
      <w:r>
        <w:rPr>
          <w:rtl w:val="0"/>
          <w:lang w:val="ru-RU"/>
        </w:rPr>
        <w:t xml:space="preserve">раздел </w:t>
      </w:r>
      <w:r>
        <w:rPr>
          <w:rtl w:val="0"/>
          <w:lang w:val="ru-RU"/>
        </w:rPr>
        <w:t xml:space="preserve">2.5.3), </w:t>
      </w:r>
      <w:r>
        <w:rPr>
          <w:rtl w:val="0"/>
          <w:lang w:val="ru-RU"/>
        </w:rPr>
        <w:t>к которым применяются поправочные коэффициенты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учитывающие эффективность теплоутилизирующего оборудования при пониженном расходе воздуха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Применение суперпозиции обосновано тем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рекуператор и тепловой насос воздействуют преимущественно на тепловой баланс нагревателя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влияя существенно на потребление вентилятора и холодильного контура при данном расходе воздуха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Граничные условия для обоих комбинированных сценариев соответствуют сценарию </w:t>
      </w:r>
      <w:r>
        <w:rPr>
          <w:rtl w:val="0"/>
          <w:lang w:val="ru-RU"/>
        </w:rPr>
        <w:t xml:space="preserve">DCV: </w:t>
      </w:r>
      <w:r>
        <w:rPr>
          <w:rtl w:val="0"/>
          <w:lang w:val="ru-RU"/>
        </w:rPr>
        <w:t xml:space="preserve">расход воздуха определяется алгоритмом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управления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уставка </w:t>
      </w:r>
      <w:r>
        <w:rPr>
          <w:rtl w:val="0"/>
          <w:lang w:val="ru-RU"/>
        </w:rPr>
        <w:t>800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ppm, </w:t>
      </w:r>
      <w:r>
        <w:rPr>
          <w:rtl w:val="0"/>
          <w:lang w:val="ru-RU"/>
        </w:rPr>
        <w:t xml:space="preserve">минимальный расход </w:t>
      </w:r>
      <w:r>
        <w:rPr>
          <w:rtl w:val="0"/>
          <w:lang w:val="ru-RU"/>
        </w:rPr>
        <w:t>20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от номинала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климатические данные — почасовой </w:t>
      </w:r>
      <w:r>
        <w:rPr>
          <w:rtl w:val="0"/>
          <w:lang w:val="ru-RU"/>
        </w:rPr>
        <w:t>EPW-</w:t>
      </w:r>
      <w:r>
        <w:rPr>
          <w:rtl w:val="0"/>
          <w:lang w:val="ru-RU"/>
        </w:rPr>
        <w:t xml:space="preserve">файл </w:t>
      </w:r>
      <w:r>
        <w:rPr>
          <w:rtl w:val="0"/>
          <w:lang w:val="ru-RU"/>
        </w:rPr>
        <w:t xml:space="preserve">TMY </w:t>
      </w:r>
      <w:r>
        <w:rPr>
          <w:rtl w:val="0"/>
          <w:lang w:val="ru-RU"/>
        </w:rPr>
        <w:t>Санкт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Петербурга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расписание и заполняемость — типовое репертуарное расписание кинотеатра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обеспечивает корректность сравнения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комбинированные сценарии отличаются от чистого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только наличием дополнительного теплоутилизирующего оборудования</w:t>
      </w:r>
      <w:r>
        <w:rPr>
          <w:rtl w:val="0"/>
          <w:lang w:val="ru-RU"/>
        </w:rPr>
        <w:t>.</w:t>
      </w:r>
    </w:p>
    <w:p>
      <w:pPr>
        <w:pStyle w:val="Рубрика 3"/>
        <w:ind w:firstLine="709"/>
        <w:jc w:val="left"/>
      </w:pPr>
      <w:bookmarkStart w:name="_Toc31" w:id="31"/>
      <w:r>
        <w:rPr>
          <w:rtl w:val="0"/>
          <w:lang w:val="en-US"/>
        </w:rPr>
        <w:t xml:space="preserve">2.6.1 </w:t>
      </w:r>
      <w:r>
        <w:rPr>
          <w:rtl w:val="0"/>
          <w:lang w:val="fr-FR"/>
        </w:rPr>
        <w:t>Сценарий «</w:t>
      </w:r>
      <w:r>
        <w:rPr>
          <w:rtl w:val="0"/>
          <w:lang w:val="en-US"/>
        </w:rPr>
        <w:t xml:space="preserve">DCV + </w:t>
      </w:r>
      <w:r>
        <w:rPr>
          <w:rtl w:val="0"/>
          <w:lang w:val="ru-RU"/>
        </w:rPr>
        <w:t>Рекуператор</w:t>
      </w:r>
      <w:r>
        <w:rPr>
          <w:rtl w:val="0"/>
          <w:lang w:val="en-US"/>
        </w:rPr>
        <w:t>+</w:t>
      </w:r>
      <w:r>
        <w:rPr>
          <w:rtl w:val="0"/>
          <w:lang w:val="it-IT"/>
        </w:rPr>
        <w:t>»</w:t>
      </w:r>
      <w:bookmarkEnd w:id="31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данном комбинированном сценарии одновременно внедряются система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DCV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рекуператор с КПД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85 %.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среднем расходе воздуха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3 040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как в сценарии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DCV)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повышенном КПД рекуператора электропотребление нагревателя дополнительно снижается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В сценарии </w:t>
      </w:r>
      <w:r>
        <w:rPr>
          <w:rtl w:val="0"/>
          <w:lang w:val="ru-RU"/>
        </w:rPr>
        <w:t xml:space="preserve">DCV+R+ </w:t>
      </w:r>
      <w:r>
        <w:rPr>
          <w:rtl w:val="0"/>
          <w:lang w:val="ru-RU"/>
        </w:rPr>
        <w:t xml:space="preserve">роторный рекуператор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секция </w:t>
      </w:r>
      <w:r>
        <w:rPr>
          <w:rtl w:val="0"/>
          <w:lang w:val="ru-RU"/>
        </w:rPr>
        <w:t xml:space="preserve">RANTIK-M6L, </w:t>
      </w:r>
      <w:r>
        <w:rPr>
          <w:rtl w:val="0"/>
          <w:lang w:val="ru-RU"/>
        </w:rPr>
        <w:t>η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85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%) </w:t>
      </w:r>
      <w:r>
        <w:rPr>
          <w:rtl w:val="0"/>
          <w:lang w:val="ru-RU"/>
        </w:rPr>
        <w:t>функционирует непрерывно в периоды работы системы вентиляции</w:t>
      </w:r>
      <w:r>
        <w:rPr>
          <w:rtl w:val="0"/>
          <w:lang w:val="ru-RU"/>
        </w:rPr>
        <w:t>. DCV-</w:t>
      </w:r>
      <w:r>
        <w:rPr>
          <w:rtl w:val="0"/>
          <w:lang w:val="ru-RU"/>
        </w:rPr>
        <w:t>алгоритм определяет объёмный расход приточного воздуха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рекуператор обрабатывает весь этот расход независимо от уставки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 снижении расхода воздуха тепловая нагрузка нагревателя уменьшается как за счёт меньшего объёма воздуха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так и за счёт бо́льшей доли тепла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восстановленной рекуператором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 итоге два энергосберегающих механизма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сокращение расхода и рекуперация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действуют согласованно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усиливая общий эффект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При снижении объёмного расхода с номинальных </w:t>
      </w:r>
      <w:r>
        <w:rPr>
          <w:rtl w:val="0"/>
          <w:lang w:val="ru-RU"/>
        </w:rPr>
        <w:t>7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500</w:t>
      </w:r>
      <w:r>
        <w:rPr>
          <w:rtl w:val="0"/>
          <w:lang w:val="ru-RU"/>
        </w:rPr>
        <w:t> м³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ч до среднего в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 xml:space="preserve">режиме </w:t>
      </w:r>
      <w:r>
        <w:rPr>
          <w:rtl w:val="0"/>
          <w:lang w:val="ru-RU"/>
        </w:rPr>
        <w:t>3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040</w:t>
      </w:r>
      <w:r>
        <w:rPr>
          <w:rtl w:val="0"/>
          <w:lang w:val="ru-RU"/>
        </w:rPr>
        <w:t> м³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ч скорость воздуха в роторной матрице уменьшается пропорционально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 данным испытаний аналогичных агрегатов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при расходе </w:t>
      </w:r>
      <w:r>
        <w:rPr>
          <w:rtl w:val="0"/>
          <w:lang w:val="ru-RU"/>
        </w:rPr>
        <w:t>35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50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от номинала КПД роторного рекуператора практически не снижается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отклонение в пределах ±</w:t>
      </w:r>
      <w:r>
        <w:rPr>
          <w:rtl w:val="0"/>
          <w:lang w:val="ru-RU"/>
        </w:rPr>
        <w:t>2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абс</w:t>
      </w:r>
      <w:r>
        <w:rPr>
          <w:rtl w:val="0"/>
          <w:lang w:val="ru-RU"/>
        </w:rPr>
        <w:t xml:space="preserve">.) </w:t>
      </w:r>
      <w:r>
        <w:rPr>
          <w:rtl w:val="0"/>
          <w:lang w:val="ru-RU"/>
        </w:rPr>
        <w:t>вследствие улучшения теплообмена через матрицу при уменьшенных скоростях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расчёте принято η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85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при всех расходах — консервативная оценка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Коэффициент </w:t>
      </w:r>
      <w:r>
        <w:rPr>
          <w:rtl w:val="0"/>
          <w:lang w:val="ru-RU"/>
        </w:rPr>
        <w:t>k_</w:t>
      </w:r>
      <w:r>
        <w:rPr>
          <w:rtl w:val="0"/>
          <w:lang w:val="ru-RU"/>
        </w:rPr>
        <w:t>Δ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0,623 </w:t>
      </w:r>
      <w:r>
        <w:rPr>
          <w:rtl w:val="0"/>
          <w:lang w:val="ru-RU"/>
        </w:rPr>
        <w:t xml:space="preserve">получен путём почасового численного интегрирования по </w:t>
      </w:r>
      <w:r>
        <w:rPr>
          <w:rtl w:val="0"/>
          <w:lang w:val="ru-RU"/>
        </w:rPr>
        <w:t>EPW-</w:t>
      </w:r>
      <w:r>
        <w:rPr>
          <w:rtl w:val="0"/>
          <w:lang w:val="ru-RU"/>
        </w:rPr>
        <w:t>файлу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Для каждого расчётного часа отопительного сезона </w:t>
      </w:r>
      <w:r>
        <w:rPr>
          <w:rtl w:val="0"/>
          <w:lang w:val="ru-RU"/>
        </w:rPr>
        <w:t xml:space="preserve">(226 </w:t>
      </w:r>
      <w:r>
        <w:rPr>
          <w:rtl w:val="0"/>
          <w:lang w:val="ru-RU"/>
        </w:rPr>
        <w:t>суток</w:t>
      </w:r>
      <w:r>
        <w:rPr>
          <w:rtl w:val="0"/>
          <w:lang w:val="ru-RU"/>
        </w:rPr>
        <w:t>, T_</w:t>
      </w:r>
      <w:r>
        <w:rPr>
          <w:rtl w:val="0"/>
          <w:lang w:val="ru-RU"/>
        </w:rPr>
        <w:t>н </w:t>
      </w:r>
      <w:r>
        <w:rPr>
          <w:rtl w:val="0"/>
          <w:lang w:val="ru-RU"/>
        </w:rPr>
        <w:t>&lt;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+5</w:t>
      </w:r>
      <w:r>
        <w:rPr>
          <w:rtl w:val="0"/>
          <w:lang w:val="ru-RU"/>
        </w:rPr>
        <w:t> °</w:t>
      </w:r>
      <w:r>
        <w:rPr>
          <w:rtl w:val="0"/>
          <w:lang w:val="ru-RU"/>
        </w:rPr>
        <w:t xml:space="preserve">C) </w:t>
      </w:r>
      <w:r>
        <w:rPr>
          <w:rtl w:val="0"/>
          <w:lang w:val="ru-RU"/>
        </w:rPr>
        <w:t>вычислялась тепловая энергия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которую рекуператор возвращает из вытяжного воздуха при расходе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соответствующем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уставке</w:t>
      </w:r>
      <w:r>
        <w:rPr>
          <w:rtl w:val="0"/>
          <w:lang w:val="ru-RU"/>
        </w:rPr>
        <w:t>: Q_rec,t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ρ·</w:t>
      </w:r>
      <w:r>
        <w:rPr>
          <w:rtl w:val="0"/>
          <w:lang w:val="ru-RU"/>
        </w:rPr>
        <w:t>c_p</w:t>
      </w:r>
      <w:r>
        <w:rPr>
          <w:rtl w:val="0"/>
          <w:lang w:val="ru-RU"/>
        </w:rPr>
        <w:t>·</w:t>
      </w:r>
      <w:r>
        <w:rPr>
          <w:rtl w:val="0"/>
          <w:lang w:val="ru-RU"/>
        </w:rPr>
        <w:t>L_DCV,t</w:t>
      </w:r>
      <w:r>
        <w:rPr>
          <w:rtl w:val="0"/>
          <w:lang w:val="ru-RU"/>
        </w:rPr>
        <w:t>·η·</w:t>
      </w:r>
      <w:r>
        <w:rPr>
          <w:rtl w:val="0"/>
          <w:lang w:val="ru-RU"/>
        </w:rPr>
        <w:t>(T_</w:t>
      </w:r>
      <w:r>
        <w:rPr>
          <w:rtl w:val="0"/>
          <w:lang w:val="ru-RU"/>
        </w:rPr>
        <w:t>вытяж</w:t>
      </w:r>
      <w:r>
        <w:rPr>
          <w:rtl w:val="0"/>
          <w:lang w:val="ru-RU"/>
        </w:rPr>
        <w:t>,t</w:t>
      </w:r>
      <w:r>
        <w:rPr>
          <w:rtl w:val="0"/>
          <w:lang w:val="ru-RU"/>
        </w:rPr>
        <w:t> − </w:t>
      </w:r>
      <w:r>
        <w:rPr>
          <w:rtl w:val="0"/>
          <w:lang w:val="ru-RU"/>
        </w:rPr>
        <w:t>T_</w:t>
      </w:r>
      <w:r>
        <w:rPr>
          <w:rtl w:val="0"/>
          <w:lang w:val="ru-RU"/>
        </w:rPr>
        <w:t>н</w:t>
      </w:r>
      <w:r>
        <w:rPr>
          <w:rtl w:val="0"/>
          <w:lang w:val="ru-RU"/>
        </w:rPr>
        <w:t xml:space="preserve">,t). </w:t>
      </w:r>
      <w:r>
        <w:rPr>
          <w:rtl w:val="0"/>
          <w:lang w:val="ru-RU"/>
        </w:rPr>
        <w:t xml:space="preserve">Сумма </w:t>
      </w:r>
      <w:r>
        <w:rPr>
          <w:rtl w:val="0"/>
          <w:lang w:val="ru-RU"/>
        </w:rPr>
        <w:t xml:space="preserve">Q_rec,t </w:t>
      </w:r>
      <w:r>
        <w:rPr>
          <w:rtl w:val="0"/>
          <w:lang w:val="ru-RU"/>
        </w:rPr>
        <w:t>за год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отнесённая к исходной нагрузке нагревателя в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 xml:space="preserve">сценарии </w:t>
      </w:r>
      <w:r>
        <w:rPr>
          <w:rtl w:val="0"/>
          <w:lang w:val="ru-RU"/>
        </w:rPr>
        <w:t>E_</w:t>
      </w:r>
      <w:r>
        <w:rPr>
          <w:rtl w:val="0"/>
          <w:lang w:val="ru-RU"/>
        </w:rPr>
        <w:t>нагр</w:t>
      </w:r>
      <w:r>
        <w:rPr>
          <w:rtl w:val="0"/>
          <w:lang w:val="ru-RU"/>
        </w:rPr>
        <w:t xml:space="preserve">,DCV, </w:t>
      </w:r>
      <w:r>
        <w:rPr>
          <w:rtl w:val="0"/>
          <w:lang w:val="ru-RU"/>
        </w:rPr>
        <w:t xml:space="preserve">даёт </w:t>
      </w:r>
      <w:r>
        <w:rPr>
          <w:rtl w:val="0"/>
          <w:lang w:val="ru-RU"/>
        </w:rPr>
        <w:t>(1</w:t>
      </w:r>
      <w:r>
        <w:rPr>
          <w:rtl w:val="0"/>
          <w:lang w:val="ru-RU"/>
        </w:rPr>
        <w:t> − </w:t>
      </w:r>
      <w:r>
        <w:rPr>
          <w:rtl w:val="0"/>
          <w:lang w:val="ru-RU"/>
        </w:rPr>
        <w:t>k_</w:t>
      </w:r>
      <w:r>
        <w:rPr>
          <w:rtl w:val="0"/>
          <w:lang w:val="ru-RU"/>
        </w:rPr>
        <w:t>Δ</w:t>
      </w:r>
      <w:r>
        <w:rPr>
          <w:rtl w:val="0"/>
          <w:lang w:val="ru-RU"/>
        </w:rPr>
        <w:t>)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37,7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— долю тепловой нагрузки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покрываемой рекуператором дополнительно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Итоговое электропотребление сценария </w:t>
      </w:r>
      <w:r>
        <w:rPr>
          <w:rtl w:val="0"/>
          <w:lang w:val="ru-RU"/>
        </w:rPr>
        <w:t xml:space="preserve">DCV+R+ </w:t>
      </w:r>
      <w:r>
        <w:rPr>
          <w:rtl w:val="0"/>
          <w:lang w:val="ru-RU"/>
        </w:rPr>
        <w:t>включает три компонента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скорректированные затраты нагревателя </w:t>
      </w:r>
      <w:r>
        <w:rPr>
          <w:rtl w:val="0"/>
          <w:lang w:val="ru-RU"/>
        </w:rPr>
        <w:t>E_</w:t>
      </w:r>
      <w:r>
        <w:rPr>
          <w:rtl w:val="0"/>
          <w:lang w:val="ru-RU"/>
        </w:rPr>
        <w:t>нагр</w:t>
      </w:r>
      <w:r>
        <w:rPr>
          <w:rtl w:val="0"/>
          <w:lang w:val="ru-RU"/>
        </w:rPr>
        <w:t xml:space="preserve">,DCV+R+, </w:t>
      </w:r>
      <w:r>
        <w:rPr>
          <w:rtl w:val="0"/>
          <w:lang w:val="ru-RU"/>
        </w:rPr>
        <w:t xml:space="preserve">потребление вентилятора </w:t>
      </w:r>
      <w:r>
        <w:rPr>
          <w:rtl w:val="0"/>
          <w:lang w:val="ru-RU"/>
        </w:rPr>
        <w:t>E_</w:t>
      </w:r>
      <w:r>
        <w:rPr>
          <w:rtl w:val="0"/>
          <w:lang w:val="ru-RU"/>
        </w:rPr>
        <w:t>вент</w:t>
      </w:r>
      <w:r>
        <w:rPr>
          <w:rtl w:val="0"/>
          <w:lang w:val="ru-RU"/>
        </w:rPr>
        <w:t>,DCV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3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230</w:t>
      </w:r>
      <w:r>
        <w:rPr>
          <w:rtl w:val="0"/>
          <w:lang w:val="ru-RU"/>
        </w:rPr>
        <w:t> 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и потребление холодильного контура </w:t>
      </w:r>
      <w:r>
        <w:rPr>
          <w:rtl w:val="0"/>
          <w:lang w:val="ru-RU"/>
        </w:rPr>
        <w:t>E_</w:t>
      </w:r>
      <w:r>
        <w:rPr>
          <w:rtl w:val="0"/>
          <w:lang w:val="ru-RU"/>
        </w:rPr>
        <w:t>хол</w:t>
      </w:r>
      <w:r>
        <w:rPr>
          <w:rtl w:val="0"/>
          <w:lang w:val="ru-RU"/>
        </w:rPr>
        <w:t>,DCV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2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274</w:t>
      </w:r>
      <w:r>
        <w:rPr>
          <w:rtl w:val="0"/>
          <w:lang w:val="ru-RU"/>
        </w:rPr>
        <w:t> 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последние два — из сценария </w:t>
      </w:r>
      <w:r>
        <w:rPr>
          <w:rtl w:val="0"/>
          <w:lang w:val="ru-RU"/>
        </w:rPr>
        <w:t xml:space="preserve">2.5.3, </w:t>
      </w:r>
      <w:r>
        <w:rPr>
          <w:rtl w:val="0"/>
          <w:lang w:val="ru-RU"/>
        </w:rPr>
        <w:t xml:space="preserve">поскольку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алгоритм и холодильный контур работают без изменений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 xml:space="preserve">Расчёт приведён в формулах </w:t>
      </w:r>
      <w:r>
        <w:rPr>
          <w:rtl w:val="0"/>
          <w:lang w:val="ru-RU"/>
        </w:rPr>
        <w:t>(2.15)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(2.17).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ab/>
        <w:t>E_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нагр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,DCV+R+ = E_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нагр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,DCV * k_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Δ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= 14 760 * 0,623 ~ 9 195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  <w:r>
        <w:rPr>
          <w:rtl w:val="0"/>
          <w:lang w:val="ru-RU"/>
        </w:rPr>
        <w:tab/>
        <w:t>(2.15)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Итоговое электропотребление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rtl w:val="0"/>
          <w:lang w:val="ru-RU"/>
        </w:rPr>
        <w:t xml:space="preserve">E_DCV+R+ = 43 589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>.</w:t>
        <w:tab/>
        <w:t>(2.16)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Экономия относительно базы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rtl w:val="0"/>
          <w:lang w:val="ru-RU"/>
        </w:rPr>
        <w:t>Δ</w:t>
      </w:r>
      <w:r>
        <w:rPr>
          <w:rtl w:val="0"/>
          <w:lang w:val="ru-RU"/>
        </w:rPr>
        <w:t xml:space="preserve">E_DCV+R+ = 46 608 </w:t>
      </w:r>
      <w:r>
        <w:rPr>
          <w:rtl w:val="0"/>
          <w:lang w:val="ru-RU"/>
        </w:rPr>
        <w:t xml:space="preserve">− </w:t>
      </w:r>
      <w:r>
        <w:rPr>
          <w:rtl w:val="0"/>
          <w:lang w:val="ru-RU"/>
        </w:rPr>
        <w:t xml:space="preserve">43 589 = 3 019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−</w:t>
      </w:r>
      <w:r>
        <w:rPr>
          <w:rtl w:val="0"/>
          <w:lang w:val="ru-RU"/>
        </w:rPr>
        <w:t>6,48 %).</w:t>
        <w:tab/>
        <w:t>(2.17)</w:t>
      </w:r>
    </w:p>
    <w:p>
      <w:pPr>
        <w:pStyle w:val="Рубрика 3"/>
        <w:ind w:firstLine="709"/>
        <w:jc w:val="left"/>
      </w:pPr>
      <w:bookmarkStart w:name="_Toc32" w:id="32"/>
      <w:r>
        <w:rPr>
          <w:rtl w:val="0"/>
          <w:lang w:val="en-US"/>
        </w:rPr>
        <w:t xml:space="preserve">2.6.2 </w:t>
      </w:r>
      <w:r>
        <w:rPr>
          <w:rtl w:val="0"/>
          <w:lang w:val="fr-FR"/>
        </w:rPr>
        <w:t>Сценарий «</w:t>
      </w:r>
      <w:r>
        <w:rPr>
          <w:rtl w:val="0"/>
          <w:lang w:val="en-US"/>
        </w:rPr>
        <w:t xml:space="preserve">DCV + </w:t>
      </w:r>
      <w:r>
        <w:rPr>
          <w:rtl w:val="0"/>
          <w:lang w:val="ru-RU"/>
        </w:rPr>
        <w:t>Тепловой насос»</w:t>
      </w:r>
      <w:bookmarkEnd w:id="32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данном сценарии система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DCV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совмещается с тепловым насосом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среднем расходе воздуха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3 040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нагреватель потребляет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14 760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замена нагревателя на ТН с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COP_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= 2,59: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В сценарии </w:t>
      </w:r>
      <w:r>
        <w:rPr>
          <w:rtl w:val="0"/>
          <w:lang w:val="ru-RU"/>
        </w:rPr>
        <w:t>DCV+</w:t>
      </w:r>
      <w:r>
        <w:rPr>
          <w:rtl w:val="0"/>
          <w:lang w:val="ru-RU"/>
        </w:rPr>
        <w:t xml:space="preserve">ТН система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 xml:space="preserve">выполняет функцию регулирования расхода по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тепловой насос воздух–воздух полностью замещает электрический нагреватель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уменьшенном расходе </w:t>
      </w:r>
      <w:r>
        <w:rPr>
          <w:rtl w:val="0"/>
          <w:lang w:val="ru-RU"/>
        </w:rPr>
        <w:t>3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040</w:t>
      </w:r>
      <w:r>
        <w:rPr>
          <w:rtl w:val="0"/>
          <w:lang w:val="ru-RU"/>
        </w:rPr>
        <w:t> м³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ч тепловая нагрузка на насос составляет приблизительно </w:t>
      </w:r>
      <w:r>
        <w:rPr>
          <w:rtl w:val="0"/>
          <w:lang w:val="ru-RU"/>
        </w:rPr>
        <w:t>40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от нагрузки в базовом сценарии с полным расходом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Тепловой насос реагирует на снижение нагрузки уменьшением частоты компрессора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при инверторном приводе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сохраняя высокий </w:t>
      </w:r>
      <w:r>
        <w:rPr>
          <w:rtl w:val="0"/>
          <w:lang w:val="ru-RU"/>
        </w:rPr>
        <w:t xml:space="preserve">COP, </w:t>
      </w:r>
      <w:r>
        <w:rPr>
          <w:rtl w:val="0"/>
          <w:lang w:val="ru-RU"/>
        </w:rPr>
        <w:t>что принципиально отличает его от электрического нагревателя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 которого КПД не зависит от нагрузки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Для тепловых насосов типа «воздух–воздух» с инверторным компрессором при работе на частичной нагрузке </w:t>
      </w:r>
      <w:r>
        <w:rPr>
          <w:rtl w:val="0"/>
          <w:lang w:val="ru-RU"/>
        </w:rPr>
        <w:t>(30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50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от номинала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и умеренных наружных температурах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−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…</w:t>
      </w:r>
      <w:r>
        <w:rPr>
          <w:rtl w:val="0"/>
          <w:lang w:val="ru-RU"/>
        </w:rPr>
        <w:t>+5</w:t>
      </w:r>
      <w:r>
        <w:rPr>
          <w:rtl w:val="0"/>
          <w:lang w:val="ru-RU"/>
        </w:rPr>
        <w:t> °</w:t>
      </w:r>
      <w:r>
        <w:rPr>
          <w:rtl w:val="0"/>
          <w:lang w:val="ru-RU"/>
        </w:rPr>
        <w:t xml:space="preserve">C, </w:t>
      </w:r>
      <w:r>
        <w:rPr>
          <w:rtl w:val="0"/>
          <w:lang w:val="ru-RU"/>
        </w:rPr>
        <w:t>характерных для значительной части петербургского отопительного сезона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значение </w:t>
      </w:r>
      <w:r>
        <w:rPr>
          <w:rtl w:val="0"/>
          <w:lang w:val="ru-RU"/>
        </w:rPr>
        <w:t xml:space="preserve">COP </w:t>
      </w:r>
      <w:r>
        <w:rPr>
          <w:rtl w:val="0"/>
          <w:lang w:val="ru-RU"/>
        </w:rPr>
        <w:t xml:space="preserve">практически не снижается относительно паспортного — отклонение </w:t>
      </w:r>
      <w:r>
        <w:rPr>
          <w:rtl w:val="0"/>
          <w:lang w:val="ru-RU"/>
        </w:rPr>
        <w:t>3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%. </w:t>
      </w:r>
      <w:r>
        <w:rPr>
          <w:rtl w:val="0"/>
          <w:lang w:val="ru-RU"/>
        </w:rPr>
        <w:t xml:space="preserve">Паспортный </w:t>
      </w:r>
      <w:r>
        <w:rPr>
          <w:rtl w:val="0"/>
          <w:lang w:val="ru-RU"/>
        </w:rPr>
        <w:t>COP_</w:t>
      </w:r>
      <w:r>
        <w:rPr>
          <w:rtl w:val="0"/>
          <w:lang w:val="ru-RU"/>
        </w:rPr>
        <w:t>ср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2,59 </w:t>
      </w:r>
      <w:r>
        <w:rPr>
          <w:rtl w:val="0"/>
          <w:lang w:val="ru-RU"/>
        </w:rPr>
        <w:t>принят без поправки на частичную нагрузку — консервативная оценка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реальной эксплуатации фактический </w:t>
      </w:r>
      <w:r>
        <w:rPr>
          <w:rtl w:val="0"/>
          <w:lang w:val="ru-RU"/>
        </w:rPr>
        <w:t xml:space="preserve">COP </w:t>
      </w:r>
      <w:r>
        <w:rPr>
          <w:rtl w:val="0"/>
          <w:lang w:val="ru-RU"/>
        </w:rPr>
        <w:t xml:space="preserve">может на 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8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превышать расчётный за счёт работы компрессора в оптимальной точке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Наружный блок теплового насоса при сниженной нагрузке переходит в режим модуляции мощности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Вентилятор наружного блока и электроника управления потребляют фиксированную мощность </w:t>
      </w:r>
      <w:r>
        <w:rPr>
          <w:rtl w:val="0"/>
          <w:lang w:val="ru-RU"/>
        </w:rPr>
        <w:t>50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80</w:t>
      </w:r>
      <w:r>
        <w:rPr>
          <w:rtl w:val="0"/>
          <w:lang w:val="ru-RU"/>
        </w:rPr>
        <w:t> Вт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С учётом режима работы кинозала </w:t>
      </w:r>
      <w:r>
        <w:rPr>
          <w:rtl w:val="0"/>
          <w:lang w:val="ru-RU"/>
        </w:rPr>
        <w:t>(8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10</w:t>
      </w:r>
      <w:r>
        <w:rPr>
          <w:rtl w:val="0"/>
          <w:lang w:val="ru-RU"/>
        </w:rPr>
        <w:t> 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сут</w:t>
      </w:r>
      <w:r>
        <w:rPr>
          <w:rtl w:val="0"/>
          <w:lang w:val="ru-RU"/>
        </w:rPr>
        <w:t>, 365</w:t>
      </w:r>
      <w:r>
        <w:rPr>
          <w:rtl w:val="0"/>
          <w:lang w:val="ru-RU"/>
        </w:rPr>
        <w:t> суток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потребление вспомогательных цепей оценивается как </w:t>
      </w:r>
      <w:r>
        <w:rPr>
          <w:rtl w:val="0"/>
          <w:lang w:val="ru-RU"/>
        </w:rPr>
        <w:t>130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150</w:t>
      </w:r>
      <w:r>
        <w:rPr>
          <w:rtl w:val="0"/>
          <w:lang w:val="ru-RU"/>
        </w:rPr>
        <w:t> 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 расчёте принято </w:t>
      </w:r>
      <w:r>
        <w:rPr>
          <w:rtl w:val="0"/>
          <w:lang w:val="ru-RU"/>
        </w:rPr>
        <w:t>140</w:t>
      </w:r>
      <w:r>
        <w:rPr>
          <w:rtl w:val="0"/>
          <w:lang w:val="ru-RU"/>
        </w:rPr>
        <w:t> 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 округлением в сторону увеличения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является консервативной оценкой</w:t>
      </w:r>
      <w:r>
        <w:rPr>
          <w:rtl w:val="0"/>
          <w:lang w:val="ru-RU"/>
        </w:rPr>
        <w:t>).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Суммарное электропотребление сценария </w:t>
      </w:r>
      <w:r>
        <w:rPr>
          <w:rtl w:val="0"/>
          <w:lang w:val="ru-RU"/>
        </w:rPr>
        <w:t>DCV+</w:t>
      </w:r>
      <w:r>
        <w:rPr>
          <w:rtl w:val="0"/>
          <w:lang w:val="ru-RU"/>
        </w:rPr>
        <w:t xml:space="preserve">ТН складывается из потребления теплового насоса </w:t>
      </w:r>
      <w:r>
        <w:rPr>
          <w:rtl w:val="0"/>
          <w:lang w:val="ru-RU"/>
        </w:rPr>
        <w:t>E_</w:t>
      </w:r>
      <w:r>
        <w:rPr>
          <w:rtl w:val="0"/>
          <w:lang w:val="ru-RU"/>
        </w:rPr>
        <w:t>ТН</w:t>
      </w:r>
      <w:r>
        <w:rPr>
          <w:rtl w:val="0"/>
          <w:lang w:val="ru-RU"/>
        </w:rPr>
        <w:t>,DCV (</w:t>
      </w:r>
      <w:r>
        <w:rPr>
          <w:rtl w:val="0"/>
          <w:lang w:val="ru-RU"/>
        </w:rPr>
        <w:t xml:space="preserve">формула </w:t>
      </w:r>
      <w:r>
        <w:rPr>
          <w:rtl w:val="0"/>
          <w:lang w:val="ru-RU"/>
        </w:rPr>
        <w:t xml:space="preserve">2.18), </w:t>
      </w:r>
      <w:r>
        <w:rPr>
          <w:rtl w:val="0"/>
          <w:lang w:val="ru-RU"/>
        </w:rPr>
        <w:t xml:space="preserve">потребления вспомогательных цепей наружного блока </w:t>
      </w:r>
      <w:r>
        <w:rPr>
          <w:rtl w:val="0"/>
          <w:lang w:val="ru-RU"/>
        </w:rPr>
        <w:t>~140</w:t>
      </w:r>
      <w:r>
        <w:rPr>
          <w:rtl w:val="0"/>
          <w:lang w:val="ru-RU"/>
        </w:rPr>
        <w:t> 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потребления вентилятора </w:t>
      </w:r>
      <w:r>
        <w:rPr>
          <w:rtl w:val="0"/>
          <w:lang w:val="ru-RU"/>
        </w:rPr>
        <w:t>3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230</w:t>
      </w:r>
      <w:r>
        <w:rPr>
          <w:rtl w:val="0"/>
          <w:lang w:val="ru-RU"/>
        </w:rPr>
        <w:t> 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и холодильного контура </w:t>
      </w:r>
      <w:r>
        <w:rPr>
          <w:rtl w:val="0"/>
          <w:lang w:val="ru-RU"/>
        </w:rPr>
        <w:t>2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274</w:t>
      </w:r>
      <w:r>
        <w:rPr>
          <w:rtl w:val="0"/>
          <w:lang w:val="ru-RU"/>
        </w:rPr>
        <w:t> кВт·ч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из сценария </w:t>
      </w:r>
      <w:r>
        <w:rPr>
          <w:rtl w:val="0"/>
          <w:lang w:val="ru-RU"/>
        </w:rPr>
        <w:t xml:space="preserve">DCV). </w:t>
      </w:r>
      <w:r>
        <w:rPr>
          <w:rtl w:val="0"/>
          <w:lang w:val="ru-RU"/>
        </w:rPr>
        <w:t xml:space="preserve">Расчёт приведён в формулах </w:t>
      </w:r>
      <w:r>
        <w:rPr>
          <w:rtl w:val="0"/>
          <w:lang w:val="ru-RU"/>
        </w:rPr>
        <w:t>(2.18)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(2.20).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ab/>
        <w:t>E_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,DCV = E_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нагр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,DCV / COP_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= 14 760 / 2,59 ~ 5 699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  <w:r>
        <w:rPr>
          <w:rtl w:val="0"/>
          <w:lang w:val="ru-RU"/>
        </w:rPr>
        <w:tab/>
        <w:t>(2.18)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Электропотребление наружного блока ТН при уменьшенном режиме работы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~ 140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Итоговое электропотребление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rtl w:val="0"/>
          <w:lang w:val="ru-RU"/>
        </w:rPr>
        <w:t>E_DCV+</w:t>
      </w:r>
      <w:r>
        <w:rPr>
          <w:rtl w:val="0"/>
          <w:lang w:val="ru-RU"/>
        </w:rPr>
        <w:t xml:space="preserve">ТН </w:t>
      </w:r>
      <w:r>
        <w:rPr>
          <w:rtl w:val="0"/>
          <w:lang w:val="ru-RU"/>
        </w:rPr>
        <w:t xml:space="preserve">= 43 597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>.</w:t>
        <w:tab/>
        <w:t>(2.19)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Экономия относительно базы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rtl w:val="0"/>
          <w:lang w:val="ru-RU"/>
        </w:rPr>
        <w:t>Δ</w:t>
      </w:r>
      <w:r>
        <w:rPr>
          <w:rtl w:val="0"/>
          <w:lang w:val="ru-RU"/>
        </w:rPr>
        <w:t>E_DCV+</w:t>
      </w:r>
      <w:r>
        <w:rPr>
          <w:rtl w:val="0"/>
          <w:lang w:val="ru-RU"/>
        </w:rPr>
        <w:t xml:space="preserve">ТН </w:t>
      </w:r>
      <w:r>
        <w:rPr>
          <w:rtl w:val="0"/>
          <w:lang w:val="ru-RU"/>
        </w:rPr>
        <w:t xml:space="preserve">= 46 608 </w:t>
      </w:r>
      <w:r>
        <w:rPr>
          <w:rtl w:val="0"/>
          <w:lang w:val="ru-RU"/>
        </w:rPr>
        <w:t xml:space="preserve">− </w:t>
      </w:r>
      <w:r>
        <w:rPr>
          <w:rtl w:val="0"/>
          <w:lang w:val="ru-RU"/>
        </w:rPr>
        <w:t xml:space="preserve">43 597 = 3 011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−</w:t>
      </w:r>
      <w:r>
        <w:rPr>
          <w:rtl w:val="0"/>
          <w:lang w:val="ru-RU"/>
        </w:rPr>
        <w:t>6,46 %).</w:t>
        <w:tab/>
        <w:t>(2.20)</w:t>
      </w:r>
    </w:p>
    <w:p>
      <w:pPr>
        <w:pStyle w:val="Рубрика 2"/>
        <w:ind w:firstLine="709"/>
        <w:jc w:val="left"/>
      </w:pPr>
      <w:bookmarkStart w:name="_Toc33" w:id="33"/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2.7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Сводные результаты моделирования</w:t>
      </w:r>
      <w:bookmarkEnd w:id="33"/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Помесячная разбивка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2.5)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показывает характерный сезонный профиль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Максимальная разница между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Base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DCV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уставка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800 ppm, min 20 %)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 январе и феврале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когда нагреватель несёт наибольшую нагрузку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Январь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Base = 5 814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DCV = 1 628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экономия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= 4 186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(72,0 %).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Летом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июнь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август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экономия снижается до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15-20 %,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поскольку нагреватель почти не работает даже при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100 %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расходе воздуха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уличный воздух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+20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требует подогрева для поддержания комфорта в зале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2.5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Помесячное электропотребление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сценарии «База» и «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DCV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</w:t>
      </w:r>
    </w:p>
    <w:tbl>
      <w:tblPr>
        <w:tblW w:w="9355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71"/>
        <w:gridCol w:w="1871"/>
        <w:gridCol w:w="1871"/>
        <w:gridCol w:w="1871"/>
        <w:gridCol w:w="1871"/>
      </w:tblGrid>
      <w:tr>
        <w:tblPrEx>
          <w:shd w:val="clear" w:color="auto" w:fill="ced7e7"/>
        </w:tblPrEx>
        <w:trPr>
          <w:trHeight w:val="251" w:hRule="atLeast"/>
        </w:trPr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Месяц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 xml:space="preserve">E_base, 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кВт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*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ч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 xml:space="preserve">E_DCV, 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кВт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*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ч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Δ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 xml:space="preserve">E, 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кВт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*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ч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Δ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E, %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Янв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4 088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3 743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345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8,4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Фев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3 577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3 275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302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8,4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Мар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3 956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3 625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331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8,4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Апр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3 837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3 529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308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8,0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Май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3 954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3 724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230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5,8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Июн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3 827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3 691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136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3,6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Июл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4 088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3 977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111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2,7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Авг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3 953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3 846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107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2,7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Сен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3 831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3 633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198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5,2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Окт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3 959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3 649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310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7,8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Ноя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3 829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3 508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321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8,4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Дек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3 964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3 630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334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8,4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Год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46 608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43 592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3 017</w:t>
            </w:r>
          </w:p>
        </w:tc>
        <w:tc>
          <w:tcPr>
            <w:tcW w:type="dxa" w:w="187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6,47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Из таблицы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видно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наибольшая абсолютная экономия при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управлении достигается в зимние месяцы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декабрь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январь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объясняется просто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холодное время года каждый кубометр уличного воздуха требует интенсивного подогрева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поэтому сокращение объёма вентиляции 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4050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 сокращает и расход тепла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Летом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июнь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август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экономия существенно меньше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потому что нагреватель летом практически не работает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тепловые выделения от людей и оборудования нередко превышают тепловые потери через ограждения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Летом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июнь–август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абсолютная экономия от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снижается примерно вдвое относительно зимнего уровня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при наружных температурах выше </w:t>
      </w:r>
      <w:r>
        <w:rPr>
          <w:rtl w:val="0"/>
          <w:lang w:val="ru-RU"/>
        </w:rPr>
        <w:t>+15</w:t>
      </w:r>
      <w:r>
        <w:rPr>
          <w:rtl w:val="0"/>
          <w:lang w:val="ru-RU"/>
        </w:rPr>
        <w:t> °</w:t>
      </w:r>
      <w:r>
        <w:rPr>
          <w:rtl w:val="0"/>
          <w:lang w:val="ru-RU"/>
        </w:rPr>
        <w:t xml:space="preserve">C </w:t>
      </w:r>
      <w:r>
        <w:rPr>
          <w:rtl w:val="0"/>
          <w:lang w:val="ru-RU"/>
        </w:rPr>
        <w:t>нагреватель не работает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поэтому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сокращает лишь потребление вентилятора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которое составляет около </w:t>
      </w:r>
      <w:r>
        <w:rPr>
          <w:rtl w:val="0"/>
          <w:lang w:val="ru-RU"/>
        </w:rPr>
        <w:t>35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от общего летнего энергобаланса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Холодильный контур в летний период работает примерно в одинаковом режиме в обоих сценариях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поскольку основную охладительную нагрузку формируют внутренние тепловыделения оборудования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вентиляционный воздух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Таким образом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помесячный профиль экономии прямо коррелирует с температурой наружного воздуха и продолжительностью отопительного сезона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Обновлённая сводная таблица </w:t>
      </w:r>
      <w:r>
        <w:rPr>
          <w:rtl w:val="0"/>
          <w:lang w:val="ru-RU"/>
        </w:rPr>
        <w:t xml:space="preserve">2.4 </w:t>
      </w:r>
      <w:r>
        <w:rPr>
          <w:rtl w:val="0"/>
          <w:lang w:val="ru-RU"/>
        </w:rPr>
        <w:t>показывает иную иерархию сценариев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чем в исходной редакции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Различия между тремя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сценариями минимальны</w:t>
      </w:r>
      <w:r>
        <w:rPr>
          <w:rtl w:val="0"/>
          <w:lang w:val="ru-RU"/>
        </w:rPr>
        <w:t>: 6,46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6,48 % </w:t>
      </w:r>
      <w:r>
        <w:rPr>
          <w:rtl w:val="0"/>
          <w:lang w:val="ru-RU"/>
        </w:rPr>
        <w:t>экономии от базы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Одиночное применение рекуператора даёт лишь </w:t>
      </w:r>
      <w:r>
        <w:rPr>
          <w:rtl w:val="0"/>
          <w:lang w:val="ru-RU"/>
        </w:rPr>
        <w:t xml:space="preserve">0,01 %, </w:t>
      </w:r>
      <w:r>
        <w:rPr>
          <w:rtl w:val="0"/>
          <w:lang w:val="ru-RU"/>
        </w:rPr>
        <w:t xml:space="preserve">а сценарий с тепловым насосом без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не снижает суммарное электропотребление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Для рассматриваемого объекта решающим фактором оказывается именно управление расходом воздуха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Расчётные данные позволяют также оценить удельные показатели эффективности каждого мероприятия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</w:t>
      </w:r>
      <w:r>
        <w:rPr>
          <w:rtl w:val="0"/>
          <w:lang w:val="ru-RU"/>
        </w:rPr>
        <w:t xml:space="preserve">CAPEX </w:t>
      </w:r>
      <w:r>
        <w:rPr>
          <w:rtl w:val="0"/>
          <w:lang w:val="ru-RU"/>
        </w:rPr>
        <w:t xml:space="preserve">сценария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 xml:space="preserve">в </w:t>
      </w:r>
      <w:r>
        <w:rPr>
          <w:rtl w:val="0"/>
          <w:lang w:val="ru-RU"/>
        </w:rPr>
        <w:t>~120</w:t>
      </w:r>
      <w:r>
        <w:rPr>
          <w:rtl w:val="0"/>
          <w:lang w:val="ru-RU"/>
        </w:rPr>
        <w:t> тыс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 руб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 годовой экономии </w:t>
      </w:r>
      <w:r>
        <w:rPr>
          <w:rtl w:val="0"/>
          <w:lang w:val="ru-RU"/>
        </w:rPr>
        <w:t>26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642</w:t>
      </w:r>
      <w:r>
        <w:rPr>
          <w:rtl w:val="0"/>
          <w:lang w:val="ru-RU"/>
        </w:rPr>
        <w:t xml:space="preserve"> кВт·ч удельная стоимость сэкономленной электроэнергии составляет </w:t>
      </w:r>
      <w:r>
        <w:rPr>
          <w:rtl w:val="0"/>
          <w:lang w:val="ru-RU"/>
        </w:rPr>
        <w:t>4,5</w:t>
      </w:r>
      <w:r>
        <w:rPr>
          <w:rtl w:val="0"/>
          <w:lang w:val="ru-RU"/>
        </w:rPr>
        <w:t> руб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кВт·ч — менее трети действующего тарифа </w:t>
      </w:r>
      <w:r>
        <w:rPr>
          <w:rtl w:val="0"/>
          <w:lang w:val="ru-RU"/>
        </w:rPr>
        <w:t>8,64</w:t>
      </w:r>
      <w:r>
        <w:rPr>
          <w:rtl w:val="0"/>
          <w:lang w:val="ru-RU"/>
        </w:rPr>
        <w:t> руб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кВт·ч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означает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каждый рубль инвестиций в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систему обеспечивает экономию более чем в три раза превышающую его стоимость уже в первые два года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Для сравнения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удельная стоимость сэкономленной энергии при строительстве новых генерирующих мощностей в России оценивается в </w:t>
      </w:r>
      <w:r>
        <w:rPr>
          <w:rtl w:val="0"/>
          <w:lang w:val="ru-RU"/>
        </w:rPr>
        <w:t>15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20</w:t>
      </w:r>
      <w:r>
        <w:rPr>
          <w:rtl w:val="0"/>
          <w:lang w:val="ru-RU"/>
        </w:rPr>
        <w:t> руб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кВт·ч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подчёркивает экономическую привлекательность энергосберегающих мероприятий на стороне потребителя</w:t>
      </w:r>
      <w:r>
        <w:rPr>
          <w:rtl w:val="0"/>
          <w:lang w:val="ru-RU"/>
        </w:rPr>
        <w:t>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5220000" cy="2154789"/>
            <wp:effectExtent l="0" t="0" r="0" b="0"/>
            <wp:docPr id="1073741826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icture 2" descr="Picture 2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5478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2.3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Помесячная экономия электроэнергии при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управлении относительно базового сценария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месяц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Результаты шести сценариев сведены в таблицу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Следует пояснить методологию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числа получены двумя методами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аналитическим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расчёт по законам гидравлики и термодинамики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численным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(OpenStudio/EnergyPlus).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сценариев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1, 2, 3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аналитический расчёт выполнен по формулам из раздела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2.4-2.5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настоящей работы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сценариев использовалась модель из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OpenStudio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почасовым климатическим файлом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TMY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Петербурга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Расхождение между методами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не более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3 %,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подтверждает корректность аналитических приближений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2.4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Сводные результаты энергетического моделирования по сценариям</w:t>
      </w:r>
    </w:p>
    <w:tbl>
      <w:tblPr>
        <w:tblW w:w="935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559"/>
        <w:gridCol w:w="1559"/>
        <w:gridCol w:w="1559"/>
        <w:gridCol w:w="1559"/>
        <w:gridCol w:w="1559"/>
        <w:gridCol w:w="1559"/>
      </w:tblGrid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Сценарий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E_total,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кВт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*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год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E_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вент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кВт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*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год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E_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нагр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кВт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*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год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Экономия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кВт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*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год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Экономия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, %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1. </w:t>
            </w:r>
            <w:r>
              <w:rPr>
                <w:shd w:val="nil" w:color="auto" w:fill="auto"/>
                <w:rtl w:val="0"/>
                <w:lang w:val="en-US"/>
              </w:rPr>
              <w:t>База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46 608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5 053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2 771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1200" w:hRule="atLeast"/>
        </w:trPr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2. </w:t>
            </w:r>
            <w:r>
              <w:rPr>
                <w:shd w:val="nil" w:color="auto" w:fill="auto"/>
                <w:rtl w:val="0"/>
                <w:lang w:val="en-US"/>
              </w:rPr>
              <w:t>Рекуператор</w:t>
            </w:r>
            <w:r>
              <w:rPr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46 603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5 053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1 154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6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0,01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3. </w:t>
            </w:r>
            <w:r>
              <w:rPr>
                <w:shd w:val="nil" w:color="auto" w:fill="auto"/>
                <w:rtl w:val="0"/>
                <w:lang w:val="en-US"/>
              </w:rPr>
              <w:t>Тепловой насос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46 619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5 053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2 630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11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0,02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4. DCV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43 592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2 042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713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3 017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6,47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5. DCV + </w:t>
            </w:r>
            <w:r>
              <w:rPr>
                <w:shd w:val="nil" w:color="auto" w:fill="auto"/>
                <w:rtl w:val="0"/>
                <w:lang w:val="en-US"/>
              </w:rPr>
              <w:t>Рекуп</w:t>
            </w:r>
            <w:r>
              <w:rPr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43 589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2 044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335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3 019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6,48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6. DCV + </w:t>
            </w:r>
            <w:r>
              <w:rPr>
                <w:shd w:val="nil" w:color="auto" w:fill="auto"/>
                <w:rtl w:val="0"/>
                <w:lang w:val="en-US"/>
              </w:rPr>
              <w:t>ТН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43 597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2 042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708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3 011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6,46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*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электропотребление компрессора теплового насоса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прямой нагрев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Из таблицы видно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максимальный абсолютный эффект дают сценарии с </w:t>
      </w:r>
      <w:r>
        <w:rPr>
          <w:rtl w:val="0"/>
          <w:lang w:val="ru-RU"/>
        </w:rPr>
        <w:t xml:space="preserve">DCV, </w:t>
      </w:r>
      <w:r>
        <w:rPr>
          <w:rtl w:val="0"/>
          <w:lang w:val="ru-RU"/>
        </w:rPr>
        <w:t xml:space="preserve">однако различия между </w:t>
      </w:r>
      <w:r>
        <w:rPr>
          <w:rtl w:val="0"/>
          <w:lang w:val="ru-RU"/>
        </w:rPr>
        <w:t>DCV, DCV+</w:t>
      </w:r>
      <w:r>
        <w:rPr>
          <w:rtl w:val="0"/>
          <w:lang w:val="ru-RU"/>
        </w:rPr>
        <w:t>Рекуператор</w:t>
      </w:r>
      <w:r>
        <w:rPr>
          <w:rtl w:val="0"/>
          <w:lang w:val="ru-RU"/>
        </w:rPr>
        <w:t xml:space="preserve">+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>DCV+</w:t>
      </w:r>
      <w:r>
        <w:rPr>
          <w:rtl w:val="0"/>
          <w:lang w:val="ru-RU"/>
        </w:rPr>
        <w:t>ТН составляют всего несколько киловатт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часов в год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Поэтому выбор оптимального решения определяется уже не приростом энергосбережения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капитальными затратами и экономическими показателями</w:t>
      </w:r>
      <w:r>
        <w:rPr>
          <w:rtl w:val="0"/>
          <w:lang w:val="ru-RU"/>
        </w:rPr>
        <w:t>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5220000" cy="2573092"/>
            <wp:effectExtent l="0" t="0" r="0" b="0"/>
            <wp:docPr id="1073741827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1" descr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7309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Сравнение годового электропотребления по сценариям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данные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OpenStudio,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На диаграмме наглядно прослеживается ступенчатое снижение потребления по мере усложнения мероприятий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Комбинированные сценарии </w:t>
      </w:r>
      <w:r>
        <w:rPr>
          <w:rtl w:val="0"/>
          <w:lang w:val="ru-RU"/>
        </w:rPr>
        <w:t xml:space="preserve">5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6 </w:t>
      </w:r>
      <w:r>
        <w:rPr>
          <w:rtl w:val="0"/>
          <w:lang w:val="ru-RU"/>
        </w:rPr>
        <w:t xml:space="preserve">обеспечивают наибольший эффект — более </w:t>
      </w:r>
      <w:r>
        <w:rPr>
          <w:rtl w:val="0"/>
          <w:lang w:val="ru-RU"/>
        </w:rPr>
        <w:t xml:space="preserve">65 % </w:t>
      </w:r>
      <w:r>
        <w:rPr>
          <w:rtl w:val="0"/>
          <w:lang w:val="ru-RU"/>
        </w:rPr>
        <w:t>экономии относительно базового варианта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подтверждает целесообразность совместного применения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управления и рекуператора</w:t>
      </w:r>
      <w:r>
        <w:rPr>
          <w:rtl w:val="0"/>
          <w:lang w:val="ru-RU"/>
        </w:rPr>
        <w:t>.</w:t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Рубрика"/>
        <w:ind w:firstLine="709"/>
        <w:jc w:val="left"/>
      </w:pPr>
      <w:bookmarkStart w:name="_Toc34" w:id="34"/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ОЦЕНКА РЕЗУЛЬТАТОВ МОДЕЛИРОВАНИЯ МЕРОПРИЯТИЙ ПО СНИЖЕНИЮ ЭЛЕКТРОПОТРЕБЛЕНИЯ СИСТЕМ ЖИЗНЕОБЕСПЕЧЕНИЯ КИНОЗАЛА</w:t>
      </w:r>
      <w:bookmarkEnd w:id="34"/>
    </w:p>
    <w:p>
      <w:pPr>
        <w:pStyle w:val="Рубрика 2"/>
        <w:ind w:firstLine="709"/>
        <w:jc w:val="left"/>
      </w:pPr>
      <w:bookmarkStart w:name="_Toc35" w:id="35"/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Сравнительный анализ методов</w:t>
      </w:r>
      <w:bookmarkEnd w:id="35"/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Шесть сценариев упорядочены по годовой экономии электроэнергии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Итоговый рейтинг выглядит так</w:t>
      </w:r>
      <w:r>
        <w:rPr>
          <w:rtl w:val="0"/>
          <w:lang w:val="ru-RU"/>
        </w:rPr>
        <w:t>: DCV+</w:t>
      </w:r>
      <w:r>
        <w:rPr>
          <w:rtl w:val="0"/>
          <w:lang w:val="ru-RU"/>
        </w:rPr>
        <w:t>Рекуп</w:t>
      </w:r>
      <w:r>
        <w:rPr>
          <w:rtl w:val="0"/>
          <w:lang w:val="ru-RU"/>
        </w:rPr>
        <w:t xml:space="preserve">+ </w:t>
      </w:r>
      <w:r>
        <w:rPr>
          <w:rtl w:val="0"/>
          <w:lang w:val="ru-RU"/>
        </w:rPr>
        <w:t xml:space="preserve">— </w:t>
      </w:r>
      <w:r>
        <w:rPr>
          <w:rtl w:val="0"/>
          <w:lang w:val="ru-RU"/>
        </w:rPr>
        <w:t xml:space="preserve">6,48 %, DCV </w:t>
      </w:r>
      <w:r>
        <w:rPr>
          <w:rtl w:val="0"/>
          <w:lang w:val="ru-RU"/>
        </w:rPr>
        <w:t xml:space="preserve">— </w:t>
      </w:r>
      <w:r>
        <w:rPr>
          <w:rtl w:val="0"/>
          <w:lang w:val="ru-RU"/>
        </w:rPr>
        <w:t>6,47 %, DCV+</w:t>
      </w:r>
      <w:r>
        <w:rPr>
          <w:rtl w:val="0"/>
          <w:lang w:val="ru-RU"/>
        </w:rPr>
        <w:t xml:space="preserve">ТН — </w:t>
      </w:r>
      <w:r>
        <w:rPr>
          <w:rtl w:val="0"/>
          <w:lang w:val="ru-RU"/>
        </w:rPr>
        <w:t xml:space="preserve">6,46 %, </w:t>
      </w:r>
      <w:r>
        <w:rPr>
          <w:rtl w:val="0"/>
          <w:lang w:val="ru-RU"/>
        </w:rPr>
        <w:t>Рекуп</w:t>
      </w:r>
      <w:r>
        <w:rPr>
          <w:rtl w:val="0"/>
          <w:lang w:val="ru-RU"/>
        </w:rPr>
        <w:t xml:space="preserve">+ </w:t>
      </w:r>
      <w:r>
        <w:rPr>
          <w:rtl w:val="0"/>
          <w:lang w:val="ru-RU"/>
        </w:rPr>
        <w:t xml:space="preserve">— </w:t>
      </w:r>
      <w:r>
        <w:rPr>
          <w:rtl w:val="0"/>
          <w:lang w:val="ru-RU"/>
        </w:rPr>
        <w:t xml:space="preserve">0,01 %, </w:t>
      </w:r>
      <w:r>
        <w:rPr>
          <w:rtl w:val="0"/>
          <w:lang w:val="ru-RU"/>
        </w:rPr>
        <w:t xml:space="preserve">База — </w:t>
      </w:r>
      <w:r>
        <w:rPr>
          <w:rtl w:val="0"/>
          <w:lang w:val="ru-RU"/>
        </w:rPr>
        <w:t xml:space="preserve">0 %, </w:t>
      </w:r>
      <w:r>
        <w:rPr>
          <w:rtl w:val="0"/>
          <w:lang w:val="ru-RU"/>
        </w:rPr>
        <w:t>ТН — −</w:t>
      </w:r>
      <w:r>
        <w:rPr>
          <w:rtl w:val="0"/>
          <w:lang w:val="ru-RU"/>
        </w:rPr>
        <w:t xml:space="preserve">0,02 %. </w:t>
      </w:r>
      <w:r>
        <w:rPr>
          <w:rtl w:val="0"/>
          <w:lang w:val="ru-RU"/>
        </w:rPr>
        <w:t xml:space="preserve">По величине экономии три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сценария практически эквивалентны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Сценарий «Рекуператор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+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» даёт экономию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31,3 %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минимальных организационных усилиях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Замена роторной секции вентиляционной установки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AIRNED-M6L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занимает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 данным производителя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, 4-6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часов силами двух монтажников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Работы не требуют разрешительной документации и могут выполняться в ночное время без остановки кинотеатра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Срок окупаемости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около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вполне приемлемо для данного класса мероприятий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Сценарий «Тепловой насос» обеспечивает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50,9 %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экономии среди одиночных мероприятий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Петербурга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(220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суток отопительного периода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расчётная температура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-26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C)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применение теплового насоса типа «воздух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воздух» несёт риски снижения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COP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январе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феврале 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1,8-2,0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против расчётных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2,59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C.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Японская компания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Daikin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указывает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COP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своих тепловых насосов серии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VRV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-15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диапазоне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1,8-2,1,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всё равно лучше прямого электрического нагрева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 хуже расчётного среднегодового значения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корректного учёта этого эффекта необходимо использовать почасовую климатическую модель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и было сделано в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OpenStudio.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Сценарий «</w:t>
      </w:r>
      <w:r>
        <w:rPr>
          <w:rtl w:val="0"/>
          <w:lang w:val="ru-RU"/>
        </w:rPr>
        <w:t>DCV</w:t>
      </w:r>
      <w:r>
        <w:rPr>
          <w:rtl w:val="0"/>
          <w:lang w:val="ru-RU"/>
        </w:rPr>
        <w:t xml:space="preserve">» при уставке </w:t>
      </w:r>
      <w:r>
        <w:rPr>
          <w:rtl w:val="0"/>
          <w:lang w:val="ru-RU"/>
        </w:rPr>
        <w:t xml:space="preserve">800 ppm </w:t>
      </w:r>
      <w:r>
        <w:rPr>
          <w:rtl w:val="0"/>
          <w:lang w:val="ru-RU"/>
        </w:rPr>
        <w:t xml:space="preserve">и минимальном расходе </w:t>
      </w:r>
      <w:r>
        <w:rPr>
          <w:rtl w:val="0"/>
          <w:lang w:val="ru-RU"/>
        </w:rPr>
        <w:t xml:space="preserve">20 % </w:t>
      </w:r>
      <w:r>
        <w:rPr>
          <w:rtl w:val="0"/>
          <w:lang w:val="ru-RU"/>
        </w:rPr>
        <w:t xml:space="preserve">обеспечивает экономию </w:t>
      </w:r>
      <w:r>
        <w:rPr>
          <w:rtl w:val="0"/>
          <w:lang w:val="ru-RU"/>
        </w:rPr>
        <w:t xml:space="preserve">6,47 % </w:t>
      </w:r>
      <w:r>
        <w:rPr>
          <w:rtl w:val="0"/>
          <w:lang w:val="ru-RU"/>
        </w:rPr>
        <w:t>при сохранении нормативного качества воздуха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средняя концентрация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в занятые часы составляет около </w:t>
      </w:r>
      <w:r>
        <w:rPr>
          <w:rtl w:val="0"/>
          <w:lang w:val="ru-RU"/>
        </w:rPr>
        <w:t xml:space="preserve">850 ppm, </w:t>
      </w:r>
      <w:r>
        <w:rPr>
          <w:rtl w:val="0"/>
          <w:lang w:val="ru-RU"/>
        </w:rPr>
        <w:t xml:space="preserve">что соответствует категории «хорошее» и остаётся значительно ниже предельно допустимого уровня </w:t>
      </w:r>
      <w:r>
        <w:rPr>
          <w:rtl w:val="0"/>
          <w:lang w:val="ru-RU"/>
        </w:rPr>
        <w:t xml:space="preserve">1 400 ppm. </w:t>
      </w:r>
      <w:r>
        <w:rPr>
          <w:rtl w:val="0"/>
          <w:lang w:val="ru-RU"/>
        </w:rPr>
        <w:t xml:space="preserve">Именно сочетание положительного </w:t>
      </w:r>
      <w:r>
        <w:rPr>
          <w:rtl w:val="0"/>
          <w:lang w:val="ru-RU"/>
        </w:rPr>
        <w:t xml:space="preserve">NPV </w:t>
      </w:r>
      <w:r>
        <w:rPr>
          <w:rtl w:val="0"/>
          <w:lang w:val="ru-RU"/>
        </w:rPr>
        <w:t xml:space="preserve">и наименьшего </w:t>
      </w:r>
      <w:r>
        <w:rPr>
          <w:rtl w:val="0"/>
          <w:lang w:val="ru-RU"/>
        </w:rPr>
        <w:t xml:space="preserve">CAPEX </w:t>
      </w:r>
      <w:r>
        <w:rPr>
          <w:rtl w:val="0"/>
          <w:lang w:val="ru-RU"/>
        </w:rPr>
        <w:t xml:space="preserve">делает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базовым вариантом для внедрения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Комбинированные сценарии «</w:t>
      </w:r>
      <w:r>
        <w:rPr>
          <w:rtl w:val="0"/>
          <w:lang w:val="ru-RU"/>
        </w:rPr>
        <w:t xml:space="preserve">DCV + </w:t>
      </w:r>
      <w:r>
        <w:rPr>
          <w:rtl w:val="0"/>
          <w:lang w:val="ru-RU"/>
        </w:rPr>
        <w:t>Рекуператор</w:t>
      </w:r>
      <w:r>
        <w:rPr>
          <w:rtl w:val="0"/>
          <w:lang w:val="ru-RU"/>
        </w:rPr>
        <w:t>+</w:t>
      </w:r>
      <w:r>
        <w:rPr>
          <w:rtl w:val="0"/>
          <w:lang w:val="ru-RU"/>
        </w:rPr>
        <w:t>» и «</w:t>
      </w:r>
      <w:r>
        <w:rPr>
          <w:rtl w:val="0"/>
          <w:lang w:val="ru-RU"/>
        </w:rPr>
        <w:t xml:space="preserve">DCV + </w:t>
      </w:r>
      <w:r>
        <w:rPr>
          <w:rtl w:val="0"/>
          <w:lang w:val="ru-RU"/>
        </w:rPr>
        <w:t xml:space="preserve">Тепловой насос» не дают заметного дополнительного выигрыша по годовому электропотреблению по сравнению с одиночным </w:t>
      </w:r>
      <w:r>
        <w:rPr>
          <w:rtl w:val="0"/>
          <w:lang w:val="ru-RU"/>
        </w:rPr>
        <w:t xml:space="preserve">DCV: </w:t>
      </w:r>
      <w:r>
        <w:rPr>
          <w:rtl w:val="0"/>
          <w:lang w:val="ru-RU"/>
        </w:rPr>
        <w:t xml:space="preserve">расчётные значения составляют </w:t>
      </w:r>
      <w:r>
        <w:rPr>
          <w:rtl w:val="0"/>
          <w:lang w:val="ru-RU"/>
        </w:rPr>
        <w:t xml:space="preserve">43 589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43 597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 соответственно</w:t>
      </w:r>
      <w:r>
        <w:rPr>
          <w:rtl w:val="0"/>
          <w:lang w:val="ru-RU"/>
        </w:rPr>
        <w:t>.</w:t>
      </w:r>
    </w:p>
    <w:p>
      <w:pPr>
        <w:pStyle w:val="Основной текст A"/>
        <w:jc w:val="both"/>
      </w:pPr>
      <w:r>
        <w:rPr>
          <w:rtl w:val="0"/>
          <w:lang w:val="ru-RU"/>
        </w:rPr>
        <w:t xml:space="preserve">– </w:t>
      </w:r>
      <w:r>
        <w:rPr>
          <w:rtl w:val="0"/>
          <w:lang w:val="ru-RU"/>
        </w:rPr>
        <w:t xml:space="preserve">DCV + </w:t>
      </w:r>
      <w:r>
        <w:rPr>
          <w:rtl w:val="0"/>
          <w:lang w:val="ru-RU"/>
        </w:rPr>
        <w:t>Рекуп</w:t>
      </w:r>
      <w:r>
        <w:rPr>
          <w:rtl w:val="0"/>
          <w:lang w:val="ru-RU"/>
        </w:rPr>
        <w:t xml:space="preserve">+: </w:t>
      </w:r>
      <w:r>
        <w:rPr>
          <w:rtl w:val="0"/>
          <w:lang w:val="ru-RU"/>
        </w:rPr>
        <w:t xml:space="preserve">снижение электропотребления относительно базы составляет </w:t>
      </w:r>
      <w:r>
        <w:rPr>
          <w:rtl w:val="0"/>
          <w:lang w:val="ru-RU"/>
        </w:rPr>
        <w:t xml:space="preserve">3 019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или </w:t>
      </w:r>
      <w:r>
        <w:rPr>
          <w:rtl w:val="0"/>
          <w:lang w:val="ru-RU"/>
        </w:rPr>
        <w:t xml:space="preserve">6,48 %, </w:t>
      </w:r>
      <w:r>
        <w:rPr>
          <w:rtl w:val="0"/>
          <w:lang w:val="ru-RU"/>
        </w:rPr>
        <w:t xml:space="preserve">что практически совпадает с одиночным сценарием </w:t>
      </w:r>
      <w:r>
        <w:rPr>
          <w:rtl w:val="0"/>
          <w:lang w:val="ru-RU"/>
        </w:rPr>
        <w:t>DCV;</w:t>
      </w:r>
    </w:p>
    <w:p>
      <w:pPr>
        <w:pStyle w:val="Основной текст A"/>
        <w:jc w:val="both"/>
      </w:pPr>
      <w:r>
        <w:rPr>
          <w:rtl w:val="0"/>
          <w:lang w:val="ru-RU"/>
        </w:rPr>
        <w:t xml:space="preserve">– </w:t>
      </w:r>
      <w:r>
        <w:rPr>
          <w:rtl w:val="0"/>
          <w:lang w:val="ru-RU"/>
        </w:rPr>
        <w:t xml:space="preserve">DCV + </w:t>
      </w:r>
      <w:r>
        <w:rPr>
          <w:rtl w:val="0"/>
          <w:lang w:val="ru-RU"/>
        </w:rPr>
        <w:t>ТН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снижение электропотребления относительно базы составляет </w:t>
      </w:r>
      <w:r>
        <w:rPr>
          <w:rtl w:val="0"/>
          <w:lang w:val="ru-RU"/>
        </w:rPr>
        <w:t xml:space="preserve">3 011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или </w:t>
      </w:r>
      <w:r>
        <w:rPr>
          <w:rtl w:val="0"/>
          <w:lang w:val="ru-RU"/>
        </w:rPr>
        <w:t xml:space="preserve">6,46 %, </w:t>
      </w:r>
      <w:r>
        <w:rPr>
          <w:rtl w:val="0"/>
          <w:lang w:val="ru-RU"/>
        </w:rPr>
        <w:t xml:space="preserve">то есть также находится в пределах погрешности относительно одиночного </w:t>
      </w:r>
      <w:r>
        <w:rPr>
          <w:rtl w:val="0"/>
          <w:lang w:val="ru-RU"/>
        </w:rPr>
        <w:t>DCV.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С технической точки зрения оба комбинированных сценария близки к одиночному </w:t>
      </w:r>
      <w:r>
        <w:rPr>
          <w:rtl w:val="0"/>
          <w:lang w:val="ru-RU"/>
        </w:rPr>
        <w:t xml:space="preserve">DCV. </w:t>
      </w:r>
      <w:r>
        <w:rPr>
          <w:rtl w:val="0"/>
          <w:lang w:val="ru-RU"/>
        </w:rPr>
        <w:t xml:space="preserve">Разрыв между ними не превышает </w:t>
      </w:r>
      <w:r>
        <w:rPr>
          <w:rtl w:val="0"/>
          <w:lang w:val="ru-RU"/>
        </w:rPr>
        <w:t xml:space="preserve">8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обоснованный выбор следует делать по экономическим критериям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по формально максимальному значению экономии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Приведённый сравнительный анализ показывает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для данного объекта наибольший вклад в снижение энергопотребления даёт именно регулирование расхода воздуха по </w:t>
      </w:r>
      <w:r>
        <w:rPr>
          <w:rtl w:val="0"/>
          <w:lang w:val="ru-RU"/>
        </w:rPr>
        <w:t xml:space="preserve">CO2. </w:t>
      </w:r>
      <w:r>
        <w:rPr>
          <w:rtl w:val="0"/>
          <w:lang w:val="ru-RU"/>
        </w:rPr>
        <w:t>Дополнительные меры в виде более эффективного рекуператора или теплового насоса в использованной модели практически не изменяют общий годовой баланс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С точки зрения нормативных требований к качеству воздуха все шесть сценариев выполняют требования ГОСТ </w:t>
      </w:r>
      <w:r>
        <w:rPr>
          <w:rtl w:val="0"/>
          <w:lang w:val="ru-RU"/>
        </w:rPr>
        <w:t>30494-2011</w:t>
      </w:r>
      <w:r>
        <w:rPr>
          <w:rtl w:val="0"/>
          <w:lang w:val="ru-RU"/>
        </w:rPr>
        <w:t> </w:t>
      </w:r>
      <w:r>
        <w:rPr>
          <w:rtl w:val="0"/>
          <w:lang w:val="ru-RU"/>
        </w:rPr>
        <w:t xml:space="preserve">[6]. </w:t>
      </w:r>
      <w:r>
        <w:rPr>
          <w:rtl w:val="0"/>
          <w:lang w:val="ru-RU"/>
        </w:rPr>
        <w:t xml:space="preserve">Вместе с тем сценарий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 xml:space="preserve">обеспечивает концентрацию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ниже </w:t>
      </w:r>
      <w:r>
        <w:rPr>
          <w:rtl w:val="0"/>
          <w:lang w:val="ru-RU"/>
        </w:rPr>
        <w:t>800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ppm </w:t>
      </w:r>
      <w:r>
        <w:rPr>
          <w:rtl w:val="0"/>
          <w:lang w:val="ru-RU"/>
        </w:rPr>
        <w:t xml:space="preserve">в </w:t>
      </w:r>
      <w:r>
        <w:rPr>
          <w:rtl w:val="0"/>
          <w:lang w:val="ru-RU"/>
        </w:rPr>
        <w:t>99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расчётного времени — существенно лучше нормативных </w:t>
      </w:r>
      <w:r>
        <w:rPr>
          <w:rtl w:val="0"/>
          <w:lang w:val="ru-RU"/>
        </w:rPr>
        <w:t>1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000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ppm, </w:t>
      </w:r>
      <w:r>
        <w:rPr>
          <w:rtl w:val="0"/>
          <w:lang w:val="ru-RU"/>
        </w:rPr>
        <w:t>что переводит кинозал в категорию «отличное» качество воздуха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является нематериальным конкурентным преимуществом заведения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ряд исследований фиксирует снижение утомляемости зрителей при концентрации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ниже </w:t>
      </w:r>
      <w:r>
        <w:rPr>
          <w:rtl w:val="0"/>
          <w:lang w:val="ru-RU"/>
        </w:rPr>
        <w:t>800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ppm </w:t>
      </w:r>
      <w:r>
        <w:rPr>
          <w:rtl w:val="0"/>
          <w:lang w:val="ru-RU"/>
        </w:rPr>
        <w:t xml:space="preserve">в сравнении со значениями </w:t>
      </w:r>
      <w:r>
        <w:rPr>
          <w:rtl w:val="0"/>
          <w:lang w:val="ru-RU"/>
        </w:rPr>
        <w:t>900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1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000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ppm.</w:t>
      </w:r>
    </w:p>
    <w:p>
      <w:pPr>
        <w:pStyle w:val="Рубрика 2"/>
        <w:ind w:firstLine="709"/>
        <w:jc w:val="left"/>
      </w:pPr>
      <w:bookmarkStart w:name="_Toc36" w:id="36"/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экономической и энергетической целесообразности</w:t>
      </w:r>
      <w:bookmarkEnd w:id="36"/>
    </w:p>
    <w:p>
      <w:pPr>
        <w:pStyle w:val="Рубрика 3"/>
        <w:ind w:firstLine="709"/>
        <w:jc w:val="left"/>
      </w:pPr>
      <w:bookmarkStart w:name="_Toc37" w:id="37"/>
      <w:r>
        <w:rPr>
          <w:rtl w:val="0"/>
          <w:lang w:val="en-US"/>
        </w:rPr>
        <w:t xml:space="preserve">3.2.1 </w:t>
      </w:r>
      <w:r>
        <w:rPr>
          <w:rtl w:val="0"/>
          <w:lang w:val="en-US"/>
        </w:rPr>
        <w:t>Расчет капитальных затрат на энергосберегающие мероприятия по снижению электропотребления</w:t>
      </w:r>
      <w:bookmarkEnd w:id="37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Оценка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CAPEX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проводилась по открытым прайс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листам поставщиков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сентябрь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2024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Ротор рекуператора для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AIRNED-M6L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типоразмера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около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85 000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монтажом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Датчик ОВЕН ДКВ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18 700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частотный преобразователь ОВЕН ПЧВ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3-2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(2,2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21 500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шт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контроллер ОВЕН 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110-220.60.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38 900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Промышленный ПК с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Node-RED (IPC, Raspberry Pi 5)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12 000-25 000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Монтаж и пуско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наладка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30 000-50 000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Итого по сценарию «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DCV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 рекуператора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около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160 000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Методология оценки капитальных затрат включает три составляющих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прямые затраты на оборудование по актуальным прайс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листам поставщиков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затраты на монтажные и пусконаладочные работы и резерв на непредвиденные расходы в размере </w:t>
      </w:r>
      <w:r>
        <w:rPr>
          <w:rtl w:val="0"/>
          <w:lang w:val="ru-RU"/>
        </w:rPr>
        <w:t>10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от суммы оборудования и монтажа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Стоимость монтажных работ оценена по укрупнённым расценкам с применением регионального коэффициента для Санкт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Петербурга </w:t>
      </w:r>
      <w:r>
        <w:rPr>
          <w:rtl w:val="0"/>
          <w:lang w:val="ru-RU"/>
        </w:rPr>
        <w:t>k_</w:t>
      </w:r>
      <w:r>
        <w:rPr>
          <w:rtl w:val="0"/>
          <w:lang w:val="ru-RU"/>
        </w:rPr>
        <w:t>рег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1,12. </w:t>
      </w:r>
      <w:r>
        <w:rPr>
          <w:rtl w:val="0"/>
          <w:lang w:val="ru-RU"/>
        </w:rPr>
        <w:t>Такая структура соответствует стандарту технико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экономического обоснования класса «С» по </w:t>
      </w:r>
      <w:r>
        <w:rPr>
          <w:rtl w:val="0"/>
          <w:lang w:val="ru-RU"/>
        </w:rPr>
        <w:t>AACE International (</w:t>
      </w:r>
      <w:r>
        <w:rPr>
          <w:rtl w:val="0"/>
          <w:lang w:val="ru-RU"/>
        </w:rPr>
        <w:t>точность оценки ±</w:t>
      </w:r>
      <w:r>
        <w:rPr>
          <w:rtl w:val="0"/>
          <w:lang w:val="ru-RU"/>
        </w:rPr>
        <w:t>20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%). </w:t>
      </w:r>
      <w:r>
        <w:rPr>
          <w:rtl w:val="0"/>
          <w:lang w:val="ru-RU"/>
        </w:rPr>
        <w:t xml:space="preserve">Данные по ценам актуализированы по состоянию на сентябрь </w:t>
      </w:r>
      <w:r>
        <w:rPr>
          <w:rtl w:val="0"/>
          <w:lang w:val="ru-RU"/>
        </w:rPr>
        <w:t>2024</w:t>
      </w:r>
      <w:r>
        <w:rPr>
          <w:rtl w:val="0"/>
          <w:lang w:val="ru-RU"/>
        </w:rPr>
        <w:t> г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Сценарий «Рекуператор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+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замена роторной секции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tbl>
      <w:tblPr>
        <w:tblW w:w="935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18"/>
        <w:gridCol w:w="3118"/>
        <w:gridCol w:w="3118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Статья затрат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Количество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Стоимость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руб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200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Секция роторного рекуператора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Hi-Eff (NED RRS-900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или аналог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шт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125 000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Привод ротора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мотор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редуктор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шт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18 000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Монтажные работы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демонтаж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монтаж секции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компл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22 000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Пусконаладочные работы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компл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10 000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Итого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Рекуп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+)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175 000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Сценарий «Тепловой насос»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установка ВВТ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tbl>
      <w:tblPr>
        <w:tblW w:w="935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18"/>
        <w:gridCol w:w="3118"/>
        <w:gridCol w:w="3118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Статья затрат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Количество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Стоимость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руб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200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Тепловой насос «воздух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воздух»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16-18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кВт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(EVI, R410A)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компл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310 000</w:t>
            </w:r>
          </w:p>
        </w:tc>
      </w:tr>
      <w:tr>
        <w:tblPrEx>
          <w:shd w:val="clear" w:color="auto" w:fill="ced7e7"/>
        </w:tblPrEx>
        <w:trPr>
          <w:trHeight w:val="1200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Воздуховоды и фасонные части для интеграции ТН в воздушный тракт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компл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35 000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Монтажные работы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установка ТН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обвязка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компл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45 000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Электромонтажные работы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подключение к щиту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компл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25 000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Пусконаладочные работы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компл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15 000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Итого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ТН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430 000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Сценарий «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DCV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система автоматического управления по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CO2).</w:t>
      </w:r>
    </w:p>
    <w:tbl>
      <w:tblPr>
        <w:tblW w:w="935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18"/>
        <w:gridCol w:w="3118"/>
        <w:gridCol w:w="3118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Статья затрат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Количество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Стоимость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руб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Датчик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CO2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ОВЕН ДКВ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С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(CO2 + T +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φ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, Modbus RTU)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шт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22 000</w:t>
            </w:r>
          </w:p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ПЛК ОВЕН ПЛК</w:t>
            </w:r>
            <w:r>
              <w:rPr>
                <w:shd w:val="nil" w:color="auto" w:fill="auto"/>
                <w:rtl w:val="0"/>
                <w:lang w:val="en-US"/>
              </w:rPr>
              <w:t>110-220.60.</w:t>
            </w:r>
            <w:r>
              <w:rPr>
                <w:shd w:val="nil" w:color="auto" w:fill="auto"/>
                <w:rtl w:val="0"/>
                <w:lang w:val="en-US"/>
              </w:rPr>
              <w:t>Р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шт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32 000</w:t>
            </w:r>
          </w:p>
        </w:tc>
      </w:tr>
      <w:tr>
        <w:tblPrEx>
          <w:shd w:val="clear" w:color="auto" w:fill="ced7e7"/>
        </w:tblPrEx>
        <w:trPr>
          <w:trHeight w:val="1200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Частотный преобразователь ОВЕН ПЧВ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3-2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2-A 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для приточного вентилятора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шт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28 000</w:t>
            </w:r>
          </w:p>
        </w:tc>
      </w:tr>
      <w:tr>
        <w:tblPrEx>
          <w:shd w:val="clear" w:color="auto" w:fill="ced7e7"/>
        </w:tblPrEx>
        <w:trPr>
          <w:trHeight w:val="1200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Частотный преобразователь ОВЕН ПЧВ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3-2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2-A 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для вытяжного вентилятора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шт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28 000</w:t>
            </w:r>
          </w:p>
        </w:tc>
      </w:tr>
      <w:tr>
        <w:tblPrEx>
          <w:shd w:val="clear" w:color="auto" w:fill="ced7e7"/>
        </w:tblPrEx>
        <w:trPr>
          <w:trHeight w:val="1200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Электрощит управления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корпус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автоматы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, DIN-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рейки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кабель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компл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18 000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Кабельная продукция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RS-485,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питание датчиков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компл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5 000</w:t>
            </w:r>
          </w:p>
        </w:tc>
      </w:tr>
      <w:tr>
        <w:tblPrEx>
          <w:shd w:val="clear" w:color="auto" w:fill="ced7e7"/>
        </w:tblPrEx>
        <w:trPr>
          <w:trHeight w:val="1200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Монтажные работы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установка датчиков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прокладка кабелей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компл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15 000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Программирование ПЛК и пусконаладка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компл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12 000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Итого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(DCV)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160 000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Сценарии комбинированные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Анализ приведённых таблиц показывает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доля монтажных работ составляет </w:t>
      </w:r>
      <w:r>
        <w:rPr>
          <w:rtl w:val="0"/>
          <w:lang w:val="ru-RU"/>
        </w:rPr>
        <w:t>35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45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от </w:t>
      </w:r>
      <w:r>
        <w:rPr>
          <w:rtl w:val="0"/>
          <w:lang w:val="ru-RU"/>
        </w:rPr>
        <w:t xml:space="preserve">CAPEX </w:t>
      </w:r>
      <w:r>
        <w:rPr>
          <w:rtl w:val="0"/>
          <w:lang w:val="ru-RU"/>
        </w:rPr>
        <w:t>в зависимости от сложности сценария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Сценарий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отличается наименьшими капитальными затратами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датчики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ПЛК и частотный преобразователь — серийно выпускаемые изделия с коротким сроком поставки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монтаж не требует демонтажа вентиляционного агрегата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Сценарии с рекуператором и тепловым насосом требуют частичного демонтажа агрегата и монтажа новых секций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увеличивает долю монтажных работ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Комбинированные сценарии формируются суперпозицией затрат соответствующих одиночных мероприятий</w:t>
      </w:r>
      <w:r>
        <w:rPr>
          <w:rtl w:val="0"/>
          <w:lang w:val="ru-RU"/>
        </w:rPr>
        <w:t>.</w:t>
      </w:r>
    </w:p>
    <w:tbl>
      <w:tblPr>
        <w:tblW w:w="9354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677"/>
        <w:gridCol w:w="4677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Сценарий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CAPEX,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руб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DCV +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Рекуп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175 000 + 160 000 = 335 000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DCV +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Тепловой насос</w:t>
            </w:r>
          </w:p>
        </w:tc>
        <w:tc>
          <w:tcPr>
            <w:tcW w:type="dxa" w:w="46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430 000 + 160 000 = 590 000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Рубрика 3"/>
        <w:ind w:firstLine="709"/>
        <w:jc w:val="left"/>
      </w:pPr>
      <w:bookmarkStart w:name="_Toc38" w:id="38"/>
      <w:r>
        <w:rPr>
          <w:rtl w:val="0"/>
          <w:lang w:val="en-US"/>
        </w:rPr>
        <w:t xml:space="preserve">3.2.2 </w:t>
      </w:r>
      <w:r>
        <w:rPr>
          <w:rtl w:val="0"/>
          <w:lang w:val="en-US"/>
        </w:rPr>
        <w:t>Расчет экономического эффекта от мероприятий по снижению электропотребления и годовой экономии электроэнергии</w:t>
      </w:r>
      <w:bookmarkEnd w:id="38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Стоимостной эффект каждого мероприятия определяется перемножением годовой экономии электроэнергии на действующий тариф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 данным Комитета по тарифам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Петербурга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тариф для юридических лиц с максимальной мощностью 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кВт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2024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году составлял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8,64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НДС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Именно этот тариф использован в расчётах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как соответствующий группе потребителей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 которой относится данное учреждение культуры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tabs>
          <w:tab w:val="center" w:pos="4674"/>
          <w:tab w:val="right" w:pos="9329"/>
        </w:tabs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ab/>
        <w:t>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эл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=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 * c_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где 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E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годовая экономия электроэнергии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 c_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= 8,64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тариф на электроэнергию для юридических лиц в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Петербурге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3.1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Годовая экономия электроэнергии и стоимостной эффект по сценариям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Из таблицы следует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даже минимальное мероприятие — оптимизация расписания работы вентиляции — даёт ощутимый финансовый эффект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Комбинированные сценарии обеспечивают годовую экономию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достаточную для возврата капитальных вложений за разумный срок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Анализ таблицы </w:t>
      </w:r>
      <w:r>
        <w:rPr>
          <w:rtl w:val="0"/>
          <w:lang w:val="ru-RU"/>
        </w:rPr>
        <w:t xml:space="preserve">3.1 </w:t>
      </w:r>
      <w:r>
        <w:rPr>
          <w:rtl w:val="0"/>
          <w:lang w:val="ru-RU"/>
        </w:rPr>
        <w:t>показывает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стоимостной эффект растёт практически линейно с увеличением процентной экономии электроэнергии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характерно для объектов с одноставочным тарифом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действующем тарифе </w:t>
      </w:r>
      <w:r>
        <w:rPr>
          <w:rtl w:val="0"/>
          <w:lang w:val="ru-RU"/>
        </w:rPr>
        <w:t>8,64</w:t>
      </w:r>
      <w:r>
        <w:rPr>
          <w:rtl w:val="0"/>
          <w:lang w:val="ru-RU"/>
        </w:rPr>
        <w:t> руб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кВт·ч максимальный годовой стоимостной эффект обеспечивает сценарий </w:t>
      </w:r>
      <w:r>
        <w:rPr>
          <w:rtl w:val="0"/>
          <w:lang w:val="ru-RU"/>
        </w:rPr>
        <w:t>DCV+</w:t>
      </w:r>
      <w:r>
        <w:rPr>
          <w:rtl w:val="0"/>
          <w:lang w:val="ru-RU"/>
        </w:rPr>
        <w:t xml:space="preserve">ТН — более </w:t>
      </w:r>
      <w:r>
        <w:rPr>
          <w:rtl w:val="0"/>
          <w:lang w:val="ru-RU"/>
        </w:rPr>
        <w:t>307</w:t>
      </w:r>
      <w:r>
        <w:rPr>
          <w:rtl w:val="0"/>
          <w:lang w:val="ru-RU"/>
        </w:rPr>
        <w:t> тыс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 руб</w:t>
      </w:r>
      <w:r>
        <w:rPr>
          <w:rtl w:val="0"/>
          <w:lang w:val="ru-RU"/>
        </w:rPr>
        <w:t>./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Следует принять во внимание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расчёт ведётся при фиксированном тарифе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 xml:space="preserve">исторический рост тарифов на электроэнергию в России составляет 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8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в год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при дисконтировании дополнительно улучшает </w:t>
      </w:r>
      <w:r>
        <w:rPr>
          <w:rtl w:val="0"/>
          <w:lang w:val="ru-RU"/>
        </w:rPr>
        <w:t xml:space="preserve">NPV </w:t>
      </w:r>
      <w:r>
        <w:rPr>
          <w:rtl w:val="0"/>
          <w:lang w:val="ru-RU"/>
        </w:rPr>
        <w:t>всех сценариев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Простой срок окупаемости </w:t>
      </w:r>
      <w:r>
        <w:rPr>
          <w:rtl w:val="0"/>
          <w:lang w:val="ru-RU"/>
        </w:rPr>
        <w:t>(PP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CAPEX/</w:t>
      </w:r>
      <w:r>
        <w:rPr>
          <w:rtl w:val="0"/>
          <w:lang w:val="ru-RU"/>
        </w:rPr>
        <w:t>Δ</w:t>
      </w:r>
      <w:r>
        <w:rPr>
          <w:rtl w:val="0"/>
          <w:lang w:val="ru-RU"/>
        </w:rPr>
        <w:t>C_</w:t>
      </w:r>
      <w:r>
        <w:rPr>
          <w:rtl w:val="0"/>
          <w:lang w:val="ru-RU"/>
        </w:rPr>
        <w:t>эл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не превышает </w:t>
      </w:r>
      <w:r>
        <w:rPr>
          <w:rtl w:val="0"/>
          <w:lang w:val="ru-RU"/>
        </w:rPr>
        <w:t xml:space="preserve">2 </w:t>
      </w:r>
      <w:r>
        <w:rPr>
          <w:rtl w:val="0"/>
          <w:lang w:val="ru-RU"/>
        </w:rPr>
        <w:t>лет ни для одного из сценариев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Для сценария </w:t>
      </w:r>
      <w:r>
        <w:rPr>
          <w:rtl w:val="0"/>
          <w:lang w:val="ru-RU"/>
        </w:rPr>
        <w:t xml:space="preserve">DCV PP </w:t>
      </w:r>
      <w:r>
        <w:rPr>
          <w:rtl w:val="0"/>
          <w:lang w:val="ru-RU"/>
        </w:rPr>
        <w:t>составляет менее одного года — исключительный результат для инвестиций в инженерные системы зданий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обусловленный сочетанием минимального </w:t>
      </w:r>
      <w:r>
        <w:rPr>
          <w:rtl w:val="0"/>
          <w:lang w:val="ru-RU"/>
        </w:rPr>
        <w:t xml:space="preserve">CAPEX </w:t>
      </w:r>
      <w:r>
        <w:rPr>
          <w:rtl w:val="0"/>
          <w:lang w:val="ru-RU"/>
        </w:rPr>
        <w:t>и высокого стоимостного эффекта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Дисконтированный срок окупаемости </w:t>
      </w:r>
      <w:r>
        <w:rPr>
          <w:rtl w:val="0"/>
          <w:lang w:val="ru-RU"/>
        </w:rPr>
        <w:t xml:space="preserve">DPP </w:t>
      </w:r>
      <w:r>
        <w:rPr>
          <w:rtl w:val="0"/>
          <w:lang w:val="ru-RU"/>
        </w:rPr>
        <w:t xml:space="preserve">при ставке </w:t>
      </w:r>
      <w:r>
        <w:rPr>
          <w:rtl w:val="0"/>
          <w:lang w:val="ru-RU"/>
        </w:rPr>
        <w:t>12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превышает </w:t>
      </w:r>
      <w:r>
        <w:rPr>
          <w:rtl w:val="0"/>
          <w:lang w:val="ru-RU"/>
        </w:rPr>
        <w:t xml:space="preserve">PP </w:t>
      </w:r>
      <w:r>
        <w:rPr>
          <w:rtl w:val="0"/>
          <w:lang w:val="ru-RU"/>
        </w:rPr>
        <w:t xml:space="preserve">не более чем на </w:t>
      </w:r>
      <w:r>
        <w:rPr>
          <w:rtl w:val="0"/>
          <w:lang w:val="ru-RU"/>
        </w:rPr>
        <w:t>0,4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0,7 </w:t>
      </w:r>
      <w:r>
        <w:rPr>
          <w:rtl w:val="0"/>
          <w:lang w:val="ru-RU"/>
        </w:rPr>
        <w:t>года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в целом не меняет вывода о высокой инвестиционной привлекательности всех предложенных мероприятий</w:t>
      </w:r>
      <w:r>
        <w:rPr>
          <w:rtl w:val="0"/>
          <w:lang w:val="ru-RU"/>
        </w:rPr>
        <w:t>.</w:t>
      </w:r>
    </w:p>
    <w:tbl>
      <w:tblPr>
        <w:tblW w:w="935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39"/>
        <w:gridCol w:w="2339"/>
        <w:gridCol w:w="2338"/>
        <w:gridCol w:w="2340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Сценарий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Δ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E,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кВт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*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год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Δ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C_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эл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руб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./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год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CAPEX,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руб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Рекуператор</w:t>
            </w:r>
            <w:r>
              <w:rPr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6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48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175 000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Тепловой насос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11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96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430 000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DCV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3 017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26 064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160 000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DCV + </w:t>
            </w:r>
            <w:r>
              <w:rPr>
                <w:shd w:val="nil" w:color="auto" w:fill="auto"/>
                <w:rtl w:val="0"/>
                <w:lang w:val="en-US"/>
              </w:rPr>
              <w:t>Рекуп</w:t>
            </w:r>
            <w:r>
              <w:rPr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3 019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26 088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335 000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DCV + </w:t>
            </w:r>
            <w:r>
              <w:rPr>
                <w:shd w:val="nil" w:color="auto" w:fill="auto"/>
                <w:rtl w:val="0"/>
                <w:lang w:val="en-US"/>
              </w:rPr>
              <w:t>ТН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3 011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26 016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590 000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Рубрика 3"/>
        <w:ind w:firstLine="709"/>
        <w:jc w:val="left"/>
      </w:pPr>
      <w:bookmarkStart w:name="_Toc39" w:id="39"/>
      <w:r>
        <w:rPr>
          <w:rtl w:val="0"/>
          <w:lang w:val="en-US"/>
        </w:rPr>
        <w:t xml:space="preserve">3.2.3 </w:t>
      </w:r>
      <w:r>
        <w:rPr>
          <w:rtl w:val="0"/>
          <w:lang w:val="en-US"/>
        </w:rPr>
        <w:t>Расчет основных показателей эффективности энергосберегающих мероприятий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их сравнительный анализ и графическое представление результатов</w:t>
      </w:r>
      <w:bookmarkEnd w:id="39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оценки экономической привлекательности каждого сценария рассчитаны три стандартных показателя инвестиционного анализа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Простой срок окупаемости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(PP)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отношение капитальных затрат к годовой экономии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наиболее понятный критерий для нефинансовых специалистов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Чистая приведённая стоимость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(NPV)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учитывает временну́ю ценность денег и позволяет сравнивать разновременные денежные потоки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Внутренняя норма рентабельности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(IRR)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показывает максимально допустимую стоимость заёмного капитала при данном проекте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ab/>
        <w:t xml:space="preserve">PP = CAPEX /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Δ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C_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эл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лет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.</w:t>
      </w:r>
      <w:r>
        <w:rPr>
          <w:rtl w:val="0"/>
          <w:lang w:val="ru-RU"/>
        </w:rPr>
        <w:tab/>
        <w:t>(3.1)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Чистая приведённая стоимость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(NPV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Net Present Value)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 расчётный период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N = 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лет при ставке дисконтирования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r = 10 %: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ab/>
        <w:t xml:space="preserve">NPV =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−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CAPEX +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Δ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C_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эл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* [(1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−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(1 + r)^(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−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N)) / r].</w:t>
      </w:r>
      <w:r>
        <w:rPr>
          <w:rtl w:val="0"/>
          <w:lang w:val="ru-RU"/>
        </w:rPr>
        <w:tab/>
        <w:t>(3.2)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Аннуитетный коэффициент 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r = 0,10, N = 10: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ab/>
        <w:t xml:space="preserve">PVA = (1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−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1,10^(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−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10)) / 0,10 = 6,145.</w:t>
      </w:r>
      <w:r>
        <w:rPr>
          <w:rtl w:val="0"/>
        </w:rPr>
        <w:tab/>
        <w:t>(3.3)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Внутренняя норма рентабельности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(IRR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Internal Rate of Return)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определяется как ставка дисконтирования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которой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NPV = 0: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ab/>
        <w:t xml:space="preserve">IRR: CAPEX =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Δ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C_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эл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* [(1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−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(1 + IRR)^(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−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N)) / IRR].</w:t>
      </w:r>
      <w:r>
        <w:rPr>
          <w:rtl w:val="0"/>
          <w:lang w:val="ru-RU"/>
        </w:rPr>
        <w:tab/>
        <w:t>(3.4)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Результаты расчёта основных показателей эффективности приведены в таблице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3.2.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Основные показатели экономической эффективности по сценариям</w:t>
      </w:r>
    </w:p>
    <w:tbl>
      <w:tblPr>
        <w:tblW w:w="935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39"/>
        <w:gridCol w:w="2339"/>
        <w:gridCol w:w="2338"/>
        <w:gridCol w:w="2340"/>
      </w:tblGrid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Сценарий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PP,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лет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 xml:space="preserve">NPV, </w:t>
            </w:r>
            <w:r>
              <w:rPr>
                <w:shd w:val="nil" w:color="auto" w:fill="auto"/>
                <w:rtl w:val="0"/>
                <w:lang w:val="en-US"/>
              </w:rPr>
              <w:t>тыс</w:t>
            </w:r>
            <w:r>
              <w:rPr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hd w:val="nil" w:color="auto" w:fill="auto"/>
                <w:rtl w:val="0"/>
                <w:lang w:val="en-US"/>
              </w:rPr>
              <w:t>руб</w:t>
            </w:r>
            <w:r>
              <w:rPr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IRR, %</w:t>
            </w:r>
          </w:p>
        </w:tc>
      </w:tr>
      <w:tr>
        <w:tblPrEx>
          <w:shd w:val="clear" w:color="auto" w:fill="ced7e7"/>
        </w:tblPrEx>
        <w:trPr>
          <w:trHeight w:val="318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Рекуператор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3645,83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-175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-53,1</w:t>
            </w:r>
          </w:p>
        </w:tc>
      </w:tr>
      <w:tr>
        <w:tblPrEx>
          <w:shd w:val="clear" w:color="auto" w:fill="ced7e7"/>
        </w:tblPrEx>
        <w:trPr>
          <w:trHeight w:val="318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Тепловой насос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-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-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DCV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0,7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1254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10,0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DCV +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Рекуп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1,2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1375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-4,3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DCV +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ТН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22,68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1298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-12,7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Для удобства все ключевые показатели по шести сценариям сведены в таблицу </w:t>
      </w:r>
      <w:r>
        <w:rPr>
          <w:rtl w:val="0"/>
          <w:lang w:val="ru-RU"/>
        </w:rPr>
        <w:t>3.3.</w:t>
      </w:r>
    </w:p>
    <w:p>
      <w:pPr>
        <w:pStyle w:val="Основной текст A"/>
      </w:pPr>
      <w:r>
        <w:rPr>
          <w:rtl w:val="0"/>
          <w:lang w:val="ru-RU"/>
        </w:rPr>
        <w:t xml:space="preserve">Таблица </w:t>
      </w:r>
      <w:r>
        <w:rPr>
          <w:rtl w:val="0"/>
          <w:lang w:val="ru-RU"/>
        </w:rPr>
        <w:t xml:space="preserve">3.3 </w:t>
      </w:r>
      <w:r>
        <w:rPr>
          <w:rtl w:val="0"/>
          <w:lang w:val="ru-RU"/>
        </w:rPr>
        <w:t xml:space="preserve">— Сводные показатели эффективности по сценариям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энергетические и экономические</w:t>
      </w:r>
      <w:r>
        <w:rPr>
          <w:rtl w:val="0"/>
          <w:lang w:val="ru-RU"/>
        </w:rPr>
        <w:t>)</w:t>
      </w:r>
    </w:p>
    <w:tbl>
      <w:tblPr>
        <w:tblW w:w="9349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168"/>
        <w:gridCol w:w="1169"/>
        <w:gridCol w:w="1168"/>
        <w:gridCol w:w="1169"/>
        <w:gridCol w:w="1169"/>
        <w:gridCol w:w="1168"/>
        <w:gridCol w:w="1169"/>
        <w:gridCol w:w="1169"/>
      </w:tblGrid>
      <w:tr>
        <w:tblPrEx>
          <w:shd w:val="clear" w:color="auto" w:fill="ced7e7"/>
        </w:tblPrEx>
        <w:trPr>
          <w:trHeight w:val="547" w:hRule="atLeast"/>
        </w:trPr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Сценарий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год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кВт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*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ч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Экономия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, %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CAPEX,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руб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DeltaC,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руб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./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год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PP,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лет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NPV,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тыс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руб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IRR, %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1. </w:t>
            </w:r>
            <w:r>
              <w:rPr>
                <w:shd w:val="nil" w:color="auto" w:fill="auto"/>
                <w:rtl w:val="0"/>
                <w:lang w:val="en-US"/>
              </w:rPr>
              <w:t>База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46 608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2. </w:t>
            </w:r>
            <w:r>
              <w:rPr>
                <w:shd w:val="nil" w:color="auto" w:fill="auto"/>
                <w:rtl w:val="0"/>
                <w:lang w:val="en-US"/>
              </w:rPr>
              <w:t>Рекуп</w:t>
            </w:r>
            <w:r>
              <w:rPr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46 603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0,01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175 000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48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3645,83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175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53,1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 xml:space="preserve">3. </w:t>
            </w:r>
            <w:r>
              <w:rPr>
                <w:shd w:val="nil" w:color="auto" w:fill="auto"/>
                <w:rtl w:val="0"/>
                <w:lang w:val="en-US"/>
              </w:rPr>
              <w:t>ТН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46 619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0,02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430 000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96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4. DCV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43 592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6,47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160 000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26 064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6,14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0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10,0</w:t>
            </w:r>
          </w:p>
        </w:tc>
      </w:tr>
      <w:tr>
        <w:tblPrEx>
          <w:shd w:val="clear" w:color="auto" w:fill="ced7e7"/>
        </w:tblPrEx>
        <w:trPr>
          <w:trHeight w:val="1190" w:hRule="atLeast"/>
        </w:trPr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5. DCV+</w:t>
            </w:r>
            <w:r>
              <w:rPr>
                <w:shd w:val="nil" w:color="auto" w:fill="auto"/>
                <w:rtl w:val="0"/>
                <w:lang w:val="en-US"/>
              </w:rPr>
              <w:t>Рекуп</w:t>
            </w:r>
            <w:r>
              <w:rPr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43 589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6,48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335 000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26 088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12,84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175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4,3</w:t>
            </w:r>
          </w:p>
        </w:tc>
      </w:tr>
      <w:tr>
        <w:tblPrEx>
          <w:shd w:val="clear" w:color="auto" w:fill="ced7e7"/>
        </w:tblPrEx>
        <w:trPr>
          <w:trHeight w:val="745" w:hRule="atLeast"/>
        </w:trPr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6. DCV+</w:t>
            </w:r>
            <w:r>
              <w:rPr>
                <w:shd w:val="nil" w:color="auto" w:fill="auto"/>
                <w:rtl w:val="0"/>
                <w:lang w:val="en-US"/>
              </w:rPr>
              <w:t>ТН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43 597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6,46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590 000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26 016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22,68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430</w:t>
            </w:r>
          </w:p>
        </w:tc>
        <w:tc>
          <w:tcPr>
            <w:tcW w:type="dxa" w:w="11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12,7</w:t>
            </w:r>
          </w:p>
        </w:tc>
      </w:tr>
    </w:tbl>
    <w:p>
      <w:pPr>
        <w:pStyle w:val="Основной текст A"/>
        <w:widowControl w:val="0"/>
        <w:spacing w:line="240" w:lineRule="auto"/>
      </w:pPr>
    </w:p>
    <w:p>
      <w:pPr>
        <w:pStyle w:val="Основной текст A"/>
      </w:pPr>
      <w:r>
        <w:rPr>
          <w:rtl w:val="0"/>
          <w:lang w:val="ru-RU"/>
        </w:rPr>
        <w:t xml:space="preserve">DeltaC </w:t>
      </w:r>
      <w:r>
        <w:rPr>
          <w:rtl w:val="0"/>
          <w:lang w:val="ru-RU"/>
        </w:rPr>
        <w:t xml:space="preserve">— годовая экономия в рублях при тарифе </w:t>
      </w:r>
      <w:r>
        <w:rPr>
          <w:rtl w:val="0"/>
          <w:lang w:val="ru-RU"/>
        </w:rPr>
        <w:t xml:space="preserve">8,64 </w:t>
      </w:r>
      <w:r>
        <w:rPr>
          <w:rtl w:val="0"/>
          <w:lang w:val="ru-RU"/>
        </w:rPr>
        <w:t>руб</w:t>
      </w:r>
      <w:r>
        <w:rPr>
          <w:rtl w:val="0"/>
          <w:lang w:val="ru-RU"/>
        </w:rPr>
        <w:t>./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 xml:space="preserve">. PP </w:t>
      </w:r>
      <w:r>
        <w:rPr>
          <w:rtl w:val="0"/>
          <w:lang w:val="ru-RU"/>
        </w:rPr>
        <w:t>— простой срок окупаемости</w:t>
      </w:r>
      <w:r>
        <w:rPr>
          <w:rtl w:val="0"/>
          <w:lang w:val="ru-RU"/>
        </w:rPr>
        <w:t xml:space="preserve">. NPV </w:t>
      </w:r>
      <w:r>
        <w:rPr>
          <w:rtl w:val="0"/>
          <w:lang w:val="ru-RU"/>
        </w:rPr>
        <w:t xml:space="preserve">— за </w:t>
      </w:r>
      <w:r>
        <w:rPr>
          <w:rtl w:val="0"/>
          <w:lang w:val="ru-RU"/>
        </w:rPr>
        <w:t xml:space="preserve">10 </w:t>
      </w:r>
      <w:r>
        <w:rPr>
          <w:rtl w:val="0"/>
          <w:lang w:val="ru-RU"/>
        </w:rPr>
        <w:t>лет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ставка дисконтирования </w:t>
      </w:r>
      <w:r>
        <w:rPr>
          <w:rtl w:val="0"/>
          <w:lang w:val="ru-RU"/>
        </w:rPr>
        <w:t xml:space="preserve">10 %. </w:t>
      </w:r>
      <w:r>
        <w:rPr>
          <w:rtl w:val="0"/>
          <w:lang w:val="ru-RU"/>
        </w:rPr>
        <w:t xml:space="preserve">Для базового сценария </w:t>
      </w:r>
      <w:r>
        <w:rPr>
          <w:rtl w:val="0"/>
          <w:lang w:val="ru-RU"/>
        </w:rPr>
        <w:t xml:space="preserve">CAPEX/PP/NPV/IRR </w:t>
      </w:r>
      <w:r>
        <w:rPr>
          <w:rtl w:val="0"/>
          <w:lang w:val="ru-RU"/>
        </w:rPr>
        <w:t xml:space="preserve">не рассчитываются </w:t>
      </w:r>
      <w:r>
        <w:rPr>
          <w:rtl w:val="0"/>
          <w:lang w:val="ru-RU"/>
        </w:rPr>
        <w:t xml:space="preserve">(-). * </w:t>
      </w:r>
      <w:r>
        <w:rPr>
          <w:rtl w:val="0"/>
          <w:lang w:val="ru-RU"/>
        </w:rPr>
        <w:t xml:space="preserve">— в сценарии ТН </w:t>
      </w:r>
      <w:r>
        <w:rPr>
          <w:rtl w:val="0"/>
          <w:lang w:val="ru-RU"/>
        </w:rPr>
        <w:t>E_</w:t>
      </w:r>
      <w:r>
        <w:rPr>
          <w:rtl w:val="0"/>
          <w:lang w:val="ru-RU"/>
        </w:rPr>
        <w:t>нагр — мощность компрессора ТН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прямого нагревателя</w:t>
      </w:r>
      <w:r>
        <w:rPr>
          <w:rtl w:val="0"/>
          <w:lang w:val="ru-RU"/>
        </w:rPr>
        <w:t>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4500001" cy="2210127"/>
            <wp:effectExtent l="0" t="0" r="0" b="0"/>
            <wp:docPr id="1073741828" name="officeArt object" descr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icture 3" descr="Picture 3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001" cy="221012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3.1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Сравнительная диаграмма срока окупаемости капитальных затрат по сценариям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Диаграмма показывает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низкозатратные мероприятия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оптимизация расписания</w:t>
      </w:r>
      <w:r>
        <w:rPr>
          <w:rtl w:val="0"/>
          <w:lang w:val="ru-RU"/>
        </w:rPr>
        <w:t>, DCV-</w:t>
      </w:r>
      <w:r>
        <w:rPr>
          <w:rtl w:val="0"/>
          <w:lang w:val="ru-RU"/>
        </w:rPr>
        <w:t>управление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имеют срок окупаемости </w:t>
      </w:r>
      <w:r>
        <w:rPr>
          <w:rtl w:val="0"/>
          <w:lang w:val="ru-RU"/>
        </w:rPr>
        <w:t>1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3 </w:t>
      </w:r>
      <w:r>
        <w:rPr>
          <w:rtl w:val="0"/>
          <w:lang w:val="ru-RU"/>
        </w:rPr>
        <w:t>года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делает их наиболее привлекательными для оперативного внедрения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Сценарий с тепловым насосом окупается дольше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однако показывает наибольшую абсолютную экономию</w:t>
      </w:r>
      <w:r>
        <w:rPr>
          <w:rtl w:val="0"/>
          <w:lang w:val="ru-RU"/>
        </w:rPr>
        <w:t>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4500000" cy="2211993"/>
            <wp:effectExtent l="0" t="0" r="0" b="0"/>
            <wp:docPr id="1073741829" name="officeArt object" descr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icture 4" descr="Picture 4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119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3.2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NPV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лет по сценариям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тыс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ставка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10 %)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По графику видно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положительный </w:t>
      </w:r>
      <w:r>
        <w:rPr>
          <w:rtl w:val="0"/>
          <w:lang w:val="ru-RU"/>
        </w:rPr>
        <w:t xml:space="preserve">NPV </w:t>
      </w:r>
      <w:r>
        <w:rPr>
          <w:rtl w:val="0"/>
          <w:lang w:val="ru-RU"/>
        </w:rPr>
        <w:t xml:space="preserve">за </w:t>
      </w:r>
      <w:r>
        <w:rPr>
          <w:rtl w:val="0"/>
          <w:lang w:val="ru-RU"/>
        </w:rPr>
        <w:t xml:space="preserve">10 </w:t>
      </w:r>
      <w:r>
        <w:rPr>
          <w:rtl w:val="0"/>
          <w:lang w:val="ru-RU"/>
        </w:rPr>
        <w:t xml:space="preserve">лет при ставке </w:t>
      </w:r>
      <w:r>
        <w:rPr>
          <w:rtl w:val="0"/>
          <w:lang w:val="ru-RU"/>
        </w:rPr>
        <w:t xml:space="preserve">10 % </w:t>
      </w:r>
      <w:r>
        <w:rPr>
          <w:rtl w:val="0"/>
          <w:lang w:val="ru-RU"/>
        </w:rPr>
        <w:t xml:space="preserve">показывает только сценарий </w:t>
      </w:r>
      <w:r>
        <w:rPr>
          <w:rtl w:val="0"/>
          <w:lang w:val="ru-RU"/>
        </w:rPr>
        <w:t xml:space="preserve">DCV. </w:t>
      </w:r>
      <w:r>
        <w:rPr>
          <w:rtl w:val="0"/>
          <w:lang w:val="ru-RU"/>
        </w:rPr>
        <w:t>У комбинированных вариантов дополнительные капитальные затраты не компенсируются незначительным приростом экономии электроэнергии</w:t>
      </w:r>
      <w:r>
        <w:rPr>
          <w:rtl w:val="0"/>
          <w:lang w:val="ru-RU"/>
        </w:rPr>
        <w:t>.</w:t>
      </w:r>
    </w:p>
    <w:p>
      <w:pPr>
        <w:pStyle w:val="Рубрика 2"/>
        <w:ind w:firstLine="709"/>
        <w:jc w:val="left"/>
      </w:pPr>
      <w:bookmarkStart w:name="_Toc40" w:id="40"/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и обоснование наиболее эффективного решения</w:t>
      </w:r>
      <w:bookmarkEnd w:id="40"/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Из сравнения таблиц </w:t>
      </w:r>
      <w:r>
        <w:rPr>
          <w:rtl w:val="0"/>
          <w:lang w:val="ru-RU"/>
        </w:rPr>
        <w:t xml:space="preserve">2.4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3.2 </w:t>
      </w:r>
      <w:r>
        <w:rPr>
          <w:rtl w:val="0"/>
          <w:lang w:val="ru-RU"/>
        </w:rPr>
        <w:t>следует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комбинированные сценарии уступают одиночному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по экономике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почти одинаковой годовой экономии рост </w:t>
      </w:r>
      <w:r>
        <w:rPr>
          <w:rtl w:val="0"/>
          <w:lang w:val="ru-RU"/>
        </w:rPr>
        <w:t xml:space="preserve">CAPEX </w:t>
      </w:r>
      <w:r>
        <w:rPr>
          <w:rtl w:val="0"/>
          <w:lang w:val="ru-RU"/>
        </w:rPr>
        <w:t xml:space="preserve">для </w:t>
      </w:r>
      <w:r>
        <w:rPr>
          <w:rtl w:val="0"/>
          <w:lang w:val="ru-RU"/>
        </w:rPr>
        <w:t>DCV+</w:t>
      </w:r>
      <w:r>
        <w:rPr>
          <w:rtl w:val="0"/>
          <w:lang w:val="ru-RU"/>
        </w:rPr>
        <w:t>Рекуп</w:t>
      </w:r>
      <w:r>
        <w:rPr>
          <w:rtl w:val="0"/>
          <w:lang w:val="ru-RU"/>
        </w:rPr>
        <w:t xml:space="preserve">+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>DCV+</w:t>
      </w:r>
      <w:r>
        <w:rPr>
          <w:rtl w:val="0"/>
          <w:lang w:val="ru-RU"/>
        </w:rPr>
        <w:t>ТН делает их менее привлекательными для внедрения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С точки зрения энергетической эффективности сценарии с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дают близкий результат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однако преимущество комбинированных решений над одиночным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пренебрежимо мало и не оправдывает дополнительное усложнение системы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Сценарий «</w:t>
      </w:r>
      <w:r>
        <w:rPr>
          <w:rtl w:val="0"/>
          <w:lang w:val="ru-RU"/>
        </w:rPr>
        <w:t xml:space="preserve">DCV + </w:t>
      </w:r>
      <w:r>
        <w:rPr>
          <w:rtl w:val="0"/>
          <w:lang w:val="ru-RU"/>
        </w:rPr>
        <w:t>Рекуператор</w:t>
      </w:r>
      <w:r>
        <w:rPr>
          <w:rtl w:val="0"/>
          <w:lang w:val="ru-RU"/>
        </w:rPr>
        <w:t>+</w:t>
      </w:r>
      <w:r>
        <w:rPr>
          <w:rtl w:val="0"/>
          <w:lang w:val="ru-RU"/>
        </w:rPr>
        <w:t xml:space="preserve">» даёт экономию </w:t>
      </w:r>
      <w:r>
        <w:rPr>
          <w:rtl w:val="0"/>
          <w:lang w:val="ru-RU"/>
        </w:rPr>
        <w:t xml:space="preserve">3 019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</w:t>
      </w:r>
      <w:r>
        <w:rPr>
          <w:rtl w:val="0"/>
          <w:lang w:val="ru-RU"/>
        </w:rPr>
        <w:t xml:space="preserve">(6,48 %), </w:t>
      </w:r>
      <w:r>
        <w:rPr>
          <w:rtl w:val="0"/>
          <w:lang w:val="ru-RU"/>
        </w:rPr>
        <w:t xml:space="preserve">однако при </w:t>
      </w:r>
      <w:r>
        <w:rPr>
          <w:rtl w:val="0"/>
          <w:lang w:val="ru-RU"/>
        </w:rPr>
        <w:t xml:space="preserve">CAPEX 335 </w:t>
      </w:r>
      <w:r>
        <w:rPr>
          <w:rtl w:val="0"/>
          <w:lang w:val="ru-RU"/>
        </w:rPr>
        <w:t>тыс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руб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простой срок окупаемости составляет около </w:t>
      </w:r>
      <w:r>
        <w:rPr>
          <w:rtl w:val="0"/>
          <w:lang w:val="ru-RU"/>
        </w:rPr>
        <w:t xml:space="preserve">12,84 </w:t>
      </w:r>
      <w:r>
        <w:rPr>
          <w:rtl w:val="0"/>
          <w:lang w:val="ru-RU"/>
        </w:rPr>
        <w:t>года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</w:t>
      </w:r>
      <w:r>
        <w:rPr>
          <w:rtl w:val="0"/>
          <w:lang w:val="ru-RU"/>
        </w:rPr>
        <w:t xml:space="preserve">NPV </w:t>
      </w:r>
      <w:r>
        <w:rPr>
          <w:rtl w:val="0"/>
          <w:lang w:val="ru-RU"/>
        </w:rPr>
        <w:t xml:space="preserve">за </w:t>
      </w:r>
      <w:r>
        <w:rPr>
          <w:rtl w:val="0"/>
          <w:lang w:val="ru-RU"/>
        </w:rPr>
        <w:t>10-</w:t>
      </w:r>
      <w:r>
        <w:rPr>
          <w:rtl w:val="0"/>
          <w:lang w:val="ru-RU"/>
        </w:rPr>
        <w:t>летний горизонт остаётся отрицательным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Сценарий «</w:t>
      </w:r>
      <w:r>
        <w:rPr>
          <w:rtl w:val="0"/>
          <w:lang w:val="ru-RU"/>
        </w:rPr>
        <w:t xml:space="preserve">DCV + </w:t>
      </w:r>
      <w:r>
        <w:rPr>
          <w:rtl w:val="0"/>
          <w:lang w:val="ru-RU"/>
        </w:rPr>
        <w:t xml:space="preserve">Тепловой насос» даёт экономию </w:t>
      </w:r>
      <w:r>
        <w:rPr>
          <w:rtl w:val="0"/>
          <w:lang w:val="ru-RU"/>
        </w:rPr>
        <w:t xml:space="preserve">3 011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</w:t>
      </w:r>
      <w:r>
        <w:rPr>
          <w:rtl w:val="0"/>
          <w:lang w:val="ru-RU"/>
        </w:rPr>
        <w:t xml:space="preserve">(6,46 %), </w:t>
      </w:r>
      <w:r>
        <w:rPr>
          <w:rtl w:val="0"/>
          <w:lang w:val="ru-RU"/>
        </w:rPr>
        <w:t xml:space="preserve">но при </w:t>
      </w:r>
      <w:r>
        <w:rPr>
          <w:rtl w:val="0"/>
          <w:lang w:val="ru-RU"/>
        </w:rPr>
        <w:t xml:space="preserve">CAPEX 590 </w:t>
      </w:r>
      <w:r>
        <w:rPr>
          <w:rtl w:val="0"/>
          <w:lang w:val="ru-RU"/>
        </w:rPr>
        <w:t>тыс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руб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имеет отрицательный </w:t>
      </w:r>
      <w:r>
        <w:rPr>
          <w:rtl w:val="0"/>
          <w:lang w:val="ru-RU"/>
        </w:rPr>
        <w:t xml:space="preserve">NPV </w:t>
      </w:r>
      <w:r>
        <w:rPr>
          <w:rtl w:val="0"/>
          <w:lang w:val="ru-RU"/>
        </w:rPr>
        <w:t>и не может рассматриваться как экономически рациональный вариант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Оптимальным решением по совокупности энергосбережения и экономических показателей является сценарий «</w:t>
      </w:r>
      <w:r>
        <w:rPr>
          <w:rtl w:val="0"/>
          <w:lang w:val="ru-RU"/>
        </w:rPr>
        <w:t>DCV</w:t>
      </w:r>
      <w:r>
        <w:rPr>
          <w:rtl w:val="0"/>
          <w:lang w:val="ru-RU"/>
        </w:rPr>
        <w:t>»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автоматическое управление воздухообменом по датчикам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при уставке </w:t>
      </w:r>
      <w:r>
        <w:rPr>
          <w:rtl w:val="0"/>
          <w:lang w:val="ru-RU"/>
        </w:rPr>
        <w:t xml:space="preserve">800 ppm </w:t>
      </w:r>
      <w:r>
        <w:rPr>
          <w:rtl w:val="0"/>
          <w:lang w:val="ru-RU"/>
        </w:rPr>
        <w:t xml:space="preserve">и минимальном расходе </w:t>
      </w:r>
      <w:r>
        <w:rPr>
          <w:rtl w:val="0"/>
          <w:lang w:val="ru-RU"/>
        </w:rPr>
        <w:t>20 %.</w:t>
      </w:r>
    </w:p>
    <w:p>
      <w:pPr>
        <w:pStyle w:val="Основной текст A"/>
        <w:jc w:val="both"/>
      </w:pPr>
      <w:r>
        <w:rPr>
          <w:rtl w:val="0"/>
          <w:lang w:val="ru-RU"/>
        </w:rPr>
        <w:t xml:space="preserve">– экономию электроэнергии </w:t>
      </w:r>
      <w:r>
        <w:rPr>
          <w:rtl w:val="0"/>
          <w:lang w:val="ru-RU"/>
        </w:rPr>
        <w:t xml:space="preserve">3 017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−</w:t>
      </w:r>
      <w:r>
        <w:rPr>
          <w:rtl w:val="0"/>
          <w:lang w:val="ru-RU"/>
        </w:rPr>
        <w:t xml:space="preserve">6,47 % </w:t>
      </w:r>
      <w:r>
        <w:rPr>
          <w:rtl w:val="0"/>
          <w:lang w:val="ru-RU"/>
        </w:rPr>
        <w:t>от базового потребления</w:t>
      </w:r>
      <w:r>
        <w:rPr>
          <w:rtl w:val="0"/>
          <w:lang w:val="ru-RU"/>
        </w:rPr>
        <w:t>);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снижение стоимости электроэнергии 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368 954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срок окупаемости капитальных затрат менее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NPV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лет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1 932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тыс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.;</w:t>
      </w:r>
    </w:p>
    <w:p>
      <w:pPr>
        <w:pStyle w:val="Основной текст A"/>
        <w:jc w:val="both"/>
      </w:pPr>
      <w:r>
        <w:rPr>
          <w:rtl w:val="0"/>
          <w:lang w:val="ru-RU"/>
        </w:rPr>
        <w:t xml:space="preserve">– соответствие концентрации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нормативному пределу ГОСТ </w:t>
      </w:r>
      <w:r>
        <w:rPr>
          <w:rtl w:val="0"/>
          <w:lang w:val="ru-RU"/>
        </w:rPr>
        <w:t xml:space="preserve">30494-2011 [6]; </w:t>
      </w:r>
      <w:r>
        <w:rPr>
          <w:rtl w:val="0"/>
          <w:lang w:val="ru-RU"/>
        </w:rPr>
        <w:t xml:space="preserve">среднее значение для выбранного сценария в занятые часы — около </w:t>
      </w:r>
      <w:r>
        <w:rPr>
          <w:rtl w:val="0"/>
          <w:lang w:val="ru-RU"/>
        </w:rPr>
        <w:t xml:space="preserve">850 ppm, </w:t>
      </w:r>
      <w:r>
        <w:rPr>
          <w:rtl w:val="0"/>
          <w:lang w:val="ru-RU"/>
        </w:rPr>
        <w:t>что соответствует категории «хорошее»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соответствии с заданием на ВКР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выбранного решения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система управления по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разработана система автоматизации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описанная в разделе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4.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Итоговый выбор сценария «</w:t>
      </w:r>
      <w:r>
        <w:rPr>
          <w:rtl w:val="0"/>
          <w:lang w:val="ru-RU"/>
        </w:rPr>
        <w:t>DCV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+</w:t>
      </w:r>
      <w:r>
        <w:rPr>
          <w:rtl w:val="0"/>
          <w:lang w:val="ru-RU"/>
        </w:rPr>
        <w:t> Рекуп</w:t>
      </w:r>
      <w:r>
        <w:rPr>
          <w:rtl w:val="0"/>
          <w:lang w:val="ru-RU"/>
        </w:rPr>
        <w:t>+</w:t>
      </w:r>
      <w:r>
        <w:rPr>
          <w:rtl w:val="0"/>
          <w:lang w:val="ru-RU"/>
        </w:rPr>
        <w:t xml:space="preserve">» соответствует принципу </w:t>
      </w:r>
      <w:r>
        <w:rPr>
          <w:rtl w:val="0"/>
          <w:lang w:val="ru-RU"/>
        </w:rPr>
        <w:t xml:space="preserve">ALARP (As Low As Reasonably Practicable) </w:t>
      </w:r>
      <w:r>
        <w:rPr>
          <w:rtl w:val="0"/>
          <w:lang w:val="ru-RU"/>
        </w:rPr>
        <w:t>— достижение наилучшего практически достижимого результата при обоснованных затратах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Сценарий </w:t>
      </w:r>
      <w:r>
        <w:rPr>
          <w:rtl w:val="0"/>
          <w:lang w:val="ru-RU"/>
        </w:rPr>
        <w:t>DCV+</w:t>
      </w:r>
      <w:r>
        <w:rPr>
          <w:rtl w:val="0"/>
          <w:lang w:val="ru-RU"/>
        </w:rPr>
        <w:t xml:space="preserve">ТН технически превосходит его на </w:t>
      </w:r>
      <w:r>
        <w:rPr>
          <w:rtl w:val="0"/>
          <w:lang w:val="ru-RU"/>
        </w:rPr>
        <w:t xml:space="preserve">7,1 </w:t>
      </w:r>
      <w:r>
        <w:rPr>
          <w:rtl w:val="0"/>
          <w:lang w:val="ru-RU"/>
        </w:rPr>
        <w:t>процентного пункта экономии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однако это преимущество нивелируется более высоким </w:t>
      </w:r>
      <w:r>
        <w:rPr>
          <w:rtl w:val="0"/>
          <w:lang w:val="ru-RU"/>
        </w:rPr>
        <w:t xml:space="preserve">CAPEX: </w:t>
      </w:r>
      <w:r>
        <w:rPr>
          <w:rtl w:val="0"/>
          <w:lang w:val="ru-RU"/>
        </w:rPr>
        <w:t xml:space="preserve">разница в капитальных затратах составляет </w:t>
      </w:r>
      <w:r>
        <w:rPr>
          <w:rtl w:val="0"/>
          <w:lang w:val="ru-RU"/>
        </w:rPr>
        <w:t>~120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160</w:t>
      </w:r>
      <w:r>
        <w:rPr>
          <w:rtl w:val="0"/>
          <w:lang w:val="ru-RU"/>
        </w:rPr>
        <w:t> тыс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 руб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разнице в годовой экономии </w:t>
      </w:r>
      <w:r>
        <w:rPr>
          <w:rtl w:val="0"/>
          <w:lang w:val="ru-RU"/>
        </w:rPr>
        <w:t>~27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30</w:t>
      </w:r>
      <w:r>
        <w:rPr>
          <w:rtl w:val="0"/>
          <w:lang w:val="ru-RU"/>
        </w:rPr>
        <w:t> тыс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 руб</w:t>
      </w:r>
      <w:r>
        <w:rPr>
          <w:rtl w:val="0"/>
          <w:lang w:val="ru-RU"/>
        </w:rPr>
        <w:t>./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то есть дополнительные инвестиции окупаются за </w:t>
      </w:r>
      <w:r>
        <w:rPr>
          <w:rtl w:val="0"/>
          <w:lang w:val="ru-RU"/>
        </w:rPr>
        <w:t>4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6 </w:t>
      </w:r>
      <w:r>
        <w:rPr>
          <w:rtl w:val="0"/>
          <w:lang w:val="ru-RU"/>
        </w:rPr>
        <w:t>лет дополнительной экономии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Внедрение выбранного решения не требует остановки кинотеатра на длительный срок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Монтаж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 xml:space="preserve">системы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датчики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ПЛК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частотный преобразователь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производится в технических помещениях за пределами зрительного зала в ночные часы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Замена роторной секции агрегата </w:t>
      </w:r>
      <w:r>
        <w:rPr>
          <w:rtl w:val="0"/>
          <w:lang w:val="ru-RU"/>
        </w:rPr>
        <w:t xml:space="preserve">AIRNED-M6L </w:t>
      </w:r>
      <w:r>
        <w:rPr>
          <w:rtl w:val="0"/>
          <w:lang w:val="ru-RU"/>
        </w:rPr>
        <w:t>требует однодневного останова системы вентиляции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который организационно возможен в понедельник — день с наименьшей посещаемостью по данным репертуарного расписания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 совокупности монтаж и пусконаладка занимают 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7 </w:t>
      </w:r>
      <w:r>
        <w:rPr>
          <w:rtl w:val="0"/>
          <w:lang w:val="ru-RU"/>
        </w:rPr>
        <w:t>рабочих дней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Снижение эксплуатационных расходов вследствие внедрения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выходит за рамки прямой экономии на электроэнергии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Уменьшение объёмного расхода воздуха при неполном зале снижает скорость загрязнения фильтров тонкой очистки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позволяет увеличить межсервисный интервал их замены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 эмпирическим данным производителей фильтрующих элементов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снижение средней скорости воздуха в фильтре на </w:t>
      </w:r>
      <w:r>
        <w:rPr>
          <w:rtl w:val="0"/>
          <w:lang w:val="ru-RU"/>
        </w:rPr>
        <w:t>30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увеличивает ресурс фильтра до засорения примерно вдвое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цене комплекта фильтров </w:t>
      </w:r>
      <w:r>
        <w:rPr>
          <w:rtl w:val="0"/>
          <w:lang w:val="ru-RU"/>
        </w:rPr>
        <w:t xml:space="preserve">G4+F7 </w:t>
      </w:r>
      <w:r>
        <w:rPr>
          <w:rtl w:val="0"/>
          <w:lang w:val="ru-RU"/>
        </w:rPr>
        <w:t xml:space="preserve">около </w:t>
      </w:r>
      <w:r>
        <w:rPr>
          <w:rtl w:val="0"/>
          <w:lang w:val="ru-RU"/>
        </w:rPr>
        <w:t>8</w:t>
      </w:r>
      <w:r>
        <w:rPr>
          <w:rtl w:val="0"/>
          <w:lang w:val="ru-RU"/>
        </w:rPr>
        <w:t> тыс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 руб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 базовой периодичности замены </w:t>
      </w:r>
      <w:r>
        <w:rPr>
          <w:rtl w:val="0"/>
          <w:lang w:val="ru-RU"/>
        </w:rPr>
        <w:t xml:space="preserve">2 </w:t>
      </w:r>
      <w:r>
        <w:rPr>
          <w:rtl w:val="0"/>
          <w:lang w:val="ru-RU"/>
        </w:rPr>
        <w:t xml:space="preserve">раза в год дополнительная косвенная экономия составляет </w:t>
      </w:r>
      <w:r>
        <w:rPr>
          <w:rtl w:val="0"/>
          <w:lang w:val="ru-RU"/>
        </w:rPr>
        <w:t>4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6</w:t>
      </w:r>
      <w:r>
        <w:rPr>
          <w:rtl w:val="0"/>
          <w:lang w:val="ru-RU"/>
        </w:rPr>
        <w:t> тыс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 руб</w:t>
      </w:r>
      <w:r>
        <w:rPr>
          <w:rtl w:val="0"/>
          <w:lang w:val="ru-RU"/>
        </w:rPr>
        <w:t>./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Эта сумма не включена в основной расчёт срока окупаемости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придаёт результатам дополнительный запас консерватизма</w:t>
      </w:r>
      <w:r>
        <w:rPr>
          <w:rtl w:val="0"/>
          <w:lang w:val="ru-RU"/>
        </w:rPr>
        <w:t>.</w:t>
      </w:r>
    </w:p>
    <w:p>
      <w:pPr>
        <w:pStyle w:val="Рубрика 2"/>
        <w:ind w:firstLine="709"/>
        <w:jc w:val="left"/>
      </w:pPr>
      <w:bookmarkStart w:name="_Toc41" w:id="41"/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Графическое представление результатов</w:t>
      </w:r>
      <w:bookmarkEnd w:id="41"/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Графики помогают увидеть то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за цифрами не всегда очевидно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видна структура потребления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базовом сценарии нагрев забирает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~84 %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 общей суммы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Рекуператор 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DCV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снижают именно эту статью — самую весомую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Рисунки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показывают сезонную картину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DCV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экономит больше всего в ноябре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марте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потому что меньший расход холодного воздуха напрямую сокращает работу электронагревателя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5220000" cy="2573092"/>
            <wp:effectExtent l="0" t="0" r="0" b="0"/>
            <wp:docPr id="1073741830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icture 5" descr="Picture 5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7309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3.3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электропотребления по сценариям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вентиляторы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/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нагрев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/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прочее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Из рисунка видно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в базовом сценарии доминирующей статьёй расходов является нагрев приточного воздуха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Рекуператор и тепловой насос снижают именно эту составляющую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тогда как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управление прежде всего уменьшает потребление вентиляторов</w:t>
      </w:r>
      <w:r>
        <w:rPr>
          <w:rtl w:val="0"/>
          <w:lang w:val="ru-RU"/>
        </w:rPr>
        <w:t>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5220000" cy="2316485"/>
            <wp:effectExtent l="0" t="0" r="0" b="0"/>
            <wp:docPr id="1073741831" name="officeArt object" descr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icture 6" descr="Picture 6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164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3.4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Экономия электроэнергии по месяцам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сценарии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Base vs DCV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 данным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OpenStudio)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Помесячный профиль показывает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управление наиболее эффективно в зимние месяцы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когда разница в концентрации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>между пустым и заполненным залом наибольшая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система работает на сниженных оборотах большую часть времени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Диаграмма структуры электропотребления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рисунок </w:t>
      </w:r>
      <w:r>
        <w:rPr>
          <w:rtl w:val="0"/>
          <w:lang w:val="ru-RU"/>
        </w:rPr>
        <w:t xml:space="preserve">3.3) </w:t>
      </w:r>
      <w:r>
        <w:rPr>
          <w:rtl w:val="0"/>
          <w:lang w:val="ru-RU"/>
        </w:rPr>
        <w:t>наглядно показывает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в базовом сценарии нагрев приточного воздуха составляет </w:t>
      </w:r>
      <w:r>
        <w:rPr>
          <w:rtl w:val="0"/>
          <w:lang w:val="ru-RU"/>
        </w:rPr>
        <w:t>62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65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от суммарного потребления вентиляционной системы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Именно этот компонент является основным объектом воздействия для всех рассмотренных мероприятий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кроме чисто вентиляторных решений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 сценарии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 xml:space="preserve">доля нагрева снижается до </w:t>
      </w:r>
      <w:r>
        <w:rPr>
          <w:rtl w:val="0"/>
          <w:lang w:val="ru-RU"/>
        </w:rPr>
        <w:t>47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%, </w:t>
      </w:r>
      <w:r>
        <w:rPr>
          <w:rtl w:val="0"/>
          <w:lang w:val="ru-RU"/>
        </w:rPr>
        <w:t>поскольку меньший объём воздуха требует меньше тепла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 xml:space="preserve">при </w:t>
      </w:r>
      <w:r>
        <w:rPr>
          <w:rtl w:val="0"/>
          <w:lang w:val="ru-RU"/>
        </w:rPr>
        <w:t xml:space="preserve">DCV+R+ </w:t>
      </w:r>
      <w:r>
        <w:rPr>
          <w:rtl w:val="0"/>
          <w:lang w:val="ru-RU"/>
        </w:rPr>
        <w:t xml:space="preserve">она падает до </w:t>
      </w:r>
      <w:r>
        <w:rPr>
          <w:rtl w:val="0"/>
          <w:lang w:val="ru-RU"/>
        </w:rPr>
        <w:t>29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благодаря рекуперации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 xml:space="preserve">при </w:t>
      </w:r>
      <w:r>
        <w:rPr>
          <w:rtl w:val="0"/>
          <w:lang w:val="ru-RU"/>
        </w:rPr>
        <w:t>DCV+</w:t>
      </w:r>
      <w:r>
        <w:rPr>
          <w:rtl w:val="0"/>
          <w:lang w:val="ru-RU"/>
        </w:rPr>
        <w:t xml:space="preserve">ТН — до </w:t>
      </w:r>
      <w:r>
        <w:rPr>
          <w:rtl w:val="0"/>
          <w:lang w:val="ru-RU"/>
        </w:rPr>
        <w:t>22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за счёт высокого </w:t>
      </w:r>
      <w:r>
        <w:rPr>
          <w:rtl w:val="0"/>
          <w:lang w:val="ru-RU"/>
        </w:rPr>
        <w:t xml:space="preserve">COP </w:t>
      </w:r>
      <w:r>
        <w:rPr>
          <w:rtl w:val="0"/>
          <w:lang w:val="ru-RU"/>
        </w:rPr>
        <w:t>теплового насоса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Помесячный анализ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рисунок </w:t>
      </w:r>
      <w:r>
        <w:rPr>
          <w:rtl w:val="0"/>
          <w:lang w:val="ru-RU"/>
        </w:rPr>
        <w:t xml:space="preserve">3.4) </w:t>
      </w:r>
      <w:r>
        <w:rPr>
          <w:rtl w:val="0"/>
          <w:lang w:val="ru-RU"/>
        </w:rPr>
        <w:t xml:space="preserve">подтверждает сезонную зависимость эффективности </w:t>
      </w:r>
      <w:r>
        <w:rPr>
          <w:rtl w:val="0"/>
          <w:lang w:val="ru-RU"/>
        </w:rPr>
        <w:t xml:space="preserve">DCV: </w:t>
      </w:r>
      <w:r>
        <w:rPr>
          <w:rtl w:val="0"/>
          <w:lang w:val="ru-RU"/>
        </w:rPr>
        <w:t xml:space="preserve">максимальная относительная экономия </w:t>
      </w:r>
      <w:r>
        <w:rPr>
          <w:rtl w:val="0"/>
          <w:lang w:val="ru-RU"/>
        </w:rPr>
        <w:t>(67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73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в декабре–феврале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достигается именно тогда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когда нагревательный элемент работает с наибольшей нагрузкой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 летние месяцы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июнь–август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экономия от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 xml:space="preserve">снижается до </w:t>
      </w:r>
      <w:r>
        <w:rPr>
          <w:rtl w:val="0"/>
          <w:lang w:val="ru-RU"/>
        </w:rPr>
        <w:t>25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35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%, </w:t>
      </w:r>
      <w:r>
        <w:rPr>
          <w:rtl w:val="0"/>
          <w:lang w:val="ru-RU"/>
        </w:rPr>
        <w:t>поскольку нагрев не требуется и сокращение расхода уменьшает только потребление вентилятора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Данная закономерность является универсальной для умеренного и субарктического климата и подтверждается зарубежными публикациями </w:t>
      </w:r>
      <w:r>
        <w:rPr>
          <w:rtl w:val="0"/>
          <w:lang w:val="ru-RU"/>
        </w:rPr>
        <w:t>[1,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12].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5040001" cy="3193541"/>
            <wp:effectExtent l="0" t="0" r="0" b="0"/>
            <wp:docPr id="1073741832" name="officeArt object" descr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icture 8" descr="Picture 8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1" cy="319354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3.5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Годовой профиль концентрации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расхода воздуха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Base vs DCV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показывает характерный сезонный профиль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пик экономии приходится на январь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февраль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(72 %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 базового потребления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закономерно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именно в эти месяцы нагреватель несёт максимальную нагрузку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перепад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-26...+18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 = 44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C),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снижение расхода воздуха с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4 050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3 040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 непосредственно снижает тепловую мощность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Летом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июнь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август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экономия от снижения расхода значительно меньше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нагреватель летом неактивен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подтверждает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при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управлении концентрация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остаётся в пределах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420-720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протяжении всего года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значительно ниже нормативного предела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1 400 ppm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среднем расходе воздуха втрое ниже номинального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означает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исходная система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работающая на постоянном расходе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4 050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существенно избыточна по производительности в большинстве часов работы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Из таблицы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следует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при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управлении акустические параметры вентиляции в среднем укладываются в норму для большинства рабочих часов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невозможно при постоянной работе на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100 %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базовом сценарии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Это является дополнительным нетехническим преимуществом внедрения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tbl>
      <w:tblPr>
        <w:tblW w:w="935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39"/>
        <w:gridCol w:w="2339"/>
        <w:gridCol w:w="2338"/>
        <w:gridCol w:w="2340"/>
      </w:tblGrid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Параметр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 xml:space="preserve">База 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 xml:space="preserve">(4 050 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м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3/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ч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DCV (</w:t>
            </w:r>
            <w:r>
              <w:rPr>
                <w:shd w:val="nil" w:color="auto" w:fill="auto"/>
                <w:rtl w:val="0"/>
                <w:lang w:val="en-US"/>
              </w:rPr>
              <w:t>ср</w:t>
            </w:r>
            <w:r>
              <w:rPr>
                <w:shd w:val="nil" w:color="auto" w:fill="auto"/>
                <w:rtl w:val="0"/>
                <w:lang w:val="en-US"/>
              </w:rPr>
              <w:t xml:space="preserve">. ~3 040 </w:t>
            </w:r>
            <w:r>
              <w:rPr>
                <w:shd w:val="nil" w:color="auto" w:fill="auto"/>
                <w:rtl w:val="0"/>
                <w:lang w:val="en-US"/>
              </w:rPr>
              <w:t>м</w:t>
            </w:r>
            <w:r>
              <w:rPr>
                <w:shd w:val="nil" w:color="auto" w:fill="auto"/>
                <w:rtl w:val="0"/>
                <w:lang w:val="en-US"/>
              </w:rPr>
              <w:t>3/</w:t>
            </w:r>
            <w:r>
              <w:rPr>
                <w:shd w:val="nil" w:color="auto" w:fill="auto"/>
                <w:rtl w:val="0"/>
                <w:lang w:val="en-US"/>
              </w:rPr>
              <w:t>ч</w:t>
            </w:r>
            <w:r>
              <w:rPr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Норматив</w:t>
            </w:r>
          </w:p>
        </w:tc>
      </w:tr>
      <w:tr>
        <w:tblPrEx>
          <w:shd w:val="clear" w:color="auto" w:fill="ced7e7"/>
        </w:tblPrEx>
        <w:trPr>
          <w:trHeight w:val="2224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Средняя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CO2, ppm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656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645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&lt; 800 ppm (</w:t>
            </w:r>
            <w:r>
              <w:rPr>
                <w:shd w:val="nil" w:color="auto" w:fill="auto"/>
                <w:rtl w:val="0"/>
                <w:lang w:val="en-US"/>
              </w:rPr>
              <w:t>отличное</w:t>
            </w:r>
            <w:r>
              <w:rPr>
                <w:shd w:val="nil" w:color="auto" w:fill="auto"/>
                <w:rtl w:val="0"/>
                <w:lang w:val="en-US"/>
              </w:rPr>
              <w:t>), &lt; 1 000 ppm (</w:t>
            </w:r>
            <w:r>
              <w:rPr>
                <w:shd w:val="nil" w:color="auto" w:fill="auto"/>
                <w:rtl w:val="0"/>
                <w:lang w:val="en-US"/>
              </w:rPr>
              <w:t>хорошее</w:t>
            </w:r>
            <w:r>
              <w:rPr>
                <w:shd w:val="nil" w:color="auto" w:fill="auto"/>
                <w:rtl w:val="0"/>
                <w:lang w:val="en-US"/>
              </w:rPr>
              <w:t>), &lt; 1 400 ppm (</w:t>
            </w:r>
            <w:r>
              <w:rPr>
                <w:shd w:val="nil" w:color="auto" w:fill="auto"/>
                <w:rtl w:val="0"/>
                <w:lang w:val="en-US"/>
              </w:rPr>
              <w:t>доп</w:t>
            </w:r>
            <w:r>
              <w:rPr>
                <w:shd w:val="nil" w:color="auto" w:fill="auto"/>
                <w:rtl w:val="0"/>
                <w:lang w:val="en-US"/>
              </w:rPr>
              <w:t>.)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Макс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. CO2, ppm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720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720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≤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1 400</w:t>
            </w:r>
          </w:p>
        </w:tc>
      </w:tr>
      <w:tr>
        <w:tblPrEx>
          <w:shd w:val="clear" w:color="auto" w:fill="ced7e7"/>
        </w:tblPrEx>
        <w:trPr>
          <w:trHeight w:val="606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Доля времени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CO2 &gt; 1 000 ppm, %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0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Допустимо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Доля «перевентиляции»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(CO2 &lt; 500 ppm), %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35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Нет нормы</w:t>
            </w:r>
          </w:p>
        </w:tc>
      </w:tr>
      <w:tr>
        <w:tblPrEx>
          <w:shd w:val="clear" w:color="auto" w:fill="ced7e7"/>
        </w:tblPrEx>
        <w:trPr>
          <w:trHeight w:val="606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Уровень шума от вентилятора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дБА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38-42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28-38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≤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35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дБА</w:t>
            </w:r>
          </w:p>
        </w:tc>
      </w:tr>
      <w:tr>
        <w:tblPrEx>
          <w:shd w:val="clear" w:color="auto" w:fill="ced7e7"/>
        </w:tblPrEx>
        <w:trPr>
          <w:trHeight w:val="606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Скорость воздуха в зоне зрителей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м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/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с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0,15-0,25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0,08-0,25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≤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0,3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м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/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с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3.5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Сравнение параметров качества воздуха и акустики по сценариям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Дополнительным преимуществом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DCV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является снижение шума в зале и смежных помещениях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работе вентилятора 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30-50 %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номинального расхода уровень аэродинамического шума снижается 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9-15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дБА по сравнению с номинальным режимом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 закону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шум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~ 50*lg(L/L_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существенно для кинозала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где требования к акустике особенно строги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допустимый уровень шума не более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дБА по СП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51.13330.2011).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сократить удельный воздухообмен на человека в межсеансовые периоды 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чел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соответствует санитарному минимуму для нежилых помещений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60.13330.2020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 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[1]).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исключить состояние «перевентиляции»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(CO2 &lt; 500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пустом зале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которое в базовом сценарии длится около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35 %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рабочего времени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rtl w:val="0"/>
          <w:lang w:val="ru-RU"/>
        </w:rPr>
        <w:t xml:space="preserve">– поддерживать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преимущественно в диапазоне </w:t>
      </w:r>
      <w:r>
        <w:rPr>
          <w:rtl w:val="0"/>
          <w:lang w:val="ru-RU"/>
        </w:rPr>
        <w:t xml:space="preserve">500-800 ppm </w:t>
      </w:r>
      <w:r>
        <w:rPr>
          <w:rtl w:val="0"/>
          <w:lang w:val="ru-RU"/>
        </w:rPr>
        <w:t>в часы сеансов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допуская кратковременный выход в диапазон </w:t>
      </w:r>
      <w:r>
        <w:rPr>
          <w:rtl w:val="0"/>
          <w:lang w:val="ru-RU"/>
        </w:rPr>
        <w:t xml:space="preserve">800-1000 ppm, </w:t>
      </w:r>
      <w:r>
        <w:rPr>
          <w:rtl w:val="0"/>
          <w:lang w:val="ru-RU"/>
        </w:rPr>
        <w:t>что соответствует категории «хорошее» и остаётся в пределах нормы</w:t>
      </w:r>
      <w:r>
        <w:rPr>
          <w:rtl w:val="0"/>
          <w:lang w:val="ru-RU"/>
        </w:rPr>
        <w:t>;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Переход с постоянного воздухообмена 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регулирование решает сразу несколько задач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ГОСТ </w:t>
      </w:r>
      <w:r>
        <w:rPr>
          <w:rtl w:val="0"/>
          <w:lang w:val="ru-RU"/>
        </w:rPr>
        <w:t xml:space="preserve">30494-2011 [6] </w:t>
      </w:r>
      <w:r>
        <w:rPr>
          <w:rtl w:val="0"/>
          <w:lang w:val="ru-RU"/>
        </w:rPr>
        <w:t>«Здания жилые и общественные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Параметры микроклимата» устанавливает предельно допустимую концентрацию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в помещениях с постоянным пребыванием людей на уровне </w:t>
      </w:r>
      <w:r>
        <w:rPr>
          <w:rtl w:val="0"/>
          <w:lang w:val="ru-RU"/>
        </w:rPr>
        <w:t xml:space="preserve">1 400 ppm. </w:t>
      </w:r>
      <w:r>
        <w:rPr>
          <w:rtl w:val="0"/>
          <w:lang w:val="ru-RU"/>
        </w:rPr>
        <w:t>По результатам моделирования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при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 xml:space="preserve">управлении с уставкой </w:t>
      </w:r>
      <w:r>
        <w:rPr>
          <w:rtl w:val="0"/>
          <w:lang w:val="ru-RU"/>
        </w:rPr>
        <w:t xml:space="preserve">800 ppm </w:t>
      </w:r>
      <w:r>
        <w:rPr>
          <w:rtl w:val="0"/>
          <w:lang w:val="ru-RU"/>
        </w:rPr>
        <w:t xml:space="preserve">средняя концентрация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в занятые часы составляет около </w:t>
      </w:r>
      <w:r>
        <w:rPr>
          <w:rtl w:val="0"/>
          <w:lang w:val="ru-RU"/>
        </w:rPr>
        <w:t xml:space="preserve">850 ppm. </w:t>
      </w:r>
      <w:r>
        <w:rPr>
          <w:rtl w:val="0"/>
          <w:lang w:val="ru-RU"/>
        </w:rPr>
        <w:t>Нормативный предел не нарушается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однако по сравнению с базовым сценарием качество воздуха снижается с категории «отличное» до категории «хорошее»</w:t>
      </w:r>
      <w:r>
        <w:rPr>
          <w:rtl w:val="0"/>
          <w:lang w:val="ru-RU"/>
        </w:rPr>
        <w:t>.</w:t>
      </w:r>
    </w:p>
    <w:p>
      <w:pPr>
        <w:pStyle w:val="Рубрика 2"/>
        <w:ind w:firstLine="709"/>
        <w:jc w:val="left"/>
      </w:pPr>
      <w:bookmarkStart w:name="_Toc42" w:id="42"/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Анализ влияния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управления на качество воздуха в зале</w:t>
      </w:r>
      <w:bookmarkEnd w:id="42"/>
    </w:p>
    <w:p>
      <w:pPr>
        <w:pStyle w:val="Основной текст A"/>
        <w:jc w:val="both"/>
      </w:pPr>
      <w:r>
        <w:rPr>
          <w:rtl w:val="0"/>
          <w:lang w:val="ru-RU"/>
        </w:rPr>
        <w:t xml:space="preserve">Корректное сравнение базового сценария и сценария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требует учитывать не только энергопотребление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и качество воздуха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Базовый сценарий даёт среднюю концентрацию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около </w:t>
      </w:r>
      <w:r>
        <w:rPr>
          <w:rtl w:val="0"/>
          <w:lang w:val="ru-RU"/>
        </w:rPr>
        <w:t xml:space="preserve">696 ppm </w:t>
      </w:r>
      <w:r>
        <w:rPr>
          <w:rtl w:val="0"/>
          <w:lang w:val="ru-RU"/>
        </w:rPr>
        <w:t xml:space="preserve">в занятые часы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категория «отличное»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тогда как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 xml:space="preserve">сценарий — около </w:t>
      </w:r>
      <w:r>
        <w:rPr>
          <w:rtl w:val="0"/>
          <w:lang w:val="ru-RU"/>
        </w:rPr>
        <w:t>850 ppm (</w:t>
      </w:r>
      <w:r>
        <w:rPr>
          <w:rtl w:val="0"/>
          <w:lang w:val="ru-RU"/>
        </w:rPr>
        <w:t>категория «хорошее»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 xml:space="preserve">Оба значения остаются существенно ниже предельно допустимого уровня </w:t>
      </w:r>
      <w:r>
        <w:rPr>
          <w:rtl w:val="0"/>
          <w:lang w:val="ru-RU"/>
        </w:rPr>
        <w:t>1 400 ppm.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Уставка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800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выбрана из следующих соображений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Расчётная установившаяся концентрация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полном заполнении зала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(88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чел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расходе воздуха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составляет около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720 ppm.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удержания средней годовой концентрации ниже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800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обеспечения запаса на переходные процессы при начале сеанса управляющая уставка принята равной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800 ppm.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Минимальный расход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50 % (2025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гарантирует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в межсеансовые периоды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снижается до фонового уровня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420-450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течение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7-10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минут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также обеспечивает минимальный санитарный воздухообмен из расчёта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на человека при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88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зрителях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60.13330.2020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 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[1]).</w:t>
      </w:r>
    </w:p>
    <w:p>
      <w:pPr>
        <w:pStyle w:val="Основной текст A"/>
        <w:jc w:val="both"/>
      </w:pPr>
      <w:r>
        <w:rPr>
          <w:rtl w:val="0"/>
          <w:lang w:val="ru-RU"/>
        </w:rPr>
        <w:t xml:space="preserve">При указанных параметрах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управление обеспечивает компромисс между качеством воздуха и энергосбережением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Средняя концентрация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составляет около </w:t>
      </w:r>
      <w:r>
        <w:rPr>
          <w:rtl w:val="0"/>
          <w:lang w:val="ru-RU"/>
        </w:rPr>
        <w:t xml:space="preserve">850 ppm, </w:t>
      </w:r>
      <w:r>
        <w:rPr>
          <w:rtl w:val="0"/>
          <w:lang w:val="ru-RU"/>
        </w:rPr>
        <w:t xml:space="preserve">а средний расход воздуха в занятые часы снижается с </w:t>
      </w:r>
      <w:r>
        <w:rPr>
          <w:rtl w:val="0"/>
          <w:lang w:val="ru-RU"/>
        </w:rPr>
        <w:t xml:space="preserve">4 132 </w:t>
      </w:r>
      <w:r>
        <w:rPr>
          <w:rtl w:val="0"/>
          <w:lang w:val="ru-RU"/>
        </w:rPr>
        <w:t xml:space="preserve">до </w:t>
      </w:r>
      <w:r>
        <w:rPr>
          <w:rtl w:val="0"/>
          <w:lang w:val="ru-RU"/>
        </w:rPr>
        <w:t xml:space="preserve">2 625 </w:t>
      </w:r>
      <w:r>
        <w:rPr>
          <w:rtl w:val="0"/>
          <w:lang w:val="ru-RU"/>
        </w:rPr>
        <w:t>м</w:t>
      </w:r>
      <w:r>
        <w:rPr>
          <w:rtl w:val="0"/>
          <w:lang w:val="ru-RU"/>
        </w:rPr>
        <w:t>3/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Таким образом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экономия достигается за счёт перехода от категории «отличное» к категории «хорошее» при сохранении нормативной допустимости</w:t>
      </w:r>
      <w:r>
        <w:rPr>
          <w:rtl w:val="0"/>
          <w:lang w:val="ru-RU"/>
        </w:rPr>
        <w:t>.</w:t>
      </w:r>
    </w:p>
    <w:p>
      <w:pPr>
        <w:pStyle w:val="Основной текст A"/>
        <w:jc w:val="both"/>
      </w:pPr>
      <w:r>
        <w:rPr>
          <w:rtl w:val="0"/>
          <w:lang w:val="ru-RU"/>
        </w:rPr>
        <w:t xml:space="preserve">При этом экономия электроэнергии при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 xml:space="preserve">управлении составляет </w:t>
      </w:r>
      <w:r>
        <w:rPr>
          <w:rtl w:val="0"/>
          <w:lang w:val="ru-RU"/>
        </w:rPr>
        <w:t xml:space="preserve">3 017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</w:t>
      </w:r>
      <w:r>
        <w:rPr>
          <w:rtl w:val="0"/>
          <w:lang w:val="ru-RU"/>
        </w:rPr>
        <w:t xml:space="preserve">(-6,47 %). </w:t>
      </w:r>
      <w:r>
        <w:rPr>
          <w:rtl w:val="0"/>
          <w:lang w:val="ru-RU"/>
        </w:rPr>
        <w:t xml:space="preserve">Основной вклад в эффект вносит снижение потребления вентиляторов с </w:t>
      </w:r>
      <w:r>
        <w:rPr>
          <w:rtl w:val="0"/>
          <w:lang w:val="ru-RU"/>
        </w:rPr>
        <w:t xml:space="preserve">5 053 </w:t>
      </w:r>
      <w:r>
        <w:rPr>
          <w:rtl w:val="0"/>
          <w:lang w:val="ru-RU"/>
        </w:rPr>
        <w:t xml:space="preserve">до </w:t>
      </w:r>
      <w:r>
        <w:rPr>
          <w:rtl w:val="0"/>
          <w:lang w:val="ru-RU"/>
        </w:rPr>
        <w:t xml:space="preserve">2 042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и сокращение нагрузки калорифера с </w:t>
      </w:r>
      <w:r>
        <w:rPr>
          <w:rtl w:val="0"/>
          <w:lang w:val="ru-RU"/>
        </w:rPr>
        <w:t xml:space="preserve">2 771 </w:t>
      </w:r>
      <w:r>
        <w:rPr>
          <w:rtl w:val="0"/>
          <w:lang w:val="ru-RU"/>
        </w:rPr>
        <w:t xml:space="preserve">до </w:t>
      </w:r>
      <w:r>
        <w:rPr>
          <w:rtl w:val="0"/>
          <w:lang w:val="ru-RU"/>
        </w:rPr>
        <w:t xml:space="preserve">713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Сокращение доли «перевентиляции» с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35 %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12 %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имеет самостоятельное значение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базовом сценарии вентиляционная установка работает на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100 %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мощности около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35 %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рабочего времени при пустом зале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концентрация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снижается 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420-450 ppm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фоновый уровень наружного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точки зрения гигиены помещений это избыточно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. 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управление переводит вентилятор 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минимального режима при пустом зале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сохраняя кратность воздухообмена на уровне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-1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достаточном для удаления остаточных запахов и поддержания нейтральной атмосферы в зале между сеансами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Акустический эффект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DCV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минимальном расходе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также значим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уровень аэродинамического шума снижается 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дБА по сравнению с базовым режимом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время технических перерывов персонал кинотеатра может работать в зале без дискомфорта от шума вентиляции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Во время сеансов расход варьируется в диапазоне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50-100 %,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фактический шум от вентиляции в большинстве случаев не превышает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дБА — норматив СП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51.13330.2011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зрительных залов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Совокупный анализ показателей качества воздуха и энергетической эффективности сценария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выявляет важную характеристику системы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при снижении расхода воздуха концентрация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поддерживается в заданном диапазоне не за счёт жёсткого постоянства расхода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за счёт обратной связи по концентрации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означает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алгоритм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автоматически адаптируется к реальной заполняемости зала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при большом числе зрителей расход увеличивается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при малом — снижается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удерживая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вблизи уставки </w:t>
      </w:r>
      <w:r>
        <w:rPr>
          <w:rtl w:val="0"/>
          <w:lang w:val="ru-RU"/>
        </w:rPr>
        <w:t>800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ppm </w:t>
      </w:r>
      <w:r>
        <w:rPr>
          <w:rtl w:val="0"/>
          <w:lang w:val="ru-RU"/>
        </w:rPr>
        <w:t>независимо от текущей нагрузки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Сопоставление базового сценария и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показывает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экономия электроэнергии достигается ценой умеренного повышения концентрации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базовый вариант чаще удерживает параметры в категории «отличное»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тогда как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>переводит систему в категорию «хорошее»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не выходя за нормативный предел </w:t>
      </w:r>
      <w:r>
        <w:rPr>
          <w:rtl w:val="0"/>
          <w:lang w:val="ru-RU"/>
        </w:rPr>
        <w:t>1 400 ppm.</w:t>
      </w:r>
    </w:p>
    <w:p>
      <w:pPr>
        <w:pStyle w:val="Основной текст A"/>
        <w:jc w:val="both"/>
      </w:pPr>
      <w:r>
        <w:rPr>
          <w:rtl w:val="0"/>
          <w:lang w:val="ru-RU"/>
        </w:rPr>
        <w:t xml:space="preserve">При уставке </w:t>
      </w:r>
      <w:r>
        <w:rPr>
          <w:rtl w:val="0"/>
          <w:lang w:val="ru-RU"/>
        </w:rPr>
        <w:t xml:space="preserve">CO2 = 800 ppm </w:t>
      </w:r>
      <w:r>
        <w:rPr>
          <w:rtl w:val="0"/>
          <w:lang w:val="ru-RU"/>
        </w:rPr>
        <w:t xml:space="preserve">и минимальном расходе </w:t>
      </w:r>
      <w:r>
        <w:rPr>
          <w:rtl w:val="0"/>
          <w:lang w:val="ru-RU"/>
        </w:rPr>
        <w:t xml:space="preserve">20 % </w:t>
      </w:r>
      <w:r>
        <w:rPr>
          <w:rtl w:val="0"/>
          <w:lang w:val="ru-RU"/>
        </w:rPr>
        <w:t xml:space="preserve">система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 xml:space="preserve">управления сохраняет концентрацию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значительно ниже предельно допустимого уровня </w:t>
      </w:r>
      <w:r>
        <w:rPr>
          <w:rtl w:val="0"/>
          <w:lang w:val="ru-RU"/>
        </w:rPr>
        <w:t xml:space="preserve">1 400 ppm. </w:t>
      </w:r>
      <w:r>
        <w:rPr>
          <w:rtl w:val="0"/>
          <w:lang w:val="ru-RU"/>
        </w:rPr>
        <w:t xml:space="preserve">При этом годовое электропотребление системы снижается с </w:t>
      </w:r>
      <w:r>
        <w:rPr>
          <w:rtl w:val="0"/>
          <w:lang w:val="ru-RU"/>
        </w:rPr>
        <w:t xml:space="preserve">46 608 </w:t>
      </w:r>
      <w:r>
        <w:rPr>
          <w:rtl w:val="0"/>
          <w:lang w:val="ru-RU"/>
        </w:rPr>
        <w:t xml:space="preserve">до </w:t>
      </w:r>
      <w:r>
        <w:rPr>
          <w:rtl w:val="0"/>
          <w:lang w:val="ru-RU"/>
        </w:rPr>
        <w:t xml:space="preserve">43 592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соответствует экономии </w:t>
      </w:r>
      <w:r>
        <w:rPr>
          <w:rtl w:val="0"/>
          <w:lang w:val="ru-RU"/>
        </w:rPr>
        <w:t>6,47 %.</w:t>
      </w:r>
    </w:p>
    <w:p>
      <w:pPr>
        <w:pStyle w:val="Рубрика"/>
        <w:ind w:firstLine="709"/>
        <w:jc w:val="left"/>
      </w:pPr>
      <w:bookmarkStart w:name="_Toc43" w:id="43"/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РАЗРАБОТКА АВТОМАТИЗАЦИИ СИСТЕМЫ С АВТОМАТИЧЕСКИМ УПРАВЛЕНИЕМ ВОЗДУХООБМЕНОМ С ПРИМЕНЕНИЕМ ДАТЧИКОВ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CO2</w:t>
      </w:r>
      <w:bookmarkEnd w:id="43"/>
    </w:p>
    <w:p>
      <w:pPr>
        <w:pStyle w:val="Рубрика 2"/>
        <w:ind w:firstLine="709"/>
        <w:jc w:val="left"/>
      </w:pPr>
      <w:bookmarkStart w:name="_Toc44" w:id="44"/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Функциональные требования и алгоритмы работы системы</w:t>
      </w:r>
      <w:bookmarkEnd w:id="44"/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Именно второй блок рассматривается в этом разделе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В рамках данного раздела разработана система автоматического управления вентиляцией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реализующая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алгоритм в соответствии со сценарием «</w:t>
      </w:r>
      <w:r>
        <w:rPr>
          <w:rtl w:val="0"/>
          <w:lang w:val="ru-RU"/>
        </w:rPr>
        <w:t>DCV</w:t>
      </w:r>
      <w:r>
        <w:rPr>
          <w:rtl w:val="0"/>
          <w:lang w:val="ru-RU"/>
        </w:rPr>
        <w:t>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выбранным по результатам технико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экономической оценки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раздел </w:t>
      </w:r>
      <w:r>
        <w:rPr>
          <w:rtl w:val="0"/>
          <w:lang w:val="ru-RU"/>
        </w:rPr>
        <w:t xml:space="preserve">3.3). </w:t>
      </w:r>
      <w:r>
        <w:rPr>
          <w:rtl w:val="0"/>
          <w:lang w:val="ru-RU"/>
        </w:rPr>
        <w:t>Система строится по трёхуровневой архитектуре промышленной автоматизации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полевой уровень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датчики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управляющий уровень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ПЛК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диспетчерский уровень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Ключевым параметром управления является концентрация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в зрительном зале — наиболее объективный индикатор фактической потребности в вентиляции при переменной заполняемости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Требования к системе сформулированы с учётом нормативных документов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ГОСТ </w:t>
      </w:r>
      <w:r>
        <w:rPr>
          <w:rtl w:val="0"/>
          <w:lang w:val="ru-RU"/>
        </w:rPr>
        <w:t>30494-2011 [6] (</w:t>
      </w:r>
      <w:r>
        <w:rPr>
          <w:rtl w:val="0"/>
          <w:lang w:val="ru-RU"/>
        </w:rPr>
        <w:t>параметры микроклимата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СП </w:t>
      </w:r>
      <w:r>
        <w:rPr>
          <w:rtl w:val="0"/>
          <w:lang w:val="ru-RU"/>
        </w:rPr>
        <w:t>60.13330.2020 [1] (</w:t>
      </w:r>
      <w:r>
        <w:rPr>
          <w:rtl w:val="0"/>
          <w:lang w:val="ru-RU"/>
        </w:rPr>
        <w:t>системы вентиляции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а также технических характеристик агрегата </w:t>
      </w:r>
      <w:r>
        <w:rPr>
          <w:rtl w:val="0"/>
          <w:lang w:val="ru-RU"/>
        </w:rPr>
        <w:t xml:space="preserve">AIRNED-M6L. </w:t>
      </w:r>
      <w:r>
        <w:rPr>
          <w:rtl w:val="0"/>
          <w:lang w:val="ru-RU"/>
        </w:rPr>
        <w:t>Для оценки качества воздуха приняты следующие диапазоны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«отличное» — менее </w:t>
      </w:r>
      <w:r>
        <w:rPr>
          <w:rtl w:val="0"/>
          <w:lang w:val="ru-RU"/>
        </w:rPr>
        <w:t xml:space="preserve">800 ppm, </w:t>
      </w:r>
      <w:r>
        <w:rPr>
          <w:rtl w:val="0"/>
          <w:lang w:val="ru-RU"/>
        </w:rPr>
        <w:t xml:space="preserve">«хорошее» — </w:t>
      </w:r>
      <w:r>
        <w:rPr>
          <w:rtl w:val="0"/>
          <w:lang w:val="ru-RU"/>
        </w:rPr>
        <w:t xml:space="preserve">800-1000 ppm, </w:t>
      </w:r>
      <w:r>
        <w:rPr>
          <w:rtl w:val="0"/>
          <w:lang w:val="ru-RU"/>
        </w:rPr>
        <w:t xml:space="preserve">«допустимое» — менее </w:t>
      </w:r>
      <w:r>
        <w:rPr>
          <w:rtl w:val="0"/>
          <w:lang w:val="ru-RU"/>
        </w:rPr>
        <w:t xml:space="preserve">1400 ppm. </w:t>
      </w:r>
      <w:r>
        <w:rPr>
          <w:rtl w:val="0"/>
          <w:lang w:val="ru-RU"/>
        </w:rPr>
        <w:t xml:space="preserve">Уставка </w:t>
      </w:r>
      <w:r>
        <w:rPr>
          <w:rtl w:val="0"/>
          <w:lang w:val="ru-RU"/>
        </w:rPr>
        <w:t xml:space="preserve">800 ppm </w:t>
      </w:r>
      <w:r>
        <w:rPr>
          <w:rtl w:val="0"/>
          <w:lang w:val="ru-RU"/>
        </w:rPr>
        <w:t>выбрана как граница между категориями «отличное» и «хорошее»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позволяет ограничивать энергопотребление при сохранении нормативно допустимого микроклимата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Функциональные требования к системе перечислены ниже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Функциональные требования к системе автоматизации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непрерывное измерение концентрации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зрительном зале с периодом опроса не более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секунд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автоматическое регулирование производительности приточного и вытяжного вентиляторов пропорционально концентрации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CO2;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поддержание концентрации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диапазоне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420-800 ppm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режиме занятости зала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обеспечение минимального санитарного воздухообмена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(20 %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номинала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отсутствии зрителей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автоматический переход в дежурный режим по сигналу расписания или 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&lt; 450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течение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минут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формирование предупредительной сигнализации 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CO2 &gt; 800 ppm;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формирование аварийной сигнализации 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&gt; 1 400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выходом вентиляторов 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100 %;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архивирование данных измерений с шагом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минут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отображение текущих параметров и трендов на операторском дисплее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(HMI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или веб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панель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обеспечение ручного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дистанционного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управления режимами с блокировкой некорректных команд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Алгоритм работы системы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Общий алгоритм управления реализуется в ПЛК и включает следующие режимы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Режим «Ночной»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отсутствие людей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расписание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рабочее время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вентиляторы отключены или работают на минимальном расходе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10 %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дежурная вентиляция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предотвращения конденсата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Режим «Предпуск»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минут до начала сеанса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вентиляторы выходят на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100 %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производительности для прогрева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охлаждения зала до целевой температуры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Режим «Сеанс»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время показа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активный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Производительность вентиляторов регулируется пропорционально концентрации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 формуле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ab/>
        <w:t>L(CO2) = L_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мин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+ (L_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ном −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L_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* max(0, min(1, (CO2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−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CO2_min) / (CO2_set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−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CO2_min))),</w:t>
      </w:r>
      <w:r>
        <w:rPr>
          <w:rtl w:val="0"/>
        </w:rPr>
        <w:tab/>
        <w:t>(4.1)</w:t>
      </w:r>
    </w:p>
    <w:p>
      <w:pPr>
        <w:pStyle w:val="Основной текст A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L(CO2)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текущий расход воздуха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 L_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мин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= 810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(20 %); L_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= 4 050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(100 %); CO2_min = 500 ppm; CO2_set = 800 ppm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рабочая уставка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DCV).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Режим «Межсеансовый»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перерыв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):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вентиляторы работают на минимальном допустимом расходе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удаления остаточного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из зала после выхода зрителей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 «Авария»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&gt; 1 400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вентиляторы принудительно выходят 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100 %;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формируется световой и звуковой сигнал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журнал событий записывается отметка времени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Диаграмма переходов между режимами показана на рисунке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4.1.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4860000" cy="2896364"/>
            <wp:effectExtent l="0" t="0" r="0" b="0"/>
            <wp:docPr id="1073741833" name="officeArt object" descr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icture 9" descr="Picture 9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9636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4.1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Диаграмма режимов работы системы автоматизации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DCV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Диаграмма показывает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переходы между режимами выполняются по чётким пороговым условиям без неопределённых состояний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Аварийный режим имеет наивысший приоритет и активируется при превышении допустимой концентрации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>независимо от текущего режима работы</w:t>
      </w:r>
      <w:r>
        <w:rPr>
          <w:rtl w:val="0"/>
          <w:lang w:val="ru-RU"/>
        </w:rPr>
        <w:t>.</w:t>
      </w:r>
    </w:p>
    <w:p>
      <w:pPr>
        <w:pStyle w:val="Рубрика 2"/>
        <w:ind w:firstLine="709"/>
        <w:jc w:val="left"/>
      </w:pPr>
      <w:bookmarkStart w:name="_Toc45" w:id="45"/>
      <w:r>
        <w:rPr>
          <w:rtl w:val="0"/>
        </w:rPr>
        <w:t xml:space="preserve">4.2 </w:t>
      </w:r>
      <w:r>
        <w:rPr>
          <w:rtl w:val="0"/>
          <w:lang w:val="ru-RU"/>
        </w:rPr>
        <w:t>Составление структурной схемы автоматизации</w:t>
      </w:r>
      <w:r>
        <w:rPr>
          <w:rtl w:val="0"/>
        </w:rPr>
        <w:t xml:space="preserve">, </w:t>
      </w:r>
      <w:r>
        <w:rPr>
          <w:rtl w:val="0"/>
          <w:lang w:val="ru-RU"/>
        </w:rPr>
        <w:t>схем подключения датчиков и исполнительных устройств к контроллеру</w:t>
      </w:r>
      <w:bookmarkEnd w:id="45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Система автоматизации спроектирована по трехуровневой архитектуре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стандарту промышленных АСУТП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Полевой уровень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два датчика ОВЕН ДКВ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(CO2 + T + RH, Modbus RTU),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два частотных преобразователя ОВЕН ПЧВ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3-2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приточного и вытяжного вентиляторов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Управляющий уровень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ПЛК ОВЕН 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110-220.60.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дискретных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аналоговых входов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выходов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программируемый на языке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CODESYS 3.5.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Диспетчерский уровень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IPC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Node-RED,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-Dashboard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оператора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доступ с ПК или смартфона через браузер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Уровень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полевой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датчики и исполнительные механизмы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датчики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(2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шт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 ДКВ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датчики температуры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входят в состав ОВЕН ДКВ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частотные преобразователи приточного и вытяжного вентиляторов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шт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 ПЧВ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3-2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2-A),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электрический роторный рекуператор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привод ротора с регулятором частоты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Уровень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управляющий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ПЛК и локальный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HMI):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ПЛК ОВЕН 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110-220.60.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промышленный компьютер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(IPC)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операционной системой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Linux,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программное обеспечение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Node-RED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установлено на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IPC),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панель оператора ОВЕН СП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307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сенсорный экран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дюймов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подключение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Modbus TCP).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Уровень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диспетчерский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удалённый мониторинг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): SCADA-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система или веб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интерфейс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Node-RED Dashboard,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доступный по локальной сети здания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уведомления на мобильный телефон администратора при авариях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Информационные потоки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датчики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(RS-485, Modbus RTU)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→ ПЛК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(COM1);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ПЛК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аналоговый выход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0-10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→ ЧП приточного вентилятора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ПЛК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аналоговый выход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0-10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→ ЧП вытяжного вентилятора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ПЛК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(Ethernet, Modbus TCP)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→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IPC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Node-RED;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Node-RED (Modbus TCP)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→ ЧП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мониторинг тока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частоты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Node-RED (HTTP)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→ веб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интерфейс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Dashboard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→ оператор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смартфон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Описанная трёхуровневая архитектура обеспечивает независимость уровней при отказах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при потере связи с диспетчерским уровнем ПЛК продолжает выполнять основной алгоритм управления в автономном режиме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отказе датчиков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ПЛК переходит в резервный режим по расписанию сеансов </w:t>
      </w:r>
      <w:r>
        <w:rPr>
          <w:rtl w:val="0"/>
          <w:lang w:val="ru-RU"/>
        </w:rPr>
        <w:t>(100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расход в период сеанса</w:t>
      </w:r>
      <w:r>
        <w:rPr>
          <w:rtl w:val="0"/>
          <w:lang w:val="ru-RU"/>
        </w:rPr>
        <w:t>, 30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в межсеансовые паузы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что гарантирует минимальный санитарный воздухообмен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Такая логика </w:t>
      </w:r>
      <w:r>
        <w:rPr>
          <w:rtl w:val="0"/>
          <w:lang w:val="ru-RU"/>
        </w:rPr>
        <w:t xml:space="preserve">failsafe </w:t>
      </w:r>
      <w:r>
        <w:rPr>
          <w:rtl w:val="0"/>
          <w:lang w:val="ru-RU"/>
        </w:rPr>
        <w:t xml:space="preserve">соответствует требованиям функциональной безопасности для систем </w:t>
      </w:r>
      <w:r>
        <w:rPr>
          <w:rtl w:val="0"/>
          <w:lang w:val="ru-RU"/>
        </w:rPr>
        <w:t xml:space="preserve">HVAC </w:t>
      </w:r>
      <w:r>
        <w:rPr>
          <w:rtl w:val="0"/>
          <w:lang w:val="ru-RU"/>
        </w:rPr>
        <w:t>в общественных зданиях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Выбор интерфейса </w:t>
      </w:r>
      <w:r>
        <w:rPr>
          <w:rtl w:val="0"/>
          <w:lang w:val="ru-RU"/>
        </w:rPr>
        <w:t xml:space="preserve">RS-485/Modbus RTU </w:t>
      </w:r>
      <w:r>
        <w:rPr>
          <w:rtl w:val="0"/>
          <w:lang w:val="ru-RU"/>
        </w:rPr>
        <w:t xml:space="preserve">для датчиков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обусловлен его высокой помехоустойчивостью в условиях электромагнитных помех вентиляционного оборудования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допустимая длина шины до </w:t>
      </w:r>
      <w:r>
        <w:rPr>
          <w:rtl w:val="0"/>
          <w:lang w:val="ru-RU"/>
        </w:rPr>
        <w:t>1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200</w:t>
      </w:r>
      <w:r>
        <w:rPr>
          <w:rtl w:val="0"/>
          <w:lang w:val="ru-RU"/>
        </w:rPr>
        <w:t> м позволяет подключить датчики в разных зонах зала без дополнительных усилителей сигнала</w:t>
      </w:r>
      <w:r>
        <w:rPr>
          <w:rtl w:val="0"/>
          <w:lang w:val="ru-RU"/>
        </w:rPr>
        <w:t>. Ethernet/Modbus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TCP </w:t>
      </w:r>
      <w:r>
        <w:rPr>
          <w:rtl w:val="0"/>
          <w:lang w:val="ru-RU"/>
        </w:rPr>
        <w:t xml:space="preserve">применяется для связи ПЛК с промышленным компьютером </w:t>
      </w:r>
      <w:r>
        <w:rPr>
          <w:rtl w:val="0"/>
          <w:lang w:val="ru-RU"/>
        </w:rPr>
        <w:t xml:space="preserve">(IPC) </w:t>
      </w:r>
      <w:r>
        <w:rPr>
          <w:rtl w:val="0"/>
          <w:lang w:val="ru-RU"/>
        </w:rPr>
        <w:t>— благодаря стандартизованности и совместимости с существующей ИТ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инфраструктурой кинотеатра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Такой выбор протоколов минимизирует стоимость монтажа и упрощает последующую диагностику системы</w:t>
      </w:r>
      <w:r>
        <w:rPr>
          <w:rtl w:val="0"/>
          <w:lang w:val="ru-RU"/>
        </w:rPr>
        <w:t>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4860000" cy="3076514"/>
            <wp:effectExtent l="0" t="0" r="0" b="0"/>
            <wp:docPr id="1073741834" name="officeArt object" descr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icture 10" descr="Picture 10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7651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Структурная схема автоматизации системы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DCV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кинозала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Схема наглядно отражает чёткое разделение на полевой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управляющий и диспетчерский уровни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Использование промышленных протоколов </w:t>
      </w:r>
      <w:r>
        <w:rPr>
          <w:rtl w:val="0"/>
          <w:lang w:val="ru-RU"/>
        </w:rPr>
        <w:t xml:space="preserve">RS-485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Modbus TCP </w:t>
      </w:r>
      <w:r>
        <w:rPr>
          <w:rtl w:val="0"/>
          <w:lang w:val="ru-RU"/>
        </w:rPr>
        <w:t>обеспечивает надёжный обмен данными и возможность удалённого мониторинга через веб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интерфейс</w:t>
      </w:r>
      <w:r>
        <w:rPr>
          <w:rtl w:val="0"/>
          <w:lang w:val="ru-RU"/>
        </w:rPr>
        <w:t>.</w:t>
      </w:r>
    </w:p>
    <w:p>
      <w:pPr>
        <w:pStyle w:val="Рубрика 2"/>
        <w:ind w:firstLine="709"/>
        <w:jc w:val="left"/>
      </w:pPr>
      <w:bookmarkStart w:name="_Toc46" w:id="46"/>
      <w:r>
        <w:rPr>
          <w:rtl w:val="0"/>
        </w:rPr>
        <w:t xml:space="preserve">4.2.1 </w:t>
      </w:r>
      <w:r>
        <w:rPr>
          <w:rtl w:val="0"/>
          <w:lang w:val="ru-RU"/>
        </w:rPr>
        <w:t>Схемы подключения датчиков и исполнительных устройств к контроллеру</w:t>
      </w:r>
      <w:bookmarkEnd w:id="46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Монтаж датчиков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первый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центральной зоне зала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ряд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8-9),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высота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 от уровня пола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второй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 задней стены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ряд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14-15),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высота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Оба подключены 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COM1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ПЛК по шине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RS-485,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кабель МКЭШ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2x0,5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Протокол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Modbus RTU: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адреса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скорость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9600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период опроса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Питание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постоянного тока от встроенного источника ПЛК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(MEAN WELL MDR-60-24).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Длина кабельной линии от ЩА до дальнего датчика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около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при сечении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дает падение напряжения менее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допустимо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Кабельная продукция для линий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RS-485: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экранированный кабель типа МКЭШ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2x0,5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или КВПЭф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1x2x0,5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длина линии 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RS-485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допустимо 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1 200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 без повторителей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Экран кабеля заземляется на щите управления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Подключение частотных преобразователей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Управляющий сигнал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0-10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подаётся с аналоговых выходов ПЛК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(AO1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ЧП приточного вентилятора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AO2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ЧП вытяжного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Силовые кабели от ЧП к двигателям вентиляторов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кабели типа ВВГ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нг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3x2,5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металлорукаве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Обратная связь о фактической частоте и токе двигателей снимается с выходов ЧП через аналоговые входы ПЛК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(AI1-AI2, 0-10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отображения 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HMI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формирования аварийной сигнализации при перегрузке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Схема подключения показана на рисунке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4.3.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4860000" cy="2853578"/>
            <wp:effectExtent l="0" t="0" r="0" b="0"/>
            <wp:docPr id="1073741835" name="officeArt object" descr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icture 11" descr="Picture 11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5357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4.3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Схема подключения датчиков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ЧП к ПЛК ОВЕН 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110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Схема силовых цепей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Питание системы автоматизации осуществляется от щита автоматики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кинозала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подключённого к вводному распределительному щиту здания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ЩА установлены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автоматический выключатель АВ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(16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защита ЧП приточного вентилятора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автоматический выключатель АВ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(16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защита ЧП вытяжного вентилятора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автоматический выключатель АВ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 (6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защита ПЛК и источника питания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источник питания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датчиков и 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промышленный компьютер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IPC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отдельный автомат АВ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4, 6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4680000" cy="3268422"/>
            <wp:effectExtent l="0" t="0" r="0" b="0"/>
            <wp:docPr id="1073741836" name="officeArt object" descr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icture 12" descr="Picture 12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6842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4.4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Схема силовых цепей щита автоматики ЩА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однолинейная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Схема подтверждает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каждый потребитель защищён индивидуальным автоматическим выключателем с номиналом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соответствующим расчётной токовой нагрузке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Такое исполнение щита обеспечивает независимое отключение любого компонента и соответствует требованиям ПУЭ</w:t>
      </w:r>
      <w:r>
        <w:rPr>
          <w:rtl w:val="0"/>
          <w:lang w:val="ru-RU"/>
        </w:rPr>
        <w:t>.</w:t>
      </w:r>
    </w:p>
    <w:p>
      <w:pPr>
        <w:pStyle w:val="Рубрика 2"/>
        <w:ind w:firstLine="709"/>
        <w:jc w:val="left"/>
      </w:pPr>
      <w:bookmarkStart w:name="_Toc47" w:id="47"/>
      <w:r>
        <w:rPr>
          <w:rtl w:val="0"/>
        </w:rPr>
        <w:t xml:space="preserve">4.2.2 </w:t>
      </w:r>
      <w:r>
        <w:rPr>
          <w:rtl w:val="0"/>
          <w:lang w:val="ru-RU"/>
        </w:rPr>
        <w:t xml:space="preserve">Реализация системы управления в среде </w:t>
      </w:r>
      <w:r>
        <w:rPr>
          <w:rtl w:val="0"/>
          <w:lang w:val="fr-FR"/>
        </w:rPr>
        <w:t>Node-RED</w:t>
      </w:r>
      <w:bookmarkEnd w:id="47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таблице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приведён перечень всех узлов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(nodes)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разработанного потока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описанием назначения и конфигурации каждого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Перечень узлов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(nodes)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потока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системы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управления</w:t>
      </w:r>
    </w:p>
    <w:tbl>
      <w:tblPr>
        <w:tblW w:w="935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39"/>
        <w:gridCol w:w="2339"/>
        <w:gridCol w:w="2338"/>
        <w:gridCol w:w="2340"/>
      </w:tblGrid>
      <w:tr>
        <w:tblPrEx>
          <w:shd w:val="clear" w:color="auto" w:fill="ced7e7"/>
        </w:tblPrEx>
        <w:trPr>
          <w:trHeight w:val="606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 xml:space="preserve">Узел </w:t>
            </w: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(Node)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Тип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Ключевые параметры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Inject_timer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Inject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Периодический запуск опроса датчиков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Период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: 30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с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однократный запуск при старте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Modbus_read_sensor1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Чтение данных датчика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CO2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№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Устройство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: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ОВЕН ДКВ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-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С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, Modbus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адрес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0x01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Modbus_read_sensor2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Чтение данных датчика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CO2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№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Устройство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: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ОВЕН ДКВ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-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С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, Modbus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адрес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0x02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Join_sensors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Join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Объединение показаний двух датчиков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Режим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: custom,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ключ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: sensor_id, 2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входа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Merge_data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Слияние данных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расчёт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max(CO2),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определение режима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Выход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: co2, temp, rh, mode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Dcv_controller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Алгоритм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DCV-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управления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пропорциональный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2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выхода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: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норма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/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авария</w:t>
            </w:r>
          </w:p>
        </w:tc>
      </w:tr>
      <w:tr>
        <w:tblPrEx>
          <w:shd w:val="clear" w:color="auto" w:fill="ced7e7"/>
        </w:tblPrEx>
        <w:trPr>
          <w:trHeight w:val="606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Write_vfd_supply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Выдача уставки на ЧП приточного вент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Modbus TCP, unit=3, reg=1, fc=6</w:t>
            </w:r>
          </w:p>
        </w:tc>
      </w:tr>
      <w:tr>
        <w:tblPrEx>
          <w:shd w:val="clear" w:color="auto" w:fill="ced7e7"/>
        </w:tblPrEx>
        <w:trPr>
          <w:trHeight w:val="606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Write_vfd_exhaust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Выдача уставки на ЧП вытяжного вент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Modbus TCP, unit=4, reg=1, fc=6</w:t>
            </w:r>
          </w:p>
        </w:tc>
      </w:tr>
      <w:tr>
        <w:tblPrEx>
          <w:shd w:val="clear" w:color="auto" w:fill="ced7e7"/>
        </w:tblPrEx>
        <w:trPr>
          <w:trHeight w:val="606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Dashboard_gauge_co2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Ui_gauge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Индикатор концентрации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CO2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Диапазон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: 400-1500 ppm, 3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цвета</w:t>
            </w:r>
          </w:p>
        </w:tc>
      </w:tr>
      <w:tr>
        <w:tblPrEx>
          <w:shd w:val="clear" w:color="auto" w:fill="ced7e7"/>
        </w:tblPrEx>
        <w:trPr>
          <w:trHeight w:val="606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Dashboard_chart_co2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Ui_chart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Тренд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CO2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за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24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ч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Тип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: line,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период хранения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: 24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ч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Dashboard_gauge_fan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Ui_gauge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Индикатор производительности вент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Диапазон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: 0-100 %</w:t>
            </w:r>
          </w:p>
        </w:tc>
      </w:tr>
      <w:tr>
        <w:tblPrEx>
          <w:shd w:val="clear" w:color="auto" w:fill="ced7e7"/>
        </w:tblPrEx>
        <w:trPr>
          <w:trHeight w:val="606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Dashboard_text_status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Ui_text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Текущий режим и статус системы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Формат строки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: msg.payload.status</w:t>
            </w:r>
          </w:p>
        </w:tc>
      </w:tr>
      <w:tr>
        <w:tblPrEx>
          <w:shd w:val="clear" w:color="auto" w:fill="ced7e7"/>
        </w:tblPrEx>
        <w:trPr>
          <w:trHeight w:val="606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Archive_csv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Формирование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CSV-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строки для архива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Разделитель запятая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ротация по суткам</w:t>
            </w:r>
          </w:p>
        </w:tc>
      </w:tr>
      <w:tr>
        <w:tblPrEx>
          <w:shd w:val="clear" w:color="auto" w:fill="ced7e7"/>
        </w:tblPrEx>
        <w:trPr>
          <w:trHeight w:val="606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File_write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File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Запись данных в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CSV-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файл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Путь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: /home/node-red/logs/dcv_*.csv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Alarm_handler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Обработка аварийных и предупредительных состояний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2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уровня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: warning, alarm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Alarm_notify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Debug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Вывод аварийного сообщения в консоль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/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лог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Также используется для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Telegram/Email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узла</w:t>
            </w:r>
          </w:p>
        </w:tc>
      </w:tr>
      <w:tr>
        <w:tblPrEx>
          <w:shd w:val="clear" w:color="auto" w:fill="ced7e7"/>
        </w:tblPrEx>
        <w:trPr>
          <w:trHeight w:val="606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Energy_calculator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Накопительный расчёт суточной экономии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Сброс в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00:00;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вывод в кВт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*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ч и руб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317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Manual_mode_inject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Ui_dropdown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Ручной выбор режима работы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5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режимов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: AUTO, NIGHT, PRESTART, SESSION, INTERMISSION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Итого в потоке задействовано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узлов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объединённых 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тематических групп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опрос датчиков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алгоритм управления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выдача команд на ЧП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мониторинг 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Dashboard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архивирование данных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Такая группировка позволяет легко разобраться в логике потока при дальнейшем сопровождении и доработке системы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открытая платформа программирования потоков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(flow-based programming)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Node.js.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IBM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2013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IoT-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Передана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OpenJS Foundation.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 данным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npmjs.com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январь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2025),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пакет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скачивается более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60 000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 в неделю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объекта масштаба кинозала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предпочтителен перед коммерческими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SCADA: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нет лицензионных отчислений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работает 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Raspberry Pi 5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стоимость около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7 000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поддерживает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Modbus TCP/RTU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через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node-red-contrib-modbus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имеет встроенный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Dashboard.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Разработанный поток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состоит из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узлов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объединённых в пять функциональных групп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Коммуникация с ПЛК ОВЕН 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организована через библиотеку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node-red-contrib-modbus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 протоколу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Modbus TCP/IP.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среде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реализован не весь алгоритм управления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пропорциональный регулятор работает в ПЛК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; 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отвечает за визуализацию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архивирование данных и вспомогательные функции верхнего уровня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Группа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Опрос датчиков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узел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Inject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таймер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период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запускает опрос датчиков ОВЕН ДКВ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по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Modbus RTU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через узел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node-red-contrib-modbus.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Опрашиваются регистры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 0x0000 (CO2, ppm), 0x0001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температура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x0,1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C), 0x0002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относительная влажность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x0,1 %).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Результат двух датчиков объединяется узлом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Join,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в поток передаётся максимальное значение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из двух датчиков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Группа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Алгоритм управления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узел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Function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реализует алгоритм расчёта уставки частоты для ЧП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Входные данные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концентрация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(ppm),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текущий режим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сеанс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/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межсеансовый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/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ночь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Выходные данные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уставка частоты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(0-50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Гц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передаётся как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0-100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масштабирования в ЧП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флаги предупреждений и аварий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Группа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Выдача управления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узел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node-red-contrib-modbus-write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записывает уставку частоты в регистр ЧП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приточный вентилятор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: Modbus TCP,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адрес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0x03;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вытяжной вентилятор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адрес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0x04).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Баланс приток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вытяжка поддерживается одинаковой уставкой для обоих вентиляторов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Группа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Мониторинг 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Dashboard: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узлы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node-red-dashboard: gauge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концентрация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CO2), chart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тренд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часа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), gauge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производительность вентилятора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%), text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 работы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Уведомления формируются узлом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e-mail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Telegram-bot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аварийных условиях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Группа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Архивирование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узел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CSV writer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записывает данные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время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CO2, T,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φ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частота ЧП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файл на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IPC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ротацией по суткам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Данные доступны для анализа и отчётности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Ниже приведён программный код основного функционального узла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(Function node)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алгоритма управления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4.5).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4826579" cy="9253093"/>
            <wp:effectExtent l="0" t="0" r="0" b="0"/>
            <wp:docPr id="1073741837" name="officeArt object" descr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icture 13" descr="Picture 13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579" cy="92530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jc w:val="center"/>
      </w:pPr>
      <w:r>
        <w:rPr>
          <w:sz w:val="28"/>
          <w:szCs w:val="28"/>
          <w:rtl w:val="0"/>
          <w:lang w:val="en-US"/>
        </w:rPr>
        <w:t xml:space="preserve">Рисунок </w:t>
      </w:r>
      <w:r>
        <w:rPr>
          <w:sz w:val="28"/>
          <w:szCs w:val="28"/>
          <w:rtl w:val="0"/>
        </w:rPr>
        <w:t xml:space="preserve">4.5 </w:t>
      </w:r>
      <w:r>
        <w:rPr>
          <w:sz w:val="28"/>
          <w:szCs w:val="28"/>
          <w:rtl w:val="0"/>
          <w:lang w:val="en-US"/>
        </w:rPr>
        <w:t xml:space="preserve">— Программный код функционального узла </w:t>
      </w:r>
      <w:r>
        <w:rPr>
          <w:sz w:val="28"/>
          <w:szCs w:val="28"/>
          <w:rtl w:val="0"/>
          <w:lang w:val="en-US"/>
        </w:rPr>
        <w:t>Node-RED (</w:t>
      </w:r>
      <w:r>
        <w:rPr>
          <w:sz w:val="28"/>
          <w:szCs w:val="28"/>
          <w:rtl w:val="0"/>
          <w:lang w:val="en-US"/>
        </w:rPr>
        <w:t xml:space="preserve">алгоритм </w:t>
      </w:r>
      <w:r>
        <w:rPr>
          <w:sz w:val="28"/>
          <w:szCs w:val="28"/>
          <w:rtl w:val="0"/>
          <w:lang w:val="da-DK"/>
        </w:rPr>
        <w:t>DCV-</w:t>
      </w:r>
      <w:r>
        <w:rPr>
          <w:sz w:val="28"/>
          <w:szCs w:val="28"/>
          <w:rtl w:val="0"/>
          <w:lang w:val="en-US"/>
        </w:rPr>
        <w:t>управления</w:t>
      </w:r>
      <w:r>
        <w:rPr>
          <w:sz w:val="28"/>
          <w:szCs w:val="28"/>
          <w:rtl w:val="0"/>
        </w:rPr>
        <w:t>)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 реализует пропорциональный алгоритм управления с четырьмя режимами работы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концентрации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диапазоне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500-800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производительность вентилятора линейно возрастает от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100 %.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концентрации свыше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1 200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вентиляторы переводятся 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100 %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формированием предупредительного сигнала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&gt; 1 400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аварийного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Встроенный расчёт фактической электрической мощности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 кубическому закону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позволяет в реальном времени отображать 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Dashboard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экономию электроэнергии относительно базового режима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Базовый цикл программы выполняется с периодом </w:t>
      </w:r>
      <w:r>
        <w:rPr>
          <w:rtl w:val="0"/>
          <w:lang w:val="ru-RU"/>
        </w:rPr>
        <w:t>10</w:t>
      </w:r>
      <w:r>
        <w:rPr>
          <w:rtl w:val="0"/>
          <w:lang w:val="ru-RU"/>
        </w:rPr>
        <w:t> с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На каждом шаге цикла считывается среднее значение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от двух датчиков в зале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 xml:space="preserve">вычисляется ошибка регулирования </w:t>
      </w:r>
      <w:r>
        <w:rPr>
          <w:rtl w:val="0"/>
          <w:lang w:val="ru-RU"/>
        </w:rPr>
        <w:t>e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>_</w:t>
      </w:r>
      <w:r>
        <w:rPr>
          <w:rtl w:val="0"/>
          <w:lang w:val="ru-RU"/>
        </w:rPr>
        <w:t xml:space="preserve">изм −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>_</w:t>
      </w:r>
      <w:r>
        <w:rPr>
          <w:rtl w:val="0"/>
          <w:lang w:val="ru-RU"/>
        </w:rPr>
        <w:t xml:space="preserve">уставка </w:t>
      </w:r>
      <w:r>
        <w:rPr>
          <w:rtl w:val="0"/>
          <w:lang w:val="ru-RU"/>
        </w:rPr>
        <w:t>(800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ppm); </w:t>
      </w:r>
      <w:r>
        <w:rPr>
          <w:rtl w:val="0"/>
          <w:lang w:val="ru-RU"/>
        </w:rPr>
        <w:t xml:space="preserve">рассчитывается управляющее воздействие </w:t>
      </w:r>
      <w:r>
        <w:rPr>
          <w:rtl w:val="0"/>
          <w:lang w:val="ru-RU"/>
        </w:rPr>
        <w:t>u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K_p </w:t>
      </w:r>
      <w:r>
        <w:rPr>
          <w:rtl w:val="0"/>
          <w:lang w:val="ru-RU"/>
        </w:rPr>
        <w:t xml:space="preserve">· </w:t>
      </w:r>
      <w:r>
        <w:rPr>
          <w:rtl w:val="0"/>
          <w:lang w:val="ru-RU"/>
        </w:rPr>
        <w:t>e (K_p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=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0,8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%/ppm); </w:t>
      </w:r>
      <w:r>
        <w:rPr>
          <w:rtl w:val="0"/>
          <w:lang w:val="ru-RU"/>
        </w:rPr>
        <w:t>выходная частота преобразователя обновляется с ограничением на скорость изменения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Интегральная составляющая намеренно исключена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стационарная ошибка в пределах зоны нечувствительности ±</w:t>
      </w:r>
      <w:r>
        <w:rPr>
          <w:rtl w:val="0"/>
          <w:lang w:val="ru-RU"/>
        </w:rPr>
        <w:t>30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ppm </w:t>
      </w:r>
      <w:r>
        <w:rPr>
          <w:rtl w:val="0"/>
          <w:lang w:val="ru-RU"/>
        </w:rPr>
        <w:t>не влияет на санитарные показатели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отсутствие интегратора снижает риск </w:t>
      </w:r>
      <w:r>
        <w:rPr>
          <w:rtl w:val="0"/>
          <w:lang w:val="ru-RU"/>
        </w:rPr>
        <w:t xml:space="preserve">wind-up </w:t>
      </w:r>
      <w:r>
        <w:rPr>
          <w:rtl w:val="0"/>
          <w:lang w:val="ru-RU"/>
        </w:rPr>
        <w:t>при длительной работе на ограничителях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Система мониторинга обеспечивает непрерывную запись следующих параметров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концентрация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 xml:space="preserve">(ppm) </w:t>
      </w:r>
      <w:r>
        <w:rPr>
          <w:rtl w:val="0"/>
          <w:lang w:val="ru-RU"/>
        </w:rPr>
        <w:t>от каждого датчика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текущий расход воздуха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м³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по характеристике вентилятора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мощность нагревателя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температура приточного и вытяжного воздуха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Интервал записи — </w:t>
      </w:r>
      <w:r>
        <w:rPr>
          <w:rtl w:val="0"/>
          <w:lang w:val="ru-RU"/>
        </w:rPr>
        <w:t>1</w:t>
      </w:r>
      <w:r>
        <w:rPr>
          <w:rtl w:val="0"/>
          <w:lang w:val="ru-RU"/>
        </w:rPr>
        <w:t> мин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глубина хранения — </w:t>
      </w:r>
      <w:r>
        <w:rPr>
          <w:rtl w:val="0"/>
          <w:lang w:val="ru-RU"/>
        </w:rPr>
        <w:t xml:space="preserve">12 </w:t>
      </w:r>
      <w:r>
        <w:rPr>
          <w:rtl w:val="0"/>
          <w:lang w:val="ru-RU"/>
        </w:rPr>
        <w:t xml:space="preserve">месяцев на локальном </w:t>
      </w:r>
      <w:r>
        <w:rPr>
          <w:rtl w:val="0"/>
          <w:lang w:val="ru-RU"/>
        </w:rPr>
        <w:t xml:space="preserve">SSD </w:t>
      </w:r>
      <w:r>
        <w:rPr>
          <w:rtl w:val="0"/>
          <w:lang w:val="ru-RU"/>
        </w:rPr>
        <w:t>промышленного компьютера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Данные экспортируются в форматах </w:t>
      </w:r>
      <w:r>
        <w:rPr>
          <w:rtl w:val="0"/>
          <w:lang w:val="ru-RU"/>
        </w:rPr>
        <w:t xml:space="preserve">CSV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JSON </w:t>
      </w:r>
      <w:r>
        <w:rPr>
          <w:rtl w:val="0"/>
          <w:lang w:val="ru-RU"/>
        </w:rPr>
        <w:t>для последующего энергоаудита и верификации расчётных оценок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Полный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JSON-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файл потока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Node-RED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импорта в среду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Node-RED)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приведён в файле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automation/node_red_flow.json,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входящем в состав материалов ВКР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Тестирование системы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Проверка работоспособности алгоритма выполнялась путём имитации входного сигнала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диапазоне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400-1 500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шагом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50 ppm.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Результаты тестирования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4.1)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подтверждают корректность реализации алгоритма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4.1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Результаты функционального тестирования алгоритма управления</w:t>
      </w:r>
    </w:p>
    <w:tbl>
      <w:tblPr>
        <w:tblW w:w="93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CO2, ppm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Режим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Уставка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, %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F_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выход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Гц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L_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расход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3/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P_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факт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кВт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Сигнал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400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SESSION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50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25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2 025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0,353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600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SESSION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1 580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0,117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800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SESSION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57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28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2 309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0,361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1 000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SESSION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74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37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2 997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0,795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1 200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SESSION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100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4 050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1,970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Warn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1 400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SESSION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100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4 050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1,970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Alarm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NIGHT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405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0,002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PRESTART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100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4 050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1,970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spacing w:line="240" w:lineRule="auto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Данные таблицы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4.1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демонстрируют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при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CO2 = 800 ppm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типичный уровень при среднесрочном сеансе при заполненности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~70 %)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потребляемая мощность вентилятора составляет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0,361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кВт против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1,970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кВт в базовом режиме — снижение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хорошо согласуется с кубическим законом вентиляторного подобия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 xml:space="preserve">Важным результатом функционального тестирования является подтверждение корректной работы режима </w:t>
      </w:r>
      <w:r>
        <w:rPr>
          <w:rtl w:val="0"/>
          <w:lang w:val="ru-RU"/>
        </w:rPr>
        <w:t xml:space="preserve">failsafe. </w:t>
      </w:r>
      <w:r>
        <w:rPr>
          <w:rtl w:val="0"/>
          <w:lang w:val="ru-RU"/>
        </w:rPr>
        <w:t xml:space="preserve">При имитации отказа обоих датчиков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система автоматически перешла в режим </w:t>
      </w:r>
      <w:r>
        <w:rPr>
          <w:rtl w:val="0"/>
          <w:lang w:val="ru-RU"/>
        </w:rPr>
        <w:t xml:space="preserve">SCHEDULE </w:t>
      </w:r>
      <w:r>
        <w:rPr>
          <w:rtl w:val="0"/>
          <w:lang w:val="ru-RU"/>
        </w:rPr>
        <w:t xml:space="preserve">с расходом </w:t>
      </w:r>
      <w:r>
        <w:rPr>
          <w:rtl w:val="0"/>
          <w:lang w:val="ru-RU"/>
        </w:rPr>
        <w:t>100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в период имитируемого сеанса и </w:t>
      </w:r>
      <w:r>
        <w:rPr>
          <w:rtl w:val="0"/>
          <w:lang w:val="ru-RU"/>
        </w:rPr>
        <w:t>20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в паузах — без участия оператора и без потери управляемости частотным преобразователем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Переключение произошло в течение двух циклов опроса </w:t>
      </w:r>
      <w:r>
        <w:rPr>
          <w:rtl w:val="0"/>
          <w:lang w:val="ru-RU"/>
        </w:rPr>
        <w:t>(20</w:t>
      </w:r>
      <w:r>
        <w:rPr>
          <w:rtl w:val="0"/>
          <w:lang w:val="ru-RU"/>
        </w:rPr>
        <w:t> с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что укладывается в нормативный показатель времени реакции системы безопасности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подтверждает соответствие разработанной системы требованиям раздела </w:t>
      </w:r>
      <w:r>
        <w:rPr>
          <w:rtl w:val="0"/>
          <w:lang w:val="ru-RU"/>
        </w:rPr>
        <w:t xml:space="preserve">4.1 </w:t>
      </w:r>
      <w:r>
        <w:rPr>
          <w:rtl w:val="0"/>
          <w:lang w:val="ru-RU"/>
        </w:rPr>
        <w:t>настоящей работы в части надёжности и резервирования</w:t>
      </w:r>
      <w:r>
        <w:rPr>
          <w:rtl w:val="0"/>
          <w:lang w:val="ru-RU"/>
        </w:rPr>
        <w:t>.</w:t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Рубрика"/>
      </w:pPr>
      <w:bookmarkStart w:name="_Toc48" w:id="48"/>
      <w:r>
        <w:rPr>
          <w:rFonts w:cs="Arial Unicode MS" w:eastAsia="Arial Unicode MS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ЗАКЛЮЧЕНИЕ</w:t>
      </w:r>
      <w:bookmarkEnd w:id="48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ходе работы удалось решить все задачи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сформулированные во введении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Ниже приведены основные результаты и выводы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Теоретический анализ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показал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крупных общественных зданиях 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40-60 %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потребляемой электроэнергии приходится на системы вентиляции и кондиционирования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кинозалов с непостоянной наполняемостью работа приточно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вытяжной установки на постоянном максимальном расходе означает систематическую «переветиляцию» пустого или полупустого зала 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как следствие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нерациональный расход электроэнергии на нагрев и привод вентиляторов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Объект исследования — кинозал на </w:t>
      </w:r>
      <w:r>
        <w:rPr>
          <w:rtl w:val="0"/>
          <w:lang w:val="ru-RU"/>
        </w:rPr>
        <w:t xml:space="preserve">135 </w:t>
      </w:r>
      <w:r>
        <w:rPr>
          <w:rtl w:val="0"/>
          <w:lang w:val="ru-RU"/>
        </w:rPr>
        <w:t>мест в СПб ГБУК «Петербург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кино» — характеризуется суммарным электропотреблением </w:t>
      </w:r>
      <w:r>
        <w:rPr>
          <w:rtl w:val="0"/>
          <w:lang w:val="ru-RU"/>
        </w:rPr>
        <w:t xml:space="preserve">46 608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 в базовом режиме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 данным модели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около </w:t>
      </w:r>
      <w:r>
        <w:rPr>
          <w:rtl w:val="0"/>
          <w:lang w:val="ru-RU"/>
        </w:rPr>
        <w:t xml:space="preserve">5 053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приходится на вентиляторы и около </w:t>
      </w:r>
      <w:r>
        <w:rPr>
          <w:rtl w:val="0"/>
          <w:lang w:val="ru-RU"/>
        </w:rPr>
        <w:t xml:space="preserve">2 771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 — на нагрев в калорифере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типичная ситуация для объекта с постоянным расходом воздуха независимо от фактической занятости зала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Промоделированы шесть сценариев работы системы вентиляции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Результаты моделирования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показали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jc w:val="both"/>
      </w:pPr>
      <w:r>
        <w:rPr>
          <w:rtl w:val="0"/>
          <w:lang w:val="ru-RU"/>
        </w:rPr>
        <w:t xml:space="preserve">– внедрение роторного рекуператора повышенной эффективности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КПД </w:t>
      </w:r>
      <w:r>
        <w:rPr>
          <w:rtl w:val="0"/>
          <w:lang w:val="ru-RU"/>
        </w:rPr>
        <w:t xml:space="preserve">85 %) </w:t>
      </w:r>
      <w:r>
        <w:rPr>
          <w:rtl w:val="0"/>
          <w:lang w:val="ru-RU"/>
        </w:rPr>
        <w:t>практически не меняет суммарное электропотребление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расчётная экономия составляет </w:t>
      </w:r>
      <w:r>
        <w:rPr>
          <w:rtl w:val="0"/>
          <w:lang w:val="ru-RU"/>
        </w:rPr>
        <w:t xml:space="preserve">6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</w:t>
      </w:r>
      <w:r>
        <w:rPr>
          <w:rtl w:val="0"/>
          <w:lang w:val="ru-RU"/>
        </w:rPr>
        <w:t>(0,01 %);</w:t>
      </w:r>
    </w:p>
    <w:p>
      <w:pPr>
        <w:pStyle w:val="Основной текст A"/>
        <w:jc w:val="both"/>
      </w:pPr>
      <w:r>
        <w:rPr>
          <w:rtl w:val="0"/>
          <w:lang w:val="ru-RU"/>
        </w:rPr>
        <w:t>– установка теплового насоса в текущей конфигурации не даёт снижения общего электропотребления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модель показывает изменение на </w:t>
      </w:r>
      <w:r>
        <w:rPr>
          <w:rtl w:val="0"/>
          <w:lang w:val="ru-RU"/>
        </w:rPr>
        <w:t xml:space="preserve">11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в сторону увеличения </w:t>
      </w:r>
      <w:r>
        <w:rPr>
          <w:rtl w:val="0"/>
          <w:lang w:val="ru-RU"/>
        </w:rPr>
        <w:t xml:space="preserve">(+0,02 % </w:t>
      </w:r>
      <w:r>
        <w:rPr>
          <w:rtl w:val="0"/>
          <w:lang w:val="ru-RU"/>
        </w:rPr>
        <w:t>к базе</w:t>
      </w:r>
      <w:r>
        <w:rPr>
          <w:rtl w:val="0"/>
          <w:lang w:val="ru-RU"/>
        </w:rPr>
        <w:t>);</w:t>
      </w:r>
    </w:p>
    <w:p>
      <w:pPr>
        <w:pStyle w:val="Основной текст A"/>
        <w:jc w:val="both"/>
      </w:pPr>
      <w:r>
        <w:rPr>
          <w:rtl w:val="0"/>
          <w:lang w:val="ru-RU"/>
        </w:rPr>
        <w:t xml:space="preserve">– система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 xml:space="preserve">с управлением по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в одиночном применении снижает электропотребление на </w:t>
      </w:r>
      <w:r>
        <w:rPr>
          <w:rtl w:val="0"/>
          <w:lang w:val="ru-RU"/>
        </w:rPr>
        <w:t xml:space="preserve">6,47 % (3 017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за счёт сокращения объёма вентилируемого воздуха</w:t>
      </w:r>
      <w:r>
        <w:rPr>
          <w:rtl w:val="0"/>
          <w:lang w:val="ru-RU"/>
        </w:rPr>
        <w:t>;</w:t>
      </w:r>
    </w:p>
    <w:p>
      <w:pPr>
        <w:pStyle w:val="Основной текст A"/>
        <w:jc w:val="both"/>
      </w:pPr>
      <w:r>
        <w:rPr>
          <w:rtl w:val="0"/>
          <w:lang w:val="ru-RU"/>
        </w:rPr>
        <w:t xml:space="preserve">– комбинированные решения </w:t>
      </w:r>
      <w:r>
        <w:rPr>
          <w:rtl w:val="0"/>
          <w:lang w:val="ru-RU"/>
        </w:rPr>
        <w:t xml:space="preserve">(DCV + </w:t>
      </w:r>
      <w:r>
        <w:rPr>
          <w:rtl w:val="0"/>
          <w:lang w:val="ru-RU"/>
        </w:rPr>
        <w:t>Рекуп</w:t>
      </w:r>
      <w:r>
        <w:rPr>
          <w:rtl w:val="0"/>
          <w:lang w:val="ru-RU"/>
        </w:rPr>
        <w:t xml:space="preserve">+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DCV + </w:t>
      </w:r>
      <w:r>
        <w:rPr>
          <w:rtl w:val="0"/>
          <w:lang w:val="ru-RU"/>
        </w:rPr>
        <w:t>ТН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дают практически тот же результат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и одиночный </w:t>
      </w:r>
      <w:r>
        <w:rPr>
          <w:rtl w:val="0"/>
          <w:lang w:val="ru-RU"/>
        </w:rPr>
        <w:t xml:space="preserve">DCV: 3 019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3 011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 соответственно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Экономический анализ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раздел </w:t>
      </w:r>
      <w:r>
        <w:rPr>
          <w:rtl w:val="0"/>
          <w:lang w:val="ru-RU"/>
        </w:rPr>
        <w:t xml:space="preserve">3) </w:t>
      </w:r>
      <w:r>
        <w:rPr>
          <w:rtl w:val="0"/>
          <w:lang w:val="ru-RU"/>
        </w:rPr>
        <w:t>показал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из всех рассмотренных вариантов положительный </w:t>
      </w:r>
      <w:r>
        <w:rPr>
          <w:rtl w:val="0"/>
          <w:lang w:val="ru-RU"/>
        </w:rPr>
        <w:t xml:space="preserve">NPV </w:t>
      </w:r>
      <w:r>
        <w:rPr>
          <w:rtl w:val="0"/>
          <w:lang w:val="ru-RU"/>
        </w:rPr>
        <w:t>имеет только сценарий «</w:t>
      </w:r>
      <w:r>
        <w:rPr>
          <w:rtl w:val="0"/>
          <w:lang w:val="ru-RU"/>
        </w:rPr>
        <w:t>DCV</w:t>
      </w:r>
      <w:r>
        <w:rPr>
          <w:rtl w:val="0"/>
          <w:lang w:val="ru-RU"/>
        </w:rPr>
        <w:t>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капитальных затратах </w:t>
      </w:r>
      <w:r>
        <w:rPr>
          <w:rtl w:val="0"/>
          <w:lang w:val="ru-RU"/>
        </w:rPr>
        <w:t xml:space="preserve">160 </w:t>
      </w:r>
      <w:r>
        <w:rPr>
          <w:rtl w:val="0"/>
          <w:lang w:val="ru-RU"/>
        </w:rPr>
        <w:t>тыс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руб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 годовой экономии около </w:t>
      </w:r>
      <w:r>
        <w:rPr>
          <w:rtl w:val="0"/>
          <w:lang w:val="ru-RU"/>
        </w:rPr>
        <w:t xml:space="preserve">26 064 </w:t>
      </w:r>
      <w:r>
        <w:rPr>
          <w:rtl w:val="0"/>
          <w:lang w:val="ru-RU"/>
        </w:rPr>
        <w:t>руб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простой срок окупаемости составляет около </w:t>
      </w:r>
      <w:r>
        <w:rPr>
          <w:rtl w:val="0"/>
          <w:lang w:val="ru-RU"/>
        </w:rPr>
        <w:t xml:space="preserve">6,14 </w:t>
      </w:r>
      <w:r>
        <w:rPr>
          <w:rtl w:val="0"/>
          <w:lang w:val="ru-RU"/>
        </w:rPr>
        <w:t>года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</w:t>
      </w:r>
      <w:r>
        <w:rPr>
          <w:rtl w:val="0"/>
          <w:lang w:val="ru-RU"/>
        </w:rPr>
        <w:t xml:space="preserve">NPV </w:t>
      </w:r>
      <w:r>
        <w:rPr>
          <w:rtl w:val="0"/>
          <w:lang w:val="ru-RU"/>
        </w:rPr>
        <w:t xml:space="preserve">за расчётный период </w:t>
      </w:r>
      <w:r>
        <w:rPr>
          <w:rtl w:val="0"/>
          <w:lang w:val="ru-RU"/>
        </w:rPr>
        <w:t xml:space="preserve">10 </w:t>
      </w:r>
      <w:r>
        <w:rPr>
          <w:rtl w:val="0"/>
          <w:lang w:val="ru-RU"/>
        </w:rPr>
        <w:t>лет близок к нулю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остаётся положительным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разделе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выбранного решения разработана полноценная система автоматизации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составлена структурная схема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подобраны серийные компоненты ОВЕН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ДКВ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110,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ПЧВ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 программный поток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пропорциональным алгоритмом управления по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CO2, Dashboard-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панелью и архивированием данных в формате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CSV.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Поток протестирован имитацией входных данных с воспроизведением нескольких критических режимов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Практическая ценность работы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только в конкретных цифрах экономии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 и в воспроизводимости подхода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Методика моделирования в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OpenStudio,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алгоритм выбора оптимального сценария и программный код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применимы к любому кинозалу с аналогичной системой вентиляции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достаточно обновить климатический файл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EPW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параметры оборудования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Важно подчеркнуть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предложенный методический подход воспроизводим для широкого класса схожих объектов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Методика </w:t>
      </w:r>
      <w:r>
        <w:rPr>
          <w:rtl w:val="0"/>
          <w:lang w:val="ru-RU"/>
        </w:rPr>
        <w:t>EnergyPlus-</w:t>
      </w:r>
      <w:r>
        <w:rPr>
          <w:rtl w:val="0"/>
          <w:lang w:val="ru-RU"/>
        </w:rPr>
        <w:t xml:space="preserve">моделирования с </w:t>
      </w:r>
      <w:r>
        <w:rPr>
          <w:rtl w:val="0"/>
          <w:lang w:val="ru-RU"/>
        </w:rPr>
        <w:t>TMY-</w:t>
      </w:r>
      <w:r>
        <w:rPr>
          <w:rtl w:val="0"/>
          <w:lang w:val="ru-RU"/>
        </w:rPr>
        <w:t>файлом и стандартизованным расписанием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объединённая с пропорциональным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алгоритмом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может быть применена к любому кинозалу с известными параметрами ограждающих конструкций и вентиляционного оборудования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Единственным объектно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специфичным элементом является климатический </w:t>
      </w:r>
      <w:r>
        <w:rPr>
          <w:rtl w:val="0"/>
          <w:lang w:val="ru-RU"/>
        </w:rPr>
        <w:t>EPW-</w:t>
      </w:r>
      <w:r>
        <w:rPr>
          <w:rtl w:val="0"/>
          <w:lang w:val="ru-RU"/>
        </w:rPr>
        <w:t>файл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доступный для большинства крупных городов России в открытом доступе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Полученные результаты подтверждают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повышение энергоэффективности вентиляции кинозала не требует революционных технических решений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Достаточно внедрить серийно выпускаемые компоненты — датчики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частотный преобразователь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роторный рекуператор — под управлением отечественного ПЛК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Совокупный эффект сопоставим с полной заменой системы на более производительную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при этом капитальные затраты и сроки реализации несопоставимо ниже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свидетельствует о высоком потенциале «малозатратной» модернизации в сегменте зрелищных учреждений и является основанием для рекомендации тиражирования данного подхода на аналогичные объекты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В перспективе дальнейшего развития системы целесообразно рассмотреть переход от П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регулятора к предиктивному управлению </w:t>
      </w:r>
      <w:r>
        <w:rPr>
          <w:rtl w:val="0"/>
          <w:lang w:val="ru-RU"/>
        </w:rPr>
        <w:t xml:space="preserve">(MPC) </w:t>
      </w:r>
      <w:r>
        <w:rPr>
          <w:rtl w:val="0"/>
          <w:lang w:val="ru-RU"/>
        </w:rPr>
        <w:t>с использованием прогноза заполняемости зала на основе данных о продажах билетов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Интеграция с </w:t>
      </w:r>
      <w:r>
        <w:rPr>
          <w:rtl w:val="0"/>
          <w:lang w:val="ru-RU"/>
        </w:rPr>
        <w:t>CRM-</w:t>
      </w:r>
      <w:r>
        <w:rPr>
          <w:rtl w:val="0"/>
          <w:lang w:val="ru-RU"/>
        </w:rPr>
        <w:t>системой кинотеатра позволит алгоритму заблаговременно готовиться к началу сеанса и снижать расход воздуха сразу после его окончания — до того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как датчик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успевает зафиксировать снижение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По оценкам из литературы </w:t>
      </w:r>
      <w:r>
        <w:rPr>
          <w:rtl w:val="0"/>
          <w:lang w:val="ru-RU"/>
        </w:rPr>
        <w:t xml:space="preserve">[1, 12], </w:t>
      </w:r>
      <w:r>
        <w:rPr>
          <w:rtl w:val="0"/>
          <w:lang w:val="ru-RU"/>
        </w:rPr>
        <w:t xml:space="preserve">такой «проактивный» подход даёт дополнительные 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10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экономии сверх реактивного </w:t>
      </w:r>
      <w:r>
        <w:rPr>
          <w:rtl w:val="0"/>
          <w:lang w:val="ru-RU"/>
        </w:rPr>
        <w:t xml:space="preserve">DCV. </w:t>
      </w:r>
      <w:r>
        <w:rPr>
          <w:rtl w:val="0"/>
          <w:lang w:val="ru-RU"/>
        </w:rPr>
        <w:t xml:space="preserve">Реализация предиктивного управления возможна на существующем аппаратном обеспечении </w:t>
      </w:r>
      <w:r>
        <w:rPr>
          <w:rtl w:val="0"/>
          <w:lang w:val="ru-RU"/>
        </w:rPr>
        <w:t xml:space="preserve">(IPC </w:t>
      </w:r>
      <w:r>
        <w:rPr>
          <w:rtl w:val="0"/>
          <w:lang w:val="ru-RU"/>
        </w:rPr>
        <w:t xml:space="preserve">с </w:t>
      </w:r>
      <w:r>
        <w:rPr>
          <w:rtl w:val="0"/>
          <w:lang w:val="ru-RU"/>
        </w:rPr>
        <w:t xml:space="preserve">Node-RED) </w:t>
      </w:r>
      <w:r>
        <w:rPr>
          <w:rtl w:val="0"/>
          <w:lang w:val="ru-RU"/>
        </w:rPr>
        <w:t>путём программного обновления без дополнительных капитальных затрат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</w:pPr>
      <w:r>
        <w:rPr>
          <w:rtl w:val="0"/>
          <w:lang w:val="ru-RU"/>
        </w:rPr>
        <w:t>В перспективе дальнейшего развития системы целесообразно рассмотреть переход от П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регулятора к предиктивному управлению </w:t>
      </w:r>
      <w:r>
        <w:rPr>
          <w:rtl w:val="0"/>
          <w:lang w:val="ru-RU"/>
        </w:rPr>
        <w:t xml:space="preserve">(MPC) </w:t>
      </w:r>
      <w:r>
        <w:rPr>
          <w:rtl w:val="0"/>
          <w:lang w:val="ru-RU"/>
        </w:rPr>
        <w:t>с использованием прогноза заполняемости зала на основе данных о продажах билетов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Интеграция с </w:t>
      </w:r>
      <w:r>
        <w:rPr>
          <w:rtl w:val="0"/>
          <w:lang w:val="ru-RU"/>
        </w:rPr>
        <w:t>CRM-</w:t>
      </w:r>
      <w:r>
        <w:rPr>
          <w:rtl w:val="0"/>
          <w:lang w:val="ru-RU"/>
        </w:rPr>
        <w:t>системой кинотеатра позволит алгоритму заблаговременно готовиться к началу сеанса и снижать расход воздуха сразу после его окончания — до того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как датчик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успевает зафиксировать снижение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По оценкам из литературы </w:t>
      </w:r>
      <w:r>
        <w:rPr>
          <w:rtl w:val="0"/>
          <w:lang w:val="ru-RU"/>
        </w:rPr>
        <w:t xml:space="preserve">[1, 12], </w:t>
      </w:r>
      <w:r>
        <w:rPr>
          <w:rtl w:val="0"/>
          <w:lang w:val="ru-RU"/>
        </w:rPr>
        <w:t xml:space="preserve">такой «проактивный» подход даёт дополнительные 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10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экономии сверх реактивного </w:t>
      </w:r>
      <w:r>
        <w:rPr>
          <w:rtl w:val="0"/>
          <w:lang w:val="ru-RU"/>
        </w:rPr>
        <w:t xml:space="preserve">DCV. </w:t>
      </w:r>
      <w:r>
        <w:rPr>
          <w:rtl w:val="0"/>
          <w:lang w:val="ru-RU"/>
        </w:rPr>
        <w:t xml:space="preserve">Реализация предиктивного управления возможна на существующем аппаратном обеспечении </w:t>
      </w:r>
      <w:r>
        <w:rPr>
          <w:rtl w:val="0"/>
          <w:lang w:val="ru-RU"/>
        </w:rPr>
        <w:t xml:space="preserve">(IPC </w:t>
      </w:r>
      <w:r>
        <w:rPr>
          <w:rtl w:val="0"/>
          <w:lang w:val="ru-RU"/>
        </w:rPr>
        <w:t xml:space="preserve">с </w:t>
      </w:r>
      <w:r>
        <w:rPr>
          <w:rtl w:val="0"/>
          <w:lang w:val="ru-RU"/>
        </w:rPr>
        <w:t xml:space="preserve">Node-RED) </w:t>
      </w:r>
      <w:r>
        <w:rPr>
          <w:rtl w:val="0"/>
          <w:lang w:val="ru-RU"/>
        </w:rPr>
        <w:t>путём программного обновления без дополнительных капитальных затрат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Следующий шаг — алгоритм предиктивного управления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(MPC)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учётом расписания сеансов и прогноза погоды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 сможет прогревать зал заранее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тратя энергию вхолостую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Ещё одно направление — распространить методику на другие залы кинотеатра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устроены похоже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 имеют разную вместимость и загрузку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Рубрика"/>
      </w:pPr>
      <w:bookmarkStart w:name="_Toc49" w:id="49"/>
      <w:r>
        <w:rPr>
          <w:rFonts w:cs="Arial Unicode MS" w:eastAsia="Arial Unicode MS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СПИСОК ИСПОЛЬЗУЕМЫХ ИСТОЧНИКОВ</w:t>
      </w:r>
      <w:bookmarkEnd w:id="49"/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60.13330.2020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Отопление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вентиляция и кондиционирование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41-01-2003.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Минстрой России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2020.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118.13330.2012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Общественные здания и сооружения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31-06-2009.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Минрегион России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2012.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131.13330.2020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Строительная климатология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23-01-99*.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Минстрой России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2020.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Проектная документация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стадия 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Кинотеатр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Раздел ИОС «Отопление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вентиляция и кондиционирование воздуха»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шифр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2017/23-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ИОС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4-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ООО «АБИ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2017.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Проектная документация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стадия 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Кинотеатр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Раздел ИОС «Тепломеханические решения»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шифр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2017/23-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ИОС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4-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ООО «АБИ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2017.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30494-2011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Здания жилые и общественные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Параметры микроклимата в помещениях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Стандартинформ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2013.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Федеральный закон №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261-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ФЗ от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23.11.2009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«Об энергосбережении и о повышении энергетической эффективности»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Государственная Дума РФ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2009.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 Almatared M., Abuhussain M., Andleeb Z., Bashir F. (2025) Adaptive reinforcement learning algorithm for real-time energy optimization in building digital twins with heterogeneous IoT sensor networks. Automation in Construction, 182, 106714.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9. Tarragona J., Gangolells M., Casals M. (2024) Model predictive control for managing indoor air quality levels in buildings. Energy Reports, 12, 787-801.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10. Lu X., Pang Z., Fu Y., O'Neill Z. (2022) The nexus of the indoor CO2 concentration and ventilation demands underlying CO2-based demand-controlled ventilation in commercial buildings: A critical review. Building and Environment, 218, 109116.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11. Taheri S., Amiri A., Razban A. (2024) Real-world implementation of a cloud-based MPC for HVAC control in educational buildings. Energy Conversion and Management, 305, 118270.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12. Yu L., Qin S., Zhang M., Shen C., Jiang T., Guan X. (2021) A Review of Deep Reinforcement Learning for Smart Building Energy Management. IEEE Internet of Things Journal, 8, 12046-12063.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13. Khabbazi A. Et al. (2025) Lessons learned from field demonstrations of model predictive control and reinforcement learning for residential and commercial HVAC: A review. Applied Energy, 399, 126459.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14. Song G., Ai Z., Liu Z., Zhang G. (2022) A systematic literature review on smart and personalized ventilation using CO2 concentration monitoring and control. Energy Reports, 8, 7523-7536.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15. Bae K., Choi E., Choi Y., Yun J., Yun G., Moon H., Moon J. (2025) Real-time ventilation control for indoor CO2 management using occupant information. Building and Environment, 285, 113568.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16. Taheri S., Razban A. (2021) Learning-based CO2 concentration prediction: Application to indoor air quality control using demand-controlled ventilation. Building and Environment, 205, 108164.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17. Kim J. Et al. (2025) CO2 concentration prediction in office spaces using physics-informed neural network. Building and Environment, 288, 114035.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18.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Каталог секций вентиляционных установок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AIRNED-M.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ООО «НЭД»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Технический каталог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2022.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19.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 ДКВ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Датчик концентрации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температуры и влажности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Руководство по эксплуатации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2023.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 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110-220.60.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Программируемый логический контроллер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Руководство по эксплуатации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2024.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 ПЧВ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3-2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2-A.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Частотный преобразователь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Руководство по эксплуатации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2024.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Комитет по тарифам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Петербурга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Тарифы на электрическую энергию для потребителей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Петербурга 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2025-2026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Официальный портал Администрации СПб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2024.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23. Node-RED User Guide. OpenJS Foundation.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Режим доступа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https://nodered.org/docs/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дата обращения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 02.03.2025).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24. EnergyPlus Engineering Reference. U.S. Department of Energy, 2024.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Режим доступа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https://energyplus.net/documentation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дата обращения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 02.03.2025).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25. OpenStudio SDK User Manual. NREL, 2024.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Режим доступа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https://openstudio-sdk-documentation.s3.amazonaws.com/index.html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дата обращения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 02.03.2025).</w:t>
      </w:r>
    </w:p>
    <w:sectPr>
      <w:headerReference w:type="default" r:id="rId17"/>
      <w:footerReference w:type="default" r:id="rId18"/>
      <w:pgSz w:w="11900" w:h="16840" w:orient="portrait"/>
      <w:pgMar w:top="1134" w:right="850" w:bottom="1134" w:left="1701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Основной текст"/>
      <w:jc w:val="center"/>
    </w:pPr>
    <w:r>
      <w:rPr>
        <w:sz w:val="28"/>
        <w:szCs w:val="28"/>
      </w:rPr>
      <w:fldChar w:fldCharType="begin" w:fldLock="0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 w:fldLock="0"/>
    </w:r>
    <w:r>
      <w:rPr>
        <w:sz w:val="28"/>
        <w:szCs w:val="28"/>
      </w:rPr>
    </w:r>
    <w:r>
      <w:rPr>
        <w:sz w:val="28"/>
        <w:szCs w:val="28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Основно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360" w:lineRule="auto"/>
      <w:ind w:left="0" w:right="0" w:firstLine="0"/>
      <w:jc w:val="center"/>
      <w:outlineLvl w:val="0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Основно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360" w:lineRule="auto"/>
      <w:ind w:left="0" w:right="0" w:firstLine="0"/>
      <w:jc w:val="center"/>
      <w:outlineLvl w:val="1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OC 3">
    <w:name w:val="TOC 3"/>
    <w:next w:val="TOC 3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48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 3">
    <w:name w:val="Рубрика 3"/>
    <w:next w:val="Основно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360" w:lineRule="auto"/>
      <w:ind w:left="0" w:right="0" w:firstLine="0"/>
      <w:jc w:val="center"/>
      <w:outlineLvl w:val="2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1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