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pageBreakBefore w:val="1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РАЗРАБОТКА АЛГОРИТМОВ РАБОТЫ АВТОМАТИКИ ПРИ КОРОТКИХ ЗАМЫКАНИЯХ И ПОВРЕЖДЕНИЯХ</w:t>
      </w:r>
    </w:p>
    <w:p>
      <w:pPr>
        <w:pStyle w:val="Основной текст"/>
        <w:spacing w:before="280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3.1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Анализ аварийных режимов работы распределительной сети 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6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10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кВ</w:t>
      </w:r>
    </w:p>
    <w:p>
      <w:pPr>
        <w:pStyle w:val="Основной текст"/>
      </w:pPr>
      <w:r>
        <w:rPr>
          <w:rtl w:val="0"/>
          <w:lang w:val="en-US"/>
        </w:rPr>
        <w:t xml:space="preserve">Распределительные сети напряжением </w:t>
      </w:r>
      <w:r>
        <w:rPr>
          <w:rtl w:val="0"/>
        </w:rPr>
        <w:t>6</w:t>
      </w:r>
      <w:r>
        <w:rPr>
          <w:rtl w:val="0"/>
          <w:lang w:val="en-US"/>
        </w:rPr>
        <w:t>–</w:t>
      </w:r>
      <w:r>
        <w:rPr>
          <w:rtl w:val="0"/>
        </w:rPr>
        <w:t xml:space="preserve">10 </w:t>
      </w:r>
      <w:r>
        <w:rPr>
          <w:rtl w:val="0"/>
          <w:lang w:val="en-US"/>
        </w:rPr>
        <w:t>кВ являются наиболее протяжёнными элементами системы электроснабжения</w:t>
      </w:r>
      <w:r>
        <w:rPr>
          <w:rtl w:val="0"/>
        </w:rPr>
        <w:t xml:space="preserve">. </w:t>
      </w:r>
      <w:r>
        <w:rPr>
          <w:rtl w:val="0"/>
          <w:lang w:val="en-US"/>
        </w:rPr>
        <w:t>Именно на этом уровне возникает подавляющее большинство аварийных ситуаций</w:t>
      </w:r>
      <w:r>
        <w:rPr>
          <w:rtl w:val="0"/>
        </w:rPr>
        <w:t xml:space="preserve">, </w:t>
      </w:r>
      <w:r>
        <w:rPr>
          <w:rtl w:val="0"/>
          <w:lang w:val="en-US"/>
        </w:rPr>
        <w:t>связанных с короткими замыканиями и повреждениями изоляции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Согласно статистическим данным </w:t>
      </w:r>
      <w:r>
        <w:rPr>
          <w:rtl w:val="0"/>
          <w:lang w:val="pt-PT"/>
        </w:rPr>
        <w:t xml:space="preserve">[1], </w:t>
      </w:r>
      <w:r>
        <w:rPr>
          <w:rtl w:val="0"/>
          <w:lang w:val="en-US"/>
        </w:rPr>
        <w:t xml:space="preserve">на долю сетей </w:t>
      </w:r>
      <w:r>
        <w:rPr>
          <w:rtl w:val="0"/>
        </w:rPr>
        <w:t>6</w:t>
      </w:r>
      <w:r>
        <w:rPr>
          <w:rtl w:val="0"/>
          <w:lang w:val="en-US"/>
        </w:rPr>
        <w:t>–</w:t>
      </w:r>
      <w:r>
        <w:rPr>
          <w:rtl w:val="0"/>
        </w:rPr>
        <w:t xml:space="preserve">10 </w:t>
      </w:r>
      <w:r>
        <w:rPr>
          <w:rtl w:val="0"/>
          <w:lang w:val="en-US"/>
        </w:rPr>
        <w:t xml:space="preserve">кВ приходится до </w:t>
      </w:r>
      <w:r>
        <w:rPr>
          <w:rtl w:val="0"/>
          <w:lang w:val="fr-FR"/>
        </w:rPr>
        <w:t xml:space="preserve">75 % </w:t>
      </w:r>
      <w:r>
        <w:rPr>
          <w:rtl w:val="0"/>
          <w:lang w:val="en-US"/>
        </w:rPr>
        <w:t>всех отключений в электрических сетях среднего напряжения</w:t>
      </w:r>
      <w:r>
        <w:rPr>
          <w:rtl w:val="0"/>
        </w:rPr>
        <w:t xml:space="preserve">. </w:t>
      </w:r>
      <w:r>
        <w:rPr>
          <w:rtl w:val="0"/>
          <w:lang w:val="en-US"/>
        </w:rPr>
        <w:t>Высокая аварийность обусловлена значительной протяжённостью линий</w:t>
      </w:r>
      <w:r>
        <w:rPr>
          <w:rtl w:val="0"/>
        </w:rPr>
        <w:t xml:space="preserve">, </w:t>
      </w:r>
      <w:r>
        <w:rPr>
          <w:rtl w:val="0"/>
          <w:lang w:val="en-US"/>
        </w:rPr>
        <w:t>воздействием климатических факторов</w:t>
      </w:r>
      <w:r>
        <w:rPr>
          <w:rtl w:val="0"/>
        </w:rPr>
        <w:t xml:space="preserve">, </w:t>
      </w:r>
      <w:r>
        <w:rPr>
          <w:rtl w:val="0"/>
          <w:lang w:val="en-US"/>
        </w:rPr>
        <w:t>старением изоляции и механическими повреждениями кабельных и воздушных линий электропередачи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Основными видами повреждений в сетях </w:t>
      </w:r>
      <w:r>
        <w:rPr>
          <w:rtl w:val="0"/>
        </w:rPr>
        <w:t>6</w:t>
      </w:r>
      <w:r>
        <w:rPr>
          <w:rtl w:val="0"/>
          <w:lang w:val="en-US"/>
        </w:rPr>
        <w:t>–</w:t>
      </w:r>
      <w:r>
        <w:rPr>
          <w:rtl w:val="0"/>
        </w:rPr>
        <w:t xml:space="preserve">10 </w:t>
      </w:r>
      <w:r>
        <w:rPr>
          <w:rtl w:val="0"/>
          <w:lang w:val="en-US"/>
        </w:rPr>
        <w:t>кВ являются однофазные замыкания на землю</w:t>
      </w:r>
      <w:r>
        <w:rPr>
          <w:rtl w:val="0"/>
        </w:rPr>
        <w:t xml:space="preserve">, </w:t>
      </w:r>
      <w:r>
        <w:rPr>
          <w:rtl w:val="0"/>
          <w:lang w:val="en-US"/>
        </w:rPr>
        <w:t>междуфазные короткие замыкания</w:t>
      </w:r>
      <w:r>
        <w:rPr>
          <w:rtl w:val="0"/>
        </w:rPr>
        <w:t xml:space="preserve">, </w:t>
      </w:r>
      <w:r>
        <w:rPr>
          <w:rtl w:val="0"/>
          <w:lang w:val="en-US"/>
        </w:rPr>
        <w:t>обрывы проводов и пробои изоляции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Однофазные замыкания на землю составляют до </w:t>
      </w:r>
      <w:r>
        <w:rPr>
          <w:rtl w:val="0"/>
        </w:rPr>
        <w:t xml:space="preserve">80 % </w:t>
      </w:r>
      <w:r>
        <w:rPr>
          <w:rtl w:val="0"/>
          <w:lang w:val="en-US"/>
        </w:rPr>
        <w:t xml:space="preserve">всех аварий в сетях с изолированной или компенсированной нейтралью </w:t>
      </w:r>
      <w:r>
        <w:rPr>
          <w:rtl w:val="0"/>
          <w:lang w:val="pt-PT"/>
        </w:rPr>
        <w:t xml:space="preserve">[2]. </w:t>
      </w:r>
      <w:r>
        <w:rPr>
          <w:rtl w:val="0"/>
          <w:lang w:val="en-US"/>
        </w:rPr>
        <w:t>При однофазном замыкании на землю ток повреждения ограничен ёмкостным током сети и</w:t>
      </w:r>
      <w:r>
        <w:rPr>
          <w:rtl w:val="0"/>
        </w:rPr>
        <w:t xml:space="preserve">, </w:t>
      </w:r>
      <w:r>
        <w:rPr>
          <w:rtl w:val="0"/>
          <w:lang w:val="en-US"/>
        </w:rPr>
        <w:t>как правило</w:t>
      </w:r>
      <w:r>
        <w:rPr>
          <w:rtl w:val="0"/>
        </w:rPr>
        <w:t xml:space="preserve">, </w:t>
      </w:r>
      <w:r>
        <w:rPr>
          <w:rtl w:val="0"/>
          <w:lang w:val="en-US"/>
        </w:rPr>
        <w:t>не превышает нескольких десятков ампер</w:t>
      </w:r>
      <w:r>
        <w:rPr>
          <w:rtl w:val="0"/>
        </w:rPr>
        <w:t xml:space="preserve">. </w:t>
      </w:r>
      <w:r>
        <w:rPr>
          <w:rtl w:val="0"/>
          <w:lang w:val="en-US"/>
        </w:rPr>
        <w:t>Тем не менее длительное протекание такого тока приводит к выгоранию изоляции и переходу однофазного замыкания в междуфазное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>Междуфазные короткие замыкания характеризуются значительными токами</w:t>
      </w:r>
      <w:r>
        <w:rPr>
          <w:rtl w:val="0"/>
        </w:rPr>
        <w:t xml:space="preserve">, </w:t>
      </w:r>
      <w:r>
        <w:rPr>
          <w:rtl w:val="0"/>
          <w:lang w:val="en-US"/>
        </w:rPr>
        <w:t>достигающими нескольких килоампер</w:t>
      </w:r>
      <w:r>
        <w:rPr>
          <w:rtl w:val="0"/>
        </w:rPr>
        <w:t xml:space="preserve">. </w:t>
      </w:r>
      <w:r>
        <w:rPr>
          <w:rtl w:val="0"/>
          <w:lang w:val="en-US"/>
        </w:rPr>
        <w:t>Такие повреждения требуют немедленного отключения повреждённого участка средствами релейной защиты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Время срабатывания токовых защит составляет от </w:t>
      </w:r>
      <w:r>
        <w:rPr>
          <w:rtl w:val="0"/>
          <w:lang w:val="en-US"/>
        </w:rPr>
        <w:t xml:space="preserve">0,02 </w:t>
      </w:r>
      <w:r>
        <w:rPr>
          <w:rtl w:val="0"/>
          <w:lang w:val="en-US"/>
        </w:rPr>
        <w:t xml:space="preserve">до </w:t>
      </w:r>
      <w:r>
        <w:rPr>
          <w:rtl w:val="0"/>
          <w:lang w:val="ru-RU"/>
        </w:rPr>
        <w:t xml:space="preserve">0,5 </w:t>
      </w:r>
      <w:r>
        <w:rPr>
          <w:rtl w:val="0"/>
          <w:lang w:val="en-US"/>
        </w:rPr>
        <w:t xml:space="preserve">с в зависимости от ступени селективности </w:t>
      </w:r>
      <w:r>
        <w:rPr>
          <w:rtl w:val="0"/>
          <w:lang w:val="pt-PT"/>
        </w:rPr>
        <w:t xml:space="preserve">[3]. </w:t>
      </w:r>
      <w:r>
        <w:rPr>
          <w:rtl w:val="0"/>
          <w:lang w:val="en-US"/>
        </w:rPr>
        <w:t>Обрывы проводов воздушных линий представляют особую опасность</w:t>
      </w:r>
      <w:r>
        <w:rPr>
          <w:rtl w:val="0"/>
        </w:rPr>
        <w:t xml:space="preserve">, </w:t>
      </w:r>
      <w:r>
        <w:rPr>
          <w:rtl w:val="0"/>
          <w:lang w:val="en-US"/>
        </w:rPr>
        <w:t>поскольку могут сопровождаться падением провода на землю и возникновением напряжения прикосновения</w:t>
      </w:r>
      <w:r>
        <w:rPr>
          <w:rtl w:val="0"/>
        </w:rPr>
        <w:t xml:space="preserve">, </w:t>
      </w:r>
      <w:r>
        <w:rPr>
          <w:rtl w:val="0"/>
          <w:lang w:val="en-US"/>
        </w:rPr>
        <w:t>опасного для жизни людей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>Пробои изоляции кабельных линий чаще всего возникают в муфтовых соединениях и местах механических повреждений</w:t>
      </w:r>
      <w:r>
        <w:rPr>
          <w:rtl w:val="0"/>
        </w:rPr>
        <w:t xml:space="preserve">. </w:t>
      </w:r>
      <w:r>
        <w:rPr>
          <w:rtl w:val="0"/>
          <w:lang w:val="en-US"/>
        </w:rPr>
        <w:t>Развитие дефекта носит прогрессирующий характер</w:t>
      </w:r>
      <w:r>
        <w:rPr>
          <w:rtl w:val="0"/>
        </w:rPr>
        <w:t xml:space="preserve">: </w:t>
      </w:r>
      <w:r>
        <w:rPr>
          <w:rtl w:val="0"/>
          <w:lang w:val="en-US"/>
        </w:rPr>
        <w:t>частичные разряды постепенно разрушают изоляцию</w:t>
      </w:r>
      <w:r>
        <w:rPr>
          <w:rtl w:val="0"/>
        </w:rPr>
        <w:t xml:space="preserve">, </w:t>
      </w:r>
      <w:r>
        <w:rPr>
          <w:rtl w:val="0"/>
          <w:lang w:val="en-US"/>
        </w:rPr>
        <w:t>что в конечном итоге приводит к пробою</w:t>
      </w:r>
      <w:r>
        <w:rPr>
          <w:rtl w:val="0"/>
        </w:rPr>
        <w:t xml:space="preserve">. </w:t>
      </w:r>
      <w:r>
        <w:rPr>
          <w:rtl w:val="0"/>
          <w:lang w:val="en-US"/>
        </w:rPr>
        <w:t>Современные системы мониторинга позволяют обнаруживать частичные разряды на ранней стадии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однако в большинстве действующих сетей </w:t>
      </w:r>
      <w:r>
        <w:rPr>
          <w:rtl w:val="0"/>
        </w:rPr>
        <w:t>6</w:t>
      </w:r>
      <w:r>
        <w:rPr>
          <w:rtl w:val="0"/>
          <w:lang w:val="en-US"/>
        </w:rPr>
        <w:t>–</w:t>
      </w:r>
      <w:r>
        <w:rPr>
          <w:rtl w:val="0"/>
        </w:rPr>
        <w:t xml:space="preserve">10 </w:t>
      </w:r>
      <w:r>
        <w:rPr>
          <w:rtl w:val="0"/>
          <w:lang w:val="en-US"/>
        </w:rPr>
        <w:t xml:space="preserve">кВ такие системы отсутствуют </w:t>
      </w:r>
      <w:r>
        <w:rPr>
          <w:rtl w:val="0"/>
          <w:lang w:val="pt-PT"/>
        </w:rPr>
        <w:t>[4].</w:t>
      </w:r>
    </w:p>
    <w:p>
      <w:pPr>
        <w:pStyle w:val="Основной текст"/>
      </w:pPr>
      <w:r>
        <w:rPr>
          <w:rtl w:val="0"/>
          <w:lang w:val="en-US"/>
        </w:rPr>
        <w:t>Аварийные режимы подразделяются на самоустраняющиеся и устойчивые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Самоустраняющиеся повреждения </w:t>
      </w:r>
      <w:r>
        <w:rPr>
          <w:rtl w:val="0"/>
        </w:rPr>
        <w:t>(</w:t>
      </w:r>
      <w:r>
        <w:rPr>
          <w:rtl w:val="0"/>
          <w:lang w:val="en-US"/>
        </w:rPr>
        <w:t>перекрытия изоляции при грозовых перенапряжениях</w:t>
      </w:r>
      <w:r>
        <w:rPr>
          <w:rtl w:val="0"/>
        </w:rPr>
        <w:t xml:space="preserve">, </w:t>
      </w:r>
      <w:r>
        <w:rPr>
          <w:rtl w:val="0"/>
          <w:lang w:val="en-US"/>
        </w:rPr>
        <w:t>кратковременные схлёстывания проводов</w:t>
      </w:r>
      <w:r>
        <w:rPr>
          <w:rtl w:val="0"/>
        </w:rPr>
        <w:t xml:space="preserve">) </w:t>
      </w:r>
      <w:r>
        <w:rPr>
          <w:rtl w:val="0"/>
          <w:lang w:val="en-US"/>
        </w:rPr>
        <w:t xml:space="preserve">составляют от </w:t>
      </w:r>
      <w:r>
        <w:rPr>
          <w:rtl w:val="0"/>
        </w:rPr>
        <w:t xml:space="preserve">50 </w:t>
      </w:r>
      <w:r>
        <w:rPr>
          <w:rtl w:val="0"/>
          <w:lang w:val="en-US"/>
        </w:rPr>
        <w:t xml:space="preserve">до </w:t>
      </w:r>
      <w:r>
        <w:rPr>
          <w:rtl w:val="0"/>
        </w:rPr>
        <w:t xml:space="preserve">80 % </w:t>
      </w:r>
      <w:r>
        <w:rPr>
          <w:rtl w:val="0"/>
          <w:lang w:val="en-US"/>
        </w:rPr>
        <w:t xml:space="preserve">всех аварий на воздушных линиях </w:t>
      </w:r>
      <w:r>
        <w:rPr>
          <w:rtl w:val="0"/>
          <w:lang w:val="pt-PT"/>
        </w:rPr>
        <w:t xml:space="preserve">[1]. </w:t>
      </w:r>
      <w:r>
        <w:rPr>
          <w:rtl w:val="0"/>
          <w:lang w:val="en-US"/>
        </w:rPr>
        <w:t xml:space="preserve">Для ликвидации таких повреждений применяется автоматическое повторное включение </w:t>
      </w:r>
      <w:r>
        <w:rPr>
          <w:rtl w:val="0"/>
        </w:rPr>
        <w:t>(</w:t>
      </w:r>
      <w:r>
        <w:rPr>
          <w:rtl w:val="0"/>
          <w:lang w:val="en-US"/>
        </w:rPr>
        <w:t>АПВ</w:t>
      </w:r>
      <w:r>
        <w:rPr>
          <w:rtl w:val="0"/>
        </w:rPr>
        <w:t xml:space="preserve">). </w:t>
      </w:r>
      <w:r>
        <w:rPr>
          <w:rtl w:val="0"/>
          <w:lang w:val="en-US"/>
        </w:rPr>
        <w:t xml:space="preserve">Успешность АПВ на воздушных линиях </w:t>
      </w:r>
      <w:r>
        <w:rPr>
          <w:rtl w:val="0"/>
        </w:rPr>
        <w:t>6</w:t>
      </w:r>
      <w:r>
        <w:rPr>
          <w:rtl w:val="0"/>
          <w:lang w:val="en-US"/>
        </w:rPr>
        <w:t>–</w:t>
      </w:r>
      <w:r>
        <w:rPr>
          <w:rtl w:val="0"/>
        </w:rPr>
        <w:t xml:space="preserve">10 </w:t>
      </w:r>
      <w:r>
        <w:rPr>
          <w:rtl w:val="0"/>
          <w:lang w:val="en-US"/>
        </w:rPr>
        <w:t xml:space="preserve">кВ составляет </w:t>
      </w:r>
      <w:r>
        <w:rPr>
          <w:rtl w:val="0"/>
        </w:rPr>
        <w:t>60</w:t>
      </w:r>
      <w:r>
        <w:rPr>
          <w:rtl w:val="0"/>
          <w:lang w:val="en-US"/>
        </w:rPr>
        <w:t>–</w:t>
      </w:r>
      <w:r>
        <w:rPr>
          <w:rtl w:val="0"/>
        </w:rPr>
        <w:t xml:space="preserve">85 %. </w:t>
      </w:r>
      <w:r>
        <w:rPr>
          <w:rtl w:val="0"/>
          <w:lang w:val="en-US"/>
        </w:rPr>
        <w:t>Устойчивые повреждения требуют выделения повреждённого участка и переключения нагрузок на резервные источники питания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>Роль АПВ в повышении надёжности электроснабжения трудно переоценить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Быстродействующее АПВ </w:t>
      </w:r>
      <w:r>
        <w:rPr>
          <w:rtl w:val="0"/>
        </w:rPr>
        <w:t>(</w:t>
      </w:r>
      <w:r>
        <w:rPr>
          <w:rtl w:val="0"/>
          <w:lang w:val="en-US"/>
        </w:rPr>
        <w:t>БАПВ</w:t>
      </w:r>
      <w:r>
        <w:rPr>
          <w:rtl w:val="0"/>
        </w:rPr>
        <w:t xml:space="preserve">) </w:t>
      </w:r>
      <w:r>
        <w:rPr>
          <w:rtl w:val="0"/>
          <w:lang w:val="en-US"/>
        </w:rPr>
        <w:t xml:space="preserve">с бестоковой паузой </w:t>
      </w:r>
      <w:r>
        <w:rPr>
          <w:rtl w:val="0"/>
        </w:rPr>
        <w:t>0,3</w:t>
      </w:r>
      <w:r>
        <w:rPr>
          <w:rtl w:val="0"/>
          <w:lang w:val="en-US"/>
        </w:rPr>
        <w:t>–</w:t>
      </w:r>
      <w:r>
        <w:rPr>
          <w:rtl w:val="0"/>
          <w:lang w:val="ru-RU"/>
        </w:rPr>
        <w:t xml:space="preserve">0,5 </w:t>
      </w:r>
      <w:r>
        <w:rPr>
          <w:rtl w:val="0"/>
          <w:lang w:val="en-US"/>
        </w:rPr>
        <w:t>с позволяет восстановить питание потребителей без ощутимого перерыва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При неуспешном первом цикле АПВ выполняется второй цикл с увеличенной паузой </w:t>
      </w:r>
      <w:r>
        <w:rPr>
          <w:rtl w:val="0"/>
        </w:rPr>
        <w:t>10</w:t>
      </w:r>
      <w:r>
        <w:rPr>
          <w:rtl w:val="0"/>
          <w:lang w:val="en-US"/>
        </w:rPr>
        <w:t>–</w:t>
      </w:r>
      <w:r>
        <w:rPr>
          <w:rtl w:val="0"/>
        </w:rPr>
        <w:t xml:space="preserve">15 </w:t>
      </w:r>
      <w:r>
        <w:rPr>
          <w:rtl w:val="0"/>
          <w:lang w:val="en-US"/>
        </w:rPr>
        <w:t>с</w:t>
      </w:r>
      <w:r>
        <w:rPr>
          <w:rtl w:val="0"/>
        </w:rPr>
        <w:t xml:space="preserve">. </w:t>
      </w:r>
      <w:r>
        <w:rPr>
          <w:rtl w:val="0"/>
          <w:lang w:val="en-US"/>
        </w:rPr>
        <w:t>Если второй цикл АПВ также оказывается неуспешным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повреждение классифицируется как устойчивое и требует вмешательства автоматики секционирования и переключения </w:t>
      </w:r>
      <w:r>
        <w:rPr>
          <w:rtl w:val="0"/>
          <w:lang w:val="pt-PT"/>
        </w:rPr>
        <w:t>[5].</w:t>
      </w:r>
    </w:p>
    <w:p>
      <w:pPr>
        <w:pStyle w:val="Основной текст"/>
      </w:pPr>
      <w:r>
        <w:rPr>
          <w:rtl w:val="0"/>
          <w:lang w:val="en-US"/>
        </w:rPr>
        <w:t xml:space="preserve">Характеристики основных видов повреждений в сетях </w:t>
      </w:r>
      <w:r>
        <w:rPr>
          <w:rtl w:val="0"/>
        </w:rPr>
        <w:t>6</w:t>
      </w:r>
      <w:r>
        <w:rPr>
          <w:rtl w:val="0"/>
          <w:lang w:val="en-US"/>
        </w:rPr>
        <w:t>–</w:t>
      </w:r>
      <w:r>
        <w:rPr>
          <w:rtl w:val="0"/>
        </w:rPr>
        <w:t xml:space="preserve">10 </w:t>
      </w:r>
      <w:r>
        <w:rPr>
          <w:rtl w:val="0"/>
          <w:lang w:val="en-US"/>
        </w:rPr>
        <w:t xml:space="preserve">кВ систематизированы в таблице </w:t>
      </w:r>
      <w:r>
        <w:rPr>
          <w:rtl w:val="0"/>
        </w:rPr>
        <w:t xml:space="preserve">3.1. </w:t>
      </w:r>
      <w:r>
        <w:rPr>
          <w:rtl w:val="0"/>
          <w:lang w:val="en-US"/>
        </w:rPr>
        <w:t xml:space="preserve">Данные получены на основе анализа аварийной статистики и нормативных документов </w:t>
      </w:r>
      <w:r>
        <w:rPr>
          <w:rtl w:val="0"/>
          <w:lang w:val="pt-PT"/>
        </w:rPr>
        <w:t>[1], [2].</w:t>
      </w:r>
    </w:p>
    <w:p>
      <w:pPr>
        <w:pStyle w:val="Основной текст"/>
        <w:ind w:firstLine="0"/>
        <w:jc w:val="left"/>
      </w:pPr>
      <w:r>
        <w:rPr>
          <w:rtl w:val="0"/>
          <w:lang w:val="en-US"/>
        </w:rPr>
        <w:t xml:space="preserve">Таблица </w:t>
      </w:r>
      <w:r>
        <w:rPr>
          <w:rtl w:val="0"/>
        </w:rPr>
        <w:t xml:space="preserve">3.1 </w:t>
      </w:r>
      <w:r>
        <w:rPr>
          <w:rtl w:val="0"/>
          <w:lang w:val="en-US"/>
        </w:rPr>
        <w:t xml:space="preserve">– Характеристики основных видов повреждений в сетях </w:t>
      </w:r>
      <w:r>
        <w:rPr>
          <w:rtl w:val="0"/>
        </w:rPr>
        <w:t>6</w:t>
      </w:r>
      <w:r>
        <w:rPr>
          <w:rtl w:val="0"/>
          <w:lang w:val="en-US"/>
        </w:rPr>
        <w:t>–</w:t>
      </w:r>
      <w:r>
        <w:rPr>
          <w:rtl w:val="0"/>
        </w:rPr>
        <w:t xml:space="preserve">10 </w:t>
      </w:r>
      <w:r>
        <w:rPr>
          <w:rtl w:val="0"/>
          <w:lang w:val="en-US"/>
        </w:rPr>
        <w:t>кВ</w:t>
      </w:r>
    </w:p>
    <w:tbl>
      <w:tblPr>
        <w:tblW w:w="93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Вид повреждения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Доля</w:t>
            </w:r>
            <w:r>
              <w:rPr>
                <w:shd w:val="nil" w:color="auto" w:fill="auto"/>
                <w:rtl w:val="0"/>
                <w:lang w:val="en-US"/>
              </w:rPr>
              <w:t>, %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Типичный ток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Время ликвидации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Тип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Однофазное замыкание на землю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70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80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30 </w:t>
            </w:r>
            <w:r>
              <w:rPr>
                <w:shd w:val="nil" w:color="auto" w:fill="auto"/>
                <w:rtl w:val="0"/>
                <w:lang w:val="en-US"/>
              </w:rPr>
              <w:t>А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До </w:t>
            </w:r>
            <w:r>
              <w:rPr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shd w:val="nil" w:color="auto" w:fill="auto"/>
                <w:rtl w:val="0"/>
                <w:lang w:val="en-US"/>
              </w:rPr>
              <w:t xml:space="preserve">ч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при допустимости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Устойчивое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самоустр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Междуфазное КЗ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10 </w:t>
            </w:r>
            <w:r>
              <w:rPr>
                <w:shd w:val="nil" w:color="auto" w:fill="auto"/>
                <w:rtl w:val="0"/>
                <w:lang w:val="en-US"/>
              </w:rPr>
              <w:t>кА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0,02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0,5 </w:t>
            </w:r>
            <w:r>
              <w:rPr>
                <w:shd w:val="nil" w:color="auto" w:fill="auto"/>
                <w:rtl w:val="0"/>
                <w:lang w:val="en-US"/>
              </w:rPr>
              <w:t xml:space="preserve">с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РЗ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Устойчивое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Трёхфазное КЗ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15 </w:t>
            </w:r>
            <w:r>
              <w:rPr>
                <w:shd w:val="nil" w:color="auto" w:fill="auto"/>
                <w:rtl w:val="0"/>
                <w:lang w:val="en-US"/>
              </w:rPr>
              <w:t>кА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0,02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0,3 </w:t>
            </w:r>
            <w:r>
              <w:rPr>
                <w:shd w:val="nil" w:color="auto" w:fill="auto"/>
                <w:rtl w:val="0"/>
                <w:lang w:val="en-US"/>
              </w:rPr>
              <w:t xml:space="preserve">с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РЗ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Устойчивое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Обрыв провода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100 </w:t>
            </w:r>
            <w:r>
              <w:rPr>
                <w:shd w:val="nil" w:color="auto" w:fill="auto"/>
                <w:rtl w:val="0"/>
                <w:lang w:val="en-US"/>
              </w:rPr>
              <w:t>А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0,5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3 </w:t>
            </w:r>
            <w:r>
              <w:rPr>
                <w:shd w:val="nil" w:color="auto" w:fill="auto"/>
                <w:rtl w:val="0"/>
                <w:lang w:val="en-US"/>
              </w:rPr>
              <w:t xml:space="preserve">ч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выезд бригады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Устойчивое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Перекрытие изоляции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0,5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5 </w:t>
            </w:r>
            <w:r>
              <w:rPr>
                <w:shd w:val="nil" w:color="auto" w:fill="auto"/>
                <w:rtl w:val="0"/>
                <w:lang w:val="en-US"/>
              </w:rPr>
              <w:t>кА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0,3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15 </w:t>
            </w:r>
            <w:r>
              <w:rPr>
                <w:shd w:val="nil" w:color="auto" w:fill="auto"/>
                <w:rtl w:val="0"/>
                <w:lang w:val="en-US"/>
              </w:rPr>
              <w:t xml:space="preserve">с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АПВ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Самоустраняющееся</w:t>
            </w:r>
          </w:p>
        </w:tc>
      </w:tr>
    </w:tbl>
    <w:p>
      <w:pPr>
        <w:pStyle w:val="Основной текст"/>
        <w:widowControl w:val="0"/>
        <w:spacing w:line="240" w:lineRule="auto"/>
        <w:ind w:firstLine="0"/>
        <w:jc w:val="left"/>
      </w:pPr>
    </w:p>
    <w:p>
      <w:pPr>
        <w:pStyle w:val="Основной текст"/>
        <w:spacing w:before="280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3.2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Принципы функционирования автоматических устройств при возникновении коротких замыканий</w:t>
      </w:r>
    </w:p>
    <w:p>
      <w:pPr>
        <w:pStyle w:val="Основной текст"/>
      </w:pPr>
      <w:r>
        <w:rPr>
          <w:rtl w:val="0"/>
          <w:lang w:val="en-US"/>
        </w:rPr>
        <w:t xml:space="preserve">Автоматика ликвидации аварийных режимов в распределительных сетях </w:t>
      </w:r>
      <w:r>
        <w:rPr>
          <w:rtl w:val="0"/>
        </w:rPr>
        <w:t>6</w:t>
      </w:r>
      <w:r>
        <w:rPr>
          <w:rtl w:val="0"/>
          <w:lang w:val="en-US"/>
        </w:rPr>
        <w:t>–</w:t>
      </w:r>
      <w:r>
        <w:rPr>
          <w:rtl w:val="0"/>
        </w:rPr>
        <w:t xml:space="preserve">10 </w:t>
      </w:r>
      <w:r>
        <w:rPr>
          <w:rtl w:val="0"/>
          <w:lang w:val="en-US"/>
        </w:rPr>
        <w:t>кВ строится по многоуровневому принципу</w:t>
      </w:r>
      <w:r>
        <w:rPr>
          <w:rtl w:val="0"/>
        </w:rPr>
        <w:t xml:space="preserve">. </w:t>
      </w:r>
      <w:r>
        <w:rPr>
          <w:rtl w:val="0"/>
          <w:lang w:val="en-US"/>
        </w:rPr>
        <w:t>Первый уровень реагирования — реклоузер</w:t>
      </w:r>
      <w:r>
        <w:rPr>
          <w:rtl w:val="0"/>
        </w:rPr>
        <w:t xml:space="preserve">, </w:t>
      </w:r>
      <w:r>
        <w:rPr>
          <w:rtl w:val="0"/>
          <w:lang w:val="en-US"/>
        </w:rPr>
        <w:t>установленный на линии</w:t>
      </w:r>
      <w:r>
        <w:rPr>
          <w:rtl w:val="0"/>
        </w:rPr>
        <w:t xml:space="preserve">. </w:t>
      </w:r>
      <w:r>
        <w:rPr>
          <w:rtl w:val="0"/>
          <w:lang w:val="en-US"/>
        </w:rPr>
        <w:t>Реклоузер обнаруживает сверхток</w:t>
      </w:r>
      <w:r>
        <w:rPr>
          <w:rtl w:val="0"/>
        </w:rPr>
        <w:t xml:space="preserve">, </w:t>
      </w:r>
      <w:r>
        <w:rPr>
          <w:rtl w:val="0"/>
          <w:lang w:val="en-US"/>
        </w:rPr>
        <w:t>превышающий уставку срабатывания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и выполняет быстрое отключение повреждённого участка за время </w:t>
      </w:r>
      <w:r>
        <w:rPr>
          <w:rtl w:val="0"/>
          <w:lang w:val="en-US"/>
        </w:rPr>
        <w:t>0,02</w:t>
      </w:r>
      <w:r>
        <w:rPr>
          <w:rtl w:val="0"/>
          <w:lang w:val="en-US"/>
        </w:rPr>
        <w:t>–</w:t>
      </w:r>
      <w:r>
        <w:rPr>
          <w:rtl w:val="0"/>
        </w:rPr>
        <w:t xml:space="preserve">0,06 </w:t>
      </w:r>
      <w:r>
        <w:rPr>
          <w:rtl w:val="0"/>
          <w:lang w:val="en-US"/>
        </w:rPr>
        <w:t>с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Уставка тока срабатывания определяется с учётом отстройки от максимального рабочего тока линии и обеспечения селективности с нижестоящими защитами </w:t>
      </w:r>
      <w:r>
        <w:rPr>
          <w:rtl w:val="0"/>
          <w:lang w:val="pt-PT"/>
        </w:rPr>
        <w:t>[3].</w:t>
      </w:r>
    </w:p>
    <w:p>
      <w:pPr>
        <w:pStyle w:val="Основной текст"/>
      </w:pPr>
      <w:r>
        <w:rPr>
          <w:rtl w:val="0"/>
          <w:lang w:val="en-US"/>
        </w:rPr>
        <w:t>После быстрого отключения реклоузер выполняет цикл АПВ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Первый цикл АПВ осуществляется с бестоковой паузой </w:t>
      </w:r>
      <w:r>
        <w:rPr>
          <w:rtl w:val="0"/>
          <w:lang w:val="ru-RU"/>
        </w:rPr>
        <w:t>0,5</w:t>
      </w:r>
      <w:r>
        <w:rPr>
          <w:rtl w:val="0"/>
          <w:lang w:val="en-US"/>
        </w:rPr>
        <w:t>–</w:t>
      </w:r>
      <w:r>
        <w:rPr>
          <w:rtl w:val="0"/>
        </w:rPr>
        <w:t xml:space="preserve">1,0 </w:t>
      </w:r>
      <w:r>
        <w:rPr>
          <w:rtl w:val="0"/>
          <w:lang w:val="en-US"/>
        </w:rPr>
        <w:t>с</w:t>
      </w:r>
      <w:r>
        <w:rPr>
          <w:rtl w:val="0"/>
        </w:rPr>
        <w:t xml:space="preserve">. </w:t>
      </w:r>
      <w:r>
        <w:rPr>
          <w:rtl w:val="0"/>
          <w:lang w:val="en-US"/>
        </w:rPr>
        <w:t>Если при повторном включении ток КЗ не обнаружен</w:t>
      </w:r>
      <w:r>
        <w:rPr>
          <w:rtl w:val="0"/>
        </w:rPr>
        <w:t xml:space="preserve">, </w:t>
      </w:r>
      <w:r>
        <w:rPr>
          <w:rtl w:val="0"/>
          <w:lang w:val="en-US"/>
        </w:rPr>
        <w:t>повреждение считается самоустранившимся и линия остаётся в работе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При обнаружении повторного КЗ реклоузер вновь отключает линию и выполняет второй цикл АПВ с паузой </w:t>
      </w:r>
      <w:r>
        <w:rPr>
          <w:rtl w:val="0"/>
        </w:rPr>
        <w:t>10</w:t>
      </w:r>
      <w:r>
        <w:rPr>
          <w:rtl w:val="0"/>
          <w:lang w:val="en-US"/>
        </w:rPr>
        <w:t>–</w:t>
      </w:r>
      <w:r>
        <w:rPr>
          <w:rtl w:val="0"/>
        </w:rPr>
        <w:t xml:space="preserve">30 </w:t>
      </w:r>
      <w:r>
        <w:rPr>
          <w:rtl w:val="0"/>
          <w:lang w:val="en-US"/>
        </w:rPr>
        <w:t>с</w:t>
      </w:r>
      <w:r>
        <w:rPr>
          <w:rtl w:val="0"/>
        </w:rPr>
        <w:t xml:space="preserve">. </w:t>
      </w:r>
      <w:r>
        <w:rPr>
          <w:rtl w:val="0"/>
          <w:lang w:val="en-US"/>
        </w:rPr>
        <w:t>Неуспешность второго цикла АПВ свидетельствует об устойчивом повреждении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Второй уровень реагирования — анализ данных от индикаторов короткого замыкания </w:t>
      </w:r>
      <w:r>
        <w:rPr>
          <w:rtl w:val="0"/>
        </w:rPr>
        <w:t>(</w:t>
      </w:r>
      <w:r>
        <w:rPr>
          <w:rtl w:val="0"/>
          <w:lang w:val="en-US"/>
        </w:rPr>
        <w:t>ИКЗ</w:t>
      </w:r>
      <w:r>
        <w:rPr>
          <w:rtl w:val="0"/>
        </w:rPr>
        <w:t xml:space="preserve">). </w:t>
      </w:r>
      <w:r>
        <w:rPr>
          <w:rtl w:val="0"/>
          <w:lang w:val="en-US"/>
        </w:rPr>
        <w:t>ИКЗ устанавливаются в ключевых точках сети и фиксируют прохождение тока КЗ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Контроллер реклоузерного пункта </w:t>
      </w:r>
      <w:r>
        <w:rPr>
          <w:rtl w:val="0"/>
        </w:rPr>
        <w:t>(</w:t>
      </w:r>
      <w:r>
        <w:rPr>
          <w:rtl w:val="0"/>
          <w:lang w:val="en-US"/>
        </w:rPr>
        <w:t>КРДУ</w:t>
      </w:r>
      <w:r>
        <w:rPr>
          <w:rtl w:val="0"/>
        </w:rPr>
        <w:t xml:space="preserve">) </w:t>
      </w:r>
      <w:r>
        <w:rPr>
          <w:rtl w:val="0"/>
          <w:lang w:val="en-US"/>
        </w:rPr>
        <w:t>собирает данные от ИКЗ по каналам связи и определяет участок</w:t>
      </w:r>
      <w:r>
        <w:rPr>
          <w:rtl w:val="0"/>
        </w:rPr>
        <w:t xml:space="preserve">, </w:t>
      </w:r>
      <w:r>
        <w:rPr>
          <w:rtl w:val="0"/>
          <w:lang w:val="en-US"/>
        </w:rPr>
        <w:t>на котором произошло повреждение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Точность локализации зависит от плотности установки ИКЗ и составляет один межсекционный участок </w:t>
      </w:r>
      <w:r>
        <w:rPr>
          <w:rtl w:val="0"/>
          <w:lang w:val="pt-PT"/>
        </w:rPr>
        <w:t>[6].</w:t>
      </w:r>
    </w:p>
    <w:p>
      <w:pPr>
        <w:pStyle w:val="Основной текст"/>
      </w:pPr>
      <w:r>
        <w:rPr>
          <w:rtl w:val="0"/>
          <w:lang w:val="en-US"/>
        </w:rPr>
        <w:t xml:space="preserve">Третий уровень — автоматическое секционирование и переключение </w:t>
      </w:r>
      <w:r>
        <w:rPr>
          <w:rtl w:val="0"/>
          <w:lang w:val="fr-FR"/>
        </w:rPr>
        <w:t xml:space="preserve">(FDIR: Fault Detection, Isolation, Restoration). </w:t>
      </w:r>
      <w:r>
        <w:rPr>
          <w:rtl w:val="0"/>
          <w:lang w:val="en-US"/>
        </w:rPr>
        <w:t xml:space="preserve">Алгоритм </w:t>
      </w:r>
      <w:r>
        <w:rPr>
          <w:rtl w:val="0"/>
          <w:lang w:val="de-DE"/>
        </w:rPr>
        <w:t xml:space="preserve">FDIR </w:t>
      </w:r>
      <w:r>
        <w:rPr>
          <w:rtl w:val="0"/>
          <w:lang w:val="en-US"/>
        </w:rPr>
        <w:t xml:space="preserve">реализуется в КРДУ или в системе </w:t>
      </w:r>
      <w:r>
        <w:rPr>
          <w:rtl w:val="0"/>
          <w:lang w:val="it-IT"/>
        </w:rPr>
        <w:t xml:space="preserve">SCADA </w:t>
      </w:r>
      <w:r>
        <w:rPr>
          <w:rtl w:val="0"/>
          <w:lang w:val="en-US"/>
        </w:rPr>
        <w:t>верхнего уровня</w:t>
      </w:r>
      <w:r>
        <w:rPr>
          <w:rtl w:val="0"/>
        </w:rPr>
        <w:t xml:space="preserve">. </w:t>
      </w:r>
      <w:r>
        <w:rPr>
          <w:rtl w:val="0"/>
          <w:lang w:val="en-US"/>
        </w:rPr>
        <w:t>После локализации повреждённого участка КРДУ формирует команды на отключение секционных выключателей</w:t>
      </w:r>
      <w:r>
        <w:rPr>
          <w:rtl w:val="0"/>
        </w:rPr>
        <w:t xml:space="preserve">, </w:t>
      </w:r>
      <w:r>
        <w:rPr>
          <w:rtl w:val="0"/>
          <w:lang w:val="en-US"/>
        </w:rPr>
        <w:t>изолирующих повреждённый участок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и на включение нормально разомкнутых точек для подачи питания неповреждённым потребителям от резервного источника </w:t>
      </w:r>
      <w:r>
        <w:rPr>
          <w:rtl w:val="0"/>
          <w:lang w:val="pt-PT"/>
        </w:rPr>
        <w:t>[5].</w:t>
      </w:r>
    </w:p>
    <w:p>
      <w:pPr>
        <w:pStyle w:val="Основной текст"/>
      </w:pPr>
      <w:r>
        <w:rPr>
          <w:rtl w:val="0"/>
          <w:lang w:val="en-US"/>
        </w:rPr>
        <w:t xml:space="preserve">Четвёртый уровень — координация через </w:t>
      </w:r>
      <w:r>
        <w:rPr>
          <w:rtl w:val="0"/>
          <w:lang w:val="it-IT"/>
        </w:rPr>
        <w:t xml:space="preserve">SCADA. </w:t>
      </w:r>
      <w:r>
        <w:rPr>
          <w:rtl w:val="0"/>
          <w:lang w:val="en-US"/>
        </w:rPr>
        <w:t>Диспетчерский пункт получает информацию о состоянии всех коммутационных аппаратов и текущих нагрузках в реальном времени</w:t>
      </w:r>
      <w:r>
        <w:rPr>
          <w:rtl w:val="0"/>
        </w:rPr>
        <w:t xml:space="preserve">. </w:t>
      </w:r>
      <w:r>
        <w:rPr>
          <w:rtl w:val="0"/>
          <w:lang w:val="en-US"/>
        </w:rPr>
        <w:t>Оператор имеет возможность подтвердить или скорректировать действия автоматики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В полностью автоматизированных сетях </w:t>
      </w:r>
      <w:r>
        <w:rPr>
          <w:rtl w:val="0"/>
          <w:lang w:val="it-IT"/>
        </w:rPr>
        <w:t xml:space="preserve">SCADA </w:t>
      </w:r>
      <w:r>
        <w:rPr>
          <w:rtl w:val="0"/>
          <w:lang w:val="en-US"/>
        </w:rPr>
        <w:t>выполняет функцию верификации</w:t>
      </w:r>
      <w:r>
        <w:rPr>
          <w:rtl w:val="0"/>
        </w:rPr>
        <w:t xml:space="preserve">: </w:t>
      </w:r>
      <w:r>
        <w:rPr>
          <w:rtl w:val="0"/>
          <w:lang w:val="en-US"/>
        </w:rPr>
        <w:t xml:space="preserve">проверяет допустимость переключений по критериям пропускной способности и допустимого уровня напряжения </w:t>
      </w:r>
      <w:r>
        <w:rPr>
          <w:rtl w:val="0"/>
          <w:lang w:val="pt-PT"/>
        </w:rPr>
        <w:t>[7].</w:t>
      </w:r>
    </w:p>
    <w:p>
      <w:pPr>
        <w:pStyle w:val="Основной текст"/>
      </w:pPr>
      <w:r>
        <w:rPr>
          <w:rtl w:val="0"/>
          <w:lang w:val="en-US"/>
        </w:rPr>
        <w:t xml:space="preserve">Время полного цикла ликвидации устойчивого повреждения с применением алгоритма </w:t>
      </w:r>
      <w:r>
        <w:rPr>
          <w:rtl w:val="0"/>
          <w:lang w:val="de-DE"/>
        </w:rPr>
        <w:t xml:space="preserve">FDIR </w:t>
      </w:r>
      <w:r>
        <w:rPr>
          <w:rtl w:val="0"/>
          <w:lang w:val="en-US"/>
        </w:rPr>
        <w:t xml:space="preserve">составляет от </w:t>
      </w:r>
      <w:r>
        <w:rPr>
          <w:rtl w:val="0"/>
        </w:rPr>
        <w:t xml:space="preserve">30 </w:t>
      </w:r>
      <w:r>
        <w:rPr>
          <w:rtl w:val="0"/>
          <w:lang w:val="en-US"/>
        </w:rPr>
        <w:t xml:space="preserve">с до </w:t>
      </w:r>
      <w:r>
        <w:rPr>
          <w:rtl w:val="0"/>
        </w:rPr>
        <w:t xml:space="preserve">3 </w:t>
      </w:r>
      <w:r>
        <w:rPr>
          <w:rtl w:val="0"/>
          <w:lang w:val="en-US"/>
        </w:rPr>
        <w:t>мин</w:t>
      </w:r>
      <w:r>
        <w:rPr>
          <w:rtl w:val="0"/>
        </w:rPr>
        <w:t xml:space="preserve">. </w:t>
      </w:r>
      <w:r>
        <w:rPr>
          <w:rtl w:val="0"/>
          <w:lang w:val="en-US"/>
        </w:rPr>
        <w:t>Для сравнения</w:t>
      </w:r>
      <w:r>
        <w:rPr>
          <w:rtl w:val="0"/>
        </w:rPr>
        <w:t xml:space="preserve">: </w:t>
      </w:r>
      <w:r>
        <w:rPr>
          <w:rtl w:val="0"/>
          <w:lang w:val="en-US"/>
        </w:rPr>
        <w:t xml:space="preserve">при ручном оперировании время восстановления электроснабжения достигает </w:t>
      </w:r>
      <w:r>
        <w:rPr>
          <w:rtl w:val="0"/>
        </w:rPr>
        <w:t>1</w:t>
      </w:r>
      <w:r>
        <w:rPr>
          <w:rtl w:val="0"/>
          <w:lang w:val="en-US"/>
        </w:rPr>
        <w:t>–</w:t>
      </w:r>
      <w:r>
        <w:rPr>
          <w:rtl w:val="0"/>
        </w:rPr>
        <w:t xml:space="preserve">3 </w:t>
      </w:r>
      <w:r>
        <w:rPr>
          <w:rtl w:val="0"/>
          <w:lang w:val="en-US"/>
        </w:rPr>
        <w:t>ч</w:t>
      </w:r>
      <w:r>
        <w:rPr>
          <w:rtl w:val="0"/>
        </w:rPr>
        <w:t xml:space="preserve">. </w:t>
      </w:r>
      <w:r>
        <w:rPr>
          <w:rtl w:val="0"/>
          <w:lang w:val="en-US"/>
        </w:rPr>
        <w:t>Таким образом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применение интеллектуальной автоматики сокращает время перерыва электроснабжения в </w:t>
      </w:r>
      <w:r>
        <w:rPr>
          <w:rtl w:val="0"/>
        </w:rPr>
        <w:t>30</w:t>
      </w:r>
      <w:r>
        <w:rPr>
          <w:rtl w:val="0"/>
          <w:lang w:val="en-US"/>
        </w:rPr>
        <w:t>–</w:t>
      </w:r>
      <w:r>
        <w:rPr>
          <w:rtl w:val="0"/>
        </w:rPr>
        <w:t xml:space="preserve">60 </w:t>
      </w:r>
      <w:r>
        <w:rPr>
          <w:rtl w:val="0"/>
          <w:lang w:val="en-US"/>
        </w:rPr>
        <w:t>раз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На рисунке </w:t>
      </w:r>
      <w:r>
        <w:rPr>
          <w:rtl w:val="0"/>
        </w:rPr>
        <w:t xml:space="preserve">3.1 </w:t>
      </w:r>
      <w:r>
        <w:rPr>
          <w:rtl w:val="0"/>
          <w:lang w:val="en-US"/>
        </w:rPr>
        <w:t>представлена обобщённая блок</w:t>
      </w:r>
      <w:r>
        <w:rPr>
          <w:rtl w:val="0"/>
        </w:rPr>
        <w:t>-</w:t>
      </w:r>
      <w:r>
        <w:rPr>
          <w:rtl w:val="0"/>
          <w:lang w:val="en-US"/>
        </w:rPr>
        <w:t>схема алгоритма реагирования автоматики на аварийное событие — от момента обнаружения сверхтока до восстановления электроснабжения неповреждённых участков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keepNext w:val="1"/>
        <w:spacing w:before="240" w:after="120"/>
        <w:ind w:firstLine="0"/>
        <w:jc w:val="center"/>
      </w:pPr>
      <w:r>
        <w:drawing xmlns:a="http://schemas.openxmlformats.org/drawingml/2006/main">
          <wp:inline distT="0" distB="0" distL="0" distR="0">
            <wp:extent cx="3240000" cy="4549788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5497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240"/>
        <w:ind w:firstLine="0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</w:rPr>
        <w:t xml:space="preserve">3.1 </w:t>
      </w:r>
      <w:r>
        <w:rPr>
          <w:rtl w:val="0"/>
          <w:lang w:val="en-US"/>
        </w:rPr>
        <w:t>– Блок</w:t>
      </w:r>
      <w:r>
        <w:rPr>
          <w:rtl w:val="0"/>
        </w:rPr>
        <w:t>-</w:t>
      </w:r>
      <w:r>
        <w:rPr>
          <w:rtl w:val="0"/>
          <w:lang w:val="en-US"/>
        </w:rPr>
        <w:t>схема алгоритма реагирования автоматики на аварийное событие</w:t>
      </w:r>
    </w:p>
    <w:p>
      <w:pPr>
        <w:pStyle w:val="Основной текст"/>
      </w:pPr>
      <w:r>
        <w:rPr>
          <w:rtl w:val="0"/>
          <w:lang w:val="en-US"/>
        </w:rPr>
        <w:t xml:space="preserve">На рисунке </w:t>
      </w:r>
      <w:r>
        <w:rPr>
          <w:rtl w:val="0"/>
        </w:rPr>
        <w:t xml:space="preserve">3.2 </w:t>
      </w:r>
      <w:r>
        <w:rPr>
          <w:rtl w:val="0"/>
          <w:lang w:val="en-US"/>
        </w:rPr>
        <w:t>показана принципиальная схема участка распределительной сети с обозначением точки короткого замыкания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Схема включает два центра питания </w:t>
      </w:r>
      <w:r>
        <w:rPr>
          <w:rtl w:val="0"/>
        </w:rPr>
        <w:t>(</w:t>
      </w:r>
      <w:r>
        <w:rPr>
          <w:rtl w:val="0"/>
          <w:lang w:val="en-US"/>
        </w:rPr>
        <w:t>ЦП</w:t>
      </w:r>
      <w:r>
        <w:rPr>
          <w:rtl w:val="0"/>
        </w:rPr>
        <w:t xml:space="preserve">1, </w:t>
      </w:r>
      <w:r>
        <w:rPr>
          <w:rtl w:val="0"/>
          <w:lang w:val="en-US"/>
        </w:rPr>
        <w:t>ЦП</w:t>
      </w:r>
      <w:r>
        <w:rPr>
          <w:rtl w:val="0"/>
        </w:rPr>
        <w:t xml:space="preserve">2), </w:t>
      </w:r>
      <w:r>
        <w:rPr>
          <w:rtl w:val="0"/>
          <w:lang w:val="en-US"/>
        </w:rPr>
        <w:t>реклоузеры и индикаторы КЗ в контрольных точках линии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keepNext w:val="1"/>
        <w:spacing w:before="240" w:after="120"/>
        <w:ind w:firstLine="0"/>
        <w:jc w:val="center"/>
      </w:pPr>
      <w:r>
        <w:drawing xmlns:a="http://schemas.openxmlformats.org/drawingml/2006/main">
          <wp:inline distT="0" distB="0" distL="0" distR="0">
            <wp:extent cx="5040001" cy="2029090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0290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240"/>
        <w:ind w:firstLine="0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</w:rPr>
        <w:t xml:space="preserve">3.2 </w:t>
      </w:r>
      <w:r>
        <w:rPr>
          <w:rtl w:val="0"/>
          <w:lang w:val="en-US"/>
        </w:rPr>
        <w:t>– Схема участка сети с обозначением точки короткого замыкания</w:t>
      </w:r>
    </w:p>
    <w:p>
      <w:pPr>
        <w:pStyle w:val="Основной текст"/>
      </w:pPr>
      <w:r>
        <w:rPr>
          <w:rtl w:val="0"/>
          <w:lang w:val="en-US"/>
        </w:rPr>
        <w:t xml:space="preserve">Пошаговый сценарий работы автоматики при устойчивом коротком замыкании на участке распределительной сети представлен в таблице </w:t>
      </w:r>
      <w:r>
        <w:rPr>
          <w:rtl w:val="0"/>
        </w:rPr>
        <w:t xml:space="preserve">3.3. </w:t>
      </w:r>
      <w:r>
        <w:rPr>
          <w:rtl w:val="0"/>
          <w:lang w:val="en-US"/>
        </w:rPr>
        <w:t>Сценарий отражает взаимодействие всех уровней автоматики</w:t>
      </w:r>
      <w:r>
        <w:rPr>
          <w:rtl w:val="0"/>
        </w:rPr>
        <w:t>.</w:t>
      </w:r>
    </w:p>
    <w:p>
      <w:pPr>
        <w:pStyle w:val="Основной текст"/>
        <w:ind w:firstLine="0"/>
        <w:jc w:val="left"/>
      </w:pPr>
      <w:r>
        <w:rPr>
          <w:rtl w:val="0"/>
          <w:lang w:val="en-US"/>
        </w:rPr>
        <w:t xml:space="preserve">Таблица </w:t>
      </w:r>
      <w:r>
        <w:rPr>
          <w:rtl w:val="0"/>
        </w:rPr>
        <w:t xml:space="preserve">3.3 </w:t>
      </w:r>
      <w:r>
        <w:rPr>
          <w:rtl w:val="0"/>
          <w:lang w:val="en-US"/>
        </w:rPr>
        <w:t>– Пошаговый сценарий ликвидации устойчивого КЗ на участке распределительной сети</w:t>
      </w:r>
    </w:p>
    <w:tbl>
      <w:tblPr>
        <w:tblW w:w="93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Шаг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Время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Действие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Уровень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Результат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0 </w:t>
            </w:r>
            <w:r>
              <w:rPr>
                <w:shd w:val="nil" w:color="auto" w:fill="auto"/>
                <w:rtl w:val="0"/>
                <w:lang w:val="en-US"/>
              </w:rPr>
              <w:t>с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Возникновение КЗ на участке Ф</w:t>
            </w:r>
            <w:r>
              <w:rPr>
                <w:shd w:val="nil" w:color="auto" w:fill="auto"/>
                <w:rtl w:val="0"/>
                <w:lang w:val="en-US"/>
              </w:rPr>
              <w:t>2-3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Рост тока КЗ</w:t>
            </w:r>
          </w:p>
        </w:tc>
      </w:tr>
      <w:tr>
        <w:tblPrEx>
          <w:shd w:val="clear" w:color="auto" w:fill="ced7e7"/>
        </w:tblPrEx>
        <w:trPr>
          <w:trHeight w:val="166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0,05 </w:t>
            </w:r>
            <w:r>
              <w:rPr>
                <w:shd w:val="nil" w:color="auto" w:fill="auto"/>
                <w:rtl w:val="0"/>
                <w:lang w:val="en-US"/>
              </w:rPr>
              <w:t>с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Срабатывание токовой защиты реклоузера Р</w:t>
            </w: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Реклоузер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Отключение линии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0,55 </w:t>
            </w:r>
            <w:r>
              <w:rPr>
                <w:shd w:val="nil" w:color="auto" w:fill="auto"/>
                <w:rtl w:val="0"/>
                <w:lang w:val="en-US"/>
              </w:rPr>
              <w:t>с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Первый цикл АПВ реклоузера Р</w:t>
            </w: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АПВ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Повторное включение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0,6 </w:t>
            </w:r>
            <w:r>
              <w:rPr>
                <w:shd w:val="nil" w:color="auto" w:fill="auto"/>
                <w:rtl w:val="0"/>
                <w:lang w:val="en-US"/>
              </w:rPr>
              <w:t>с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Обнаружение повторного КЗ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Реклоузер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Повторное отключение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30,6 </w:t>
            </w:r>
            <w:r>
              <w:rPr>
                <w:shd w:val="nil" w:color="auto" w:fill="auto"/>
                <w:rtl w:val="0"/>
                <w:lang w:val="en-US"/>
              </w:rPr>
              <w:t>с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Второй цикл АПВ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неуспешный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АПВ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Окончательное отключение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31 </w:t>
            </w:r>
            <w:r>
              <w:rPr>
                <w:shd w:val="nil" w:color="auto" w:fill="auto"/>
                <w:rtl w:val="0"/>
                <w:lang w:val="en-US"/>
              </w:rPr>
              <w:t>с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Опрос ИКЗ на участках Ф</w:t>
            </w:r>
            <w:r>
              <w:rPr>
                <w:shd w:val="nil" w:color="auto" w:fill="auto"/>
                <w:rtl w:val="0"/>
                <w:lang w:val="en-US"/>
              </w:rPr>
              <w:t>2-1</w:t>
            </w:r>
            <w:r>
              <w:rPr>
                <w:shd w:val="nil" w:color="auto" w:fill="auto"/>
                <w:rtl w:val="0"/>
                <w:lang w:val="en-US"/>
              </w:rPr>
              <w:t>…Ф</w:t>
            </w:r>
            <w:r>
              <w:rPr>
                <w:shd w:val="nil" w:color="auto" w:fill="auto"/>
                <w:rtl w:val="0"/>
                <w:lang w:val="en-US"/>
              </w:rPr>
              <w:t>2-5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КРДУ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Локализация</w:t>
            </w:r>
            <w:r>
              <w:rPr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hd w:val="nil" w:color="auto" w:fill="auto"/>
                <w:rtl w:val="0"/>
                <w:lang w:val="en-US"/>
              </w:rPr>
              <w:t>участок Ф</w:t>
            </w:r>
            <w:r>
              <w:rPr>
                <w:shd w:val="nil" w:color="auto" w:fill="auto"/>
                <w:rtl w:val="0"/>
                <w:lang w:val="en-US"/>
              </w:rPr>
              <w:t>2-3</w:t>
            </w:r>
          </w:p>
        </w:tc>
      </w:tr>
      <w:tr>
        <w:tblPrEx>
          <w:shd w:val="clear" w:color="auto" w:fill="ced7e7"/>
        </w:tblPrEx>
        <w:trPr>
          <w:trHeight w:val="166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35 </w:t>
            </w:r>
            <w:r>
              <w:rPr>
                <w:shd w:val="nil" w:color="auto" w:fill="auto"/>
                <w:rtl w:val="0"/>
                <w:lang w:val="en-US"/>
              </w:rPr>
              <w:t>с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Отключение секционных выключателей СВ</w:t>
            </w:r>
            <w:r>
              <w:rPr>
                <w:shd w:val="nil" w:color="auto" w:fill="auto"/>
                <w:rtl w:val="0"/>
                <w:lang w:val="en-US"/>
              </w:rPr>
              <w:t xml:space="preserve">2, </w:t>
            </w:r>
            <w:r>
              <w:rPr>
                <w:shd w:val="nil" w:color="auto" w:fill="auto"/>
                <w:rtl w:val="0"/>
                <w:lang w:val="en-US"/>
              </w:rPr>
              <w:t>СВ</w:t>
            </w: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FDIR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Изоляция повреждения</w:t>
            </w:r>
          </w:p>
        </w:tc>
      </w:tr>
      <w:tr>
        <w:tblPrEx>
          <w:shd w:val="clear" w:color="auto" w:fill="ced7e7"/>
        </w:tblPrEx>
        <w:trPr>
          <w:trHeight w:val="166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45 </w:t>
            </w:r>
            <w:r>
              <w:rPr>
                <w:shd w:val="nil" w:color="auto" w:fill="auto"/>
                <w:rtl w:val="0"/>
                <w:lang w:val="en-US"/>
              </w:rPr>
              <w:t>с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Включение НР точки от резервного фидера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FDIR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Подача питания участкам Ф</w:t>
            </w:r>
            <w:r>
              <w:rPr>
                <w:shd w:val="nil" w:color="auto" w:fill="auto"/>
                <w:rtl w:val="0"/>
                <w:lang w:val="en-US"/>
              </w:rPr>
              <w:t xml:space="preserve">2-4, </w:t>
            </w:r>
            <w:r>
              <w:rPr>
                <w:shd w:val="nil" w:color="auto" w:fill="auto"/>
                <w:rtl w:val="0"/>
                <w:lang w:val="en-US"/>
              </w:rPr>
              <w:t>Ф</w:t>
            </w:r>
            <w:r>
              <w:rPr>
                <w:shd w:val="nil" w:color="auto" w:fill="auto"/>
                <w:rtl w:val="0"/>
                <w:lang w:val="en-US"/>
              </w:rPr>
              <w:t>2-5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50 </w:t>
            </w:r>
            <w:r>
              <w:rPr>
                <w:shd w:val="nil" w:color="auto" w:fill="auto"/>
                <w:rtl w:val="0"/>
                <w:lang w:val="en-US"/>
              </w:rPr>
              <w:t>с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Передача данных в </w:t>
            </w:r>
            <w:r>
              <w:rPr>
                <w:shd w:val="nil" w:color="auto" w:fill="auto"/>
                <w:rtl w:val="0"/>
                <w:lang w:val="en-US"/>
              </w:rPr>
              <w:t>SCADA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SCADA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Информирование диспетчера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60 </w:t>
            </w:r>
            <w:r>
              <w:rPr>
                <w:shd w:val="nil" w:color="auto" w:fill="auto"/>
                <w:rtl w:val="0"/>
                <w:lang w:val="en-US"/>
              </w:rPr>
              <w:t>с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Верификация переключений оператором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SCADA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Подтверждение схемы</w:t>
            </w:r>
          </w:p>
        </w:tc>
      </w:tr>
    </w:tbl>
    <w:p>
      <w:pPr>
        <w:pStyle w:val="Основной текст"/>
        <w:widowControl w:val="0"/>
        <w:spacing w:line="240" w:lineRule="auto"/>
        <w:ind w:firstLine="0"/>
        <w:jc w:val="left"/>
      </w:pPr>
    </w:p>
    <w:p>
      <w:pPr>
        <w:pStyle w:val="Основной текст"/>
        <w:spacing w:before="280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3.3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Определение очередности отключения нагрузок с учётом их приоритетности</w:t>
      </w:r>
    </w:p>
    <w:p>
      <w:pPr>
        <w:pStyle w:val="Основной текст"/>
      </w:pPr>
      <w:r>
        <w:rPr>
          <w:rtl w:val="0"/>
          <w:lang w:val="en-US"/>
        </w:rPr>
        <w:t>При возникновении устойчивого повреждения в распределительной сети необходимо определить</w:t>
      </w:r>
      <w:r>
        <w:rPr>
          <w:rtl w:val="0"/>
        </w:rPr>
        <w:t xml:space="preserve">, </w:t>
      </w:r>
      <w:r>
        <w:rPr>
          <w:rtl w:val="0"/>
          <w:lang w:val="en-US"/>
        </w:rPr>
        <w:t>какие потребители могут быть временно отключены</w:t>
      </w:r>
      <w:r>
        <w:rPr>
          <w:rtl w:val="0"/>
        </w:rPr>
        <w:t xml:space="preserve">, </w:t>
      </w:r>
      <w:r>
        <w:rPr>
          <w:rtl w:val="0"/>
          <w:lang w:val="en-US"/>
        </w:rPr>
        <w:t>а какие должны сохранить электроснабжение</w:t>
      </w:r>
      <w:r>
        <w:rPr>
          <w:rtl w:val="0"/>
        </w:rPr>
        <w:t xml:space="preserve">. </w:t>
      </w:r>
      <w:r>
        <w:rPr>
          <w:rtl w:val="0"/>
          <w:lang w:val="en-US"/>
        </w:rPr>
        <w:t>Очередность отключения нагрузок определяется на основе категорийности потребителей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установленной в главе </w:t>
      </w:r>
      <w:r>
        <w:rPr>
          <w:rtl w:val="0"/>
        </w:rPr>
        <w:t xml:space="preserve">2 </w:t>
      </w:r>
      <w:r>
        <w:rPr>
          <w:rtl w:val="0"/>
          <w:lang w:val="en-US"/>
        </w:rPr>
        <w:t>настоящей работы</w:t>
      </w:r>
      <w:r>
        <w:rPr>
          <w:rtl w:val="0"/>
        </w:rPr>
        <w:t xml:space="preserve">. </w:t>
      </w:r>
      <w:r>
        <w:rPr>
          <w:rtl w:val="0"/>
          <w:lang w:val="en-US"/>
        </w:rPr>
        <w:t>Потребители первой категории и особой группы первой категории не подлежат отключению при любых аварийных режимах</w:t>
      </w:r>
      <w:r>
        <w:rPr>
          <w:rtl w:val="0"/>
        </w:rPr>
        <w:t xml:space="preserve">. </w:t>
      </w:r>
      <w:r>
        <w:rPr>
          <w:rtl w:val="0"/>
          <w:lang w:val="en-US"/>
        </w:rPr>
        <w:t>Потребители второй категории допускают перерыв электроснабжения на время переключения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не превышающее </w:t>
      </w:r>
      <w:r>
        <w:rPr>
          <w:rtl w:val="0"/>
        </w:rPr>
        <w:t xml:space="preserve">30 </w:t>
      </w:r>
      <w:r>
        <w:rPr>
          <w:rtl w:val="0"/>
          <w:lang w:val="en-US"/>
        </w:rPr>
        <w:t>мин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Потребители третьей категории допускают перерыв до </w:t>
      </w:r>
      <w:r>
        <w:rPr>
          <w:rtl w:val="0"/>
        </w:rPr>
        <w:t xml:space="preserve">24 </w:t>
      </w:r>
      <w:r>
        <w:rPr>
          <w:rtl w:val="0"/>
          <w:lang w:val="en-US"/>
        </w:rPr>
        <w:t xml:space="preserve">ч </w:t>
      </w:r>
      <w:r>
        <w:rPr>
          <w:rtl w:val="0"/>
          <w:lang w:val="pt-PT"/>
        </w:rPr>
        <w:t>[2].</w:t>
      </w:r>
    </w:p>
    <w:p>
      <w:pPr>
        <w:pStyle w:val="Основной текст"/>
      </w:pPr>
      <w:r>
        <w:rPr>
          <w:rtl w:val="0"/>
          <w:lang w:val="en-US"/>
        </w:rPr>
        <w:t>Решение об отключении конкретного потребителя принимается на основании матрицы принятия решений</w:t>
      </w:r>
      <w:r>
        <w:rPr>
          <w:rtl w:val="0"/>
        </w:rPr>
        <w:t xml:space="preserve">, </w:t>
      </w:r>
      <w:r>
        <w:rPr>
          <w:rtl w:val="0"/>
          <w:lang w:val="en-US"/>
        </w:rPr>
        <w:t>учитывающей четыре фактора</w:t>
      </w:r>
      <w:r>
        <w:rPr>
          <w:rtl w:val="0"/>
        </w:rPr>
        <w:t xml:space="preserve">: </w:t>
      </w:r>
      <w:r>
        <w:rPr>
          <w:rtl w:val="0"/>
          <w:lang w:val="en-US"/>
        </w:rPr>
        <w:t>местоположение повреждения</w:t>
      </w:r>
      <w:r>
        <w:rPr>
          <w:rtl w:val="0"/>
        </w:rPr>
        <w:t xml:space="preserve">, </w:t>
      </w:r>
      <w:r>
        <w:rPr>
          <w:rtl w:val="0"/>
          <w:lang w:val="en-US"/>
        </w:rPr>
        <w:t>категорию нагрузки</w:t>
      </w:r>
      <w:r>
        <w:rPr>
          <w:rtl w:val="0"/>
        </w:rPr>
        <w:t xml:space="preserve">, </w:t>
      </w:r>
      <w:r>
        <w:rPr>
          <w:rtl w:val="0"/>
          <w:lang w:val="en-US"/>
        </w:rPr>
        <w:t>наличие резервного источника питания и допустимое время перерыва электроснабжения</w:t>
      </w:r>
      <w:r>
        <w:rPr>
          <w:rtl w:val="0"/>
        </w:rPr>
        <w:t xml:space="preserve">. </w:t>
      </w:r>
      <w:r>
        <w:rPr>
          <w:rtl w:val="0"/>
          <w:lang w:val="en-US"/>
        </w:rPr>
        <w:t>Алгоритм автоматики последовательно проверяет каждый из этих факторов и формирует список потребителей</w:t>
      </w:r>
      <w:r>
        <w:rPr>
          <w:rtl w:val="0"/>
        </w:rPr>
        <w:t xml:space="preserve">, </w:t>
      </w:r>
      <w:r>
        <w:rPr>
          <w:rtl w:val="0"/>
          <w:lang w:val="en-US"/>
        </w:rPr>
        <w:t>подлежащих отключению</w:t>
      </w:r>
      <w:r>
        <w:rPr>
          <w:rtl w:val="0"/>
        </w:rPr>
        <w:t xml:space="preserve">, </w:t>
      </w:r>
      <w:r>
        <w:rPr>
          <w:rtl w:val="0"/>
          <w:lang w:val="en-US"/>
        </w:rPr>
        <w:t>в порядке убывания приоритета сохранения питания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На рисунке </w:t>
      </w:r>
      <w:r>
        <w:rPr>
          <w:rtl w:val="0"/>
        </w:rPr>
        <w:t xml:space="preserve">3.3 </w:t>
      </w:r>
      <w:r>
        <w:rPr>
          <w:rtl w:val="0"/>
          <w:lang w:val="en-US"/>
        </w:rPr>
        <w:t>показан первый этап реагирования автоматики — обнаружение короткого замыкания и фиксация аварийного тока индикаторами ИКЗ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keepNext w:val="1"/>
        <w:spacing w:before="240" w:after="120"/>
        <w:ind w:firstLine="0"/>
        <w:jc w:val="center"/>
      </w:pPr>
      <w:r>
        <w:drawing xmlns:a="http://schemas.openxmlformats.org/drawingml/2006/main">
          <wp:inline distT="0" distB="0" distL="0" distR="0">
            <wp:extent cx="5040001" cy="2207829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2078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240"/>
        <w:ind w:firstLine="0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</w:rPr>
        <w:t xml:space="preserve">3.3 </w:t>
      </w:r>
      <w:r>
        <w:rPr>
          <w:rtl w:val="0"/>
          <w:lang w:val="en-US"/>
        </w:rPr>
        <w:t>– Этап обнаружения короткого замыкания и срабатывания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защиты</w:t>
      </w:r>
    </w:p>
    <w:p>
      <w:pPr>
        <w:pStyle w:val="Основной текст"/>
      </w:pPr>
      <w:r>
        <w:rPr>
          <w:rtl w:val="0"/>
          <w:lang w:val="en-US"/>
        </w:rPr>
        <w:t xml:space="preserve">На рисунке </w:t>
      </w:r>
      <w:r>
        <w:rPr>
          <w:rtl w:val="0"/>
        </w:rPr>
        <w:t xml:space="preserve">3.4 </w:t>
      </w:r>
      <w:r>
        <w:rPr>
          <w:rtl w:val="0"/>
          <w:lang w:val="en-US"/>
        </w:rPr>
        <w:t>представлен этап изоляции повреждённого участка</w:t>
      </w:r>
      <w:r>
        <w:rPr>
          <w:rtl w:val="0"/>
        </w:rPr>
        <w:t xml:space="preserve">. </w:t>
      </w:r>
      <w:r>
        <w:rPr>
          <w:rtl w:val="0"/>
          <w:lang w:val="en-US"/>
        </w:rPr>
        <w:t>РЦДУ размыкают цепь по границам дефектного сегмента</w:t>
      </w:r>
      <w:r>
        <w:rPr>
          <w:rtl w:val="0"/>
        </w:rPr>
        <w:t xml:space="preserve">, </w:t>
      </w:r>
      <w:r>
        <w:rPr>
          <w:rtl w:val="0"/>
          <w:lang w:val="en-US"/>
        </w:rPr>
        <w:t>исключая его из схемы электроснабжения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keepNext w:val="1"/>
        <w:spacing w:before="240" w:after="120"/>
        <w:ind w:firstLine="0"/>
        <w:jc w:val="center"/>
      </w:pPr>
      <w:r>
        <w:drawing xmlns:a="http://schemas.openxmlformats.org/drawingml/2006/main">
          <wp:inline distT="0" distB="0" distL="0" distR="0">
            <wp:extent cx="5040001" cy="2216876"/>
            <wp:effectExtent l="0" t="0" r="0" b="0"/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2168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240"/>
        <w:ind w:firstLine="0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</w:rPr>
        <w:t xml:space="preserve">3.4 </w:t>
      </w:r>
      <w:r>
        <w:rPr>
          <w:rtl w:val="0"/>
          <w:lang w:val="en-US"/>
        </w:rPr>
        <w:t>– Этап изоляции повреждённого участка сети</w:t>
      </w:r>
    </w:p>
    <w:p>
      <w:pPr>
        <w:pStyle w:val="Основной текст"/>
      </w:pPr>
      <w:r>
        <w:rPr>
          <w:rtl w:val="0"/>
          <w:lang w:val="en-US"/>
        </w:rPr>
        <w:t>Если повреждение расположено на участке</w:t>
      </w:r>
      <w:r>
        <w:rPr>
          <w:rtl w:val="0"/>
        </w:rPr>
        <w:t xml:space="preserve">, </w:t>
      </w:r>
      <w:r>
        <w:rPr>
          <w:rtl w:val="0"/>
          <w:lang w:val="en-US"/>
        </w:rPr>
        <w:t>питающем потребителей нескольких категорий</w:t>
      </w:r>
      <w:r>
        <w:rPr>
          <w:rtl w:val="0"/>
        </w:rPr>
        <w:t xml:space="preserve">, </w:t>
      </w:r>
      <w:r>
        <w:rPr>
          <w:rtl w:val="0"/>
          <w:lang w:val="en-US"/>
        </w:rPr>
        <w:t>автоматика в первую очередь обеспечивает переключение потребителей первой категории на резервный источник</w:t>
      </w:r>
      <w:r>
        <w:rPr>
          <w:rtl w:val="0"/>
        </w:rPr>
        <w:t xml:space="preserve">. </w:t>
      </w:r>
      <w:r>
        <w:rPr>
          <w:rtl w:val="0"/>
          <w:lang w:val="en-US"/>
        </w:rPr>
        <w:t>Потребители второй категории переключаются во вторую очередь при наличии достаточной пропускной способности резервного фидера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Потребители третьей категории остаются без питания до устранения повреждения или до появления дополнительного резерва </w:t>
      </w:r>
      <w:r>
        <w:rPr>
          <w:rtl w:val="0"/>
          <w:lang w:val="pt-PT"/>
        </w:rPr>
        <w:t>[5].</w:t>
      </w:r>
    </w:p>
    <w:p>
      <w:pPr>
        <w:pStyle w:val="Основной текст"/>
      </w:pPr>
      <w:r>
        <w:rPr>
          <w:rtl w:val="0"/>
          <w:lang w:val="en-US"/>
        </w:rPr>
        <w:t>Матрица принятия решений реализуется в контроллере КРДУ в виде таблицы приоритетов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Каждому присоединению присваивается числовой приоритет от </w:t>
      </w:r>
      <w:r>
        <w:rPr>
          <w:rtl w:val="0"/>
        </w:rPr>
        <w:t>1 (</w:t>
      </w:r>
      <w:r>
        <w:rPr>
          <w:rtl w:val="0"/>
          <w:lang w:val="en-US"/>
        </w:rPr>
        <w:t>наивысший</w:t>
      </w:r>
      <w:r>
        <w:rPr>
          <w:rtl w:val="0"/>
        </w:rPr>
        <w:t xml:space="preserve">) </w:t>
      </w:r>
      <w:r>
        <w:rPr>
          <w:rtl w:val="0"/>
          <w:lang w:val="en-US"/>
        </w:rPr>
        <w:t xml:space="preserve">до </w:t>
      </w:r>
      <w:r>
        <w:rPr>
          <w:rtl w:val="0"/>
        </w:rPr>
        <w:t>10 (</w:t>
      </w:r>
      <w:r>
        <w:rPr>
          <w:rtl w:val="0"/>
          <w:lang w:val="en-US"/>
        </w:rPr>
        <w:t>наименьший</w:t>
      </w:r>
      <w:r>
        <w:rPr>
          <w:rtl w:val="0"/>
        </w:rPr>
        <w:t xml:space="preserve">). </w:t>
      </w:r>
      <w:r>
        <w:rPr>
          <w:rtl w:val="0"/>
          <w:lang w:val="en-US"/>
        </w:rPr>
        <w:t>При дефиците мощности резервного источника отключаются присоединения с наибольшим номером приоритета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Приоритет определяется на этапе проектирования и может корректироваться диспетчером в режиме реального времени через интерфейс </w:t>
      </w:r>
      <w:r>
        <w:rPr>
          <w:rtl w:val="0"/>
          <w:lang w:val="pt-PT"/>
        </w:rPr>
        <w:t>SCADA [7].</w:t>
      </w:r>
    </w:p>
    <w:p>
      <w:pPr>
        <w:pStyle w:val="Основной текст"/>
      </w:pPr>
      <w:r>
        <w:rPr>
          <w:rtl w:val="0"/>
          <w:lang w:val="en-US"/>
        </w:rPr>
        <w:t>Восстановление питания отключённых потребителей осуществляется в обратном порядке</w:t>
      </w:r>
      <w:r>
        <w:rPr>
          <w:rtl w:val="0"/>
        </w:rPr>
        <w:t xml:space="preserve">: </w:t>
      </w:r>
      <w:r>
        <w:rPr>
          <w:rtl w:val="0"/>
          <w:lang w:val="en-US"/>
        </w:rPr>
        <w:t>сначала подключаются потребители с наивысшим приоритетом</w:t>
      </w:r>
      <w:r>
        <w:rPr>
          <w:rtl w:val="0"/>
        </w:rPr>
        <w:t xml:space="preserve">, </w:t>
      </w:r>
      <w:r>
        <w:rPr>
          <w:rtl w:val="0"/>
          <w:lang w:val="en-US"/>
        </w:rPr>
        <w:t>затем — с более низким</w:t>
      </w:r>
      <w:r>
        <w:rPr>
          <w:rtl w:val="0"/>
        </w:rPr>
        <w:t xml:space="preserve">. </w:t>
      </w:r>
      <w:r>
        <w:rPr>
          <w:rtl w:val="0"/>
          <w:lang w:val="en-US"/>
        </w:rPr>
        <w:t>Автоматика контролирует текущую загрузку резервного фидера и подключает очередного потребителя только при условии</w:t>
      </w:r>
      <w:r>
        <w:rPr>
          <w:rtl w:val="0"/>
        </w:rPr>
        <w:t xml:space="preserve">, </w:t>
      </w:r>
      <w:r>
        <w:rPr>
          <w:rtl w:val="0"/>
          <w:lang w:val="en-US"/>
        </w:rPr>
        <w:t>что суммарная нагрузка не превысит допустимого значения</w:t>
      </w:r>
      <w:r>
        <w:rPr>
          <w:rtl w:val="0"/>
        </w:rPr>
        <w:t xml:space="preserve">. </w:t>
      </w:r>
      <w:r>
        <w:rPr>
          <w:rtl w:val="0"/>
          <w:lang w:val="en-US"/>
        </w:rPr>
        <w:t>Такой подход предотвращает перегрузку резервного источника и каскадное развитие аварии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Логика определения очередности отключения и восстановления нагрузок систематизирована в таблице </w:t>
      </w:r>
      <w:r>
        <w:rPr>
          <w:rtl w:val="0"/>
        </w:rPr>
        <w:t xml:space="preserve">3.2. </w:t>
      </w:r>
      <w:r>
        <w:rPr>
          <w:rtl w:val="0"/>
          <w:lang w:val="en-US"/>
        </w:rPr>
        <w:t>Таблица отражает взаимосвязь категории потребителя</w:t>
      </w:r>
      <w:r>
        <w:rPr>
          <w:rtl w:val="0"/>
        </w:rPr>
        <w:t xml:space="preserve">, </w:t>
      </w:r>
      <w:r>
        <w:rPr>
          <w:rtl w:val="0"/>
          <w:lang w:val="en-US"/>
        </w:rPr>
        <w:t>допустимого времени перерыва</w:t>
      </w:r>
      <w:r>
        <w:rPr>
          <w:rtl w:val="0"/>
        </w:rPr>
        <w:t xml:space="preserve">, </w:t>
      </w:r>
      <w:r>
        <w:rPr>
          <w:rtl w:val="0"/>
          <w:lang w:val="en-US"/>
        </w:rPr>
        <w:t>приоритета отключения и порядка восстановления</w:t>
      </w:r>
      <w:r>
        <w:rPr>
          <w:rtl w:val="0"/>
        </w:rPr>
        <w:t>.</w:t>
      </w:r>
    </w:p>
    <w:p>
      <w:pPr>
        <w:pStyle w:val="Основной текст"/>
        <w:ind w:firstLine="0"/>
        <w:jc w:val="left"/>
      </w:pPr>
      <w:r>
        <w:rPr>
          <w:rtl w:val="0"/>
          <w:lang w:val="en-US"/>
        </w:rPr>
        <w:t xml:space="preserve">Таблица </w:t>
      </w:r>
      <w:r>
        <w:rPr>
          <w:rtl w:val="0"/>
        </w:rPr>
        <w:t xml:space="preserve">3.2 </w:t>
      </w:r>
      <w:r>
        <w:rPr>
          <w:rtl w:val="0"/>
          <w:lang w:val="en-US"/>
        </w:rPr>
        <w:t>– Логика определения очередности отключения и восстановления нагрузок</w:t>
      </w:r>
    </w:p>
    <w:tbl>
      <w:tblPr>
        <w:tblW w:w="93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Категория потребителя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Приоритет </w:t>
            </w:r>
            <w:r>
              <w:rPr>
                <w:shd w:val="nil" w:color="auto" w:fill="auto"/>
                <w:rtl w:val="0"/>
                <w:lang w:val="en-US"/>
              </w:rPr>
              <w:t>(1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10)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Допустимый перерыв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Действие при КЗ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Порядок восстановления</w:t>
            </w:r>
          </w:p>
        </w:tc>
      </w:tr>
      <w:tr>
        <w:tblPrEx>
          <w:shd w:val="clear" w:color="auto" w:fill="ced7e7"/>
        </w:tblPrEx>
        <w:trPr>
          <w:trHeight w:val="166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Особая группа </w:t>
            </w:r>
            <w:r>
              <w:rPr>
                <w:shd w:val="nil" w:color="auto" w:fill="auto"/>
                <w:rtl w:val="0"/>
                <w:lang w:val="en-US"/>
              </w:rPr>
              <w:t xml:space="preserve">I </w:t>
            </w:r>
            <w:r>
              <w:rPr>
                <w:shd w:val="nil" w:color="auto" w:fill="auto"/>
                <w:rtl w:val="0"/>
                <w:lang w:val="en-US"/>
              </w:rPr>
              <w:t>кат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Недопустим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Переключение на резерв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автоматически</w:t>
            </w:r>
            <w:r>
              <w:rPr>
                <w:shd w:val="nil" w:color="auto" w:fill="auto"/>
                <w:rtl w:val="0"/>
                <w:lang w:val="en-US"/>
              </w:rPr>
              <w:t xml:space="preserve">, &lt; 1 </w:t>
            </w:r>
            <w:r>
              <w:rPr>
                <w:shd w:val="nil" w:color="auto" w:fill="auto"/>
                <w:rtl w:val="0"/>
                <w:lang w:val="en-US"/>
              </w:rPr>
              <w:t>с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Первоочередное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I </w:t>
            </w:r>
            <w:r>
              <w:rPr>
                <w:shd w:val="nil" w:color="auto" w:fill="auto"/>
                <w:rtl w:val="0"/>
                <w:lang w:val="en-US"/>
              </w:rPr>
              <w:t>категория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Недопустим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Переключение на резерв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АВР</w:t>
            </w:r>
            <w:r>
              <w:rPr>
                <w:shd w:val="nil" w:color="auto" w:fill="auto"/>
                <w:rtl w:val="0"/>
                <w:lang w:val="en-US"/>
              </w:rPr>
              <w:t xml:space="preserve">, &lt; 3 </w:t>
            </w:r>
            <w:r>
              <w:rPr>
                <w:shd w:val="nil" w:color="auto" w:fill="auto"/>
                <w:rtl w:val="0"/>
                <w:lang w:val="en-US"/>
              </w:rPr>
              <w:t>с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Первоочередное</w:t>
            </w:r>
          </w:p>
        </w:tc>
      </w:tr>
      <w:tr>
        <w:tblPrEx>
          <w:shd w:val="clear" w:color="auto" w:fill="ced7e7"/>
        </w:tblPrEx>
        <w:trPr>
          <w:trHeight w:val="166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II </w:t>
            </w:r>
            <w:r>
              <w:rPr>
                <w:shd w:val="nil" w:color="auto" w:fill="auto"/>
                <w:rtl w:val="0"/>
                <w:lang w:val="en-US"/>
              </w:rPr>
              <w:t xml:space="preserve">категория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критич</w:t>
            </w:r>
            <w:r>
              <w:rPr>
                <w:shd w:val="nil" w:color="auto" w:fill="auto"/>
                <w:rtl w:val="0"/>
                <w:lang w:val="en-US"/>
              </w:rPr>
              <w:t>.)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До </w:t>
            </w:r>
            <w:r>
              <w:rPr>
                <w:shd w:val="nil" w:color="auto" w:fill="auto"/>
                <w:rtl w:val="0"/>
                <w:lang w:val="en-US"/>
              </w:rPr>
              <w:t xml:space="preserve">30 </w:t>
            </w:r>
            <w:r>
              <w:rPr>
                <w:shd w:val="nil" w:color="auto" w:fill="auto"/>
                <w:rtl w:val="0"/>
                <w:lang w:val="en-US"/>
              </w:rPr>
              <w:t>мин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Переключение при наличии резерва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Второй этап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II </w:t>
            </w:r>
            <w:r>
              <w:rPr>
                <w:shd w:val="nil" w:color="auto" w:fill="auto"/>
                <w:rtl w:val="0"/>
                <w:lang w:val="en-US"/>
              </w:rPr>
              <w:t xml:space="preserve">категория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общая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До </w:t>
            </w:r>
            <w:r>
              <w:rPr>
                <w:shd w:val="nil" w:color="auto" w:fill="auto"/>
                <w:rtl w:val="0"/>
                <w:lang w:val="en-US"/>
              </w:rPr>
              <w:t xml:space="preserve">30 </w:t>
            </w:r>
            <w:r>
              <w:rPr>
                <w:shd w:val="nil" w:color="auto" w:fill="auto"/>
                <w:rtl w:val="0"/>
                <w:lang w:val="en-US"/>
              </w:rPr>
              <w:t>мин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Отключение при дефиците мощности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Третий этап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III </w:t>
            </w:r>
            <w:r>
              <w:rPr>
                <w:shd w:val="nil" w:color="auto" w:fill="auto"/>
                <w:rtl w:val="0"/>
                <w:lang w:val="en-US"/>
              </w:rPr>
              <w:t>категория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8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До </w:t>
            </w:r>
            <w:r>
              <w:rPr>
                <w:shd w:val="nil" w:color="auto" w:fill="auto"/>
                <w:rtl w:val="0"/>
                <w:lang w:val="en-US"/>
              </w:rPr>
              <w:t xml:space="preserve">24 </w:t>
            </w:r>
            <w:r>
              <w:rPr>
                <w:shd w:val="nil" w:color="auto" w:fill="auto"/>
                <w:rtl w:val="0"/>
                <w:lang w:val="en-US"/>
              </w:rPr>
              <w:t>ч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Отключение в первую очередь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Последний этап</w:t>
            </w:r>
          </w:p>
        </w:tc>
      </w:tr>
    </w:tbl>
    <w:p>
      <w:pPr>
        <w:pStyle w:val="Основной текст"/>
        <w:widowControl w:val="0"/>
        <w:spacing w:line="240" w:lineRule="auto"/>
        <w:ind w:firstLine="0"/>
        <w:jc w:val="left"/>
      </w:pPr>
    </w:p>
    <w:p>
      <w:pPr>
        <w:pStyle w:val="Основной текст"/>
      </w:pPr>
      <w:r>
        <w:rPr>
          <w:rtl w:val="0"/>
          <w:lang w:val="en-US"/>
        </w:rPr>
        <w:t>Автоматика учитывает также сезонные и суточные графики нагрузки</w:t>
      </w:r>
      <w:r>
        <w:rPr>
          <w:rtl w:val="0"/>
        </w:rPr>
        <w:t xml:space="preserve">. </w:t>
      </w:r>
      <w:r>
        <w:rPr>
          <w:rtl w:val="0"/>
          <w:lang w:val="en-US"/>
        </w:rPr>
        <w:t>В ночные часы нагрузка потребителей третьей категории</w:t>
      </w:r>
      <w:r>
        <w:rPr>
          <w:rtl w:val="0"/>
        </w:rPr>
        <w:t xml:space="preserve">, </w:t>
      </w:r>
      <w:r>
        <w:rPr>
          <w:rtl w:val="0"/>
          <w:lang w:val="en-US"/>
        </w:rPr>
        <w:t>как правило</w:t>
      </w:r>
      <w:r>
        <w:rPr>
          <w:rtl w:val="0"/>
        </w:rPr>
        <w:t xml:space="preserve">, </w:t>
      </w:r>
      <w:r>
        <w:rPr>
          <w:rtl w:val="0"/>
          <w:lang w:val="en-US"/>
        </w:rPr>
        <w:t>минимальна</w:t>
      </w:r>
      <w:r>
        <w:rPr>
          <w:rtl w:val="0"/>
        </w:rPr>
        <w:t xml:space="preserve">, </w:t>
      </w:r>
      <w:r>
        <w:rPr>
          <w:rtl w:val="0"/>
          <w:lang w:val="en-US"/>
        </w:rPr>
        <w:t>что позволяет перевести на резервное питание больше потребителей второй категории</w:t>
      </w:r>
      <w:r>
        <w:rPr>
          <w:rtl w:val="0"/>
        </w:rPr>
        <w:t xml:space="preserve">. </w:t>
      </w:r>
      <w:r>
        <w:rPr>
          <w:rtl w:val="0"/>
          <w:lang w:val="en-US"/>
        </w:rPr>
        <w:t>В зимний период приоритет теплоснабжающих объектов повышается</w:t>
      </w:r>
      <w:r>
        <w:rPr>
          <w:rtl w:val="0"/>
        </w:rPr>
        <w:t xml:space="preserve">. </w:t>
      </w:r>
      <w:r>
        <w:rPr>
          <w:rtl w:val="0"/>
          <w:lang w:val="en-US"/>
        </w:rPr>
        <w:t>Соответствующие корректировки вносятся в таблицу приоритетов автоматически на основе календарного графика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заложенного в КРДУ </w:t>
      </w:r>
      <w:r>
        <w:rPr>
          <w:rtl w:val="0"/>
          <w:lang w:val="pt-PT"/>
        </w:rPr>
        <w:t>[6].</w:t>
      </w:r>
    </w:p>
    <w:p>
      <w:pPr>
        <w:pStyle w:val="Основной текст"/>
        <w:spacing w:before="280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3.4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Обеспечение сохранения электроснабжения критических потребителей в аварийных режимах</w:t>
      </w:r>
    </w:p>
    <w:p>
      <w:pPr>
        <w:pStyle w:val="Основной текст"/>
      </w:pPr>
      <w:r>
        <w:rPr>
          <w:rtl w:val="0"/>
          <w:lang w:val="en-US"/>
        </w:rPr>
        <w:t>Критические потребители — объекты</w:t>
      </w:r>
      <w:r>
        <w:rPr>
          <w:rtl w:val="0"/>
        </w:rPr>
        <w:t xml:space="preserve">, </w:t>
      </w:r>
      <w:r>
        <w:rPr>
          <w:rtl w:val="0"/>
          <w:lang w:val="en-US"/>
        </w:rPr>
        <w:t>перерыв электроснабжения которых угрожает жизни людей</w:t>
      </w:r>
      <w:r>
        <w:rPr>
          <w:rtl w:val="0"/>
        </w:rPr>
        <w:t xml:space="preserve">, </w:t>
      </w:r>
      <w:r>
        <w:rPr>
          <w:rtl w:val="0"/>
          <w:lang w:val="en-US"/>
        </w:rPr>
        <w:t>приводит к значительному экономическому ущербу или нарушает функционирование систем жизнеобеспечения</w:t>
      </w:r>
      <w:r>
        <w:rPr>
          <w:rtl w:val="0"/>
        </w:rPr>
        <w:t xml:space="preserve">. </w:t>
      </w:r>
      <w:r>
        <w:rPr>
          <w:rtl w:val="0"/>
          <w:lang w:val="en-US"/>
        </w:rPr>
        <w:t>К таким объектам относятся больницы</w:t>
      </w:r>
      <w:r>
        <w:rPr>
          <w:rtl w:val="0"/>
        </w:rPr>
        <w:t xml:space="preserve">, </w:t>
      </w:r>
      <w:r>
        <w:rPr>
          <w:rtl w:val="0"/>
          <w:lang w:val="en-US"/>
        </w:rPr>
        <w:t>насосные станции водоснабжения</w:t>
      </w:r>
      <w:r>
        <w:rPr>
          <w:rtl w:val="0"/>
        </w:rPr>
        <w:t xml:space="preserve">, </w:t>
      </w:r>
      <w:r>
        <w:rPr>
          <w:rtl w:val="0"/>
          <w:lang w:val="en-US"/>
        </w:rPr>
        <w:t>котельные</w:t>
      </w:r>
      <w:r>
        <w:rPr>
          <w:rtl w:val="0"/>
        </w:rPr>
        <w:t xml:space="preserve">, </w:t>
      </w:r>
      <w:r>
        <w:rPr>
          <w:rtl w:val="0"/>
          <w:lang w:val="en-US"/>
        </w:rPr>
        <w:t>узлы связи и серверные центры обработки данных</w:t>
      </w:r>
      <w:r>
        <w:rPr>
          <w:rtl w:val="0"/>
        </w:rPr>
        <w:t xml:space="preserve">. </w:t>
      </w:r>
      <w:r>
        <w:rPr>
          <w:rtl w:val="0"/>
          <w:lang w:val="en-US"/>
        </w:rPr>
        <w:t>Защита критических потребителей от перерывов электроснабжения обеспечивается комплексом организационно</w:t>
      </w:r>
      <w:r>
        <w:rPr>
          <w:rtl w:val="0"/>
        </w:rPr>
        <w:t>-</w:t>
      </w:r>
      <w:r>
        <w:rPr>
          <w:rtl w:val="0"/>
          <w:lang w:val="en-US"/>
        </w:rPr>
        <w:t xml:space="preserve">технических мероприятий </w:t>
      </w:r>
      <w:r>
        <w:rPr>
          <w:rtl w:val="0"/>
          <w:lang w:val="pt-PT"/>
        </w:rPr>
        <w:t>[2].</w:t>
      </w:r>
    </w:p>
    <w:p>
      <w:pPr>
        <w:pStyle w:val="Основной текст"/>
      </w:pPr>
      <w:r>
        <w:rPr>
          <w:rtl w:val="0"/>
          <w:lang w:val="en-US"/>
        </w:rPr>
        <w:t>Первое направление — выделение критических потребителей на отдельные секции шин подстанции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Каждая секция оборудуется индивидуальным вводным выключателем и устройством автоматического ввода резерва </w:t>
      </w:r>
      <w:r>
        <w:rPr>
          <w:rtl w:val="0"/>
        </w:rPr>
        <w:t>(</w:t>
      </w:r>
      <w:r>
        <w:rPr>
          <w:rtl w:val="0"/>
          <w:lang w:val="en-US"/>
        </w:rPr>
        <w:t>АВР</w:t>
      </w:r>
      <w:r>
        <w:rPr>
          <w:rtl w:val="0"/>
        </w:rPr>
        <w:t xml:space="preserve">). </w:t>
      </w:r>
      <w:r>
        <w:rPr>
          <w:rtl w:val="0"/>
          <w:lang w:val="en-US"/>
        </w:rPr>
        <w:t xml:space="preserve">Время переключения АВР не превышает </w:t>
      </w:r>
      <w:r>
        <w:rPr>
          <w:rtl w:val="0"/>
        </w:rPr>
        <w:t>0,3</w:t>
      </w:r>
      <w:r>
        <w:rPr>
          <w:rtl w:val="0"/>
          <w:lang w:val="en-US"/>
        </w:rPr>
        <w:t>–</w:t>
      </w:r>
      <w:r>
        <w:rPr>
          <w:rtl w:val="0"/>
          <w:lang w:val="ru-RU"/>
        </w:rPr>
        <w:t xml:space="preserve">0,5 </w:t>
      </w:r>
      <w:r>
        <w:rPr>
          <w:rtl w:val="0"/>
          <w:lang w:val="en-US"/>
        </w:rPr>
        <w:t>с</w:t>
      </w:r>
      <w:r>
        <w:rPr>
          <w:rtl w:val="0"/>
        </w:rPr>
        <w:t xml:space="preserve">, </w:t>
      </w:r>
      <w:r>
        <w:rPr>
          <w:rtl w:val="0"/>
          <w:lang w:val="en-US"/>
        </w:rPr>
        <w:t>что обеспечивает практически бесперебойное питание</w:t>
      </w:r>
      <w:r>
        <w:rPr>
          <w:rtl w:val="0"/>
        </w:rPr>
        <w:t xml:space="preserve">. </w:t>
      </w:r>
      <w:r>
        <w:rPr>
          <w:rtl w:val="0"/>
          <w:lang w:val="en-US"/>
        </w:rPr>
        <w:t>Для объектов особой группы первой категории дополнительно предусматривается третий независимый источник питания</w:t>
      </w:r>
      <w:r>
        <w:rPr>
          <w:rtl w:val="0"/>
        </w:rPr>
        <w:t xml:space="preserve">, </w:t>
      </w:r>
      <w:r>
        <w:rPr>
          <w:rtl w:val="0"/>
          <w:lang w:val="en-US"/>
        </w:rPr>
        <w:t>в качестве которого применяются дизель</w:t>
      </w:r>
      <w:r>
        <w:rPr>
          <w:rtl w:val="0"/>
        </w:rPr>
        <w:t>-</w:t>
      </w:r>
      <w:r>
        <w:rPr>
          <w:rtl w:val="0"/>
          <w:lang w:val="en-US"/>
        </w:rPr>
        <w:t xml:space="preserve">генераторные установки или аккумуляторные батареи </w:t>
      </w:r>
      <w:r>
        <w:rPr>
          <w:rtl w:val="0"/>
          <w:lang w:val="pt-PT"/>
        </w:rPr>
        <w:t>[3].</w:t>
      </w:r>
    </w:p>
    <w:p>
      <w:pPr>
        <w:pStyle w:val="Основной текст"/>
      </w:pPr>
      <w:r>
        <w:rPr>
          <w:rtl w:val="0"/>
          <w:lang w:val="en-US"/>
        </w:rPr>
        <w:t>Второе направление — организация резервных связей на уровне распределительной сети</w:t>
      </w:r>
      <w:r>
        <w:rPr>
          <w:rtl w:val="0"/>
        </w:rPr>
        <w:t xml:space="preserve">. </w:t>
      </w:r>
      <w:r>
        <w:rPr>
          <w:rtl w:val="0"/>
          <w:lang w:val="en-US"/>
        </w:rPr>
        <w:t>Критические потребители подключаются к двум или более фидерам через нормально разомкнутые перемычки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При повреждении основного фидера автоматика </w:t>
      </w:r>
      <w:r>
        <w:rPr>
          <w:rtl w:val="0"/>
          <w:lang w:val="de-DE"/>
        </w:rPr>
        <w:t xml:space="preserve">FDIR </w:t>
      </w:r>
      <w:r>
        <w:rPr>
          <w:rtl w:val="0"/>
          <w:lang w:val="en-US"/>
        </w:rPr>
        <w:t>переключает потребителя на резервный фидер</w:t>
      </w:r>
      <w:r>
        <w:rPr>
          <w:rtl w:val="0"/>
        </w:rPr>
        <w:t xml:space="preserve">. </w:t>
      </w:r>
      <w:r>
        <w:rPr>
          <w:rtl w:val="0"/>
          <w:lang w:val="en-US"/>
        </w:rPr>
        <w:t>Пропускная способность резервных связей рассчитывается с учётом одновременной работы всех критических потребителей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подключённых к данному резервному фидеру </w:t>
      </w:r>
      <w:r>
        <w:rPr>
          <w:rtl w:val="0"/>
          <w:lang w:val="pt-PT"/>
        </w:rPr>
        <w:t>[5].</w:t>
      </w:r>
    </w:p>
    <w:p>
      <w:pPr>
        <w:pStyle w:val="Основной текст"/>
      </w:pPr>
      <w:r>
        <w:rPr>
          <w:rtl w:val="0"/>
          <w:lang w:val="en-US"/>
        </w:rPr>
        <w:t xml:space="preserve">На рисунке </w:t>
      </w:r>
      <w:r>
        <w:rPr>
          <w:rtl w:val="0"/>
        </w:rPr>
        <w:t xml:space="preserve">3.5 </w:t>
      </w:r>
      <w:r>
        <w:rPr>
          <w:rtl w:val="0"/>
          <w:lang w:val="en-US"/>
        </w:rPr>
        <w:t>показан заключительный этап аварийного цикла — восстановление питания неповреждённых участков от резервного источника через нормально разомкнутую перемычку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keepNext w:val="1"/>
        <w:spacing w:before="240" w:after="120"/>
        <w:ind w:firstLine="0"/>
        <w:jc w:val="center"/>
      </w:pPr>
      <w:r>
        <w:drawing xmlns:a="http://schemas.openxmlformats.org/drawingml/2006/main">
          <wp:inline distT="0" distB="0" distL="0" distR="0">
            <wp:extent cx="5040001" cy="2206971"/>
            <wp:effectExtent l="0" t="0" r="0" b="0"/>
            <wp:docPr id="1073741829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5" descr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2069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240"/>
        <w:ind w:firstLine="0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</w:rPr>
        <w:t xml:space="preserve">3.5 </w:t>
      </w:r>
      <w:r>
        <w:rPr>
          <w:rtl w:val="0"/>
          <w:lang w:val="en-US"/>
        </w:rPr>
        <w:t>– Этап восстановления питания от резервного источника</w:t>
      </w:r>
    </w:p>
    <w:p>
      <w:pPr>
        <w:pStyle w:val="Основной текст"/>
      </w:pPr>
      <w:r>
        <w:rPr>
          <w:rtl w:val="0"/>
          <w:lang w:val="en-US"/>
        </w:rPr>
        <w:t>Третье направление — приоритетная логика переключения в алгоритмах КРДУ</w:t>
      </w:r>
      <w:r>
        <w:rPr>
          <w:rtl w:val="0"/>
        </w:rPr>
        <w:t xml:space="preserve">. </w:t>
      </w:r>
      <w:r>
        <w:rPr>
          <w:rtl w:val="0"/>
          <w:lang w:val="en-US"/>
        </w:rPr>
        <w:t>При ограниченной пропускной способности резервного источника автоматика в первую очередь подаёт питание на присоединения с наивысшим приоритетом</w:t>
      </w:r>
      <w:r>
        <w:rPr>
          <w:rtl w:val="0"/>
        </w:rPr>
        <w:t xml:space="preserve">. </w:t>
      </w:r>
      <w:r>
        <w:rPr>
          <w:rtl w:val="0"/>
          <w:lang w:val="en-US"/>
        </w:rPr>
        <w:t>Остальные потребители остаются отключёнными до устранения повреждения или до ввода дополнительных резервных источников</w:t>
      </w:r>
      <w:r>
        <w:rPr>
          <w:rtl w:val="0"/>
        </w:rPr>
        <w:t xml:space="preserve">. </w:t>
      </w:r>
      <w:r>
        <w:rPr>
          <w:rtl w:val="0"/>
          <w:lang w:val="en-US"/>
        </w:rPr>
        <w:t>Логика приоритетного переключения реализуется на основе таблицы приоритетов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описанной в разделе </w:t>
      </w:r>
      <w:r>
        <w:rPr>
          <w:rtl w:val="0"/>
        </w:rPr>
        <w:t>3.3.</w:t>
      </w:r>
    </w:p>
    <w:p>
      <w:pPr>
        <w:pStyle w:val="Основной текст"/>
      </w:pPr>
      <w:r>
        <w:rPr>
          <w:rtl w:val="0"/>
          <w:lang w:val="en-US"/>
        </w:rPr>
        <w:t xml:space="preserve">Четвёртое направление — обратная связь через систему </w:t>
      </w:r>
      <w:r>
        <w:rPr>
          <w:rtl w:val="0"/>
          <w:lang w:val="it-IT"/>
        </w:rPr>
        <w:t xml:space="preserve">SCADA. </w:t>
      </w:r>
      <w:r>
        <w:rPr>
          <w:rtl w:val="0"/>
          <w:lang w:val="en-US"/>
        </w:rPr>
        <w:t>После выполнения переключений автоматика контролирует параметры электроснабжения критических потребителей</w:t>
      </w:r>
      <w:r>
        <w:rPr>
          <w:rtl w:val="0"/>
        </w:rPr>
        <w:t xml:space="preserve">: </w:t>
      </w:r>
      <w:r>
        <w:rPr>
          <w:rtl w:val="0"/>
          <w:lang w:val="en-US"/>
        </w:rPr>
        <w:t>напряжение</w:t>
      </w:r>
      <w:r>
        <w:rPr>
          <w:rtl w:val="0"/>
        </w:rPr>
        <w:t xml:space="preserve">, </w:t>
      </w:r>
      <w:r>
        <w:rPr>
          <w:rtl w:val="0"/>
          <w:lang w:val="en-US"/>
        </w:rPr>
        <w:t>ток</w:t>
      </w:r>
      <w:r>
        <w:rPr>
          <w:rtl w:val="0"/>
        </w:rPr>
        <w:t xml:space="preserve">, </w:t>
      </w:r>
      <w:r>
        <w:rPr>
          <w:rtl w:val="0"/>
          <w:lang w:val="en-US"/>
        </w:rPr>
        <w:t>частоту и качество электроэнергии</w:t>
      </w:r>
      <w:r>
        <w:rPr>
          <w:rtl w:val="0"/>
        </w:rPr>
        <w:t xml:space="preserve">. </w:t>
      </w:r>
      <w:r>
        <w:rPr>
          <w:rtl w:val="0"/>
          <w:lang w:val="en-US"/>
        </w:rPr>
        <w:t>При отклонении параметров от допустимых значений формируется сигнал тревоги</w:t>
      </w:r>
      <w:r>
        <w:rPr>
          <w:rtl w:val="0"/>
        </w:rPr>
        <w:t xml:space="preserve">, </w:t>
      </w:r>
      <w:r>
        <w:rPr>
          <w:rtl w:val="0"/>
          <w:lang w:val="en-US"/>
        </w:rPr>
        <w:t>и диспетчер принимает корректирующие меры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Система </w:t>
      </w:r>
      <w:r>
        <w:rPr>
          <w:rtl w:val="0"/>
          <w:lang w:val="it-IT"/>
        </w:rPr>
        <w:t xml:space="preserve">SCADA </w:t>
      </w:r>
      <w:r>
        <w:rPr>
          <w:rtl w:val="0"/>
          <w:lang w:val="en-US"/>
        </w:rPr>
        <w:t xml:space="preserve">обеспечивает непрерывный мониторинг и архивирование данных для последующего анализа аварийных событий </w:t>
      </w:r>
      <w:r>
        <w:rPr>
          <w:rtl w:val="0"/>
          <w:lang w:val="pt-PT"/>
        </w:rPr>
        <w:t>[7].</w:t>
      </w:r>
    </w:p>
    <w:p>
      <w:pPr>
        <w:pStyle w:val="Основной текст"/>
      </w:pPr>
      <w:r>
        <w:rPr>
          <w:rtl w:val="0"/>
          <w:lang w:val="en-US"/>
        </w:rPr>
        <w:t>Целевые показатели времени восстановления электроснабжения критических потребителей устанавливаются следующим образом</w:t>
      </w:r>
      <w:r>
        <w:rPr>
          <w:rtl w:val="0"/>
        </w:rPr>
        <w:t xml:space="preserve">: </w:t>
      </w:r>
      <w:r>
        <w:rPr>
          <w:rtl w:val="0"/>
          <w:lang w:val="en-US"/>
        </w:rPr>
        <w:t xml:space="preserve">для объектов особой группы первой категории — не более </w:t>
      </w:r>
      <w:r>
        <w:rPr>
          <w:rtl w:val="0"/>
          <w:lang w:val="ru-RU"/>
        </w:rPr>
        <w:t xml:space="preserve">0,5 </w:t>
      </w:r>
      <w:r>
        <w:rPr>
          <w:rtl w:val="0"/>
          <w:lang w:val="en-US"/>
        </w:rPr>
        <w:t xml:space="preserve">с </w:t>
      </w:r>
      <w:r>
        <w:rPr>
          <w:rtl w:val="0"/>
        </w:rPr>
        <w:t>(</w:t>
      </w:r>
      <w:r>
        <w:rPr>
          <w:rtl w:val="0"/>
          <w:lang w:val="en-US"/>
        </w:rPr>
        <w:t>обеспечивается АВР</w:t>
      </w:r>
      <w:r>
        <w:rPr>
          <w:rtl w:val="0"/>
          <w:lang w:val="it-IT"/>
        </w:rPr>
        <w:t xml:space="preserve">); </w:t>
      </w:r>
      <w:r>
        <w:rPr>
          <w:rtl w:val="0"/>
          <w:lang w:val="en-US"/>
        </w:rPr>
        <w:t xml:space="preserve">для объектов первой категории — не более </w:t>
      </w:r>
      <w:r>
        <w:rPr>
          <w:rtl w:val="0"/>
        </w:rPr>
        <w:t xml:space="preserve">3 </w:t>
      </w:r>
      <w:r>
        <w:rPr>
          <w:rtl w:val="0"/>
          <w:lang w:val="en-US"/>
        </w:rPr>
        <w:t xml:space="preserve">с </w:t>
      </w:r>
      <w:r>
        <w:rPr>
          <w:rtl w:val="0"/>
        </w:rPr>
        <w:t>(</w:t>
      </w:r>
      <w:r>
        <w:rPr>
          <w:rtl w:val="0"/>
          <w:lang w:val="en-US"/>
        </w:rPr>
        <w:t xml:space="preserve">обеспечивается АВР или быстродействующим </w:t>
      </w:r>
      <w:r>
        <w:rPr>
          <w:rtl w:val="0"/>
          <w:lang w:val="de-DE"/>
        </w:rPr>
        <w:t xml:space="preserve">FDIR); </w:t>
      </w:r>
      <w:r>
        <w:rPr>
          <w:rtl w:val="0"/>
          <w:lang w:val="en-US"/>
        </w:rPr>
        <w:t xml:space="preserve">для объектов второй категории — не более </w:t>
      </w:r>
      <w:r>
        <w:rPr>
          <w:rtl w:val="0"/>
        </w:rPr>
        <w:t xml:space="preserve">30 </w:t>
      </w:r>
      <w:r>
        <w:rPr>
          <w:rtl w:val="0"/>
          <w:lang w:val="en-US"/>
        </w:rPr>
        <w:t xml:space="preserve">мин </w:t>
      </w:r>
      <w:r>
        <w:rPr>
          <w:rtl w:val="0"/>
        </w:rPr>
        <w:t>(</w:t>
      </w:r>
      <w:r>
        <w:rPr>
          <w:rtl w:val="0"/>
          <w:lang w:val="en-US"/>
        </w:rPr>
        <w:t xml:space="preserve">обеспечивается </w:t>
      </w:r>
      <w:r>
        <w:rPr>
          <w:rtl w:val="0"/>
          <w:lang w:val="de-DE"/>
        </w:rPr>
        <w:t xml:space="preserve">FDIR </w:t>
      </w:r>
      <w:r>
        <w:rPr>
          <w:rtl w:val="0"/>
          <w:lang w:val="en-US"/>
        </w:rPr>
        <w:t>с ручным подтверждением</w:t>
      </w:r>
      <w:r>
        <w:rPr>
          <w:rtl w:val="0"/>
        </w:rPr>
        <w:t xml:space="preserve">). </w:t>
      </w:r>
      <w:r>
        <w:rPr>
          <w:rtl w:val="0"/>
          <w:lang w:val="en-US"/>
        </w:rPr>
        <w:t xml:space="preserve">Достижение указанных показателей возможно только при комплексном применении всех четырёх направлений защиты критических потребителей </w:t>
      </w:r>
      <w:r>
        <w:rPr>
          <w:rtl w:val="0"/>
          <w:lang w:val="pt-PT"/>
        </w:rPr>
        <w:t>[4].</w:t>
      </w:r>
    </w:p>
    <w:p>
      <w:pPr>
        <w:pStyle w:val="Основной текст"/>
      </w:pPr>
      <w:r>
        <w:rPr>
          <w:rtl w:val="0"/>
          <w:lang w:val="en-US"/>
        </w:rPr>
        <w:t>Практическая реализация описанных алгоритмов требует интеграции реклоузеров</w:t>
      </w:r>
      <w:r>
        <w:rPr>
          <w:rtl w:val="0"/>
        </w:rPr>
        <w:t xml:space="preserve">, </w:t>
      </w:r>
      <w:r>
        <w:rPr>
          <w:rtl w:val="0"/>
          <w:lang w:val="en-US"/>
        </w:rPr>
        <w:t>ИКЗ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контроллеров КРДУ и системы </w:t>
      </w:r>
      <w:r>
        <w:rPr>
          <w:rtl w:val="0"/>
          <w:lang w:val="it-IT"/>
        </w:rPr>
        <w:t xml:space="preserve">SCADA </w:t>
      </w:r>
      <w:r>
        <w:rPr>
          <w:rtl w:val="0"/>
          <w:lang w:val="en-US"/>
        </w:rPr>
        <w:t>в единую информационно</w:t>
      </w:r>
      <w:r>
        <w:rPr>
          <w:rtl w:val="0"/>
        </w:rPr>
        <w:t>-</w:t>
      </w:r>
      <w:r>
        <w:rPr>
          <w:rtl w:val="0"/>
          <w:lang w:val="en-US"/>
        </w:rPr>
        <w:t>управляющую платформу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Обмен данными осуществляется по протоколам МЭК </w:t>
      </w:r>
      <w:r>
        <w:rPr>
          <w:rtl w:val="0"/>
        </w:rPr>
        <w:t xml:space="preserve">61850 </w:t>
      </w:r>
      <w:r>
        <w:rPr>
          <w:rtl w:val="0"/>
          <w:lang w:val="en-US"/>
        </w:rPr>
        <w:t xml:space="preserve">и МЭК </w:t>
      </w:r>
      <w:r>
        <w:rPr>
          <w:rtl w:val="0"/>
        </w:rPr>
        <w:t xml:space="preserve">60870-5-104, </w:t>
      </w:r>
      <w:r>
        <w:rPr>
          <w:rtl w:val="0"/>
          <w:lang w:val="en-US"/>
        </w:rPr>
        <w:t>обеспечивающим стандартизированное взаимодействие оборудования различных производителей</w:t>
      </w:r>
      <w:r>
        <w:rPr>
          <w:rtl w:val="0"/>
        </w:rPr>
        <w:t xml:space="preserve">. </w:t>
      </w:r>
      <w:r>
        <w:rPr>
          <w:rtl w:val="0"/>
          <w:lang w:val="en-US"/>
        </w:rPr>
        <w:t>Надёжность каналов связи обеспечивается дублированием</w:t>
      </w:r>
      <w:r>
        <w:rPr>
          <w:rtl w:val="0"/>
        </w:rPr>
        <w:t xml:space="preserve">: </w:t>
      </w:r>
      <w:r>
        <w:rPr>
          <w:rtl w:val="0"/>
          <w:lang w:val="en-US"/>
        </w:rPr>
        <w:t>основной канал — оптоволоконная линия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резервный — радиоканал или </w:t>
      </w:r>
      <w:r>
        <w:rPr>
          <w:rtl w:val="0"/>
        </w:rPr>
        <w:t>GSM-</w:t>
      </w:r>
      <w:r>
        <w:rPr>
          <w:rtl w:val="0"/>
          <w:lang w:val="en-US"/>
        </w:rPr>
        <w:t xml:space="preserve">модем </w:t>
      </w:r>
      <w:r>
        <w:rPr>
          <w:rtl w:val="0"/>
          <w:lang w:val="pt-PT"/>
        </w:rPr>
        <w:t>[6].</w:t>
      </w:r>
    </w:p>
    <w:sectPr>
      <w:headerReference w:type="default" r:id="rId9"/>
      <w:footerReference w:type="default" r:id="rId10"/>
      <w:pgSz w:w="11900" w:h="16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60"/>
      </w:tabs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420" w:lineRule="exact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