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137EF5">
      <w:pPr>
        <w:pStyle w:val="2"/>
        <w:pageBreakBefore w:val="0"/>
        <w:spacing w:before="0" w:after="0" w:line="360" w:lineRule="auto"/>
        <w:ind w:firstLine="0"/>
        <w:jc w:val="center"/>
      </w:pPr>
      <w:bookmarkStart w:id="0" w:name="_Toc241149323"/>
      <w:r>
        <w:rPr>
          <w:rFonts w:ascii="Times New Roman" w:hAnsi="Times New Roman"/>
          <w:b/>
          <w:i w:val="0"/>
          <w:color w:val="000000"/>
          <w:sz w:val="28"/>
        </w:rPr>
        <w:t>СОДЕРЖАНИЕ</w:t>
      </w:r>
      <w:bookmarkEnd w:id="0"/>
    </w:p>
    <w:p w14:paraId="759E3302">
      <w:pPr>
        <w:pStyle w:val="37"/>
        <w:pageBreakBefore w:val="0"/>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b w:val="0"/>
          <w:i w:val="0"/>
          <w:color w:val="000000"/>
          <w:sz w:val="28"/>
          <w:szCs w:val="28"/>
        </w:rPr>
        <w:fldChar w:fldCharType="begin"/>
      </w:r>
      <w:r>
        <w:rPr>
          <w:rFonts w:hint="default" w:ascii="Times New Roman Regular" w:hAnsi="Times New Roman Regular" w:cs="Times New Roman Regular"/>
          <w:b w:val="0"/>
          <w:i w:val="0"/>
          <w:color w:val="000000"/>
          <w:sz w:val="28"/>
          <w:szCs w:val="28"/>
        </w:rPr>
        <w:instrText xml:space="preserve"> TOC \o "1-3" \h \z \u </w:instrText>
      </w:r>
      <w:r>
        <w:rPr>
          <w:rFonts w:hint="default" w:ascii="Times New Roman Regular" w:hAnsi="Times New Roman Regular" w:cs="Times New Roman Regular"/>
          <w:b w:val="0"/>
          <w:i w:val="0"/>
          <w:color w:val="000000"/>
          <w:sz w:val="28"/>
          <w:szCs w:val="28"/>
        </w:rPr>
        <w:fldChar w:fldCharType="separate"/>
      </w: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_Toc241149323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СОДЕРЖАНИЕ</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_Toc241149323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190D817B">
      <w:pPr>
        <w:pStyle w:val="37"/>
        <w:pageBreakBefore w:val="0"/>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_Toc695029772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СПИСОК СОКРАЩЕНИЙ И УСЛОВНЫХ ОБОЗНАЧЕНИЙ</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_Toc695029772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35B694E0">
      <w:pPr>
        <w:pStyle w:val="37"/>
        <w:pageBreakBefore w:val="0"/>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_Toc1201821971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ТЕРМИНЫ И ОПРЕДЕЛЕНИЯ</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_Toc1201821971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4</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4877C660">
      <w:pPr>
        <w:pStyle w:val="37"/>
        <w:pageBreakBefore w:val="0"/>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_Toc1938166562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ВВЕДЕНИЕ</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_Toc1938166562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4016B168">
      <w:pPr>
        <w:pStyle w:val="37"/>
        <w:pageBreakBefore w:val="0"/>
        <w:tabs>
          <w:tab w:val="right" w:leader="dot" w:pos="9690"/>
        </w:tabs>
        <w:spacing w:before="0" w:after="0" w:line="360" w:lineRule="auto"/>
        <w:rPr>
          <w:rFonts w:hint="default" w:ascii="Times New Roman Regular" w:hAnsi="Times New Roman Regular" w:cs="Times New Roman Regular"/>
          <w:sz w:val="28"/>
          <w:szCs w:val="28"/>
        </w:rPr>
      </w:pPr>
      <w:r>
        <w:rPr>
          <w:rFonts w:hint="default" w:ascii="Times New Roman" w:hAnsi="Times New Roman" w:cs="Times New Roman Regular"/>
          <w:b w:val="0"/>
          <w:bCs/>
          <w:i w:val="0"/>
          <w:color w:val="000000"/>
          <w:sz w:val="28"/>
          <w:szCs w:val="28"/>
        </w:rPr>
        <w:t>ГЛАВА 1. ВОЗДУШНЫЕ ЛИНИИ РАСПРЕДЕЛИТЕЛЬНЫХ СЕТЕЙ 6-10 КВ И ВОПРОСЫ ИХ АВТОМАТИЗАЦИИ</w:t>
      </w:r>
      <w:r>
        <w:rPr>
          <w:rFonts w:hint="default" w:ascii="Times New Roman" w:hAnsi="Times New Roman" w:cs="Times New Roman Regular"/>
          <w:b w:val="0"/>
          <w:bCs/>
          <w:i w:val="0"/>
          <w:color w:val="000000"/>
          <w:sz w:val="28"/>
          <w:szCs w:val="28"/>
        </w:rPr>
        <w:tab/>
      </w:r>
      <w:r>
        <w:rPr>
          <w:rFonts w:hint="default" w:ascii="Times New Roman" w:hAnsi="Times New Roman" w:cs="Times New Roman Regular"/>
          <w:b w:val="0"/>
          <w:bCs/>
          <w:i w:val="0"/>
          <w:color w:val="000000"/>
          <w:sz w:val="28"/>
          <w:szCs w:val="28"/>
        </w:rPr>
        <w:t>16</w:t>
      </w:r>
    </w:p>
    <w:p w14:paraId="2B61945A">
      <w:pPr>
        <w:pStyle w:val="38"/>
        <w:pageBreakBefore w:val="0"/>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_Toc1328272064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1.1 Назначение и место воздушных линий 6-10 кВ в системе электроснабжения</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_Toc1328272064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3A4EF0C2">
      <w:pPr>
        <w:pStyle w:val="38"/>
        <w:pageBreakBefore w:val="0"/>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_Toc1176069083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1.2 Конструктивные элементы воздушных линий 6-10 кВ</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_Toc1176069083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1A88F35E">
      <w:pPr>
        <w:pStyle w:val="38"/>
        <w:pageBreakBefore w:val="0"/>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_Toc753590993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1.3 Условия эксплуатации и основные причины повреждений воздушных линий</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_Toc753590993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14</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0C3AF233">
      <w:pPr>
        <w:pStyle w:val="38"/>
        <w:pageBreakBefore w:val="0"/>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_Toc1892752992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1.4 Проблемы над</w:t>
      </w:r>
      <w:r>
        <w:rPr>
          <w:rFonts w:hint="default" w:ascii="Times New Roman Regular" w:hAnsi="Times New Roman Regular" w:cs="Times New Roman Regular"/>
          <w:i w:val="0"/>
          <w:sz w:val="28"/>
          <w:szCs w:val="28"/>
          <w:lang w:val="ru-RU"/>
        </w:rPr>
        <w:t>е</w:t>
      </w:r>
      <w:r>
        <w:rPr>
          <w:rFonts w:hint="default" w:ascii="Times New Roman Regular" w:hAnsi="Times New Roman Regular" w:cs="Times New Roman Regular"/>
          <w:i w:val="0"/>
          <w:sz w:val="28"/>
          <w:szCs w:val="28"/>
        </w:rPr>
        <w:t>жности и управляемости традиционных воздушных линий</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_Toc1892752992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16</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3004D58B">
      <w:pPr>
        <w:pStyle w:val="38"/>
        <w:pageBreakBefore w:val="0"/>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_Toc824273533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1.5 Основные принципы автоматизации воздушных линий 6-10 кВ</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_Toc824273533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18</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0E7DD72A">
      <w:pPr>
        <w:pStyle w:val="38"/>
        <w:pageBreakBefore w:val="0"/>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_Toc148262334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1.6 Классификация устройств автоматизации распределительных сетей</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_Toc148262334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20</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20BE21A1">
      <w:pPr>
        <w:pStyle w:val="38"/>
        <w:pageBreakBefore w:val="0"/>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_Toc764017018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1.7 Роль реклоузеров в автоматизированных распределительных сетях</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_Toc764017018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23</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221DB2D8">
      <w:pPr>
        <w:pStyle w:val="38"/>
        <w:pageBreakBefore w:val="0"/>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_Toc1029296113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1.8 Требования к автоматизированным участкам воздушных линий</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_Toc1029296113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23</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54B5BB35">
      <w:pPr>
        <w:pStyle w:val="37"/>
        <w:pageBreakBefore w:val="0"/>
        <w:tabs>
          <w:tab w:val="right" w:leader="dot" w:pos="9690"/>
        </w:tabs>
        <w:spacing w:before="0" w:after="0" w:line="360" w:lineRule="auto"/>
        <w:rPr>
          <w:rFonts w:hint="default" w:ascii="Times New Roman Regular" w:hAnsi="Times New Roman Regular" w:cs="Times New Roman Regular"/>
          <w:sz w:val="28"/>
          <w:szCs w:val="28"/>
        </w:rPr>
      </w:pPr>
      <w:r>
        <w:rPr>
          <w:rFonts w:hint="default" w:ascii="Times New Roman" w:hAnsi="Times New Roman" w:cs="Times New Roman Regular"/>
          <w:b w:val="0"/>
          <w:bCs/>
          <w:i w:val="0"/>
          <w:color w:val="000000"/>
          <w:sz w:val="28"/>
          <w:szCs w:val="28"/>
        </w:rPr>
        <w:t>ГЛАВА 2. ПРОЕКТИРОВАНИЕ АВТОМАТИЗИРОВАННОГО УЧАСТКА ВОЗДУШНОЙ ЛИНИИ 6-10 КВ С ПРИМЕНЕНИЕМ РЕКЛОУЗЕРОВ РИМ-РВ</w:t>
      </w:r>
      <w:r>
        <w:rPr>
          <w:rFonts w:hint="default" w:ascii="Times New Roman" w:hAnsi="Times New Roman" w:cs="Times New Roman Regular"/>
          <w:b/>
          <w:i w:val="0"/>
          <w:color w:val="000000"/>
          <w:sz w:val="28"/>
          <w:szCs w:val="28"/>
        </w:rPr>
        <w:tab/>
      </w:r>
      <w:r>
        <w:rPr>
          <w:rFonts w:hint="default" w:ascii="Times New Roman" w:hAnsi="Times New Roman" w:cs="Times New Roman Regular"/>
          <w:b w:val="0"/>
          <w:bCs/>
          <w:i w:val="0"/>
          <w:color w:val="000000"/>
          <w:sz w:val="28"/>
          <w:szCs w:val="28"/>
        </w:rPr>
        <w:t>39</w:t>
      </w:r>
    </w:p>
    <w:p w14:paraId="39C51BA9">
      <w:pPr>
        <w:pStyle w:val="38"/>
        <w:pageBreakBefore w:val="0"/>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_Toc103892039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2.1 Исходные данные и предпосылки для проектирования автоматизированного участка</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_Toc103892039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27</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2458612F">
      <w:pPr>
        <w:pStyle w:val="38"/>
        <w:pageBreakBefore w:val="0"/>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_Toc209294462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2.2 Обоснование применения реклоузеров РиМ-РВ на воздушных линиях 6-10 кВ</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_Toc209294462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04408A3B">
      <w:pPr>
        <w:pStyle w:val="38"/>
        <w:pageBreakBefore w:val="0"/>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_Toc33809048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2.3 Выбор и размещение реклоузеров на автоматизированном участке воздушной линии</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_Toc33809048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38</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38B5AEDE">
      <w:pPr>
        <w:pStyle w:val="38"/>
        <w:pageBreakBefore w:val="0"/>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_Toc1292986928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2.4 Разработка однолинейной схемы автоматизированного участка</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_Toc1292986928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44</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1BC8D8E6">
      <w:pPr>
        <w:pStyle w:val="37"/>
        <w:pageBreakBefore w:val="0"/>
        <w:tabs>
          <w:tab w:val="right" w:leader="dot" w:pos="9690"/>
        </w:tabs>
        <w:spacing w:before="0" w:after="0" w:line="360" w:lineRule="auto"/>
        <w:rPr>
          <w:rFonts w:hint="default" w:ascii="Times New Roman Regular" w:hAnsi="Times New Roman Regular" w:cs="Times New Roman Regular"/>
          <w:b w:val="0"/>
          <w:bCs/>
          <w:sz w:val="28"/>
          <w:szCs w:val="28"/>
        </w:rPr>
      </w:pPr>
      <w:r>
        <w:rPr>
          <w:rFonts w:hint="default" w:ascii="Times New Roman" w:hAnsi="Times New Roman" w:cs="Times New Roman Regular"/>
          <w:b w:val="0"/>
          <w:bCs/>
          <w:i w:val="0"/>
          <w:color w:val="000000"/>
          <w:sz w:val="28"/>
          <w:szCs w:val="28"/>
        </w:rPr>
        <w:t>ГЛАВА 3. ИССЛЕДОВАНИЕ ЭФФЕКТИВНОСТИ АВТОМАТИЗАЦИИ ВОЗДУШНОЙ ЛИНИИ 6-10 КВ</w:t>
      </w:r>
      <w:r>
        <w:rPr>
          <w:rFonts w:hint="default" w:ascii="Times New Roman" w:hAnsi="Times New Roman" w:cs="Times New Roman Regular"/>
          <w:b w:val="0"/>
          <w:bCs/>
          <w:i w:val="0"/>
          <w:color w:val="000000"/>
          <w:sz w:val="28"/>
          <w:szCs w:val="28"/>
        </w:rPr>
        <w:tab/>
      </w:r>
      <w:r>
        <w:rPr>
          <w:rFonts w:hint="default" w:ascii="Times New Roman" w:hAnsi="Times New Roman" w:cs="Times New Roman Regular"/>
          <w:b w:val="0"/>
          <w:bCs/>
          <w:i w:val="0"/>
          <w:color w:val="000000"/>
          <w:sz w:val="28"/>
          <w:szCs w:val="28"/>
        </w:rPr>
        <w:t>68</w:t>
      </w:r>
    </w:p>
    <w:p w14:paraId="3B7A2A0C">
      <w:pPr>
        <w:pStyle w:val="38"/>
        <w:pageBreakBefore w:val="0"/>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_Toc1303838992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3.1 Анализ режимов работы автоматизированного участка в нормальных и аварийных условиях</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_Toc1303838992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55</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13C57287">
      <w:pPr>
        <w:pStyle w:val="38"/>
        <w:pageBreakBefore w:val="0"/>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_Toc698804556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3.2 Оценка влияния применения реклоузеров на над</w:t>
      </w:r>
      <w:r>
        <w:rPr>
          <w:rFonts w:hint="default" w:ascii="Times New Roman Regular" w:hAnsi="Times New Roman Regular" w:cs="Times New Roman Regular"/>
          <w:i w:val="0"/>
          <w:sz w:val="28"/>
          <w:szCs w:val="28"/>
          <w:lang w:val="ru-RU"/>
        </w:rPr>
        <w:t>е</w:t>
      </w:r>
      <w:r>
        <w:rPr>
          <w:rFonts w:hint="default" w:ascii="Times New Roman Regular" w:hAnsi="Times New Roman Regular" w:cs="Times New Roman Regular"/>
          <w:i w:val="0"/>
          <w:sz w:val="28"/>
          <w:szCs w:val="28"/>
        </w:rPr>
        <w:t>жность электроснабжения</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_Toc698804556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5AE7C3D0">
      <w:pPr>
        <w:pStyle w:val="38"/>
        <w:pageBreakBefore w:val="0"/>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_Toc220107249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3.3 Экономическая оценка целесообразности внедрения автоматизации воздушной линии</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_Toc220107249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63</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1689AF5C">
      <w:pPr>
        <w:pStyle w:val="37"/>
        <w:pageBreakBefore w:val="0"/>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_Toc1375693809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i w:val="0"/>
          <w:sz w:val="28"/>
          <w:szCs w:val="28"/>
        </w:rPr>
        <w:t>ЗАКЛЮЧЕНИЕ</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_Toc1375693809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77</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12D8BC1D">
      <w:pPr>
        <w:pStyle w:val="37"/>
        <w:pageBreakBefore w:val="0"/>
        <w:tabs>
          <w:tab w:val="right" w:leader="dot" w:pos="9690"/>
        </w:tabs>
        <w:rPr>
          <w:rFonts w:hint="default" w:ascii="Times New Roman Regular" w:hAnsi="Times New Roman Regular" w:cs="Times New Roman Regular"/>
          <w:sz w:val="28"/>
          <w:szCs w:val="28"/>
        </w:rPr>
      </w:pPr>
      <w:r>
        <w:rPr>
          <w:rFonts w:hint="default" w:ascii="Times New Roman Regular" w:hAnsi="Times New Roman Regular" w:cs="Times New Roman Regular"/>
          <w:i w:val="0"/>
          <w:color w:val="000000"/>
          <w:sz w:val="28"/>
          <w:szCs w:val="28"/>
        </w:rPr>
        <w:fldChar w:fldCharType="begin"/>
      </w:r>
      <w:r>
        <w:rPr>
          <w:rFonts w:hint="default" w:ascii="Times New Roman Regular" w:hAnsi="Times New Roman Regular" w:cs="Times New Roman Regular"/>
          <w:i w:val="0"/>
          <w:sz w:val="28"/>
          <w:szCs w:val="28"/>
        </w:rPr>
        <w:instrText xml:space="preserve"> HYPERLINK \l _Toc1476904261 </w:instrText>
      </w:r>
      <w:r>
        <w:rPr>
          <w:rFonts w:hint="default" w:ascii="Times New Roman Regular" w:hAnsi="Times New Roman Regular" w:cs="Times New Roman Regular"/>
          <w:i w:val="0"/>
          <w:sz w:val="28"/>
          <w:szCs w:val="28"/>
        </w:rPr>
        <w:fldChar w:fldCharType="separate"/>
      </w:r>
      <w:r>
        <w:rPr>
          <w:rFonts w:hint="default" w:ascii="Times New Roman Regular" w:hAnsi="Times New Roman Regular" w:cs="Times New Roman Regular"/>
          <w:sz w:val="28"/>
          <w:szCs w:val="28"/>
        </w:rPr>
        <w:t>СПИСОК ИСПОЛЬЗОВАННЫХ ИСТОЧНИКОВ</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_Toc1476904261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79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i w:val="0"/>
          <w:color w:val="000000"/>
          <w:sz w:val="28"/>
          <w:szCs w:val="28"/>
        </w:rPr>
        <w:fldChar w:fldCharType="end"/>
      </w:r>
    </w:p>
    <w:p w14:paraId="0016261A">
      <w:pPr>
        <w:pageBreakBefore w:val="0"/>
        <w:spacing w:before="0" w:after="0" w:line="360" w:lineRule="auto"/>
        <w:ind w:firstLine="709"/>
        <w:jc w:val="both"/>
      </w:pPr>
      <w:r>
        <w:rPr>
          <w:rFonts w:hint="default" w:ascii="Times New Roman Regular" w:hAnsi="Times New Roman Regular" w:cs="Times New Roman Regular"/>
          <w:i w:val="0"/>
          <w:color w:val="000000"/>
          <w:sz w:val="28"/>
          <w:szCs w:val="28"/>
        </w:rPr>
        <w:fldChar w:fldCharType="end"/>
      </w:r>
    </w:p>
    <w:p w14:paraId="7169B7DC">
      <w:pPr>
        <w:pStyle w:val="2"/>
        <w:pageBreakBefore/>
        <w:spacing w:line="360" w:lineRule="auto"/>
        <w:ind w:firstLine="0"/>
        <w:jc w:val="center"/>
      </w:pPr>
      <w:bookmarkStart w:id="1" w:name="_Toc695029772"/>
      <w:r>
        <w:rPr>
          <w:rFonts w:ascii="Times New Roman" w:hAnsi="Times New Roman"/>
          <w:b/>
          <w:i w:val="0"/>
          <w:color w:val="000000"/>
          <w:sz w:val="28"/>
        </w:rPr>
        <w:t>СПИСОК СОКРАЩЕНИЙ И УСЛОВНЫХ ОБОЗНАЧЕНИЙ</w:t>
      </w:r>
      <w:bookmarkEnd w:id="1"/>
    </w:p>
    <w:p w14:paraId="6DB06EFD">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АПВ - автоматическое повторное включение</w:t>
      </w:r>
    </w:p>
    <w:p w14:paraId="202A1C6A">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ВЛ - воздушная линия</w:t>
      </w:r>
    </w:p>
    <w:p w14:paraId="2053F933">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ИКЗ - информационно-коммуникационный заголовок</w:t>
      </w:r>
    </w:p>
    <w:p w14:paraId="45379BF0">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КЗ - короткое замыкание</w:t>
      </w:r>
    </w:p>
    <w:p w14:paraId="2AF8F338">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МРЗ - микропроцессорная релейная защита</w:t>
      </w:r>
    </w:p>
    <w:p w14:paraId="1C26D0F5">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МТЗ - максимальная токовая защита</w:t>
      </w:r>
    </w:p>
    <w:p w14:paraId="48AA061B">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ОЗЗ - однофазное замыкание на землю</w:t>
      </w:r>
    </w:p>
    <w:p w14:paraId="080FE23C">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ПС - подстанция</w:t>
      </w:r>
    </w:p>
    <w:p w14:paraId="5603B23C">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ПУЭ - Правила устройства электроустановок</w:t>
      </w:r>
    </w:p>
    <w:p w14:paraId="641A74C7">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ТО - токовая отсечка</w:t>
      </w:r>
    </w:p>
    <w:p w14:paraId="65B5F9D8">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ТП - трансформаторная подстанция</w:t>
      </w:r>
    </w:p>
    <w:p w14:paraId="62A11600">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ЦДП - центральный диспетчерский пункт</w:t>
      </w:r>
    </w:p>
    <w:p w14:paraId="08AB7F62">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ENS - недоотпущенная электроэнергия</w:t>
      </w:r>
    </w:p>
    <w:p w14:paraId="3671A53C">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SAIDI - индекс средней продолжительности перерывов электроснабжения у потребителей</w:t>
      </w:r>
    </w:p>
    <w:p w14:paraId="5C8F4D41">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SAIFI - индекс средней частоты перерывов электроснабжения у потребителей</w:t>
      </w:r>
    </w:p>
    <w:p w14:paraId="27D966B3">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SCADA - система диспетчерского управления и сбора данных</w:t>
      </w:r>
    </w:p>
    <w:p w14:paraId="62616D46">
      <w:pPr>
        <w:pStyle w:val="2"/>
        <w:pageBreakBefore/>
        <w:widowControl/>
        <w:kinsoku/>
        <w:wordWrap/>
        <w:overflowPunct/>
        <w:topLinePunct w:val="0"/>
        <w:autoSpaceDE/>
        <w:autoSpaceDN/>
        <w:bidi w:val="0"/>
        <w:adjustRightInd/>
        <w:snapToGrid/>
        <w:spacing w:before="0" w:line="360" w:lineRule="auto"/>
        <w:ind w:firstLine="0"/>
        <w:jc w:val="center"/>
        <w:textAlignment w:val="auto"/>
      </w:pPr>
      <w:bookmarkStart w:id="2" w:name="_Toc1201821971"/>
      <w:r>
        <w:rPr>
          <w:rFonts w:ascii="Times New Roman" w:hAnsi="Times New Roman"/>
          <w:b/>
          <w:i w:val="0"/>
          <w:color w:val="000000"/>
          <w:sz w:val="28"/>
        </w:rPr>
        <w:t>ТЕРМИНЫ И ОПРЕДЕЛЕНИЯ</w:t>
      </w:r>
      <w:bookmarkEnd w:id="2"/>
    </w:p>
    <w:p w14:paraId="5CECF6AD">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Автоматизированный участок воздушной линии - участок распределительной сети, оснащ</w:t>
      </w:r>
      <w:r>
        <w:rPr>
          <w:rFonts w:ascii="Times New Roman" w:hAnsi="Times New Roman"/>
          <w:b w:val="0"/>
          <w:i w:val="0"/>
          <w:color w:val="000000"/>
          <w:sz w:val="28"/>
          <w:szCs w:val="28"/>
          <w:lang w:val="ru-RU"/>
        </w:rPr>
        <w:t>е</w:t>
      </w:r>
      <w:r>
        <w:rPr>
          <w:rFonts w:ascii="Times New Roman" w:hAnsi="Times New Roman"/>
          <w:b w:val="0"/>
          <w:i w:val="0"/>
          <w:color w:val="000000"/>
          <w:sz w:val="28"/>
          <w:szCs w:val="28"/>
        </w:rPr>
        <w:t>нный реклоузерами и средствами телемеханики для автоматического выявления, локализации повреждений и восстановления питания неповрежд</w:t>
      </w:r>
      <w:r>
        <w:rPr>
          <w:rFonts w:ascii="Times New Roman" w:hAnsi="Times New Roman"/>
          <w:b w:val="0"/>
          <w:i w:val="0"/>
          <w:color w:val="000000"/>
          <w:sz w:val="28"/>
          <w:szCs w:val="28"/>
          <w:lang w:val="ru-RU"/>
        </w:rPr>
        <w:t>е</w:t>
      </w:r>
      <w:r>
        <w:rPr>
          <w:rFonts w:ascii="Times New Roman" w:hAnsi="Times New Roman"/>
          <w:b w:val="0"/>
          <w:i w:val="0"/>
          <w:color w:val="000000"/>
          <w:sz w:val="28"/>
          <w:szCs w:val="28"/>
        </w:rPr>
        <w:t>нных секций</w:t>
      </w:r>
    </w:p>
    <w:p w14:paraId="0C0FAC21">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Воздушная линия 6-10 кВ - линия электропередачи среднего напряжения, предназначенная для передачи и распределения электрической энергии между подстанциями и трансформаторными пунктами</w:t>
      </w:r>
    </w:p>
    <w:p w14:paraId="0BA74BF1">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Над</w:t>
      </w:r>
      <w:r>
        <w:rPr>
          <w:rFonts w:ascii="Times New Roman" w:hAnsi="Times New Roman"/>
          <w:b w:val="0"/>
          <w:i w:val="0"/>
          <w:color w:val="000000"/>
          <w:sz w:val="28"/>
          <w:szCs w:val="28"/>
          <w:lang w:val="ru-RU"/>
        </w:rPr>
        <w:t>е</w:t>
      </w:r>
      <w:r>
        <w:rPr>
          <w:rFonts w:ascii="Times New Roman" w:hAnsi="Times New Roman"/>
          <w:b w:val="0"/>
          <w:i w:val="0"/>
          <w:color w:val="000000"/>
          <w:sz w:val="28"/>
          <w:szCs w:val="28"/>
        </w:rPr>
        <w:t>жность электроснабжения - свойство системы электроснабжения обеспечивать подачу электроэнергии потребителям в требуемом объ</w:t>
      </w:r>
      <w:r>
        <w:rPr>
          <w:rFonts w:ascii="Times New Roman" w:hAnsi="Times New Roman"/>
          <w:b w:val="0"/>
          <w:i w:val="0"/>
          <w:color w:val="000000"/>
          <w:sz w:val="28"/>
          <w:szCs w:val="28"/>
          <w:lang w:val="ru-RU"/>
        </w:rPr>
        <w:t>е</w:t>
      </w:r>
      <w:r>
        <w:rPr>
          <w:rFonts w:ascii="Times New Roman" w:hAnsi="Times New Roman"/>
          <w:b w:val="0"/>
          <w:i w:val="0"/>
          <w:color w:val="000000"/>
          <w:sz w:val="28"/>
          <w:szCs w:val="28"/>
        </w:rPr>
        <w:t>ме и с допустимой продолжительностью перерывов</w:t>
      </w:r>
    </w:p>
    <w:p w14:paraId="46D782A1">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Реклоузер - автоматический коммутационный аппарат наружной установки, предназначенный для отключения поврежд</w:t>
      </w:r>
      <w:r>
        <w:rPr>
          <w:rFonts w:ascii="Times New Roman" w:hAnsi="Times New Roman"/>
          <w:b w:val="0"/>
          <w:i w:val="0"/>
          <w:color w:val="000000"/>
          <w:sz w:val="28"/>
          <w:szCs w:val="28"/>
          <w:lang w:val="ru-RU"/>
        </w:rPr>
        <w:t>е</w:t>
      </w:r>
      <w:r>
        <w:rPr>
          <w:rFonts w:ascii="Times New Roman" w:hAnsi="Times New Roman"/>
          <w:b w:val="0"/>
          <w:i w:val="0"/>
          <w:color w:val="000000"/>
          <w:sz w:val="28"/>
          <w:szCs w:val="28"/>
        </w:rPr>
        <w:t>нного участка сети, выполнения АПВ и секционирования воздушной линии</w:t>
      </w:r>
    </w:p>
    <w:p w14:paraId="4BB1DBE4">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Секционирование сети - разделение линии на отдельные участки коммутационными аппаратами для ограничения зоны отключения и повышения над</w:t>
      </w:r>
      <w:r>
        <w:rPr>
          <w:rFonts w:ascii="Times New Roman" w:hAnsi="Times New Roman"/>
          <w:b w:val="0"/>
          <w:i w:val="0"/>
          <w:color w:val="000000"/>
          <w:sz w:val="28"/>
          <w:szCs w:val="28"/>
          <w:lang w:val="ru-RU"/>
        </w:rPr>
        <w:t>е</w:t>
      </w:r>
      <w:r>
        <w:rPr>
          <w:rFonts w:ascii="Times New Roman" w:hAnsi="Times New Roman"/>
          <w:b w:val="0"/>
          <w:i w:val="0"/>
          <w:color w:val="000000"/>
          <w:sz w:val="28"/>
          <w:szCs w:val="28"/>
        </w:rPr>
        <w:t>жности электроснабжения</w:t>
      </w:r>
    </w:p>
    <w:p w14:paraId="428DA7D9">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Селективность защиты - согласованность работы защит, при которой при повреждении отключается только ближайший к месту аварии аппарат</w:t>
      </w:r>
    </w:p>
    <w:p w14:paraId="73F44F92">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Ток короткого замыкания - аварийный ток, возникающий при электрическом соединении точек сети с малым сопротивлением между собой или с земл</w:t>
      </w:r>
      <w:r>
        <w:rPr>
          <w:rFonts w:ascii="Times New Roman" w:hAnsi="Times New Roman"/>
          <w:b w:val="0"/>
          <w:i w:val="0"/>
          <w:color w:val="000000"/>
          <w:sz w:val="28"/>
          <w:szCs w:val="28"/>
          <w:lang w:val="ru-RU"/>
        </w:rPr>
        <w:t>е</w:t>
      </w:r>
      <w:r>
        <w:rPr>
          <w:rFonts w:ascii="Times New Roman" w:hAnsi="Times New Roman"/>
          <w:b w:val="0"/>
          <w:i w:val="0"/>
          <w:color w:val="000000"/>
          <w:sz w:val="28"/>
          <w:szCs w:val="28"/>
        </w:rPr>
        <w:t>й</w:t>
      </w:r>
    </w:p>
    <w:p w14:paraId="60BA7BF0">
      <w:pPr>
        <w:keepNext w:val="0"/>
        <w:keepLines w:val="0"/>
        <w:pageBreakBefore w:val="0"/>
        <w:widowControl/>
        <w:kinsoku/>
        <w:wordWrap/>
        <w:overflowPunct/>
        <w:topLinePunct w:val="0"/>
        <w:autoSpaceDE/>
        <w:autoSpaceDN/>
        <w:bidi w:val="0"/>
        <w:adjustRightInd/>
        <w:snapToGrid/>
        <w:spacing w:after="0" w:line="360" w:lineRule="auto"/>
        <w:ind w:left="0" w:firstLine="0"/>
        <w:jc w:val="both"/>
        <w:textAlignment w:val="auto"/>
        <w:rPr>
          <w:sz w:val="28"/>
          <w:szCs w:val="28"/>
        </w:rPr>
      </w:pPr>
      <w:r>
        <w:rPr>
          <w:rFonts w:ascii="Times New Roman" w:hAnsi="Times New Roman"/>
          <w:b w:val="0"/>
          <w:i w:val="0"/>
          <w:color w:val="000000"/>
          <w:sz w:val="28"/>
          <w:szCs w:val="28"/>
        </w:rPr>
        <w:t>Фидер - отходящая линия распределительной сети, питающая группу потребителей или участок электрической сети</w:t>
      </w:r>
    </w:p>
    <w:p w14:paraId="29571BDC">
      <w:pPr>
        <w:pStyle w:val="2"/>
        <w:pageBreakBefore/>
        <w:spacing w:before="0" w:after="0" w:line="360" w:lineRule="auto"/>
        <w:ind w:left="0" w:firstLine="0"/>
        <w:jc w:val="center"/>
      </w:pPr>
      <w:bookmarkStart w:id="3" w:name="_Toc1938166562"/>
      <w:r>
        <w:rPr>
          <w:rFonts w:ascii="Times New Roman" w:hAnsi="Times New Roman"/>
          <w:b/>
          <w:i w:val="0"/>
          <w:color w:val="000000"/>
          <w:sz w:val="28"/>
        </w:rPr>
        <w:t>ВВЕДЕНИЕ</w:t>
      </w:r>
      <w:bookmarkEnd w:id="3"/>
    </w:p>
    <w:p w14:paraId="72E1C4DC">
      <w:pPr>
        <w:pageBreakBefore w:val="0"/>
        <w:spacing w:before="0" w:after="0" w:line="360" w:lineRule="auto"/>
        <w:ind w:firstLine="709"/>
        <w:jc w:val="both"/>
        <w:rPr>
          <w:rFonts w:cs="Times New Roman"/>
          <w:sz w:val="28"/>
          <w:szCs w:val="28"/>
        </w:rPr>
      </w:pPr>
      <w:r>
        <w:rPr>
          <w:rFonts w:ascii="Times New Roman" w:hAnsi="Times New Roman"/>
          <w:b w:val="0"/>
          <w:color w:val="000000"/>
          <w:sz w:val="28"/>
        </w:rPr>
        <w:t>Развитие распределительных сетей 6–10 кВ сопровождается ростом требований к надежности, качеству электроэнергии и скорости восстановления после аварий. Наиболее уязвимым элементом остаются воздушные линии, где значительная часть повреждений связана с грозовыми воздействиями, климатическими нагрузками, старением изоляции и воздействием растительности [1], [2].</w:t>
      </w:r>
    </w:p>
    <w:p w14:paraId="0B59E5DA">
      <w:pPr>
        <w:spacing w:before="0" w:after="0" w:line="360" w:lineRule="auto"/>
        <w:ind w:firstLine="709"/>
        <w:jc w:val="both"/>
      </w:pPr>
      <w:r>
        <w:rPr>
          <w:rFonts w:ascii="Times New Roman" w:hAnsi="Times New Roman"/>
          <w:b w:val="0"/>
          <w:color w:val="000000"/>
          <w:sz w:val="28"/>
        </w:rPr>
        <w:t>Традиционные схемы эксплуатации ВЛ 6–10 кВ во многих случаях не обеспечивают требуемую наблюдаемость и управляемость: при повреждении отключается значительный участок сети, а поиск места аварии и восстановление питания занимают часы. Поэтому автоматизация линий с применением реклоузеров, телемеханики и дистанционного управления рассматривается как одно из основных направлений повышения надежности распределительных сетей [3], [4].</w:t>
      </w:r>
    </w:p>
    <w:p w14:paraId="7E0F947B">
      <w:pPr>
        <w:spacing w:before="0" w:after="0" w:line="360" w:lineRule="auto"/>
        <w:ind w:firstLine="709"/>
        <w:jc w:val="both"/>
      </w:pPr>
      <w:r>
        <w:rPr>
          <w:rFonts w:ascii="Times New Roman" w:hAnsi="Times New Roman"/>
          <w:b w:val="0"/>
          <w:color w:val="000000"/>
          <w:sz w:val="28"/>
        </w:rPr>
        <w:t>В отечественной практике для этих задач применяются реклоузеры типа РиМ-РВ, которые совмещают функции коммутации, релейной защиты, АПВ, телесигнализации и интеграции в SCADA-системы. После 2022 года значение отечественных решений дополнительно возросло вследствие ограничений на поставку и сопровождение зарубежного оборудования [5].</w:t>
      </w:r>
    </w:p>
    <w:p w14:paraId="1911ED9E">
      <w:pPr>
        <w:spacing w:before="0" w:after="0" w:line="360" w:lineRule="auto"/>
        <w:ind w:firstLine="709"/>
        <w:jc w:val="both"/>
      </w:pPr>
      <w:r>
        <w:rPr>
          <w:rFonts w:ascii="Times New Roman" w:hAnsi="Times New Roman"/>
          <w:b w:val="0"/>
          <w:color w:val="000000"/>
          <w:sz w:val="28"/>
        </w:rPr>
        <w:t>Объектом исследования является участок распределительной сети среднего напряжения с воздушной линией 6–10 кВ, предметом исследования — процессы функционирования автоматизированного участка линии при использовании реклоузеров РиМ-РВ, включая вопросы размещения аппаратов, защит и взаимодействия с телемеханикой.</w:t>
      </w:r>
    </w:p>
    <w:p w14:paraId="64EC9D98">
      <w:pPr>
        <w:spacing w:before="0" w:after="0" w:line="360" w:lineRule="auto"/>
        <w:ind w:firstLine="709"/>
        <w:jc w:val="both"/>
      </w:pPr>
      <w:r>
        <w:rPr>
          <w:rFonts w:ascii="Times New Roman" w:hAnsi="Times New Roman"/>
          <w:b w:val="0"/>
          <w:color w:val="000000"/>
          <w:sz w:val="28"/>
        </w:rPr>
        <w:t>Цель работы состоит в проектировании автоматизированного участка воздушной линии 6–10 кВ с применением реклоузеров РиМ-РВ, обеспечивающего повышение надежности электроснабжения и улучшение технико-экономических показателей работы сети.</w:t>
      </w:r>
    </w:p>
    <w:p w14:paraId="3C2A2AD6">
      <w:pPr>
        <w:spacing w:before="0" w:after="0" w:line="360" w:lineRule="auto"/>
        <w:ind w:firstLine="709"/>
        <w:jc w:val="both"/>
      </w:pPr>
      <w:r>
        <w:rPr>
          <w:rFonts w:ascii="Times New Roman" w:hAnsi="Times New Roman"/>
          <w:b w:val="0"/>
          <w:color w:val="000000"/>
          <w:sz w:val="28"/>
        </w:rPr>
        <w:t>Практически работа ориентирована на проект SmartGrid-Line, адресованный сетевым компаниям и крупным промышленным предприятиям с собственными сетями среднего напряжения. В расширенной конфигурации решение включает реклоузеры, дистанционно управляемые разъединители, индикаторы короткого замыкания и SCADA-платформу, а в данной ВКР расчетно обосновано его базовое ядро — автоматизированный участок линии с реклоузерами РиМ-РВ.</w:t>
      </w:r>
    </w:p>
    <w:p w14:paraId="5FE25972">
      <w:pPr>
        <w:pageBreakBefore w:val="0"/>
        <w:spacing w:before="0" w:after="0" w:line="360" w:lineRule="auto"/>
        <w:ind w:firstLine="709"/>
        <w:jc w:val="both"/>
        <w:rPr>
          <w:rFonts w:cs="Times New Roman"/>
          <w:sz w:val="28"/>
          <w:szCs w:val="28"/>
        </w:rPr>
      </w:pPr>
      <w:r>
        <w:rPr>
          <w:rFonts w:ascii="Times New Roman" w:hAnsi="Times New Roman"/>
          <w:b w:val="0"/>
          <w:color w:val="000000"/>
          <w:sz w:val="28"/>
        </w:rPr>
        <w:t>Актуальность темы подтверждается и отраслевой статистикой: группа ПАО «Россети» эксплуатирует протяженный электросетевой комплекс и развивает цифровые каналы связи, что делает задачу повышения наблюдаемости и управляемости сетей 6–10 кВ практически значимой [31-33].</w:t>
      </w:r>
    </w:p>
    <w:p w14:paraId="550F4989">
      <w:pPr>
        <w:spacing w:before="0" w:after="0" w:line="360" w:lineRule="auto"/>
        <w:ind w:firstLine="709"/>
        <w:jc w:val="both"/>
      </w:pPr>
      <w:r>
        <w:rPr>
          <w:rFonts w:ascii="Times New Roman" w:hAnsi="Times New Roman"/>
          <w:b w:val="0"/>
          <w:color w:val="000000"/>
          <w:sz w:val="28"/>
        </w:rPr>
        <w:t>Современные исследования в области автоматизации распределительных сетей концентрируются на трех направлениях: совершенствование алгоритмов АПВ, адаптивная координация защит и оптимизация размещения реклоузеров по критериям надежности и стоимости [1], [2], [5].</w:t>
      </w:r>
    </w:p>
    <w:p w14:paraId="7C83F18C">
      <w:pPr>
        <w:spacing w:before="0" w:after="0" w:line="360" w:lineRule="auto"/>
        <w:ind w:firstLine="709"/>
        <w:jc w:val="both"/>
      </w:pPr>
      <w:r>
        <w:rPr>
          <w:rFonts w:ascii="Times New Roman" w:hAnsi="Times New Roman"/>
          <w:b w:val="0"/>
          <w:color w:val="000000"/>
          <w:sz w:val="28"/>
        </w:rPr>
        <w:t>Для оценки эффекта автоматизации обычно используются показатели SAIDI, SAIFI и ENS. Работы последних лет показывают, что рациональное секционирование линии и применение автоматических коммутационных аппаратов позволяют существенно уменьшить зону отключения, сократить длительность перерывов и снизить недоотпуск электроэнергии [3], [4], [6], [23].</w:t>
      </w:r>
    </w:p>
    <w:p w14:paraId="1105A45D">
      <w:pPr>
        <w:spacing w:before="0" w:after="0" w:line="360" w:lineRule="auto"/>
        <w:ind w:firstLine="709"/>
        <w:jc w:val="both"/>
      </w:pPr>
      <w:r>
        <w:rPr>
          <w:rFonts w:ascii="Times New Roman" w:hAnsi="Times New Roman"/>
          <w:b w:val="0"/>
          <w:color w:val="000000"/>
          <w:sz w:val="28"/>
        </w:rPr>
        <w:t>При выборе мест установки реклоузеров применяются как вероятностные модели, основанные на минимизации ENS, так и оптимизационные алгоритмы, учитывающие конфигурацию сети, параметры нагрузок и ограничения по стоимости. Для рассматриваемого объекта эти подходы используются как методическая база выбора числа аппаратов и схемы секционирования [7]-[9], [20].</w:t>
      </w:r>
    </w:p>
    <w:p w14:paraId="0C8DD926">
      <w:pPr>
        <w:spacing w:before="0" w:after="0" w:line="360" w:lineRule="auto"/>
        <w:ind w:firstLine="709"/>
        <w:jc w:val="both"/>
      </w:pPr>
      <w:r>
        <w:rPr>
          <w:rFonts w:ascii="Times New Roman" w:hAnsi="Times New Roman"/>
          <w:b w:val="0"/>
          <w:color w:val="000000"/>
          <w:sz w:val="28"/>
        </w:rPr>
        <w:t>Обобщение опубликованных исследований показывает, что наибольший эффект достигается при совместном рассмотрении технических и экономических факторов: параметров защит, структуры сети, доли переходных повреждений, затрат на модернизацию и ущерба от перерывов электроснабжения.</w:t>
      </w:r>
    </w:p>
    <w:p w14:paraId="0CBAD89A">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 xml:space="preserve">Для достижения поставленной цели в работе предусматривается решение следующих задач: </w:t>
      </w:r>
    </w:p>
    <w:p w14:paraId="77143095">
      <w:pPr>
        <w:pageBreakBefore w:val="0"/>
        <w:spacing w:before="0" w:after="0" w:line="360" w:lineRule="auto"/>
        <w:ind w:left="709"/>
        <w:jc w:val="left"/>
        <w:rPr>
          <w:rFonts w:cs="Times New Roman"/>
          <w:sz w:val="28"/>
          <w:szCs w:val="28"/>
        </w:rPr>
      </w:pPr>
      <w:r>
        <w:rPr>
          <w:rFonts w:ascii="Times New Roman" w:hAnsi="Times New Roman" w:eastAsia="Times New Roman" w:cs="Times New Roman"/>
          <w:color w:val="000000"/>
          <w:sz w:val="28"/>
        </w:rPr>
        <w:t>— анализ исходных данных и характеристик ВЛ 6-10 кВ;</w:t>
      </w:r>
    </w:p>
    <w:p w14:paraId="5C98BD83">
      <w:pPr>
        <w:pageBreakBefore w:val="0"/>
        <w:spacing w:before="0" w:after="0" w:line="360" w:lineRule="auto"/>
        <w:ind w:left="709"/>
        <w:jc w:val="left"/>
        <w:rPr>
          <w:rFonts w:cs="Times New Roman"/>
          <w:sz w:val="28"/>
          <w:szCs w:val="28"/>
        </w:rPr>
      </w:pPr>
      <w:r>
        <w:rPr>
          <w:rFonts w:ascii="Times New Roman" w:hAnsi="Times New Roman" w:eastAsia="Times New Roman" w:cs="Times New Roman"/>
          <w:color w:val="000000"/>
          <w:sz w:val="28"/>
        </w:rPr>
        <w:t>— рассмотрение требований нормативных документов к проектированию и эксплуатации воздушных линий;</w:t>
      </w:r>
    </w:p>
    <w:p w14:paraId="6AAB2E51">
      <w:pPr>
        <w:pageBreakBefore w:val="0"/>
        <w:spacing w:before="0" w:after="0" w:line="360" w:lineRule="auto"/>
        <w:ind w:left="709"/>
        <w:jc w:val="left"/>
        <w:rPr>
          <w:rFonts w:cs="Times New Roman"/>
          <w:sz w:val="28"/>
          <w:szCs w:val="28"/>
        </w:rPr>
      </w:pPr>
      <w:r>
        <w:rPr>
          <w:rFonts w:ascii="Times New Roman" w:hAnsi="Times New Roman" w:eastAsia="Times New Roman" w:cs="Times New Roman"/>
          <w:color w:val="000000"/>
          <w:sz w:val="28"/>
        </w:rPr>
        <w:t>— обоснование применения реклоузеров РиМ‑РВ в рассматриваемой сети;</w:t>
      </w:r>
    </w:p>
    <w:p w14:paraId="441CD090">
      <w:pPr>
        <w:pageBreakBefore w:val="0"/>
        <w:spacing w:before="0" w:after="0" w:line="360" w:lineRule="auto"/>
        <w:ind w:left="709"/>
        <w:jc w:val="left"/>
        <w:rPr>
          <w:rFonts w:cs="Times New Roman"/>
          <w:sz w:val="28"/>
          <w:szCs w:val="28"/>
        </w:rPr>
      </w:pPr>
      <w:r>
        <w:rPr>
          <w:rFonts w:ascii="Times New Roman" w:hAnsi="Times New Roman" w:eastAsia="Times New Roman" w:cs="Times New Roman"/>
          <w:color w:val="000000"/>
          <w:sz w:val="28"/>
        </w:rPr>
        <w:t>— определение рациональных мест установки реклоузеров;</w:t>
      </w:r>
    </w:p>
    <w:p w14:paraId="2079F6D0">
      <w:pPr>
        <w:pageBreakBefore w:val="0"/>
        <w:spacing w:before="0" w:after="0" w:line="360" w:lineRule="auto"/>
        <w:ind w:left="709"/>
        <w:jc w:val="left"/>
        <w:rPr>
          <w:rFonts w:cs="Times New Roman"/>
          <w:sz w:val="28"/>
          <w:szCs w:val="28"/>
        </w:rPr>
      </w:pPr>
      <w:r>
        <w:rPr>
          <w:rFonts w:ascii="Times New Roman" w:hAnsi="Times New Roman" w:eastAsia="Times New Roman" w:cs="Times New Roman"/>
          <w:color w:val="000000"/>
          <w:sz w:val="28"/>
        </w:rPr>
        <w:t>— разработка однолинейной схемы автоматизированного участка;</w:t>
      </w:r>
    </w:p>
    <w:p w14:paraId="01FE3C85">
      <w:pPr>
        <w:pageBreakBefore w:val="0"/>
        <w:spacing w:before="0" w:after="0" w:line="360" w:lineRule="auto"/>
        <w:ind w:left="709"/>
        <w:jc w:val="left"/>
        <w:rPr>
          <w:rFonts w:cs="Times New Roman"/>
          <w:sz w:val="28"/>
          <w:szCs w:val="28"/>
        </w:rPr>
      </w:pPr>
      <w:r>
        <w:rPr>
          <w:rFonts w:ascii="Times New Roman" w:hAnsi="Times New Roman" w:eastAsia="Times New Roman" w:cs="Times New Roman"/>
          <w:color w:val="000000"/>
          <w:sz w:val="28"/>
        </w:rPr>
        <w:t>— выполнение расчетов токов короткого замыкания и проверка корректности выбора оборудования.</w:t>
      </w:r>
    </w:p>
    <w:p w14:paraId="520BF67E">
      <w:pPr>
        <w:pageBreakBefore w:val="0"/>
        <w:spacing w:before="0" w:after="0" w:line="360" w:lineRule="auto"/>
        <w:ind w:firstLine="709"/>
        <w:jc w:val="both"/>
        <w:rPr>
          <w:rFonts w:cs="Times New Roman"/>
          <w:sz w:val="28"/>
          <w:szCs w:val="28"/>
        </w:rPr>
      </w:pPr>
      <w:r>
        <w:rPr>
          <w:rFonts w:ascii="Times New Roman" w:hAnsi="Times New Roman" w:eastAsia="Times New Roman" w:cs="Times New Roman"/>
          <w:b w:val="0"/>
          <w:i w:val="0"/>
          <w:color w:val="000000"/>
          <w:sz w:val="28"/>
          <w:szCs w:val="28"/>
        </w:rPr>
        <w:t>Указанный комплекс задач охватывает основные этапы инженерного проектирования автоматизированного участка ВЛ 6-10 кВ.</w:t>
      </w:r>
    </w:p>
    <w:p w14:paraId="2FFC2261">
      <w:pPr>
        <w:pageBreakBefore w:val="0"/>
        <w:spacing w:before="0" w:after="0" w:line="360" w:lineRule="auto"/>
        <w:ind w:firstLine="709"/>
        <w:jc w:val="both"/>
        <w:rPr>
          <w:rFonts w:cs="Times New Roman"/>
          <w:sz w:val="28"/>
          <w:szCs w:val="28"/>
        </w:rPr>
      </w:pPr>
      <w:r>
        <w:rPr>
          <w:rFonts w:ascii="Times New Roman" w:hAnsi="Times New Roman" w:eastAsia="Times New Roman" w:cs="Times New Roman"/>
          <w:b w:val="0"/>
          <w:i w:val="0"/>
          <w:color w:val="000000"/>
          <w:sz w:val="28"/>
          <w:szCs w:val="28"/>
        </w:rPr>
        <w:t xml:space="preserve">Практическая значимость работы состоит в возможности использования полученных результатов при проектировании и модернизации реальных распределительных сетей 6-10 кВ, в том числе в части выбора схемы секционирования, мест установки реклоузеров и оценки ожидаемого эффекта от их внедрения. </w:t>
      </w:r>
    </w:p>
    <w:p w14:paraId="34FEF75A">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Разработанная однолинейная схема автоматизированного участка ВЛ 6-10 кВ с применением реклоузеров РиМ‑РВ и результаты расч</w:t>
      </w:r>
      <w:r>
        <w:rPr>
          <w:rFonts w:ascii="Times New Roman" w:hAnsi="Times New Roman" w:cs="Times New Roman"/>
          <w:b w:val="0"/>
          <w:i w:val="0"/>
          <w:color w:val="000000"/>
          <w:sz w:val="28"/>
          <w:szCs w:val="28"/>
          <w:lang w:val="ru-RU"/>
        </w:rPr>
        <w:t>е</w:t>
      </w:r>
      <w:r>
        <w:rPr>
          <w:rFonts w:ascii="Times New Roman" w:hAnsi="Times New Roman" w:cs="Times New Roman"/>
          <w:b w:val="0"/>
          <w:i w:val="0"/>
          <w:color w:val="000000"/>
          <w:sz w:val="28"/>
          <w:szCs w:val="28"/>
        </w:rPr>
        <w:t>тов токов короткого замыкания могут быть использованы при подготовке проектной и эксплуатационной документации, а также при обосновании инвестиций в реконструкцию действующих сетей. Кроме того, предложенные подходы к анализу режимов работы линии и оценке надежности могут служить основой для дальнейших исследований, направленных на развитие цифровых технологий и интеллектуальных систем управления распределительными сетями.</w:t>
      </w:r>
    </w:p>
    <w:p w14:paraId="34640B8B">
      <w:pPr>
        <w:pageBreakBefore w:val="0"/>
        <w:spacing w:before="0" w:after="0" w:line="360" w:lineRule="auto"/>
        <w:ind w:firstLine="709"/>
        <w:jc w:val="both"/>
        <w:rPr>
          <w:rFonts w:cs="Times New Roman"/>
          <w:sz w:val="28"/>
          <w:szCs w:val="28"/>
        </w:rPr>
      </w:pPr>
      <w:r>
        <w:rPr>
          <w:rFonts w:ascii="Times New Roman" w:hAnsi="Times New Roman" w:eastAsia="Times New Roman" w:cs="Times New Roman"/>
          <w:b w:val="0"/>
          <w:i w:val="0"/>
          <w:color w:val="000000"/>
          <w:sz w:val="28"/>
          <w:szCs w:val="28"/>
        </w:rPr>
        <w:t xml:space="preserve">Таким образом, проектирование автоматизированного участка воздушной линии 6-10 кВ с применением реклоузеров РиМ‑РВ является актуальной и практически значимой задачей, отвечающей современным тенденциям развития распределительных электрических сетей и требованиям по повышению их надежности и эффективности. </w:t>
      </w:r>
    </w:p>
    <w:p w14:paraId="7D1B90C9">
      <w:pPr>
        <w:pageBreakBefore w:val="0"/>
        <w:spacing w:before="0" w:after="0" w:line="360" w:lineRule="auto"/>
        <w:ind w:firstLine="709"/>
        <w:jc w:val="both"/>
        <w:rPr>
          <w:rFonts w:cs="Times New Roman"/>
          <w:sz w:val="28"/>
          <w:szCs w:val="28"/>
        </w:rPr>
      </w:pPr>
      <w:r>
        <w:rPr>
          <w:rFonts w:ascii="Times New Roman" w:hAnsi="Times New Roman" w:cs="Times New Roman"/>
          <w:b w:val="0"/>
          <w:i w:val="0"/>
          <w:color w:val="000000"/>
          <w:sz w:val="28"/>
          <w:szCs w:val="28"/>
        </w:rPr>
        <w:t>Решение данной задачи позволит сформировать комплексные технические решения, направленные на улучшение показателей работы сети, снижение последствий аварийных ситуаций и создание основы для дальнейшей цифровизации распределительного электросетевого хозяйства.</w:t>
      </w:r>
    </w:p>
    <w:p w14:paraId="258E5F30">
      <w:pPr>
        <w:pageBreakBefore w:val="0"/>
        <w:spacing w:before="0" w:after="0" w:line="360" w:lineRule="auto"/>
        <w:jc w:val="left"/>
        <w:rPr>
          <w:rFonts w:cs="Times New Roman"/>
          <w:sz w:val="28"/>
          <w:szCs w:val="28"/>
        </w:rPr>
      </w:pPr>
    </w:p>
    <w:p w14:paraId="422A9A07">
      <w:pPr>
        <w:pStyle w:val="2"/>
        <w:pageBreakBefore/>
        <w:spacing w:before="0" w:after="0" w:line="360" w:lineRule="auto"/>
        <w:ind w:firstLine="709"/>
        <w:jc w:val="both"/>
      </w:pPr>
      <w:bookmarkStart w:id="4" w:name="_Toc1733449838"/>
      <w:r>
        <w:rPr>
          <w:rFonts w:ascii="Times New Roman" w:hAnsi="Times New Roman"/>
          <w:b/>
          <w:i w:val="0"/>
          <w:color w:val="000000"/>
          <w:sz w:val="28"/>
        </w:rPr>
        <w:t>ГЛАВА 1. ВОЗДУШНЫЕ ЛИНИИ РАСПРЕДЕЛИТЕЛЬНЫХ СЕТЕЙ 6-10 КВ И ВОПРОСЫ ИХ АВТОМАТИЗАЦИИ</w:t>
      </w:r>
      <w:bookmarkEnd w:id="4"/>
    </w:p>
    <w:p w14:paraId="2DE2AD2B">
      <w:pPr>
        <w:pStyle w:val="3"/>
        <w:pageBreakBefore w:val="0"/>
        <w:spacing w:before="0" w:after="0" w:line="360" w:lineRule="auto"/>
        <w:ind w:firstLine="709"/>
        <w:jc w:val="both"/>
      </w:pPr>
      <w:bookmarkStart w:id="5" w:name="_Toc1328272064"/>
      <w:r>
        <w:rPr>
          <w:rFonts w:ascii="Times New Roman" w:hAnsi="Times New Roman"/>
          <w:b/>
          <w:i w:val="0"/>
          <w:color w:val="000000"/>
          <w:sz w:val="28"/>
        </w:rPr>
        <w:t>1.1 Назначение и место воздушных линий 6-10 кВ в системе электроснабжения</w:t>
      </w:r>
      <w:bookmarkEnd w:id="5"/>
    </w:p>
    <w:p w14:paraId="3942BFCC">
      <w:pPr>
        <w:pageBreakBefore w:val="0"/>
        <w:spacing w:before="0" w:after="0" w:line="360" w:lineRule="auto"/>
        <w:ind w:firstLine="709"/>
        <w:jc w:val="both"/>
      </w:pPr>
      <w:r>
        <w:rPr>
          <w:rFonts w:ascii="Times New Roman" w:hAnsi="Times New Roman"/>
          <w:b w:val="0"/>
          <w:i w:val="0"/>
          <w:color w:val="000000"/>
          <w:sz w:val="28"/>
        </w:rPr>
        <w:t>Воздушные линии электропередачи напряжением 6–10 кВ являются основной составляющей распределительных электрических сетей Российской Федерации и обслуживают как городские, так и сельские потребители. По состоянию на 2023 год, общая протяж</w:t>
      </w:r>
      <w:r>
        <w:rPr>
          <w:rFonts w:ascii="Times New Roman" w:hAnsi="Times New Roman"/>
          <w:b w:val="0"/>
          <w:i w:val="0"/>
          <w:color w:val="000000"/>
          <w:sz w:val="28"/>
          <w:lang w:val="ru-RU"/>
        </w:rPr>
        <w:t>е</w:t>
      </w:r>
      <w:r>
        <w:rPr>
          <w:rFonts w:ascii="Times New Roman" w:hAnsi="Times New Roman"/>
          <w:b w:val="0"/>
          <w:i w:val="0"/>
          <w:color w:val="000000"/>
          <w:sz w:val="28"/>
        </w:rPr>
        <w:t>нность воздушных линий 6–10 кВ в России превышает 1,8 млн км, что представляет собой наибольший процент от всего парка воздушных линий среднего напряжения. Эти линии образуют разветвл</w:t>
      </w:r>
      <w:r>
        <w:rPr>
          <w:rFonts w:ascii="Times New Roman" w:hAnsi="Times New Roman"/>
          <w:b w:val="0"/>
          <w:i w:val="0"/>
          <w:color w:val="000000"/>
          <w:sz w:val="28"/>
          <w:lang w:val="ru-RU"/>
        </w:rPr>
        <w:t>е</w:t>
      </w:r>
      <w:r>
        <w:rPr>
          <w:rFonts w:ascii="Times New Roman" w:hAnsi="Times New Roman"/>
          <w:b w:val="0"/>
          <w:i w:val="0"/>
          <w:color w:val="000000"/>
          <w:sz w:val="28"/>
        </w:rPr>
        <w:t>нную сетевую структуру, пронизывающую практически всю территорию страны и обеспечивающую над</w:t>
      </w:r>
      <w:r>
        <w:rPr>
          <w:rFonts w:ascii="Times New Roman" w:hAnsi="Times New Roman"/>
          <w:b w:val="0"/>
          <w:i w:val="0"/>
          <w:color w:val="000000"/>
          <w:sz w:val="28"/>
          <w:lang w:val="ru-RU"/>
        </w:rPr>
        <w:t>е</w:t>
      </w:r>
      <w:r>
        <w:rPr>
          <w:rFonts w:ascii="Times New Roman" w:hAnsi="Times New Roman"/>
          <w:b w:val="0"/>
          <w:i w:val="0"/>
          <w:color w:val="000000"/>
          <w:sz w:val="28"/>
        </w:rPr>
        <w:t>жное электроснабжение промышленных предприятий, сельскохозяйственных объектов, жилых кварталов и административных центров [1], [2].</w:t>
      </w:r>
    </w:p>
    <w:p w14:paraId="4C486C47">
      <w:pPr>
        <w:pageBreakBefore w:val="0"/>
        <w:spacing w:before="0" w:after="0" w:line="360" w:lineRule="auto"/>
        <w:ind w:firstLine="709"/>
        <w:jc w:val="both"/>
      </w:pPr>
      <w:r>
        <w:rPr>
          <w:rFonts w:ascii="Times New Roman" w:hAnsi="Times New Roman"/>
          <w:b w:val="0"/>
          <w:i w:val="0"/>
          <w:color w:val="000000"/>
          <w:sz w:val="28"/>
        </w:rPr>
        <w:t>В иерархии системы электроснабжения воздушные линии 6–10 кВ занимают промежуточное положение между подстанциями высшего напряжения и трансформаторными подстанциями низшего напряжения. Питание на распределительные сети поступает с подстанций 35/10 кВ, 110/10 кВ или 220/10 кВ, где напряжение высшего уровня снижается до 10 кВ (или 6 кВ в некоторых регионах). Затем через воздушные линии энергия переда</w:t>
      </w:r>
      <w:r>
        <w:rPr>
          <w:rFonts w:ascii="Times New Roman" w:hAnsi="Times New Roman"/>
          <w:b w:val="0"/>
          <w:i w:val="0"/>
          <w:color w:val="000000"/>
          <w:sz w:val="28"/>
          <w:lang w:val="ru-RU"/>
        </w:rPr>
        <w:t>е</w:t>
      </w:r>
      <w:r>
        <w:rPr>
          <w:rFonts w:ascii="Times New Roman" w:hAnsi="Times New Roman"/>
          <w:b w:val="0"/>
          <w:i w:val="0"/>
          <w:color w:val="000000"/>
          <w:sz w:val="28"/>
        </w:rPr>
        <w:t>тся на трансформаторные подстанции 10/0,4 кВ, где осуществляется окончательное понижение напряжения для подключения низковольтных потребителей. Такая иерархическая структура позволяет оптимизировать передачу электроэнергии, минимизируя потери и обеспечивая экономическую эффективность электроснабжения [1].</w:t>
      </w:r>
    </w:p>
    <w:p w14:paraId="169B3FAA">
      <w:pPr>
        <w:pageBreakBefore w:val="0"/>
        <w:spacing w:before="0" w:after="0" w:line="360" w:lineRule="auto"/>
        <w:ind w:firstLine="709"/>
        <w:jc w:val="both"/>
      </w:pPr>
      <w:r>
        <w:rPr>
          <w:rFonts w:ascii="Times New Roman" w:hAnsi="Times New Roman"/>
          <w:b w:val="0"/>
          <w:i w:val="0"/>
          <w:color w:val="000000"/>
          <w:sz w:val="28"/>
        </w:rPr>
        <w:t>По назначению и условиям эксплуатации воздушные линии 6–10 кВ классифицируются на городские, сельские и промышленные. Городские линии характеризуются высокой плотностью нагрузки, ограниченной площадью застройки и требованиями к эстетическому виду сетевой инфраструктуры. Сельские линии прокладываются на значительные расстояния (до 50 км и более) с относительно низкой плотностью потребителей и подвергаются воздействию более суровых климатических условий. Промышленные линии соединяют подстанции с предприятиями и проектируются с уч</w:t>
      </w:r>
      <w:r>
        <w:rPr>
          <w:rFonts w:ascii="Times New Roman" w:hAnsi="Times New Roman"/>
          <w:b w:val="0"/>
          <w:i w:val="0"/>
          <w:color w:val="000000"/>
          <w:sz w:val="28"/>
          <w:lang w:val="ru-RU"/>
        </w:rPr>
        <w:t>е</w:t>
      </w:r>
      <w:r>
        <w:rPr>
          <w:rFonts w:ascii="Times New Roman" w:hAnsi="Times New Roman"/>
          <w:b w:val="0"/>
          <w:i w:val="0"/>
          <w:color w:val="000000"/>
          <w:sz w:val="28"/>
        </w:rPr>
        <w:t>том специфических требований производства, включая пиковые нагрузки и над</w:t>
      </w:r>
      <w:r>
        <w:rPr>
          <w:rFonts w:ascii="Times New Roman" w:hAnsi="Times New Roman"/>
          <w:b w:val="0"/>
          <w:i w:val="0"/>
          <w:color w:val="000000"/>
          <w:sz w:val="28"/>
          <w:lang w:val="ru-RU"/>
        </w:rPr>
        <w:t>е</w:t>
      </w:r>
      <w:r>
        <w:rPr>
          <w:rFonts w:ascii="Times New Roman" w:hAnsi="Times New Roman"/>
          <w:b w:val="0"/>
          <w:i w:val="0"/>
          <w:color w:val="000000"/>
          <w:sz w:val="28"/>
        </w:rPr>
        <w:t>жность электроснабжения [2], [3].</w:t>
      </w:r>
    </w:p>
    <w:p w14:paraId="5A0CCE4F">
      <w:pPr>
        <w:pageBreakBefore w:val="0"/>
        <w:spacing w:before="0" w:after="0" w:line="360" w:lineRule="auto"/>
        <w:ind w:firstLine="709"/>
        <w:jc w:val="both"/>
      </w:pPr>
      <w:r>
        <w:rPr>
          <w:rFonts w:ascii="Times New Roman" w:hAnsi="Times New Roman"/>
          <w:b w:val="0"/>
          <w:i w:val="0"/>
          <w:color w:val="000000"/>
          <w:sz w:val="28"/>
        </w:rPr>
        <w:t>Топология построения воздушных линий 6–10 кВ определяется схемой электрической сети и может быть радиальной, магистральной или петлевой. При радиальной схеме от подстанции отходит несколько независимых фидеров, каждый из которых питает определ</w:t>
      </w:r>
      <w:r>
        <w:rPr>
          <w:rFonts w:ascii="Times New Roman" w:hAnsi="Times New Roman"/>
          <w:b w:val="0"/>
          <w:i w:val="0"/>
          <w:color w:val="000000"/>
          <w:sz w:val="28"/>
          <w:lang w:val="ru-RU"/>
        </w:rPr>
        <w:t>е</w:t>
      </w:r>
      <w:r>
        <w:rPr>
          <w:rFonts w:ascii="Times New Roman" w:hAnsi="Times New Roman"/>
          <w:b w:val="0"/>
          <w:i w:val="0"/>
          <w:color w:val="000000"/>
          <w:sz w:val="28"/>
        </w:rPr>
        <w:t>нную группу потребителей; такая схема проста в исполнении и защите, но обладает низкой над</w:t>
      </w:r>
      <w:r>
        <w:rPr>
          <w:rFonts w:ascii="Times New Roman" w:hAnsi="Times New Roman"/>
          <w:b w:val="0"/>
          <w:i w:val="0"/>
          <w:color w:val="000000"/>
          <w:sz w:val="28"/>
          <w:lang w:val="ru-RU"/>
        </w:rPr>
        <w:t>е</w:t>
      </w:r>
      <w:r>
        <w:rPr>
          <w:rFonts w:ascii="Times New Roman" w:hAnsi="Times New Roman"/>
          <w:b w:val="0"/>
          <w:i w:val="0"/>
          <w:color w:val="000000"/>
          <w:sz w:val="28"/>
        </w:rPr>
        <w:t>жностью, так как повреждение на линии приводит к отключению всех потребителей участка. Магистральная (последовательная) схема предусматривает соединение нескольких подстанций в цепь, что повышает гибкость, но усложняет защиту. Петлевая схема (замкнутая сеть) наиболее над</w:t>
      </w:r>
      <w:r>
        <w:rPr>
          <w:rFonts w:ascii="Times New Roman" w:hAnsi="Times New Roman"/>
          <w:b w:val="0"/>
          <w:i w:val="0"/>
          <w:color w:val="000000"/>
          <w:sz w:val="28"/>
          <w:lang w:val="ru-RU"/>
        </w:rPr>
        <w:t>е</w:t>
      </w:r>
      <w:r>
        <w:rPr>
          <w:rFonts w:ascii="Times New Roman" w:hAnsi="Times New Roman"/>
          <w:b w:val="0"/>
          <w:i w:val="0"/>
          <w:color w:val="000000"/>
          <w:sz w:val="28"/>
        </w:rPr>
        <w:t>жна, так как потребители могут питаться по двум направлениям, однако требует установки дополнительного коммутационного оборудования и дороже в реализации [3].</w:t>
      </w:r>
    </w:p>
    <w:p w14:paraId="3758E95C">
      <w:pPr>
        <w:pageBreakBefore w:val="0"/>
        <w:spacing w:before="0" w:after="0" w:line="360" w:lineRule="auto"/>
        <w:ind w:firstLine="709"/>
        <w:jc w:val="both"/>
      </w:pPr>
      <w:r>
        <w:rPr>
          <w:rFonts w:ascii="Times New Roman" w:hAnsi="Times New Roman"/>
          <w:b w:val="0"/>
          <w:i w:val="0"/>
          <w:color w:val="000000"/>
          <w:sz w:val="28"/>
        </w:rPr>
        <w:t>Технические характеристики воздушных линий 6–10 кВ нормируются ПУЭ (Правила устройства электроустановок) 7-го издания и соответствующими ГОСТами. Номинальное напряжение составляет 6 или 10 кВ; сечение проводов варьируется от 16 до 240 мм² в зависимости от передаваемой мощности. Длина отдельной линии в сельской местности может достигать 50 км, в городе — как правило, 10–20 км. Нагрузочная способность линии определяется термической стойкостью проводников и зависит от материала провода; например, для алюминиевых проводов АС сечением 70 мм² допустимый длительный ток составляет около 160–180 А при условии естественного охлаждения. Требования к электромагнитной совместимости и к качеству электроэнергии регулируются ГОСТ 32144–2013 и ГОСТ Р 50571.5.52–2011 [1], [2].</w:t>
      </w:r>
    </w:p>
    <w:p w14:paraId="52E69C26">
      <w:pPr>
        <w:pageBreakBefore w:val="0"/>
        <w:spacing w:before="0" w:after="0" w:line="360" w:lineRule="auto"/>
        <w:ind w:firstLine="709"/>
        <w:jc w:val="both"/>
      </w:pPr>
      <w:r>
        <w:rPr>
          <w:rFonts w:ascii="Times New Roman" w:hAnsi="Times New Roman"/>
          <w:b w:val="0"/>
          <w:i w:val="0"/>
          <w:color w:val="000000"/>
          <w:sz w:val="28"/>
        </w:rPr>
        <w:t>Нормативная база проектирования и эксплуатации воздушных линий 6–10 кВ включает ПУЭ 7-е издание (издание 2003 года с изменениями и дополнениями), межгосударственные стандарты (ГОСТ), а также отраслевые технические решения, разработанные ПАО «Россети» и другими сетевыми организациями. Особое значение имеют документы, регулирующие требования к проводам (ГОСТ 839–80, ГОСТ Р МЭК 61089–2009), изоляторам, опорным конструкциям и заземляющим устройствам. При проектировании и модернизации сетей требуется строгое соответствие этим нормам, что обеспечивает безопасность, над</w:t>
      </w:r>
      <w:r>
        <w:rPr>
          <w:rFonts w:ascii="Times New Roman" w:hAnsi="Times New Roman"/>
          <w:b w:val="0"/>
          <w:i w:val="0"/>
          <w:color w:val="000000"/>
          <w:sz w:val="28"/>
          <w:lang w:val="ru-RU"/>
        </w:rPr>
        <w:t>е</w:t>
      </w:r>
      <w:r>
        <w:rPr>
          <w:rFonts w:ascii="Times New Roman" w:hAnsi="Times New Roman"/>
          <w:b w:val="0"/>
          <w:i w:val="0"/>
          <w:color w:val="000000"/>
          <w:sz w:val="28"/>
        </w:rPr>
        <w:t>жность и долговечность воздушных линий [1], [2], [3].</w:t>
      </w:r>
    </w:p>
    <w:p w14:paraId="799932F2">
      <w:pPr>
        <w:pStyle w:val="3"/>
        <w:pageBreakBefore w:val="0"/>
        <w:spacing w:before="0" w:after="0" w:line="360" w:lineRule="auto"/>
        <w:ind w:firstLine="709"/>
        <w:jc w:val="both"/>
      </w:pPr>
      <w:bookmarkStart w:id="6" w:name="_Toc1176069083"/>
      <w:r>
        <w:rPr>
          <w:rFonts w:ascii="Times New Roman" w:hAnsi="Times New Roman"/>
          <w:b/>
          <w:i w:val="0"/>
          <w:color w:val="000000"/>
          <w:sz w:val="28"/>
        </w:rPr>
        <w:t>1.2 Конструктивные элементы воздушных линий 6-10 кВ</w:t>
      </w:r>
      <w:bookmarkEnd w:id="6"/>
    </w:p>
    <w:p w14:paraId="15756906">
      <w:pPr>
        <w:pageBreakBefore w:val="0"/>
        <w:spacing w:before="0" w:after="0" w:line="360" w:lineRule="auto"/>
        <w:ind w:firstLine="709"/>
        <w:jc w:val="both"/>
      </w:pPr>
      <w:r>
        <w:rPr>
          <w:rFonts w:ascii="Times New Roman" w:hAnsi="Times New Roman"/>
          <w:b w:val="0"/>
          <w:i w:val="0"/>
          <w:color w:val="000000"/>
          <w:sz w:val="28"/>
        </w:rPr>
        <w:t>Основной несущей конструкцией воздушной линии является опора, которая выдерживает вес проводов, изоляторов и линейной арматуры, а также дополнительные нагрузки от ветра, голол</w:t>
      </w:r>
      <w:r>
        <w:rPr>
          <w:rFonts w:ascii="Times New Roman" w:hAnsi="Times New Roman"/>
          <w:b w:val="0"/>
          <w:i w:val="0"/>
          <w:color w:val="000000"/>
          <w:sz w:val="28"/>
          <w:lang w:val="ru-RU"/>
        </w:rPr>
        <w:t>е</w:t>
      </w:r>
      <w:r>
        <w:rPr>
          <w:rFonts w:ascii="Times New Roman" w:hAnsi="Times New Roman"/>
          <w:b w:val="0"/>
          <w:i w:val="0"/>
          <w:color w:val="000000"/>
          <w:sz w:val="28"/>
        </w:rPr>
        <w:t>да и других внешних воздействий. По материалу изготовления опоры подразделяются на железобетонные, деревянные и металлические. Железобетонные опоры (марки СВ110–3.5, СВ164–8 и др.) обладают высокой над</w:t>
      </w:r>
      <w:r>
        <w:rPr>
          <w:rFonts w:ascii="Times New Roman" w:hAnsi="Times New Roman"/>
          <w:b w:val="0"/>
          <w:i w:val="0"/>
          <w:color w:val="000000"/>
          <w:sz w:val="28"/>
          <w:lang w:val="ru-RU"/>
        </w:rPr>
        <w:t>е</w:t>
      </w:r>
      <w:r>
        <w:rPr>
          <w:rFonts w:ascii="Times New Roman" w:hAnsi="Times New Roman"/>
          <w:b w:val="0"/>
          <w:i w:val="0"/>
          <w:color w:val="000000"/>
          <w:sz w:val="28"/>
        </w:rPr>
        <w:t>жностью, длительным сроком службы (40–50 лет) и хорошей устойчивостью к коррозии, однако требуют специальной техники для монтажа. Деревянные опоры дешевле и проще в установке, но подвержены гниению и требуют регулярной обработки химикатами; их срок службы составляет 20–30 лет. Металлические опоры обладают малыми размерами поперечного сечения и длительным ресурсом, но требуют защиты от коррозии [4], [5].</w:t>
      </w:r>
    </w:p>
    <w:p w14:paraId="724F4E05">
      <w:pPr>
        <w:pageBreakBefore w:val="0"/>
        <w:spacing w:before="0" w:after="0" w:line="360" w:lineRule="auto"/>
        <w:ind w:firstLine="709"/>
        <w:jc w:val="both"/>
      </w:pPr>
      <w:r>
        <w:rPr>
          <w:rFonts w:ascii="Times New Roman" w:hAnsi="Times New Roman"/>
          <w:b w:val="0"/>
          <w:i w:val="0"/>
          <w:color w:val="000000"/>
          <w:sz w:val="28"/>
        </w:rPr>
        <w:t>По назначению опоры классифицируются на промежуточные (основной тип, расстояние между которыми 40–50 м), анкерные (воспринимают натяжение проводов и устанавливаются в местах изменения трассы или уклона), угловые (размещаются на поворотах линии под углом 45° и более), концевые (располагаются в начале и конце линии), и специальные (для пересечения препятствий, дорог, водных объектов). Количество опор на одном километре линии зависит от типа местности и может варьироваться от 20 до 30 штук. Фундаменты опор проектируются с уч</w:t>
      </w:r>
      <w:r>
        <w:rPr>
          <w:rFonts w:ascii="Times New Roman" w:hAnsi="Times New Roman"/>
          <w:b w:val="0"/>
          <w:i w:val="0"/>
          <w:color w:val="000000"/>
          <w:sz w:val="28"/>
          <w:lang w:val="ru-RU"/>
        </w:rPr>
        <w:t>е</w:t>
      </w:r>
      <w:r>
        <w:rPr>
          <w:rFonts w:ascii="Times New Roman" w:hAnsi="Times New Roman"/>
          <w:b w:val="0"/>
          <w:i w:val="0"/>
          <w:color w:val="000000"/>
          <w:sz w:val="28"/>
        </w:rPr>
        <w:t>том грунтовых условий и могут быть свайными, ленточными или столбчатыми [4].</w:t>
      </w:r>
    </w:p>
    <w:p w14:paraId="254AB210">
      <w:pPr>
        <w:pageBreakBefore w:val="0"/>
        <w:spacing w:before="0" w:after="0" w:line="360" w:lineRule="auto"/>
        <w:ind w:firstLine="709"/>
        <w:jc w:val="both"/>
      </w:pPr>
      <w:r>
        <w:rPr>
          <w:rFonts w:ascii="Times New Roman" w:hAnsi="Times New Roman"/>
          <w:b w:val="0"/>
          <w:i w:val="0"/>
          <w:color w:val="000000"/>
          <w:sz w:val="28"/>
        </w:rPr>
        <w:t>Провода воздушных линий 6–10 кВ выполняются из алюминия или сталеалюминиевых сплавов и подразделяются на неизолированные и защищ</w:t>
      </w:r>
      <w:r>
        <w:rPr>
          <w:rFonts w:ascii="Times New Roman" w:hAnsi="Times New Roman"/>
          <w:b w:val="0"/>
          <w:i w:val="0"/>
          <w:color w:val="000000"/>
          <w:sz w:val="28"/>
          <w:lang w:val="ru-RU"/>
        </w:rPr>
        <w:t>е</w:t>
      </w:r>
      <w:r>
        <w:rPr>
          <w:rFonts w:ascii="Times New Roman" w:hAnsi="Times New Roman"/>
          <w:b w:val="0"/>
          <w:i w:val="0"/>
          <w:color w:val="000000"/>
          <w:sz w:val="28"/>
        </w:rPr>
        <w:t>нные. Неизолированные провода марок АС (алюминиевый) и АСС (сталеалюминиевый) используются традиционно и имеют маркировку согласно ГОСТ 839–80; их сечения варьируются от 16 до 240 мм². Защищ</w:t>
      </w:r>
      <w:r>
        <w:rPr>
          <w:rFonts w:ascii="Times New Roman" w:hAnsi="Times New Roman"/>
          <w:b w:val="0"/>
          <w:i w:val="0"/>
          <w:color w:val="000000"/>
          <w:sz w:val="28"/>
          <w:lang w:val="ru-RU"/>
        </w:rPr>
        <w:t>е</w:t>
      </w:r>
      <w:r>
        <w:rPr>
          <w:rFonts w:ascii="Times New Roman" w:hAnsi="Times New Roman"/>
          <w:b w:val="0"/>
          <w:i w:val="0"/>
          <w:color w:val="000000"/>
          <w:sz w:val="28"/>
        </w:rPr>
        <w:t>нные провода (СИП–3, ВЛЗ) покрыты слоем изоляции и в последние годы получают вс</w:t>
      </w:r>
      <w:r>
        <w:rPr>
          <w:rFonts w:ascii="Times New Roman" w:hAnsi="Times New Roman"/>
          <w:b w:val="0"/>
          <w:i w:val="0"/>
          <w:color w:val="000000"/>
          <w:sz w:val="28"/>
          <w:lang w:val="ru-RU"/>
        </w:rPr>
        <w:t>е</w:t>
      </w:r>
      <w:r>
        <w:rPr>
          <w:rFonts w:ascii="Times New Roman" w:hAnsi="Times New Roman"/>
          <w:b w:val="0"/>
          <w:i w:val="0"/>
          <w:color w:val="000000"/>
          <w:sz w:val="28"/>
        </w:rPr>
        <w:t xml:space="preserve"> более широкое распространение благодаря высоким показателям над</w:t>
      </w:r>
      <w:r>
        <w:rPr>
          <w:rFonts w:ascii="Times New Roman" w:hAnsi="Times New Roman"/>
          <w:b w:val="0"/>
          <w:i w:val="0"/>
          <w:color w:val="000000"/>
          <w:sz w:val="28"/>
          <w:lang w:val="ru-RU"/>
        </w:rPr>
        <w:t>е</w:t>
      </w:r>
      <w:r>
        <w:rPr>
          <w:rFonts w:ascii="Times New Roman" w:hAnsi="Times New Roman"/>
          <w:b w:val="0"/>
          <w:i w:val="0"/>
          <w:color w:val="000000"/>
          <w:sz w:val="28"/>
        </w:rPr>
        <w:t>жности. Провода СИП–3 (самонесущий изолированный провод 3-го поколения) имеют сечения 35–120 мм² и используются в городских сетях, где требуется снижение электромагнитного излучения и уменьшение вероятности перекрытия изоляции при голол</w:t>
      </w:r>
      <w:r>
        <w:rPr>
          <w:rFonts w:ascii="Times New Roman" w:hAnsi="Times New Roman"/>
          <w:b w:val="0"/>
          <w:i w:val="0"/>
          <w:color w:val="000000"/>
          <w:sz w:val="28"/>
          <w:lang w:val="ru-RU"/>
        </w:rPr>
        <w:t>е</w:t>
      </w:r>
      <w:r>
        <w:rPr>
          <w:rFonts w:ascii="Times New Roman" w:hAnsi="Times New Roman"/>
          <w:b w:val="0"/>
          <w:i w:val="0"/>
          <w:color w:val="000000"/>
          <w:sz w:val="28"/>
        </w:rPr>
        <w:t>де. Преимущества защищ</w:t>
      </w:r>
      <w:r>
        <w:rPr>
          <w:rFonts w:ascii="Times New Roman" w:hAnsi="Times New Roman"/>
          <w:b w:val="0"/>
          <w:i w:val="0"/>
          <w:color w:val="000000"/>
          <w:sz w:val="28"/>
          <w:lang w:val="ru-RU"/>
        </w:rPr>
        <w:t>е</w:t>
      </w:r>
      <w:r>
        <w:rPr>
          <w:rFonts w:ascii="Times New Roman" w:hAnsi="Times New Roman"/>
          <w:b w:val="0"/>
          <w:i w:val="0"/>
          <w:color w:val="000000"/>
          <w:sz w:val="28"/>
        </w:rPr>
        <w:t xml:space="preserve">нных проводов включают снижение величины </w:t>
      </w:r>
      <w:r>
        <w:rPr>
          <w:rFonts w:ascii="Times New Roman" w:hAnsi="Times New Roman"/>
          <w:b w:val="0"/>
          <w:i w:val="0"/>
          <w:color w:val="000000"/>
          <w:sz w:val="28"/>
          <w:lang w:val="ru-RU"/>
        </w:rPr>
        <w:t>е</w:t>
      </w:r>
      <w:r>
        <w:rPr>
          <w:rFonts w:ascii="Times New Roman" w:hAnsi="Times New Roman"/>
          <w:b w:val="0"/>
          <w:i w:val="0"/>
          <w:color w:val="000000"/>
          <w:sz w:val="28"/>
        </w:rPr>
        <w:t>мкостного тока при однофазном замыкании на землю, повышение помехоустойчивости сети и улучшение условий работы при голол</w:t>
      </w:r>
      <w:r>
        <w:rPr>
          <w:rFonts w:ascii="Times New Roman" w:hAnsi="Times New Roman"/>
          <w:b w:val="0"/>
          <w:i w:val="0"/>
          <w:color w:val="000000"/>
          <w:sz w:val="28"/>
          <w:lang w:val="ru-RU"/>
        </w:rPr>
        <w:t>е</w:t>
      </w:r>
      <w:r>
        <w:rPr>
          <w:rFonts w:ascii="Times New Roman" w:hAnsi="Times New Roman"/>
          <w:b w:val="0"/>
          <w:i w:val="0"/>
          <w:color w:val="000000"/>
          <w:sz w:val="28"/>
        </w:rPr>
        <w:t>дных и грозовых явлениях [5], [6].</w:t>
      </w:r>
    </w:p>
    <w:p w14:paraId="5A5D7221">
      <w:pPr>
        <w:pageBreakBefore w:val="0"/>
        <w:spacing w:before="0" w:after="0" w:line="360" w:lineRule="auto"/>
        <w:ind w:firstLine="709"/>
        <w:jc w:val="both"/>
      </w:pPr>
      <w:r>
        <w:rPr>
          <w:rFonts w:ascii="Times New Roman" w:hAnsi="Times New Roman"/>
          <w:b w:val="0"/>
          <w:i w:val="0"/>
          <w:color w:val="000000"/>
          <w:sz w:val="28"/>
        </w:rPr>
        <w:t>Изоляция воздушных линий обеспечивается системой изоляторов, устанавливаемых между проводом и опорой. Основные типы изоляторов — штыревые (ШФ, ПС) и подвесные (П70Е, П110Е). Штыревые изоляторы монтируются непосредственно на опору и используются в основном в сетях напряжением до 10 кВ. Подвесные изоляторы собираются в гирлянды и применяются на более высоких напряжениях или при повышенных требованиях к над</w:t>
      </w:r>
      <w:r>
        <w:rPr>
          <w:rFonts w:ascii="Times New Roman" w:hAnsi="Times New Roman"/>
          <w:b w:val="0"/>
          <w:i w:val="0"/>
          <w:color w:val="000000"/>
          <w:sz w:val="28"/>
          <w:lang w:val="ru-RU"/>
        </w:rPr>
        <w:t>е</w:t>
      </w:r>
      <w:r>
        <w:rPr>
          <w:rFonts w:ascii="Times New Roman" w:hAnsi="Times New Roman"/>
          <w:b w:val="0"/>
          <w:i w:val="0"/>
          <w:color w:val="000000"/>
          <w:sz w:val="28"/>
        </w:rPr>
        <w:t>жности. Стеклянные изоляторы (ПС70Е, ПС110Е) обладают высокой механической прочностью и долговечностью, полимерные изоляторы легче и компактнее, но менее долговечны. Требования к электрической прочности изоляции, е</w:t>
      </w:r>
      <w:r>
        <w:rPr>
          <w:rFonts w:ascii="Times New Roman" w:hAnsi="Times New Roman"/>
          <w:b w:val="0"/>
          <w:i w:val="0"/>
          <w:color w:val="000000"/>
          <w:sz w:val="28"/>
          <w:lang w:val="ru-RU"/>
        </w:rPr>
        <w:t>е</w:t>
      </w:r>
      <w:r>
        <w:rPr>
          <w:rFonts w:ascii="Times New Roman" w:hAnsi="Times New Roman"/>
          <w:b w:val="0"/>
          <w:i w:val="0"/>
          <w:color w:val="000000"/>
          <w:sz w:val="28"/>
        </w:rPr>
        <w:t xml:space="preserve"> стойкости к загрязнению и влаге определены в ГОСТ Р 50571.5.52–2011 и ПУЭ; для сетей 10 кВ, как правило, используются изоляторы на напряжение испытания не менее 50 кВ [5].</w:t>
      </w:r>
    </w:p>
    <w:p w14:paraId="3615E5AB">
      <w:pPr>
        <w:pageBreakBefore w:val="0"/>
        <w:spacing w:before="0" w:after="0" w:line="360" w:lineRule="auto"/>
        <w:ind w:firstLine="709"/>
        <w:jc w:val="both"/>
      </w:pPr>
      <w:r>
        <w:rPr>
          <w:rFonts w:ascii="Times New Roman" w:hAnsi="Times New Roman"/>
          <w:b w:val="0"/>
          <w:i w:val="0"/>
          <w:color w:val="000000"/>
          <w:sz w:val="28"/>
        </w:rPr>
        <w:t>Линейная арматура включает в себя разнообразное оборудование, необходимое для крепления и управления проводами. Натяжные зажимы (НС, НСО) служат для закрепления проводов на анкерных опорах и выдерживают полное натяжение провода. Поддерживающие зажимы (ПГ) используются на промежуточных опорах и позволяют проводу скользить при изменении натяжения. Гасители колебаний (вибрационные демпферы ГПП) предотвращают резонансные колебания проводов, вызываемые ветром. Разрядники вентильные (РВО–10) защищают изоляцию от грозовых перенапряжений и устанавливаются на линиях в районах с повышенной грозовой активностью. Все элементы линейной арматуры должны соответствовать требованиям ПУЭ и обеспечивать электробезопасность [4], [5].</w:t>
      </w:r>
    </w:p>
    <w:p w14:paraId="0CC65647">
      <w:pPr>
        <w:pageBreakBefore w:val="0"/>
        <w:spacing w:before="0" w:after="0" w:line="360" w:lineRule="auto"/>
        <w:ind w:firstLine="709"/>
        <w:jc w:val="both"/>
      </w:pPr>
      <w:r>
        <w:rPr>
          <w:rFonts w:ascii="Times New Roman" w:hAnsi="Times New Roman"/>
          <w:b w:val="0"/>
          <w:i w:val="0"/>
          <w:color w:val="000000"/>
          <w:sz w:val="28"/>
        </w:rPr>
        <w:t>Заземляющие устройства опор воздушных линий являются важным элементом защиты от прямых ударов молнии и обеспечивают безопасность обслуживающего персонала. Согласно ПУЭ 2.5.52–2.5.55, сопротивление заземляющего устройства одиночной опоры в ненасел</w:t>
      </w:r>
      <w:r>
        <w:rPr>
          <w:rFonts w:ascii="Times New Roman" w:hAnsi="Times New Roman"/>
          <w:b w:val="0"/>
          <w:i w:val="0"/>
          <w:color w:val="000000"/>
          <w:sz w:val="28"/>
          <w:lang w:val="ru-RU"/>
        </w:rPr>
        <w:t>е</w:t>
      </w:r>
      <w:r>
        <w:rPr>
          <w:rFonts w:ascii="Times New Roman" w:hAnsi="Times New Roman"/>
          <w:b w:val="0"/>
          <w:i w:val="0"/>
          <w:color w:val="000000"/>
          <w:sz w:val="28"/>
        </w:rPr>
        <w:t>нной местности не должно превышать 30 Ом, а в насел</w:t>
      </w:r>
      <w:r>
        <w:rPr>
          <w:rFonts w:ascii="Times New Roman" w:hAnsi="Times New Roman"/>
          <w:b w:val="0"/>
          <w:i w:val="0"/>
          <w:color w:val="000000"/>
          <w:sz w:val="28"/>
          <w:lang w:val="ru-RU"/>
        </w:rPr>
        <w:t>е</w:t>
      </w:r>
      <w:r>
        <w:rPr>
          <w:rFonts w:ascii="Times New Roman" w:hAnsi="Times New Roman"/>
          <w:b w:val="0"/>
          <w:i w:val="0"/>
          <w:color w:val="000000"/>
          <w:sz w:val="28"/>
        </w:rPr>
        <w:t>нной местности — 10 Ом. Заземляющие устройства выполняются из горячеоцинкованной стали и включают вертикальные электроды (штыри) и горизонтальные токопроводящие полосы, соединяющие соседние опоры. Периодическое измерение сопротивления заземления входит в программу плановой диагностики сетевой инфраструктуры [4], [5].</w:t>
      </w:r>
    </w:p>
    <w:p w14:paraId="7549DE54">
      <w:pPr>
        <w:pStyle w:val="3"/>
        <w:pageBreakBefore w:val="0"/>
        <w:spacing w:before="0" w:after="0" w:line="360" w:lineRule="auto"/>
        <w:ind w:firstLine="709"/>
        <w:jc w:val="both"/>
      </w:pPr>
      <w:bookmarkStart w:id="7" w:name="_Toc753590993"/>
      <w:r>
        <w:rPr>
          <w:rFonts w:ascii="Times New Roman" w:hAnsi="Times New Roman"/>
          <w:b/>
          <w:i w:val="0"/>
          <w:color w:val="000000"/>
          <w:sz w:val="28"/>
        </w:rPr>
        <w:t>1.3 Условия эксплуатации и основные причины повреждений воздушных линий</w:t>
      </w:r>
      <w:bookmarkEnd w:id="7"/>
    </w:p>
    <w:p w14:paraId="171075D6">
      <w:pPr>
        <w:pageBreakBefore w:val="0"/>
        <w:spacing w:before="0" w:after="0" w:line="360" w:lineRule="auto"/>
        <w:ind w:firstLine="709"/>
        <w:jc w:val="both"/>
      </w:pPr>
      <w:r>
        <w:rPr>
          <w:rFonts w:ascii="Times New Roman" w:hAnsi="Times New Roman"/>
          <w:b w:val="0"/>
          <w:i w:val="0"/>
          <w:color w:val="000000"/>
          <w:sz w:val="28"/>
        </w:rPr>
        <w:t>Воздушные линии 6–10 кВ эксплуатируются в разнообразных климатических условиях, типичных для Российской Федерации, что предъявляет повышенные требования к механической прочности и электрической над</w:t>
      </w:r>
      <w:r>
        <w:rPr>
          <w:rFonts w:ascii="Times New Roman" w:hAnsi="Times New Roman"/>
          <w:b w:val="0"/>
          <w:i w:val="0"/>
          <w:color w:val="000000"/>
          <w:sz w:val="28"/>
          <w:lang w:val="ru-RU"/>
        </w:rPr>
        <w:t>е</w:t>
      </w:r>
      <w:r>
        <w:rPr>
          <w:rFonts w:ascii="Times New Roman" w:hAnsi="Times New Roman"/>
          <w:b w:val="0"/>
          <w:i w:val="0"/>
          <w:color w:val="000000"/>
          <w:sz w:val="28"/>
        </w:rPr>
        <w:t>жности конструкций. Согласно ПУЭ (раздел 2.5.52–2.5.55), основные климатические параметры, которые необходимо учитывать при проектировании и эксплуатации, включают скоростной напор ветра, голол</w:t>
      </w:r>
      <w:r>
        <w:rPr>
          <w:rFonts w:ascii="Times New Roman" w:hAnsi="Times New Roman"/>
          <w:b w:val="0"/>
          <w:i w:val="0"/>
          <w:color w:val="000000"/>
          <w:sz w:val="28"/>
          <w:lang w:val="ru-RU"/>
        </w:rPr>
        <w:t>е</w:t>
      </w:r>
      <w:r>
        <w:rPr>
          <w:rFonts w:ascii="Times New Roman" w:hAnsi="Times New Roman"/>
          <w:b w:val="0"/>
          <w:i w:val="0"/>
          <w:color w:val="000000"/>
          <w:sz w:val="28"/>
        </w:rPr>
        <w:t>дную нагрузку и температурный диапазон. Скоростной напор ветра на территории Европейской части России составляет в среднем 15–35 м/с в зависимости от региона; для Северной Европейской части и Уральских регионов этот показатель может быть выше. Голол</w:t>
      </w:r>
      <w:r>
        <w:rPr>
          <w:rFonts w:ascii="Times New Roman" w:hAnsi="Times New Roman"/>
          <w:b w:val="0"/>
          <w:i w:val="0"/>
          <w:color w:val="000000"/>
          <w:sz w:val="28"/>
          <w:lang w:val="ru-RU"/>
        </w:rPr>
        <w:t>е</w:t>
      </w:r>
      <w:r>
        <w:rPr>
          <w:rFonts w:ascii="Times New Roman" w:hAnsi="Times New Roman"/>
          <w:b w:val="0"/>
          <w:i w:val="0"/>
          <w:color w:val="000000"/>
          <w:sz w:val="28"/>
        </w:rPr>
        <w:t>дная нагрузка варьируется от 0,5 кг/м для южных районов до 4 кг/м для центральных и северных областей; при голол</w:t>
      </w:r>
      <w:r>
        <w:rPr>
          <w:rFonts w:ascii="Times New Roman" w:hAnsi="Times New Roman"/>
          <w:b w:val="0"/>
          <w:i w:val="0"/>
          <w:color w:val="000000"/>
          <w:sz w:val="28"/>
          <w:lang w:val="ru-RU"/>
        </w:rPr>
        <w:t>е</w:t>
      </w:r>
      <w:r>
        <w:rPr>
          <w:rFonts w:ascii="Times New Roman" w:hAnsi="Times New Roman"/>
          <w:b w:val="0"/>
          <w:i w:val="0"/>
          <w:color w:val="000000"/>
          <w:sz w:val="28"/>
        </w:rPr>
        <w:t>дном образовании толщина льда на проводе может достигать 3–5 см, что значительно увеличивает механическое напряжение. Температурный диапазон, при котором должна обеспечиваться над</w:t>
      </w:r>
      <w:r>
        <w:rPr>
          <w:rFonts w:ascii="Times New Roman" w:hAnsi="Times New Roman"/>
          <w:b w:val="0"/>
          <w:i w:val="0"/>
          <w:color w:val="000000"/>
          <w:sz w:val="28"/>
          <w:lang w:val="ru-RU"/>
        </w:rPr>
        <w:t>е</w:t>
      </w:r>
      <w:r>
        <w:rPr>
          <w:rFonts w:ascii="Times New Roman" w:hAnsi="Times New Roman"/>
          <w:b w:val="0"/>
          <w:i w:val="0"/>
          <w:color w:val="000000"/>
          <w:sz w:val="28"/>
        </w:rPr>
        <w:t>жная работа, составляет от –55°С в зимний период до +45°С в летний, что требует выбора материалов с низким температурным коэффициентом линейного расширения [7], [8].</w:t>
      </w:r>
    </w:p>
    <w:p w14:paraId="0B657D61">
      <w:pPr>
        <w:pageBreakBefore w:val="0"/>
        <w:spacing w:before="0" w:after="0" w:line="360" w:lineRule="auto"/>
        <w:ind w:firstLine="709"/>
        <w:jc w:val="both"/>
      </w:pPr>
      <w:r>
        <w:rPr>
          <w:rFonts w:ascii="Times New Roman" w:hAnsi="Times New Roman"/>
          <w:b w:val="0"/>
          <w:i w:val="0"/>
          <w:color w:val="000000"/>
          <w:sz w:val="28"/>
        </w:rPr>
        <w:t>Грозовая опасность является одним из основных факторов риска для воздушных линий, особенно в летний период. Число грозовых часов на территории Европейской части России варьируется от 20 часов в год в северных районах до 80 часов в год в южных регионах (по данным метеорологических наблюдений). Грозовые перенапряжения могут достигать значений 500–1000 кВ и превышать изоляционную способность стандартных изоляторов; попадание молнии или возникновение грозовых импульсов в системе приводит к перекрытию изоляции и короткому замыканию. Удельная грозовая активность определяется как число грозевых часов, дел</w:t>
      </w:r>
      <w:r>
        <w:rPr>
          <w:rFonts w:ascii="Times New Roman" w:hAnsi="Times New Roman"/>
          <w:b w:val="0"/>
          <w:i w:val="0"/>
          <w:color w:val="000000"/>
          <w:sz w:val="28"/>
          <w:lang w:val="ru-RU"/>
        </w:rPr>
        <w:t>е</w:t>
      </w:r>
      <w:r>
        <w:rPr>
          <w:rFonts w:ascii="Times New Roman" w:hAnsi="Times New Roman"/>
          <w:b w:val="0"/>
          <w:i w:val="0"/>
          <w:color w:val="000000"/>
          <w:sz w:val="28"/>
        </w:rPr>
        <w:t>нное на протяж</w:t>
      </w:r>
      <w:r>
        <w:rPr>
          <w:rFonts w:ascii="Times New Roman" w:hAnsi="Times New Roman"/>
          <w:b w:val="0"/>
          <w:i w:val="0"/>
          <w:color w:val="000000"/>
          <w:sz w:val="28"/>
          <w:lang w:val="ru-RU"/>
        </w:rPr>
        <w:t>е</w:t>
      </w:r>
      <w:r>
        <w:rPr>
          <w:rFonts w:ascii="Times New Roman" w:hAnsi="Times New Roman"/>
          <w:b w:val="0"/>
          <w:i w:val="0"/>
          <w:color w:val="000000"/>
          <w:sz w:val="28"/>
        </w:rPr>
        <w:t>нность линии, и используется для оценки вероятности грозовых повреждений. Для защиты от грозовых воздействий используются разрядники и грозозащитные тросы; эффективность грозозащиты оценивается по величине числа грозовых перекрытий на 100 км линии в год [7], [8].</w:t>
      </w:r>
    </w:p>
    <w:p w14:paraId="4FE8104B">
      <w:pPr>
        <w:pageBreakBefore w:val="0"/>
        <w:spacing w:before="0" w:after="0" w:line="360" w:lineRule="auto"/>
        <w:ind w:firstLine="709"/>
        <w:jc w:val="both"/>
      </w:pPr>
      <w:r>
        <w:rPr>
          <w:rFonts w:ascii="Times New Roman" w:hAnsi="Times New Roman"/>
          <w:b w:val="0"/>
          <w:i w:val="0"/>
          <w:color w:val="000000"/>
          <w:sz w:val="28"/>
        </w:rPr>
        <w:t>Статистика повреждений воздушных линий, собираемая российскими сетевыми компаниями (ПАО «Россети», МУПи МГУП), показывает, что в среднем 70–80% от общего количества аварий в распределительных сетях приходится на воздушные линии 6–10 кВ. Из числа повреждений на воздушных линиях однофазные замыкания на землю (КЗ) составляют 30–40%, двухфазные и тр</w:t>
      </w:r>
      <w:r>
        <w:rPr>
          <w:rFonts w:ascii="Times New Roman" w:hAnsi="Times New Roman"/>
          <w:b w:val="0"/>
          <w:i w:val="0"/>
          <w:color w:val="000000"/>
          <w:sz w:val="28"/>
          <w:lang w:val="ru-RU"/>
        </w:rPr>
        <w:t>е</w:t>
      </w:r>
      <w:r>
        <w:rPr>
          <w:rFonts w:ascii="Times New Roman" w:hAnsi="Times New Roman"/>
          <w:b w:val="0"/>
          <w:i w:val="0"/>
          <w:color w:val="000000"/>
          <w:sz w:val="28"/>
        </w:rPr>
        <w:t>хфазные КЗ — 15–25%, механические повреждения (разрывы проводов, падение опор) — 10–15%, прочие виды повреждений — 15–20%. Эта статистика подч</w:t>
      </w:r>
      <w:r>
        <w:rPr>
          <w:rFonts w:ascii="Times New Roman" w:hAnsi="Times New Roman"/>
          <w:b w:val="0"/>
          <w:i w:val="0"/>
          <w:color w:val="000000"/>
          <w:sz w:val="28"/>
          <w:lang w:val="ru-RU"/>
        </w:rPr>
        <w:t>е</w:t>
      </w:r>
      <w:r>
        <w:rPr>
          <w:rFonts w:ascii="Times New Roman" w:hAnsi="Times New Roman"/>
          <w:b w:val="0"/>
          <w:i w:val="0"/>
          <w:color w:val="000000"/>
          <w:sz w:val="28"/>
        </w:rPr>
        <w:t>ркивает значимость вопроса повышения над</w:t>
      </w:r>
      <w:r>
        <w:rPr>
          <w:rFonts w:ascii="Times New Roman" w:hAnsi="Times New Roman"/>
          <w:b w:val="0"/>
          <w:i w:val="0"/>
          <w:color w:val="000000"/>
          <w:sz w:val="28"/>
          <w:lang w:val="ru-RU"/>
        </w:rPr>
        <w:t>е</w:t>
      </w:r>
      <w:r>
        <w:rPr>
          <w:rFonts w:ascii="Times New Roman" w:hAnsi="Times New Roman"/>
          <w:b w:val="0"/>
          <w:i w:val="0"/>
          <w:color w:val="000000"/>
          <w:sz w:val="28"/>
        </w:rPr>
        <w:t>жности и совершенствования методов защиты воздушных линий [8], [9].</w:t>
      </w:r>
    </w:p>
    <w:p w14:paraId="21556465">
      <w:pPr>
        <w:pageBreakBefore w:val="0"/>
        <w:spacing w:before="0" w:after="0" w:line="360" w:lineRule="auto"/>
        <w:ind w:firstLine="709"/>
        <w:jc w:val="both"/>
      </w:pPr>
      <w:r>
        <w:rPr>
          <w:rFonts w:ascii="Times New Roman" w:hAnsi="Times New Roman"/>
          <w:b w:val="0"/>
          <w:i w:val="0"/>
          <w:color w:val="000000"/>
          <w:sz w:val="28"/>
        </w:rPr>
        <w:t>Основные причины повреждений воздушных линий 6–10 кВ можно классифицировать по происхождению. Механические повреждения (голол</w:t>
      </w:r>
      <w:r>
        <w:rPr>
          <w:rFonts w:ascii="Times New Roman" w:hAnsi="Times New Roman"/>
          <w:b w:val="0"/>
          <w:i w:val="0"/>
          <w:color w:val="000000"/>
          <w:sz w:val="28"/>
          <w:lang w:val="ru-RU"/>
        </w:rPr>
        <w:t>е</w:t>
      </w:r>
      <w:r>
        <w:rPr>
          <w:rFonts w:ascii="Times New Roman" w:hAnsi="Times New Roman"/>
          <w:b w:val="0"/>
          <w:i w:val="0"/>
          <w:color w:val="000000"/>
          <w:sz w:val="28"/>
        </w:rPr>
        <w:t>д, ветер, падение деревьев, обрывы проводов и опор) составляют 35–40% от всех отказов и наиболее часто встречаются в сельской местности. Электрические повреждения, вызванные перекрытием изоляции при прямом попадании молнии или возникновении перенапряжений, составляют 20–25% случаев. Повреждения, обусловленные естественным старением изоляционного материала, коррозией металлических конструкций и износом механических компонентов, составляют 15–20%. Прочие причины (включая аварии на смежных объектах сетевой инфраструктуры, внешние воздействия) составляют оставшиеся 15–25%. Своевременное плановое обслуживание, диагностика и модернизация оборудования позволяют существенно снизить количество отказов [8], [9].</w:t>
      </w:r>
    </w:p>
    <w:p w14:paraId="28C558E3">
      <w:pPr>
        <w:pageBreakBefore w:val="0"/>
        <w:spacing w:before="0" w:after="0" w:line="360" w:lineRule="auto"/>
        <w:ind w:firstLine="709"/>
        <w:jc w:val="both"/>
      </w:pPr>
      <w:r>
        <w:rPr>
          <w:rFonts w:ascii="Times New Roman" w:hAnsi="Times New Roman"/>
          <w:b w:val="0"/>
          <w:i w:val="0"/>
          <w:color w:val="000000"/>
          <w:sz w:val="28"/>
        </w:rPr>
        <w:t>Важной особенностью повреждений воздушных линий 6–10 кВ является их классификация на переходные и устойчивые. Переходные повреждения характеризуются тем, что после их возникновения и отключения линии от источника питания дефект самоустраняется без какого-либо вмешательства (например, при однофазном замыкании на землю через дугу в точке контакта провода с деревом дуга гаснет после отключения питания и линия восстанавливает изоляцию). Устойчивые повреждения требуют ремонтных работ для восстановления (механические разрывы проводов, повреждения изоляции, падение опор). По данным исследований, 70–80% коротких замыканий на воздушных линиях 6–10 кВ являются переходными и могут быть успешно устранены посредством автоматического повторного включения (АПВ) без привлечения оперативного персонала [7], [8].</w:t>
      </w:r>
    </w:p>
    <w:p w14:paraId="34BF1484">
      <w:pPr>
        <w:pStyle w:val="3"/>
        <w:pageBreakBefore w:val="0"/>
        <w:spacing w:before="0" w:after="0" w:line="360" w:lineRule="auto"/>
        <w:ind w:firstLine="709"/>
        <w:jc w:val="both"/>
      </w:pPr>
      <w:bookmarkStart w:id="8" w:name="_Toc1892752992"/>
      <w:r>
        <w:rPr>
          <w:rFonts w:ascii="Times New Roman" w:hAnsi="Times New Roman"/>
          <w:b/>
          <w:i w:val="0"/>
          <w:color w:val="000000"/>
          <w:sz w:val="28"/>
        </w:rPr>
        <w:t>1.4 Проблемы над</w:t>
      </w:r>
      <w:r>
        <w:rPr>
          <w:rFonts w:ascii="Times New Roman" w:hAnsi="Times New Roman"/>
          <w:b/>
          <w:i w:val="0"/>
          <w:color w:val="000000"/>
          <w:sz w:val="28"/>
          <w:lang w:val="ru-RU"/>
        </w:rPr>
        <w:t>е</w:t>
      </w:r>
      <w:r>
        <w:rPr>
          <w:rFonts w:ascii="Times New Roman" w:hAnsi="Times New Roman"/>
          <w:b/>
          <w:i w:val="0"/>
          <w:color w:val="000000"/>
          <w:sz w:val="28"/>
        </w:rPr>
        <w:t>жности и управляемости традиционных воздушных линий</w:t>
      </w:r>
      <w:bookmarkEnd w:id="8"/>
    </w:p>
    <w:p w14:paraId="6D3F1684">
      <w:pPr>
        <w:pageBreakBefore w:val="0"/>
        <w:spacing w:before="0" w:after="0" w:line="360" w:lineRule="auto"/>
        <w:ind w:firstLine="709"/>
        <w:jc w:val="both"/>
      </w:pPr>
      <w:r>
        <w:rPr>
          <w:rFonts w:ascii="Times New Roman" w:hAnsi="Times New Roman"/>
          <w:b w:val="0"/>
          <w:i w:val="0"/>
          <w:color w:val="000000"/>
          <w:sz w:val="28"/>
        </w:rPr>
        <w:t>Над</w:t>
      </w:r>
      <w:r>
        <w:rPr>
          <w:rFonts w:ascii="Times New Roman" w:hAnsi="Times New Roman"/>
          <w:b w:val="0"/>
          <w:i w:val="0"/>
          <w:color w:val="000000"/>
          <w:sz w:val="28"/>
          <w:lang w:val="ru-RU"/>
        </w:rPr>
        <w:t>е</w:t>
      </w:r>
      <w:r>
        <w:rPr>
          <w:rFonts w:ascii="Times New Roman" w:hAnsi="Times New Roman"/>
          <w:b w:val="0"/>
          <w:i w:val="0"/>
          <w:color w:val="000000"/>
          <w:sz w:val="28"/>
        </w:rPr>
        <w:t>жность электроснабжения оценивается набором количественных показателей, которые устанавливают связь между временем отключения и его последствиями для потребителя. Основными показателями над</w:t>
      </w:r>
      <w:r>
        <w:rPr>
          <w:rFonts w:ascii="Times New Roman" w:hAnsi="Times New Roman"/>
          <w:b w:val="0"/>
          <w:i w:val="0"/>
          <w:color w:val="000000"/>
          <w:sz w:val="28"/>
          <w:lang w:val="ru-RU"/>
        </w:rPr>
        <w:t>е</w:t>
      </w:r>
      <w:r>
        <w:rPr>
          <w:rFonts w:ascii="Times New Roman" w:hAnsi="Times New Roman"/>
          <w:b w:val="0"/>
          <w:i w:val="0"/>
          <w:color w:val="000000"/>
          <w:sz w:val="28"/>
        </w:rPr>
        <w:t>жности распределительных сетей являются SAIDI (System Average Interruption Duration Index), SAIFI (System Average Interruption Frequency Index) и ENS (Energy Not Supplied). SAIDI измеряется в часах в год и показывает среднее время отключения на одного потребителя; SAIFI выражается в количестве отключений в год на одного потребителя; ENS измеряется в кВт·ч и отражает объ</w:t>
      </w:r>
      <w:r>
        <w:rPr>
          <w:rFonts w:ascii="Times New Roman" w:hAnsi="Times New Roman"/>
          <w:b w:val="0"/>
          <w:i w:val="0"/>
          <w:color w:val="000000"/>
          <w:sz w:val="28"/>
          <w:lang w:val="ru-RU"/>
        </w:rPr>
        <w:t>е</w:t>
      </w:r>
      <w:r>
        <w:rPr>
          <w:rFonts w:ascii="Times New Roman" w:hAnsi="Times New Roman"/>
          <w:b w:val="0"/>
          <w:i w:val="0"/>
          <w:color w:val="000000"/>
          <w:sz w:val="28"/>
        </w:rPr>
        <w:t>м электроэнергии, который не был отпущен потребителям вследствие повреждений сетевой инфраструктуры [10], [11].</w:t>
      </w:r>
    </w:p>
    <w:p w14:paraId="7D7875D8">
      <w:pPr>
        <w:pageBreakBefore w:val="0"/>
        <w:spacing w:before="0" w:after="0" w:line="360" w:lineRule="auto"/>
        <w:ind w:firstLine="709"/>
        <w:jc w:val="both"/>
      </w:pPr>
      <w:r>
        <w:rPr>
          <w:rFonts w:ascii="Times New Roman" w:hAnsi="Times New Roman"/>
          <w:b w:val="0"/>
          <w:i w:val="0"/>
          <w:color w:val="000000"/>
          <w:sz w:val="28"/>
        </w:rPr>
        <w:t>Показатели SAIDI и SAIFI используются для количественной оценки над</w:t>
      </w:r>
      <w:r>
        <w:rPr>
          <w:rFonts w:ascii="Times New Roman" w:hAnsi="Times New Roman"/>
          <w:b w:val="0"/>
          <w:i w:val="0"/>
          <w:color w:val="000000"/>
          <w:sz w:val="28"/>
          <w:lang w:val="ru-RU"/>
        </w:rPr>
        <w:t>е</w:t>
      </w:r>
      <w:r>
        <w:rPr>
          <w:rFonts w:ascii="Times New Roman" w:hAnsi="Times New Roman"/>
          <w:b w:val="0"/>
          <w:i w:val="0"/>
          <w:color w:val="000000"/>
          <w:sz w:val="28"/>
        </w:rPr>
        <w:t>жности электроснабжения и позволяют сопоставлять различные схемы построения распределительной сети. Для воздушных линий 6–10 кВ эти показатели удобны тем, что отражают как продолжительность перерывов, так и частоту отключений у потребителей [10], [11].</w:t>
      </w:r>
    </w:p>
    <w:p w14:paraId="31BBB15F">
      <w:pPr>
        <w:pageBreakBefore w:val="0"/>
        <w:spacing w:before="0" w:after="0" w:line="360" w:lineRule="auto"/>
        <w:ind w:firstLine="709"/>
        <w:jc w:val="both"/>
      </w:pPr>
      <w:r>
        <w:rPr>
          <w:rFonts w:ascii="Times New Roman" w:hAnsi="Times New Roman"/>
          <w:b w:val="0"/>
          <w:i w:val="0"/>
          <w:color w:val="000000"/>
          <w:sz w:val="28"/>
        </w:rPr>
        <w:t>По данным годового отч</w:t>
      </w:r>
      <w:r>
        <w:rPr>
          <w:rFonts w:ascii="Times New Roman" w:hAnsi="Times New Roman"/>
          <w:b w:val="0"/>
          <w:i w:val="0"/>
          <w:color w:val="000000"/>
          <w:sz w:val="28"/>
          <w:lang w:val="ru-RU"/>
        </w:rPr>
        <w:t>е</w:t>
      </w:r>
      <w:r>
        <w:rPr>
          <w:rFonts w:ascii="Times New Roman" w:hAnsi="Times New Roman"/>
          <w:b w:val="0"/>
          <w:i w:val="0"/>
          <w:color w:val="000000"/>
          <w:sz w:val="28"/>
        </w:rPr>
        <w:t>та ПАО «Россети Северо-Запад» за 2024 год, в частично автоматизированном регионе SAIDI составил 4,46 ч/год при SAIFI = 1,67 отключения на точку поставки; число технологических нарушений снизилось на 6,8 % и достигло 13 364 аварий в сети 0,4 кВ и выше [25]. Для сравнения: стратегическая программа ПАО «Россети» предусматривает достижение к 2030 году целевых показателей SAIDI = 2,4 ч/год и SAIFI = 0,92 отк./год. В неавтоматизированных участках городских сетей SAIDI может достигать 27 ч/год при SAIFI = 4,5 отк./год, что в 11 раз превышает целевое значение [26].</w:t>
      </w:r>
    </w:p>
    <w:p w14:paraId="53E1888E">
      <w:pPr>
        <w:pageBreakBefore w:val="0"/>
        <w:spacing w:before="0" w:after="0" w:line="360" w:lineRule="auto"/>
        <w:ind w:firstLine="709"/>
        <w:jc w:val="both"/>
      </w:pPr>
      <w:r>
        <w:rPr>
          <w:rFonts w:ascii="Times New Roman" w:hAnsi="Times New Roman"/>
          <w:b w:val="0"/>
          <w:i w:val="0"/>
          <w:color w:val="000000"/>
          <w:sz w:val="28"/>
        </w:rPr>
        <w:t>Основная проблема традиционных схем распределительных сетей состоит в отсутствии встроенных функций автоматического секционирования и управления. При возникновении повреждения на одном участке линии срабатывает защита на головной подстанции, что приводит к отключению всей линии. Локализация аварии и восстановление питания выполняются вручную: при отсутствии телемеханики оперативный персонал объезжает трассу для выявления места повреждения, что занимает от 3 до 24 часов в зависимости от протяж</w:t>
      </w:r>
      <w:r>
        <w:rPr>
          <w:rFonts w:ascii="Times New Roman" w:hAnsi="Times New Roman"/>
          <w:b w:val="0"/>
          <w:i w:val="0"/>
          <w:color w:val="000000"/>
          <w:sz w:val="28"/>
          <w:lang w:val="ru-RU"/>
        </w:rPr>
        <w:t>е</w:t>
      </w:r>
      <w:r>
        <w:rPr>
          <w:rFonts w:ascii="Times New Roman" w:hAnsi="Times New Roman"/>
          <w:b w:val="0"/>
          <w:i w:val="0"/>
          <w:color w:val="000000"/>
          <w:sz w:val="28"/>
        </w:rPr>
        <w:t>нности линии, погодных условий и доступности трассы [10], [11]. На протяжении всего этого времени обесточены не только поврежд</w:t>
      </w:r>
      <w:r>
        <w:rPr>
          <w:rFonts w:ascii="Times New Roman" w:hAnsi="Times New Roman"/>
          <w:b w:val="0"/>
          <w:i w:val="0"/>
          <w:color w:val="000000"/>
          <w:sz w:val="28"/>
          <w:lang w:val="ru-RU"/>
        </w:rPr>
        <w:t>е</w:t>
      </w:r>
      <w:r>
        <w:rPr>
          <w:rFonts w:ascii="Times New Roman" w:hAnsi="Times New Roman"/>
          <w:b w:val="0"/>
          <w:i w:val="0"/>
          <w:color w:val="000000"/>
          <w:sz w:val="28"/>
        </w:rPr>
        <w:t>нная секция, но и все потребители линии за местом повреждения.</w:t>
      </w:r>
    </w:p>
    <w:p w14:paraId="174D591B">
      <w:pPr>
        <w:keepNext w:val="0"/>
        <w:keepLines w:val="0"/>
        <w:pageBreakBefore w:val="0"/>
        <w:widowControl/>
        <w:kinsoku/>
        <w:wordWrap/>
        <w:overflowPunct/>
        <w:topLinePunct w:val="0"/>
        <w:autoSpaceDE/>
        <w:autoSpaceDN/>
        <w:bidi w:val="0"/>
        <w:adjustRightInd/>
        <w:snapToGrid/>
        <w:spacing w:before="0" w:after="0" w:line="360" w:lineRule="auto"/>
        <w:ind w:firstLine="706"/>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Экономические последствия перерывов электроснабжения обычно оцениваются через удельный ущерб от недоотпуска электроэнергии. Для европейской части России в учебно-методической литературе для расчетов распределительных сетей рекомендуется диапазон 18…27 руб./кВт·ч. Этот показатель учитывает как ущерб потребителя, так и затраты энергосистемы, связанные с ремонтом и восстановлением электроснабжения [30].</w:t>
      </w:r>
    </w:p>
    <w:p w14:paraId="1F83C9F3">
      <w:pPr>
        <w:pageBreakBefore w:val="0"/>
        <w:spacing w:before="0" w:after="0" w:line="360" w:lineRule="auto"/>
        <w:ind w:firstLine="709"/>
        <w:jc w:val="both"/>
      </w:pPr>
      <w:r>
        <w:rPr>
          <w:rFonts w:ascii="Times New Roman" w:hAnsi="Times New Roman"/>
          <w:b w:val="0"/>
          <w:i w:val="0"/>
          <w:color w:val="000000"/>
          <w:sz w:val="28"/>
        </w:rPr>
        <w:t>Проблема управляемости традиционных воздушных линий связана с отсутствием дистанционного управления коммутационными аппаратами и телемеханических систем. Секционирующие разъединители устанавливаются на линиях, однако все операции по их управлению выполняются вручную с применением изолирующих штанг, что требует физического присутствия оперативного персонала на месте разъединителя. В период неблагоприятных погодных условий — сильного ветра, голол</w:t>
      </w:r>
      <w:r>
        <w:rPr>
          <w:rFonts w:ascii="Times New Roman" w:hAnsi="Times New Roman"/>
          <w:b w:val="0"/>
          <w:i w:val="0"/>
          <w:color w:val="000000"/>
          <w:sz w:val="28"/>
          <w:lang w:val="ru-RU"/>
        </w:rPr>
        <w:t>е</w:t>
      </w:r>
      <w:r>
        <w:rPr>
          <w:rFonts w:ascii="Times New Roman" w:hAnsi="Times New Roman"/>
          <w:b w:val="0"/>
          <w:i w:val="0"/>
          <w:color w:val="000000"/>
          <w:sz w:val="28"/>
        </w:rPr>
        <w:t>да, грозовой деятельности — проведение таких операций становится небезопасным и неэффективным. Отсутствие информационной связи между объектами сетевой инфраструктуры не позволяет оперативно выявлять развивающиеся дефекты и принимать профилактические меры [10], [11]. Дополнительным сдерживающим фактором является ограниченная доступность зарубежных комплексных решений по автоматизации ВЛ: импортные реклоузеры (NOJA Power серии OSM, ранее применявшиеся ПАО «Россети») требуют специализированного технического обслуживания и поставки запасных частей, а после 2022 года их доступность на российском рынке существенно сократилась, что обострило потребность в отечественных решениях, совместимых с действующей инфраструктурой.</w:t>
      </w:r>
    </w:p>
    <w:p w14:paraId="015E9FDF">
      <w:pPr>
        <w:pageBreakBefore w:val="0"/>
        <w:spacing w:before="0" w:after="0" w:line="360" w:lineRule="auto"/>
        <w:ind w:firstLine="709"/>
        <w:jc w:val="both"/>
      </w:pPr>
      <w:r>
        <w:rPr>
          <w:rFonts w:ascii="Times New Roman" w:hAnsi="Times New Roman"/>
          <w:b w:val="0"/>
          <w:i w:val="0"/>
          <w:color w:val="000000"/>
          <w:sz w:val="28"/>
        </w:rPr>
        <w:t>Неравномерность оснащения распределительных сетей средствами удал</w:t>
      </w:r>
      <w:r>
        <w:rPr>
          <w:rFonts w:ascii="Times New Roman" w:hAnsi="Times New Roman"/>
          <w:b w:val="0"/>
          <w:i w:val="0"/>
          <w:color w:val="000000"/>
          <w:sz w:val="28"/>
          <w:lang w:val="ru-RU"/>
        </w:rPr>
        <w:t>е</w:t>
      </w:r>
      <w:r>
        <w:rPr>
          <w:rFonts w:ascii="Times New Roman" w:hAnsi="Times New Roman"/>
          <w:b w:val="0"/>
          <w:i w:val="0"/>
          <w:color w:val="000000"/>
          <w:sz w:val="28"/>
        </w:rPr>
        <w:t>нного наблюдения и управления подтверждается официальными материалами ПАО «Россети». По итогам 2023 года протяж</w:t>
      </w:r>
      <w:r>
        <w:rPr>
          <w:rFonts w:ascii="Times New Roman" w:hAnsi="Times New Roman"/>
          <w:b w:val="0"/>
          <w:i w:val="0"/>
          <w:color w:val="000000"/>
          <w:sz w:val="28"/>
          <w:lang w:val="ru-RU"/>
        </w:rPr>
        <w:t>е</w:t>
      </w:r>
      <w:r>
        <w:rPr>
          <w:rFonts w:ascii="Times New Roman" w:hAnsi="Times New Roman"/>
          <w:b w:val="0"/>
          <w:i w:val="0"/>
          <w:color w:val="000000"/>
          <w:sz w:val="28"/>
        </w:rPr>
        <w:t>нность волоконно-оптических линий связи распределительного электросетевого комплекса составила 75,1 тыс. км, при этом сама компания связывает дальнейшее развитие цифровых каналов связи с внедрением технологий интеллектуальной сети и дистанционного управления. Это означает, что задача оснащения сетей 6–10 кВ средствами телемеханики, локализации повреждений и удал</w:t>
      </w:r>
      <w:r>
        <w:rPr>
          <w:rFonts w:ascii="Times New Roman" w:hAnsi="Times New Roman"/>
          <w:b w:val="0"/>
          <w:i w:val="0"/>
          <w:color w:val="000000"/>
          <w:sz w:val="28"/>
          <w:lang w:val="ru-RU"/>
        </w:rPr>
        <w:t>е</w:t>
      </w:r>
      <w:r>
        <w:rPr>
          <w:rFonts w:ascii="Times New Roman" w:hAnsi="Times New Roman"/>
          <w:b w:val="0"/>
          <w:i w:val="0"/>
          <w:color w:val="000000"/>
          <w:sz w:val="28"/>
        </w:rPr>
        <w:t>нного управления в отрасли оста</w:t>
      </w:r>
      <w:r>
        <w:rPr>
          <w:rFonts w:ascii="Times New Roman" w:hAnsi="Times New Roman"/>
          <w:b w:val="0"/>
          <w:i w:val="0"/>
          <w:color w:val="000000"/>
          <w:sz w:val="28"/>
          <w:lang w:val="ru-RU"/>
        </w:rPr>
        <w:t>е</w:t>
      </w:r>
      <w:r>
        <w:rPr>
          <w:rFonts w:ascii="Times New Roman" w:hAnsi="Times New Roman"/>
          <w:b w:val="0"/>
          <w:i w:val="0"/>
          <w:color w:val="000000"/>
          <w:sz w:val="28"/>
        </w:rPr>
        <w:t>тся практически значимой.</w:t>
      </w:r>
    </w:p>
    <w:p w14:paraId="4696F356">
      <w:pPr>
        <w:pStyle w:val="3"/>
        <w:pageBreakBefore w:val="0"/>
        <w:spacing w:before="0" w:after="0" w:line="360" w:lineRule="auto"/>
        <w:ind w:firstLine="709"/>
        <w:jc w:val="both"/>
      </w:pPr>
      <w:bookmarkStart w:id="9" w:name="_Toc824273533"/>
      <w:r>
        <w:rPr>
          <w:rFonts w:ascii="Times New Roman" w:hAnsi="Times New Roman"/>
          <w:b/>
          <w:i w:val="0"/>
          <w:color w:val="000000"/>
          <w:sz w:val="28"/>
        </w:rPr>
        <w:t>1.5 Основные принципы автоматизации воздушных линий 6-10 кВ</w:t>
      </w:r>
      <w:bookmarkEnd w:id="9"/>
    </w:p>
    <w:p w14:paraId="197D7FA0">
      <w:pPr>
        <w:keepNext w:val="0"/>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rPr>
          <w:rFonts w:hint="default" w:ascii="Times New Roman Regular" w:hAnsi="Times New Roman Regular" w:cs="Times New Roman Regular"/>
          <w:sz w:val="28"/>
          <w:szCs w:val="28"/>
        </w:rPr>
      </w:pPr>
      <w:r>
        <w:rPr>
          <w:rFonts w:ascii="Times New Roman" w:hAnsi="Times New Roman"/>
          <w:b w:val="0"/>
          <w:color w:val="000000"/>
          <w:sz w:val="28"/>
        </w:rPr>
        <w:t>Автоматизация воздушных линий 6–10 кВ основывается на трех принципах: секционирование линии, автоматическое повторное включение и дистанционное управление коммутационными аппаратами. Их совместное применение сокращает зону отключения и уменьшает время восстановления питания.</w:t>
      </w:r>
    </w:p>
    <w:p w14:paraId="2B8ABA0E">
      <w:pPr>
        <w:spacing w:before="0" w:after="0" w:line="360" w:lineRule="auto"/>
        <w:ind w:firstLine="709"/>
        <w:jc w:val="both"/>
      </w:pPr>
      <w:r>
        <w:rPr>
          <w:rFonts w:ascii="Times New Roman" w:hAnsi="Times New Roman"/>
          <w:b w:val="0"/>
          <w:color w:val="000000"/>
          <w:sz w:val="28"/>
        </w:rPr>
        <w:t>Секционирование делит фидер на участки, внутри которых повреждение локализуется ближайшим аппаратом. За счет этого при аварии отключается не вся линия, а только поврежденная секция, тогда как неповрежденные участки могут быть быстро возвращены в работу [13]–[15].</w:t>
      </w:r>
    </w:p>
    <w:p w14:paraId="4C7D5495">
      <w:pPr>
        <w:spacing w:before="0" w:after="0" w:line="360" w:lineRule="auto"/>
        <w:ind w:firstLine="709"/>
        <w:jc w:val="both"/>
      </w:pPr>
      <w:r>
        <w:rPr>
          <w:rFonts w:ascii="Times New Roman" w:hAnsi="Times New Roman"/>
          <w:b w:val="0"/>
          <w:color w:val="000000"/>
          <w:sz w:val="28"/>
        </w:rPr>
        <w:t>Функция АПВ позволяет автоматически восстанавливать питание после переходных повреждений, составляющих существенную долю аварий на воздушных линиях. При устойчивом дефекте реклоузер повторно отключает линию и переводит ее в послеаварийный режим.</w:t>
      </w:r>
    </w:p>
    <w:p w14:paraId="2656017E">
      <w:pPr>
        <w:spacing w:before="0" w:after="0" w:line="360" w:lineRule="auto"/>
        <w:ind w:firstLine="709"/>
        <w:jc w:val="both"/>
      </w:pPr>
      <w:r>
        <w:rPr>
          <w:rFonts w:ascii="Times New Roman" w:hAnsi="Times New Roman"/>
          <w:b w:val="0"/>
          <w:color w:val="000000"/>
          <w:sz w:val="28"/>
        </w:rPr>
        <w:t>SCADA и телемеханика обеспечивают удаленный контроль состояния аппаратов, регистрацию событий и оперативное управление переключениями. Это создает основу для диспетчерского контроля и дальнейшего развития цифровых районов электрических сетей.</w:t>
      </w:r>
    </w:p>
    <w:p w14:paraId="43662011">
      <w:pPr>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b w:val="0"/>
          <w:i w:val="0"/>
          <w:color w:val="000000"/>
          <w:sz w:val="28"/>
        </w:rPr>
        <w:t>Дополнительным элементом такой архитектуры могут служить индикаторы короткого замыкания, фиксирующие направление и факт прохождения аварийного тока. Совместное применение реклоузеров, дистанционно управляемых разъединителей, телемеханики и ИКЗ позволяет сократить время поиска поврежд</w:t>
      </w:r>
      <w:r>
        <w:rPr>
          <w:rFonts w:ascii="Times New Roman" w:hAnsi="Times New Roman"/>
          <w:b w:val="0"/>
          <w:i w:val="0"/>
          <w:color w:val="000000"/>
          <w:sz w:val="28"/>
          <w:lang w:val="ru-RU"/>
        </w:rPr>
        <w:t>е</w:t>
      </w:r>
      <w:r>
        <w:rPr>
          <w:rFonts w:ascii="Times New Roman" w:hAnsi="Times New Roman"/>
          <w:b w:val="0"/>
          <w:i w:val="0"/>
          <w:color w:val="000000"/>
          <w:sz w:val="28"/>
        </w:rPr>
        <w:t>нного участка и повысить точность оперативных решений диспетчера при ликвидации аварии.</w:t>
      </w:r>
    </w:p>
    <w:p w14:paraId="7C060727">
      <w:pPr>
        <w:keepNext w:val="0"/>
        <w:spacing w:before="0" w:after="0" w:line="360" w:lineRule="auto"/>
        <w:ind w:firstLine="709"/>
        <w:jc w:val="both"/>
      </w:pPr>
      <w:r>
        <w:rPr>
          <w:rFonts w:ascii="Times New Roman" w:hAnsi="Times New Roman"/>
          <w:b w:val="0"/>
          <w:color w:val="000000"/>
          <w:sz w:val="28"/>
        </w:rPr>
        <w:t>Пример размещения индикаторов короткого замыкания на линии показан на рисунке 1.1.</w:t>
      </w:r>
    </w:p>
    <w:p w14:paraId="189784ED">
      <w:pPr>
        <w:keepNext/>
        <w:spacing w:before="0" w:after="0" w:line="360" w:lineRule="auto"/>
        <w:jc w:val="center"/>
      </w:pPr>
      <w:r>
        <w:drawing>
          <wp:inline distT="0" distB="0" distL="114300" distR="114300">
            <wp:extent cx="4227195" cy="2871470"/>
            <wp:effectExtent l="0" t="0" r="14605" b="241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227195" cy="2871470"/>
                    </a:xfrm>
                    <a:prstGeom prst="rect">
                      <a:avLst/>
                    </a:prstGeom>
                  </pic:spPr>
                </pic:pic>
              </a:graphicData>
            </a:graphic>
          </wp:inline>
        </w:drawing>
      </w:r>
    </w:p>
    <w:p w14:paraId="5830A0AA">
      <w:pPr>
        <w:keepNext/>
        <w:keepLines w:val="0"/>
        <w:pageBreakBefore w:val="0"/>
        <w:widowControl/>
        <w:kinsoku/>
        <w:wordWrap/>
        <w:overflowPunct/>
        <w:topLinePunct w:val="0"/>
        <w:autoSpaceDE/>
        <w:autoSpaceDN/>
        <w:bidi w:val="0"/>
        <w:adjustRightInd/>
        <w:snapToGrid/>
        <w:spacing w:before="0" w:after="0" w:line="360" w:lineRule="auto"/>
        <w:ind w:firstLine="0"/>
        <w:jc w:val="center"/>
        <w:textAlignment w:val="auto"/>
        <w:rPr>
          <w:sz w:val="28"/>
          <w:szCs w:val="28"/>
        </w:rPr>
      </w:pPr>
      <w:r>
        <w:rPr>
          <w:rFonts w:ascii="Times New Roman" w:hAnsi="Times New Roman"/>
          <w:b w:val="0"/>
          <w:color w:val="000000"/>
          <w:sz w:val="28"/>
        </w:rPr>
        <w:t>Рисунок 1.1 – Индикаторы короткого замыкания на воздушной линии 6–10 кВ</w:t>
      </w:r>
    </w:p>
    <w:p w14:paraId="3C9A056A">
      <w:pPr>
        <w:keepNext w:val="0"/>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rPr>
          <w:sz w:val="28"/>
          <w:szCs w:val="28"/>
        </w:rPr>
      </w:pPr>
      <w:r>
        <w:rPr>
          <w:rFonts w:ascii="Times New Roman" w:hAnsi="Times New Roman" w:eastAsia="Times New Roman" w:cs="Times New Roman"/>
          <w:sz w:val="28"/>
          <w:szCs w:val="28"/>
        </w:rPr>
        <w:t>Применение ИКЗ позволяет быстрее локализовать поврежд</w:t>
      </w:r>
      <w:r>
        <w:rPr>
          <w:rFonts w:ascii="Times New Roman" w:hAnsi="Times New Roman" w:eastAsia="Times New Roman" w:cs="Times New Roman"/>
          <w:sz w:val="28"/>
          <w:szCs w:val="28"/>
          <w:lang w:val="ru-RU"/>
        </w:rPr>
        <w:t>е</w:t>
      </w:r>
      <w:r>
        <w:rPr>
          <w:rFonts w:ascii="Times New Roman" w:hAnsi="Times New Roman" w:eastAsia="Times New Roman" w:cs="Times New Roman"/>
          <w:sz w:val="28"/>
          <w:szCs w:val="28"/>
        </w:rPr>
        <w:t>нную секцию и сократить время поиска места аварии.</w:t>
      </w:r>
    </w:p>
    <w:p w14:paraId="333932DB">
      <w:pPr>
        <w:pageBreakBefore w:val="0"/>
        <w:spacing w:before="0" w:after="0" w:line="360" w:lineRule="auto"/>
        <w:ind w:firstLine="709"/>
        <w:jc w:val="both"/>
      </w:pPr>
      <w:r>
        <w:rPr>
          <w:rFonts w:ascii="Times New Roman" w:hAnsi="Times New Roman"/>
          <w:b w:val="0"/>
          <w:i w:val="0"/>
          <w:color w:val="000000"/>
          <w:sz w:val="28"/>
        </w:rPr>
        <w:t>Нормативная база для автоматизации распределительных электрических сетей в России включает ТО 34.01–2.2–032–2017 «Сборник типовых технических решений ПАО «Россети». Линейное коммутационное оборудование 6–35 кВ», в котором регламентируются требования к основным техническим параметрам реклоузеров, автоматических разъединителей, систем автоматического секционирования и телемеханики. Аналогичные требования определены стандартами МЭК (МЭК 62271–111, МЭК 60870–5–104) и российскими ГОСТами (ГОСТ IEC 62271–111–2013). Внедрение автоматизированных участков на воздушных линиях 6–10 кВ должно осуществляться в соответствии с этими нормативными документами [13], [14], [15].</w:t>
      </w:r>
    </w:p>
    <w:p w14:paraId="65D6F5DC">
      <w:pPr>
        <w:pStyle w:val="3"/>
        <w:pageBreakBefore w:val="0"/>
        <w:spacing w:before="0" w:after="0" w:line="360" w:lineRule="auto"/>
        <w:ind w:firstLine="709"/>
        <w:jc w:val="both"/>
      </w:pPr>
      <w:bookmarkStart w:id="10" w:name="_Toc148262334"/>
      <w:r>
        <w:rPr>
          <w:rFonts w:ascii="Times New Roman" w:hAnsi="Times New Roman"/>
          <w:b/>
          <w:i w:val="0"/>
          <w:color w:val="000000"/>
          <w:sz w:val="28"/>
        </w:rPr>
        <w:t>1.6 Классификация устройств автоматизации распределительных сетей</w:t>
      </w:r>
      <w:bookmarkEnd w:id="10"/>
    </w:p>
    <w:p w14:paraId="577C25A2">
      <w:pPr>
        <w:pageBreakBefore w:val="0"/>
        <w:spacing w:before="0" w:after="0" w:line="360" w:lineRule="auto"/>
        <w:ind w:firstLine="709"/>
        <w:jc w:val="both"/>
      </w:pPr>
      <w:r>
        <w:rPr>
          <w:rFonts w:ascii="Times New Roman" w:hAnsi="Times New Roman"/>
          <w:b w:val="0"/>
          <w:color w:val="000000"/>
          <w:sz w:val="28"/>
        </w:rPr>
        <w:t>Средства автоматизации ВЛ 6–10 кВ можно разделить на коммутационные аппараты, автоматические пункты секционирования и средства телемеханики. К первой группе относятся выключатели нагрузки и разъединители, ко второй — реклоузеры и секционализаторы, к третьей — RTU, датчики, каналы связи и диспетчерские системы [16]–[18].</w:t>
      </w:r>
    </w:p>
    <w:p w14:paraId="341EA791">
      <w:pPr>
        <w:spacing w:before="0" w:after="0" w:line="360" w:lineRule="auto"/>
        <w:ind w:firstLine="709"/>
        <w:jc w:val="both"/>
      </w:pPr>
      <w:r>
        <w:rPr>
          <w:rFonts w:ascii="Times New Roman" w:hAnsi="Times New Roman"/>
          <w:b w:val="0"/>
          <w:color w:val="000000"/>
          <w:sz w:val="28"/>
        </w:rPr>
        <w:t>Выключатели нагрузки и разъединители применяются преимущественно для оперативных и ремонтных переключений, тогда как секционализатор работает совместно с питающим аппаратом и сам не отключает ток короткого замыкания.</w:t>
      </w:r>
    </w:p>
    <w:p w14:paraId="2D171527">
      <w:pPr>
        <w:spacing w:before="0" w:after="0" w:line="360" w:lineRule="auto"/>
        <w:ind w:firstLine="709"/>
        <w:jc w:val="both"/>
      </w:pPr>
      <w:r>
        <w:rPr>
          <w:rFonts w:ascii="Times New Roman" w:hAnsi="Times New Roman"/>
          <w:b w:val="0"/>
          <w:color w:val="000000"/>
          <w:sz w:val="28"/>
        </w:rPr>
        <w:t>Реклоузер отличается тем, что объединяет коммутацию, защиту, АПВ и телемеханику; поэтому именно он является базовым устройством автоматизированного секционирования. Сравнение основных типов устройств приведено в таблице 1.1.</w:t>
      </w:r>
    </w:p>
    <w:p w14:paraId="475ED09F">
      <w:pPr>
        <w:keepNext w:val="0"/>
        <w:keepLines w:val="0"/>
        <w:pageBreakBefore w:val="0"/>
        <w:widowControl/>
        <w:kinsoku/>
        <w:wordWrap/>
        <w:overflowPunct/>
        <w:topLinePunct w:val="0"/>
        <w:autoSpaceDE/>
        <w:autoSpaceDN/>
        <w:bidi w:val="0"/>
        <w:adjustRightInd/>
        <w:snapToGrid/>
        <w:spacing w:before="0" w:after="0" w:line="360" w:lineRule="auto"/>
        <w:ind w:firstLine="709"/>
        <w:jc w:val="both"/>
        <w:textAlignment w:val="auto"/>
        <w:rPr>
          <w:sz w:val="28"/>
          <w:szCs w:val="28"/>
        </w:rPr>
      </w:pPr>
      <w:r>
        <w:rPr>
          <w:rFonts w:ascii="Times New Roman" w:hAnsi="Times New Roman" w:eastAsia="Times New Roman" w:cs="Times New Roman"/>
          <w:b w:val="0"/>
          <w:color w:val="000000"/>
          <w:sz w:val="28"/>
        </w:rPr>
        <w:t>Сравнительная характеристика основных типов устройств приведена в таблице 1.1.</w:t>
      </w:r>
    </w:p>
    <w:p w14:paraId="279181FF">
      <w:pPr>
        <w:spacing w:before="0" w:after="0" w:line="360" w:lineRule="auto"/>
        <w:ind w:firstLine="0"/>
        <w:jc w:val="left"/>
      </w:pPr>
      <w:r>
        <w:rPr>
          <w:rFonts w:ascii="Times New Roman" w:hAnsi="Times New Roman" w:eastAsia="Times New Roman" w:cs="Times New Roman"/>
          <w:b w:val="0"/>
          <w:color w:val="000000"/>
          <w:sz w:val="28"/>
        </w:rPr>
        <w:t>Таблица 1.1 – Сравнительная характеристика основных типов устройств автоматизации распределительных сетей</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185"/>
        <w:gridCol w:w="1875"/>
        <w:gridCol w:w="1461"/>
        <w:gridCol w:w="789"/>
        <w:gridCol w:w="1916"/>
        <w:gridCol w:w="1680"/>
      </w:tblGrid>
      <w:tr w14:paraId="4D54D756">
        <w:trPr>
          <w:jc w:val="center"/>
        </w:trPr>
        <w:tc>
          <w:tcPr>
            <w:tcW w:w="147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0B83DB34">
            <w:pPr>
              <w:spacing w:before="0" w:after="0" w:line="240" w:lineRule="auto"/>
              <w:ind w:left="0" w:right="0" w:firstLine="0"/>
              <w:jc w:val="center"/>
            </w:pPr>
            <w:r>
              <w:rPr>
                <w:rFonts w:ascii="Times New Roman" w:hAnsi="Times New Roman" w:eastAsia="Times New Roman" w:cs="Times New Roman"/>
                <w:b/>
                <w:color w:val="000000"/>
                <w:sz w:val="28"/>
              </w:rPr>
              <w:t>Тип устройства</w:t>
            </w:r>
          </w:p>
        </w:tc>
        <w:tc>
          <w:tcPr>
            <w:tcW w:w="2268"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5F429BF5">
            <w:pPr>
              <w:spacing w:before="0" w:after="0" w:line="240" w:lineRule="auto"/>
              <w:ind w:left="0" w:right="0" w:firstLine="0"/>
              <w:jc w:val="center"/>
            </w:pPr>
            <w:r>
              <w:rPr>
                <w:rFonts w:ascii="Times New Roman" w:hAnsi="Times New Roman" w:eastAsia="Times New Roman" w:cs="Times New Roman"/>
                <w:b/>
                <w:color w:val="000000"/>
                <w:sz w:val="28"/>
              </w:rPr>
              <w:t>Основная функция</w:t>
            </w:r>
          </w:p>
        </w:tc>
        <w:tc>
          <w:tcPr>
            <w:tcW w:w="130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173F54EE">
            <w:pPr>
              <w:spacing w:before="0" w:after="0" w:line="240" w:lineRule="auto"/>
              <w:ind w:left="0" w:right="0" w:firstLine="0"/>
              <w:jc w:val="center"/>
            </w:pPr>
            <w:r>
              <w:rPr>
                <w:rFonts w:ascii="Times New Roman" w:hAnsi="Times New Roman" w:eastAsia="Times New Roman" w:cs="Times New Roman"/>
                <w:b/>
                <w:color w:val="000000"/>
                <w:sz w:val="28"/>
              </w:rPr>
              <w:t>Собственная защита</w:t>
            </w:r>
          </w:p>
        </w:tc>
        <w:tc>
          <w:tcPr>
            <w:tcW w:w="96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3C15EDC4">
            <w:pPr>
              <w:spacing w:before="0" w:after="0" w:line="240" w:lineRule="auto"/>
              <w:ind w:left="0" w:right="0" w:firstLine="0"/>
              <w:jc w:val="center"/>
            </w:pPr>
            <w:r>
              <w:rPr>
                <w:rFonts w:ascii="Times New Roman" w:hAnsi="Times New Roman" w:eastAsia="Times New Roman" w:cs="Times New Roman"/>
                <w:b/>
                <w:color w:val="000000"/>
                <w:sz w:val="28"/>
              </w:rPr>
              <w:t>АПВ</w:t>
            </w:r>
          </w:p>
        </w:tc>
        <w:tc>
          <w:tcPr>
            <w:tcW w:w="1361"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331E8206">
            <w:pPr>
              <w:spacing w:before="0" w:after="0" w:line="240" w:lineRule="auto"/>
              <w:ind w:left="0" w:right="0" w:firstLine="0"/>
              <w:jc w:val="center"/>
            </w:pPr>
            <w:r>
              <w:rPr>
                <w:rFonts w:ascii="Times New Roman" w:hAnsi="Times New Roman" w:eastAsia="Times New Roman" w:cs="Times New Roman"/>
                <w:b/>
                <w:color w:val="000000"/>
                <w:sz w:val="28"/>
              </w:rPr>
              <w:t>Дистанционное управление</w:t>
            </w:r>
          </w:p>
        </w:tc>
        <w:tc>
          <w:tcPr>
            <w:tcW w:w="198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4C15ABC5">
            <w:pPr>
              <w:spacing w:before="0" w:after="0" w:line="240" w:lineRule="auto"/>
              <w:ind w:left="0" w:right="0" w:firstLine="0"/>
              <w:jc w:val="center"/>
            </w:pPr>
            <w:r>
              <w:rPr>
                <w:rFonts w:ascii="Times New Roman" w:hAnsi="Times New Roman" w:eastAsia="Times New Roman" w:cs="Times New Roman"/>
                <w:b/>
                <w:color w:val="000000"/>
                <w:sz w:val="28"/>
              </w:rPr>
              <w:t>Типичное применение</w:t>
            </w:r>
          </w:p>
        </w:tc>
      </w:tr>
      <w:tr w14:paraId="09EAF291">
        <w:trPr>
          <w:jc w:val="center"/>
        </w:trPr>
        <w:tc>
          <w:tcPr>
            <w:tcW w:w="147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7D7707AB">
            <w:pPr>
              <w:spacing w:before="0" w:after="0" w:line="240" w:lineRule="auto"/>
              <w:ind w:left="0" w:right="0" w:firstLine="0"/>
              <w:jc w:val="left"/>
            </w:pPr>
            <w:r>
              <w:rPr>
                <w:rFonts w:ascii="Times New Roman" w:hAnsi="Times New Roman" w:eastAsia="Times New Roman" w:cs="Times New Roman"/>
                <w:b w:val="0"/>
                <w:color w:val="000000"/>
                <w:sz w:val="28"/>
              </w:rPr>
              <w:t>Выключатель нагрузки</w:t>
            </w:r>
          </w:p>
        </w:tc>
        <w:tc>
          <w:tcPr>
            <w:tcW w:w="2268"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035D3EBA">
            <w:pPr>
              <w:spacing w:before="0" w:after="0" w:line="240" w:lineRule="auto"/>
              <w:ind w:left="0" w:right="0" w:firstLine="0"/>
              <w:jc w:val="left"/>
            </w:pPr>
            <w:r>
              <w:rPr>
                <w:rFonts w:ascii="Times New Roman" w:hAnsi="Times New Roman" w:eastAsia="Times New Roman" w:cs="Times New Roman"/>
                <w:b w:val="0"/>
                <w:color w:val="000000"/>
                <w:sz w:val="28"/>
              </w:rPr>
              <w:t>Коммутация линии в нормальном режиме под нагрузкой</w:t>
            </w:r>
          </w:p>
        </w:tc>
        <w:tc>
          <w:tcPr>
            <w:tcW w:w="130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293AAB48">
            <w:pPr>
              <w:spacing w:before="0" w:after="0" w:line="240" w:lineRule="auto"/>
              <w:ind w:left="0" w:right="0" w:firstLine="0"/>
              <w:jc w:val="left"/>
            </w:pPr>
            <w:r>
              <w:rPr>
                <w:rFonts w:ascii="Times New Roman" w:hAnsi="Times New Roman" w:eastAsia="Times New Roman" w:cs="Times New Roman"/>
                <w:b w:val="0"/>
                <w:color w:val="000000"/>
                <w:sz w:val="28"/>
              </w:rPr>
              <w:t>Нет</w:t>
            </w:r>
          </w:p>
        </w:tc>
        <w:tc>
          <w:tcPr>
            <w:tcW w:w="96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4E196568">
            <w:pPr>
              <w:spacing w:before="0" w:after="0" w:line="240" w:lineRule="auto"/>
              <w:ind w:left="0" w:right="0" w:firstLine="0"/>
              <w:jc w:val="left"/>
            </w:pPr>
            <w:r>
              <w:rPr>
                <w:rFonts w:ascii="Times New Roman" w:hAnsi="Times New Roman" w:eastAsia="Times New Roman" w:cs="Times New Roman"/>
                <w:b w:val="0"/>
                <w:color w:val="000000"/>
                <w:sz w:val="28"/>
              </w:rPr>
              <w:t>Нет</w:t>
            </w:r>
          </w:p>
        </w:tc>
        <w:tc>
          <w:tcPr>
            <w:tcW w:w="1361"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4199141F">
            <w:pPr>
              <w:spacing w:before="0" w:after="0" w:line="240" w:lineRule="auto"/>
              <w:ind w:left="0" w:right="0" w:firstLine="0"/>
              <w:jc w:val="left"/>
            </w:pPr>
            <w:r>
              <w:rPr>
                <w:rFonts w:ascii="Times New Roman" w:hAnsi="Times New Roman" w:eastAsia="Times New Roman" w:cs="Times New Roman"/>
                <w:b w:val="0"/>
                <w:color w:val="000000"/>
                <w:sz w:val="28"/>
              </w:rPr>
              <w:t>Обычно нет</w:t>
            </w:r>
          </w:p>
        </w:tc>
        <w:tc>
          <w:tcPr>
            <w:tcW w:w="198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6A532BB7">
            <w:pPr>
              <w:spacing w:before="0" w:after="0" w:line="240" w:lineRule="auto"/>
              <w:ind w:left="0" w:right="0" w:firstLine="0"/>
              <w:jc w:val="left"/>
            </w:pPr>
            <w:r>
              <w:rPr>
                <w:rFonts w:ascii="Times New Roman" w:hAnsi="Times New Roman" w:eastAsia="Times New Roman" w:cs="Times New Roman"/>
                <w:b w:val="0"/>
                <w:color w:val="000000"/>
                <w:sz w:val="28"/>
              </w:rPr>
              <w:t>Оперативные переключения и секционирование без отключения тока КЗ</w:t>
            </w:r>
          </w:p>
        </w:tc>
      </w:tr>
      <w:tr w14:paraId="09E2F5B7">
        <w:trPr>
          <w:jc w:val="center"/>
        </w:trPr>
        <w:tc>
          <w:tcPr>
            <w:tcW w:w="147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646498FF">
            <w:pPr>
              <w:spacing w:before="0" w:after="0" w:line="240" w:lineRule="auto"/>
              <w:ind w:left="0" w:right="0" w:firstLine="0"/>
              <w:jc w:val="left"/>
            </w:pPr>
            <w:r>
              <w:rPr>
                <w:rFonts w:ascii="Times New Roman" w:hAnsi="Times New Roman" w:eastAsia="Times New Roman" w:cs="Times New Roman"/>
                <w:b w:val="0"/>
                <w:color w:val="000000"/>
                <w:sz w:val="28"/>
              </w:rPr>
              <w:t>Разъединитель</w:t>
            </w:r>
          </w:p>
        </w:tc>
        <w:tc>
          <w:tcPr>
            <w:tcW w:w="2268"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665B7A3E">
            <w:pPr>
              <w:spacing w:before="0" w:after="0" w:line="240" w:lineRule="auto"/>
              <w:ind w:left="0" w:right="0" w:firstLine="0"/>
              <w:jc w:val="left"/>
            </w:pPr>
            <w:r>
              <w:rPr>
                <w:rFonts w:ascii="Times New Roman" w:hAnsi="Times New Roman" w:eastAsia="Times New Roman" w:cs="Times New Roman"/>
                <w:b w:val="0"/>
                <w:color w:val="000000"/>
                <w:sz w:val="28"/>
              </w:rPr>
              <w:t>Создание видимого разрыва цепи при отсутствии тока</w:t>
            </w:r>
          </w:p>
        </w:tc>
        <w:tc>
          <w:tcPr>
            <w:tcW w:w="130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4A1B0577">
            <w:pPr>
              <w:spacing w:before="0" w:after="0" w:line="240" w:lineRule="auto"/>
              <w:ind w:left="0" w:right="0" w:firstLine="0"/>
              <w:jc w:val="left"/>
            </w:pPr>
            <w:r>
              <w:rPr>
                <w:rFonts w:ascii="Times New Roman" w:hAnsi="Times New Roman" w:eastAsia="Times New Roman" w:cs="Times New Roman"/>
                <w:b w:val="0"/>
                <w:color w:val="000000"/>
                <w:sz w:val="28"/>
              </w:rPr>
              <w:t>Нет</w:t>
            </w:r>
          </w:p>
        </w:tc>
        <w:tc>
          <w:tcPr>
            <w:tcW w:w="96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3C150CE8">
            <w:pPr>
              <w:spacing w:before="0" w:after="0" w:line="240" w:lineRule="auto"/>
              <w:ind w:left="0" w:right="0" w:firstLine="0"/>
              <w:jc w:val="left"/>
            </w:pPr>
            <w:r>
              <w:rPr>
                <w:rFonts w:ascii="Times New Roman" w:hAnsi="Times New Roman" w:eastAsia="Times New Roman" w:cs="Times New Roman"/>
                <w:b w:val="0"/>
                <w:color w:val="000000"/>
                <w:sz w:val="28"/>
              </w:rPr>
              <w:t>Нет</w:t>
            </w:r>
          </w:p>
        </w:tc>
        <w:tc>
          <w:tcPr>
            <w:tcW w:w="1361"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2721E4C0">
            <w:pPr>
              <w:spacing w:before="0" w:after="0" w:line="240" w:lineRule="auto"/>
              <w:ind w:left="0" w:right="0" w:firstLine="0"/>
              <w:jc w:val="left"/>
            </w:pPr>
            <w:r>
              <w:rPr>
                <w:rFonts w:ascii="Times New Roman" w:hAnsi="Times New Roman" w:eastAsia="Times New Roman" w:cs="Times New Roman"/>
                <w:b w:val="0"/>
                <w:color w:val="000000"/>
                <w:sz w:val="28"/>
              </w:rPr>
              <w:t>Обычно нет</w:t>
            </w:r>
          </w:p>
        </w:tc>
        <w:tc>
          <w:tcPr>
            <w:tcW w:w="198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522DCD8E">
            <w:pPr>
              <w:spacing w:before="0" w:after="0" w:line="240" w:lineRule="auto"/>
              <w:ind w:left="0" w:right="0" w:firstLine="0"/>
              <w:jc w:val="left"/>
            </w:pPr>
            <w:r>
              <w:rPr>
                <w:rFonts w:ascii="Times New Roman" w:hAnsi="Times New Roman" w:eastAsia="Times New Roman" w:cs="Times New Roman"/>
                <w:b w:val="0"/>
                <w:color w:val="000000"/>
                <w:sz w:val="28"/>
              </w:rPr>
              <w:t>Ремонтные работы и изоляция отключенного участка сети</w:t>
            </w:r>
          </w:p>
        </w:tc>
      </w:tr>
      <w:tr w14:paraId="0363CC2F">
        <w:trPr>
          <w:jc w:val="center"/>
        </w:trPr>
        <w:tc>
          <w:tcPr>
            <w:tcW w:w="147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16AB96FD">
            <w:pPr>
              <w:spacing w:before="0" w:after="0" w:line="240" w:lineRule="auto"/>
              <w:ind w:left="0" w:right="0" w:firstLine="0"/>
              <w:jc w:val="left"/>
            </w:pPr>
            <w:r>
              <w:rPr>
                <w:rFonts w:ascii="Times New Roman" w:hAnsi="Times New Roman" w:eastAsia="Times New Roman" w:cs="Times New Roman"/>
                <w:b w:val="0"/>
                <w:color w:val="000000"/>
                <w:sz w:val="28"/>
              </w:rPr>
              <w:t>Секционализатор</w:t>
            </w:r>
          </w:p>
        </w:tc>
        <w:tc>
          <w:tcPr>
            <w:tcW w:w="2268"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0702452F">
            <w:pPr>
              <w:spacing w:before="0" w:after="0" w:line="240" w:lineRule="auto"/>
              <w:ind w:left="0" w:right="0" w:firstLine="0"/>
              <w:jc w:val="left"/>
            </w:pPr>
            <w:r>
              <w:rPr>
                <w:rFonts w:ascii="Times New Roman" w:hAnsi="Times New Roman" w:eastAsia="Times New Roman" w:cs="Times New Roman"/>
                <w:b w:val="0"/>
                <w:color w:val="000000"/>
                <w:sz w:val="28"/>
              </w:rPr>
              <w:t>Автоматическое выделение поврежденного участка совместно с питающим выключателем</w:t>
            </w:r>
          </w:p>
        </w:tc>
        <w:tc>
          <w:tcPr>
            <w:tcW w:w="130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0F5A17DB">
            <w:pPr>
              <w:spacing w:before="0" w:after="0" w:line="240" w:lineRule="auto"/>
              <w:ind w:left="0" w:right="0" w:firstLine="0"/>
              <w:jc w:val="left"/>
            </w:pPr>
            <w:r>
              <w:rPr>
                <w:rFonts w:ascii="Times New Roman" w:hAnsi="Times New Roman" w:eastAsia="Times New Roman" w:cs="Times New Roman"/>
                <w:b w:val="0"/>
                <w:color w:val="000000"/>
                <w:sz w:val="28"/>
              </w:rPr>
              <w:t>Нет, работает с внешней защитой</w:t>
            </w:r>
          </w:p>
        </w:tc>
        <w:tc>
          <w:tcPr>
            <w:tcW w:w="96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3BB26F5A">
            <w:pPr>
              <w:spacing w:before="0" w:after="0" w:line="240" w:lineRule="auto"/>
              <w:ind w:left="0" w:right="0" w:firstLine="0"/>
              <w:jc w:val="left"/>
            </w:pPr>
            <w:r>
              <w:rPr>
                <w:rFonts w:ascii="Times New Roman" w:hAnsi="Times New Roman" w:eastAsia="Times New Roman" w:cs="Times New Roman"/>
                <w:b w:val="0"/>
                <w:color w:val="000000"/>
                <w:sz w:val="28"/>
              </w:rPr>
              <w:t>Нет</w:t>
            </w:r>
          </w:p>
        </w:tc>
        <w:tc>
          <w:tcPr>
            <w:tcW w:w="1361"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405A7B0D">
            <w:pPr>
              <w:spacing w:before="0" w:after="0" w:line="240" w:lineRule="auto"/>
              <w:ind w:left="0" w:right="0" w:firstLine="0"/>
              <w:jc w:val="left"/>
            </w:pPr>
            <w:r>
              <w:rPr>
                <w:rFonts w:ascii="Times New Roman" w:hAnsi="Times New Roman" w:eastAsia="Times New Roman" w:cs="Times New Roman"/>
                <w:b w:val="0"/>
                <w:color w:val="000000"/>
                <w:sz w:val="28"/>
              </w:rPr>
              <w:t>Возможно в исполнении с телемеханикой</w:t>
            </w:r>
          </w:p>
        </w:tc>
        <w:tc>
          <w:tcPr>
            <w:tcW w:w="198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5E0032BF">
            <w:pPr>
              <w:spacing w:before="0" w:after="0" w:line="240" w:lineRule="auto"/>
              <w:ind w:left="0" w:right="0" w:firstLine="0"/>
              <w:jc w:val="left"/>
            </w:pPr>
            <w:r>
              <w:rPr>
                <w:rFonts w:ascii="Times New Roman" w:hAnsi="Times New Roman" w:eastAsia="Times New Roman" w:cs="Times New Roman"/>
                <w:b w:val="0"/>
                <w:color w:val="000000"/>
                <w:sz w:val="28"/>
              </w:rPr>
              <w:t>Секционирование линии при работе с реклоузером или выключателем подстанции</w:t>
            </w:r>
          </w:p>
        </w:tc>
      </w:tr>
      <w:tr w14:paraId="5D943DD9">
        <w:trPr>
          <w:jc w:val="center"/>
        </w:trPr>
        <w:tc>
          <w:tcPr>
            <w:tcW w:w="147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26AB93C1">
            <w:pPr>
              <w:spacing w:before="0" w:after="0" w:line="240" w:lineRule="auto"/>
              <w:ind w:left="0" w:right="0" w:firstLine="0"/>
              <w:jc w:val="left"/>
            </w:pPr>
            <w:r>
              <w:rPr>
                <w:rFonts w:ascii="Times New Roman" w:hAnsi="Times New Roman" w:eastAsia="Times New Roman" w:cs="Times New Roman"/>
                <w:b w:val="0"/>
                <w:color w:val="000000"/>
                <w:sz w:val="28"/>
              </w:rPr>
              <w:t>Реклоузер</w:t>
            </w:r>
          </w:p>
        </w:tc>
        <w:tc>
          <w:tcPr>
            <w:tcW w:w="2268"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6F1818A9">
            <w:pPr>
              <w:spacing w:before="0" w:after="0" w:line="240" w:lineRule="auto"/>
              <w:ind w:left="0" w:right="0" w:firstLine="0"/>
              <w:jc w:val="left"/>
            </w:pPr>
            <w:r>
              <w:rPr>
                <w:rFonts w:ascii="Times New Roman" w:hAnsi="Times New Roman" w:eastAsia="Times New Roman" w:cs="Times New Roman"/>
                <w:b w:val="0"/>
                <w:color w:val="000000"/>
                <w:sz w:val="28"/>
              </w:rPr>
              <w:t>Отключение тока КЗ, защита линии и автоматическое восстановление питания</w:t>
            </w:r>
          </w:p>
        </w:tc>
        <w:tc>
          <w:tcPr>
            <w:tcW w:w="130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5493F83E">
            <w:pPr>
              <w:spacing w:before="0" w:after="0" w:line="240" w:lineRule="auto"/>
              <w:ind w:left="0" w:right="0" w:firstLine="0"/>
              <w:jc w:val="left"/>
            </w:pPr>
            <w:r>
              <w:rPr>
                <w:rFonts w:ascii="Times New Roman" w:hAnsi="Times New Roman" w:eastAsia="Times New Roman" w:cs="Times New Roman"/>
                <w:b w:val="0"/>
                <w:color w:val="000000"/>
                <w:sz w:val="28"/>
              </w:rPr>
              <w:t>Да</w:t>
            </w:r>
          </w:p>
        </w:tc>
        <w:tc>
          <w:tcPr>
            <w:tcW w:w="96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1E0037D6">
            <w:pPr>
              <w:spacing w:before="0" w:after="0" w:line="240" w:lineRule="auto"/>
              <w:ind w:left="0" w:right="0" w:firstLine="0"/>
              <w:jc w:val="left"/>
            </w:pPr>
            <w:r>
              <w:rPr>
                <w:rFonts w:ascii="Times New Roman" w:hAnsi="Times New Roman" w:eastAsia="Times New Roman" w:cs="Times New Roman"/>
                <w:b w:val="0"/>
                <w:color w:val="000000"/>
                <w:sz w:val="28"/>
              </w:rPr>
              <w:t>Да</w:t>
            </w:r>
          </w:p>
        </w:tc>
        <w:tc>
          <w:tcPr>
            <w:tcW w:w="1361"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2BCF90D5">
            <w:pPr>
              <w:spacing w:before="0" w:after="0" w:line="240" w:lineRule="auto"/>
              <w:ind w:left="0" w:right="0" w:firstLine="0"/>
              <w:jc w:val="left"/>
            </w:pPr>
            <w:r>
              <w:rPr>
                <w:rFonts w:ascii="Times New Roman" w:hAnsi="Times New Roman" w:eastAsia="Times New Roman" w:cs="Times New Roman"/>
                <w:b w:val="0"/>
                <w:color w:val="000000"/>
                <w:sz w:val="28"/>
              </w:rPr>
              <w:t>Да</w:t>
            </w:r>
          </w:p>
        </w:tc>
        <w:tc>
          <w:tcPr>
            <w:tcW w:w="198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7D40D825">
            <w:pPr>
              <w:spacing w:before="0" w:after="0" w:line="240" w:lineRule="auto"/>
              <w:ind w:left="0" w:right="0" w:firstLine="0"/>
              <w:jc w:val="left"/>
            </w:pPr>
            <w:r>
              <w:rPr>
                <w:rFonts w:ascii="Times New Roman" w:hAnsi="Times New Roman" w:eastAsia="Times New Roman" w:cs="Times New Roman"/>
                <w:b w:val="0"/>
                <w:color w:val="000000"/>
                <w:sz w:val="28"/>
              </w:rPr>
              <w:t>Автоматизация фидеров и секционирование ВЛ 6-10 кВ</w:t>
            </w:r>
          </w:p>
        </w:tc>
      </w:tr>
      <w:tr w14:paraId="23966D77">
        <w:trPr>
          <w:jc w:val="center"/>
        </w:trPr>
        <w:tc>
          <w:tcPr>
            <w:tcW w:w="147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54474E35">
            <w:pPr>
              <w:spacing w:before="0" w:after="0" w:line="240" w:lineRule="auto"/>
              <w:ind w:left="0" w:right="0" w:firstLine="0"/>
              <w:jc w:val="left"/>
            </w:pPr>
            <w:r>
              <w:rPr>
                <w:rFonts w:ascii="Times New Roman" w:hAnsi="Times New Roman" w:eastAsia="Times New Roman" w:cs="Times New Roman"/>
                <w:b w:val="0"/>
                <w:color w:val="000000"/>
                <w:sz w:val="28"/>
              </w:rPr>
              <w:t>Пункт секционирования с SCADA/RTU</w:t>
            </w:r>
          </w:p>
        </w:tc>
        <w:tc>
          <w:tcPr>
            <w:tcW w:w="2268"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3EB04D86">
            <w:pPr>
              <w:spacing w:before="0" w:after="0" w:line="240" w:lineRule="auto"/>
              <w:ind w:left="0" w:right="0" w:firstLine="0"/>
              <w:jc w:val="left"/>
            </w:pPr>
            <w:r>
              <w:rPr>
                <w:rFonts w:ascii="Times New Roman" w:hAnsi="Times New Roman" w:eastAsia="Times New Roman" w:cs="Times New Roman"/>
                <w:b w:val="0"/>
                <w:color w:val="000000"/>
                <w:sz w:val="28"/>
              </w:rPr>
              <w:t>Локализация повреждения, телемеханика и дистанционное управление</w:t>
            </w:r>
          </w:p>
        </w:tc>
        <w:tc>
          <w:tcPr>
            <w:tcW w:w="130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7CB2DC9D">
            <w:pPr>
              <w:spacing w:before="0" w:after="0" w:line="240" w:lineRule="auto"/>
              <w:ind w:left="0" w:right="0" w:firstLine="0"/>
              <w:jc w:val="left"/>
            </w:pPr>
            <w:r>
              <w:rPr>
                <w:rFonts w:ascii="Times New Roman" w:hAnsi="Times New Roman" w:eastAsia="Times New Roman" w:cs="Times New Roman"/>
                <w:b w:val="0"/>
                <w:color w:val="000000"/>
                <w:sz w:val="28"/>
              </w:rPr>
              <w:t>Да, в зависимости от состава устройства</w:t>
            </w:r>
          </w:p>
        </w:tc>
        <w:tc>
          <w:tcPr>
            <w:tcW w:w="96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3322659A">
            <w:pPr>
              <w:spacing w:before="0" w:after="0" w:line="240" w:lineRule="auto"/>
              <w:ind w:left="0" w:right="0" w:firstLine="0"/>
              <w:jc w:val="left"/>
            </w:pPr>
            <w:r>
              <w:rPr>
                <w:rFonts w:ascii="Times New Roman" w:hAnsi="Times New Roman" w:eastAsia="Times New Roman" w:cs="Times New Roman"/>
                <w:b w:val="0"/>
                <w:color w:val="000000"/>
                <w:sz w:val="28"/>
              </w:rPr>
              <w:t>Да, если аппарат поддерживает АПВ</w:t>
            </w:r>
          </w:p>
        </w:tc>
        <w:tc>
          <w:tcPr>
            <w:tcW w:w="1361"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31286675">
            <w:pPr>
              <w:spacing w:before="0" w:after="0" w:line="240" w:lineRule="auto"/>
              <w:ind w:left="0" w:right="0" w:firstLine="0"/>
              <w:jc w:val="left"/>
            </w:pPr>
            <w:r>
              <w:rPr>
                <w:rFonts w:ascii="Times New Roman" w:hAnsi="Times New Roman" w:eastAsia="Times New Roman" w:cs="Times New Roman"/>
                <w:b w:val="0"/>
                <w:color w:val="000000"/>
                <w:sz w:val="28"/>
              </w:rPr>
              <w:t>Да</w:t>
            </w:r>
          </w:p>
        </w:tc>
        <w:tc>
          <w:tcPr>
            <w:tcW w:w="1984" w:type="dxa"/>
            <w:tcBorders>
              <w:top w:val="single" w:color="000000" w:sz="8" w:space="0"/>
              <w:left w:val="single" w:color="000000" w:sz="8" w:space="0"/>
              <w:bottom w:val="single" w:color="000000" w:sz="8" w:space="0"/>
              <w:right w:val="single" w:color="000000" w:sz="8" w:space="0"/>
              <w:insideH w:val="single" w:sz="8" w:space="0"/>
              <w:insideV w:val="single" w:sz="8" w:space="0"/>
            </w:tcBorders>
            <w:shd w:val="clear" w:color="auto" w:fill="FFFFFF"/>
            <w:vAlign w:val="center"/>
          </w:tcPr>
          <w:p w14:paraId="6E044F32">
            <w:pPr>
              <w:spacing w:before="0" w:after="0" w:line="240" w:lineRule="auto"/>
              <w:ind w:left="0" w:right="0" w:firstLine="0"/>
              <w:jc w:val="left"/>
            </w:pPr>
            <w:r>
              <w:rPr>
                <w:rFonts w:ascii="Times New Roman" w:hAnsi="Times New Roman" w:eastAsia="Times New Roman" w:cs="Times New Roman"/>
                <w:b w:val="0"/>
                <w:color w:val="000000"/>
                <w:sz w:val="28"/>
              </w:rPr>
              <w:t>Автоматизированные участки сети с диспетчерским управлением</w:t>
            </w:r>
          </w:p>
        </w:tc>
      </w:tr>
    </w:tbl>
    <w:p w14:paraId="49800137">
      <w:pPr>
        <w:keepNext w:val="0"/>
        <w:keepLines w:val="0"/>
        <w:pageBreakBefore w:val="0"/>
        <w:widowControl/>
        <w:kinsoku/>
        <w:wordWrap/>
        <w:overflowPunct/>
        <w:topLinePunct w:val="0"/>
        <w:autoSpaceDE/>
        <w:autoSpaceDN/>
        <w:bidi w:val="0"/>
        <w:adjustRightInd/>
        <w:snapToGrid/>
        <w:spacing w:before="0" w:after="0" w:line="360" w:lineRule="auto"/>
        <w:ind w:firstLine="706"/>
        <w:jc w:val="both"/>
        <w:textAlignment w:val="auto"/>
        <w:rPr>
          <w:rFonts w:ascii="Times New Roman" w:hAnsi="Times New Roman" w:eastAsia="Times New Roman" w:cs="Times New Roman"/>
          <w:b w:val="0"/>
          <w:color w:val="000000"/>
          <w:sz w:val="28"/>
        </w:rPr>
      </w:pPr>
    </w:p>
    <w:p w14:paraId="25AB8603">
      <w:pPr>
        <w:keepNext w:val="0"/>
        <w:keepLines w:val="0"/>
        <w:pageBreakBefore w:val="0"/>
        <w:widowControl/>
        <w:kinsoku/>
        <w:wordWrap/>
        <w:overflowPunct/>
        <w:topLinePunct w:val="0"/>
        <w:autoSpaceDE/>
        <w:autoSpaceDN/>
        <w:bidi w:val="0"/>
        <w:adjustRightInd/>
        <w:snapToGrid/>
        <w:spacing w:before="0" w:after="0" w:line="360" w:lineRule="auto"/>
        <w:ind w:firstLine="706"/>
        <w:jc w:val="both"/>
        <w:textAlignment w:val="auto"/>
      </w:pPr>
      <w:r>
        <w:rPr>
          <w:rFonts w:ascii="Times New Roman" w:hAnsi="Times New Roman" w:eastAsia="Times New Roman" w:cs="Times New Roman"/>
          <w:b w:val="0"/>
          <w:color w:val="000000"/>
          <w:sz w:val="28"/>
        </w:rPr>
        <w:t>Реклоузер обладает наиболее полным набором функций: может отключать токи КЗ до 8–12.5 кА, имеет встроенную защиту (МТЗ, ТО, ОЗЗ) и функцию многократного АПВ, при этом стоимость реклоузера составляет 800–1500 тыс. рублей (в зависимости от производителя и функциональности). Выключатель нагрузки дешевле (200–400 тыс. рублей), но может коммутировать только номинальные токи и требует наличия защиты на подстанции. Секционализатор имеет промежуточную стоимость (300–700 тыс. рублей) и требует наличия питающего реклоузера или выключателя подстанции; его основное преимущество — простота в эксплуатации и надежность. Выбор типа устройства определяется схемой сетевой инфраструктуры, требуемым уровнем надежности и экономической целесообразностью [16], [17], [18].</w:t>
      </w:r>
    </w:p>
    <w:p w14:paraId="3D15714A">
      <w:pPr>
        <w:pStyle w:val="3"/>
        <w:pageBreakBefore w:val="0"/>
        <w:widowControl/>
        <w:kinsoku/>
        <w:wordWrap/>
        <w:overflowPunct/>
        <w:topLinePunct w:val="0"/>
        <w:autoSpaceDE/>
        <w:autoSpaceDN/>
        <w:bidi w:val="0"/>
        <w:adjustRightInd/>
        <w:snapToGrid/>
        <w:spacing w:before="0" w:after="0" w:line="360" w:lineRule="auto"/>
        <w:ind w:firstLine="706"/>
        <w:jc w:val="both"/>
        <w:textAlignment w:val="auto"/>
      </w:pPr>
      <w:bookmarkStart w:id="11" w:name="_Toc764017018"/>
      <w:r>
        <w:rPr>
          <w:rFonts w:ascii="Times New Roman" w:hAnsi="Times New Roman"/>
          <w:b/>
          <w:i w:val="0"/>
          <w:color w:val="000000"/>
          <w:sz w:val="28"/>
        </w:rPr>
        <w:t>1.7 Роль реклоузеров в автоматизированных распределительных сетях</w:t>
      </w:r>
      <w:bookmarkEnd w:id="11"/>
    </w:p>
    <w:p w14:paraId="5F1A28A8">
      <w:pPr>
        <w:pageBreakBefore w:val="0"/>
        <w:widowControl/>
        <w:kinsoku/>
        <w:wordWrap/>
        <w:overflowPunct/>
        <w:topLinePunct w:val="0"/>
        <w:autoSpaceDE/>
        <w:autoSpaceDN/>
        <w:bidi w:val="0"/>
        <w:adjustRightInd/>
        <w:snapToGrid/>
        <w:spacing w:before="0" w:after="0" w:line="360" w:lineRule="auto"/>
        <w:ind w:firstLine="709"/>
        <w:jc w:val="both"/>
        <w:textAlignment w:val="auto"/>
      </w:pPr>
      <w:r>
        <w:rPr>
          <w:rFonts w:ascii="Times New Roman" w:hAnsi="Times New Roman"/>
          <w:b w:val="0"/>
          <w:color w:val="000000"/>
          <w:sz w:val="28"/>
        </w:rPr>
        <w:t>Реклоузер представляет собой многофункциональный коммутационный аппарат, который совмещает отключение токов короткого замыкания, релейную защиту, АПВ и телемеханику. Благодаря этому он может использоваться как на отходящих фидерах подстанций, так и в качестве секционирующего аппарата на протяженной воздушной линии [19]–[21].</w:t>
      </w:r>
    </w:p>
    <w:p w14:paraId="10772527">
      <w:pPr>
        <w:spacing w:before="0" w:after="0" w:line="360" w:lineRule="auto"/>
        <w:ind w:firstLine="709"/>
        <w:jc w:val="both"/>
      </w:pPr>
      <w:r>
        <w:rPr>
          <w:rFonts w:ascii="Times New Roman" w:hAnsi="Times New Roman"/>
          <w:b w:val="0"/>
          <w:color w:val="000000"/>
          <w:sz w:val="28"/>
        </w:rPr>
        <w:t>В автоматизированной сети реклоузеры выполняют разные роли: головной аппарат защищает фидер в целом, а линейные аппараты локализуют повреждение в пределах отдельной секции и сохраняют питание на неповрежденных участках.</w:t>
      </w:r>
    </w:p>
    <w:p w14:paraId="32A47EF0">
      <w:pPr>
        <w:spacing w:before="0" w:after="0" w:line="360" w:lineRule="auto"/>
        <w:ind w:firstLine="709"/>
        <w:jc w:val="both"/>
      </w:pPr>
      <w:r>
        <w:rPr>
          <w:rFonts w:ascii="Times New Roman" w:hAnsi="Times New Roman"/>
          <w:b w:val="0"/>
          <w:color w:val="000000"/>
          <w:sz w:val="28"/>
        </w:rPr>
        <w:t>Алгоритм работы реклоузера включает обнаружение аварийного тока, отключение повреждения, выполнение заданной программы АПВ и окончательную блокировку при устойчивом дефекте. Это позволяет автоматически устранять существенную часть переходных повреждений без выезда персонала.</w:t>
      </w:r>
    </w:p>
    <w:p w14:paraId="6D82E076">
      <w:pPr>
        <w:spacing w:before="0" w:after="0" w:line="360" w:lineRule="auto"/>
        <w:ind w:firstLine="709"/>
        <w:jc w:val="both"/>
      </w:pPr>
      <w:r>
        <w:rPr>
          <w:rFonts w:ascii="Times New Roman" w:hAnsi="Times New Roman"/>
          <w:b w:val="0"/>
          <w:color w:val="000000"/>
          <w:sz w:val="28"/>
        </w:rPr>
        <w:t>Необходимым условием является координация уставок между головным выключателем и линейными реклоузерами. При правильной настройке обеспечивается селективность: первым отключается аппарат, ближайший к месту аварии, а зона отключения остается минимальной.</w:t>
      </w:r>
    </w:p>
    <w:p w14:paraId="7019D442">
      <w:pPr>
        <w:spacing w:before="0" w:after="0" w:line="360" w:lineRule="auto"/>
        <w:ind w:firstLine="709"/>
        <w:jc w:val="both"/>
      </w:pPr>
      <w:r>
        <w:rPr>
          <w:rFonts w:ascii="Times New Roman" w:hAnsi="Times New Roman"/>
          <w:b w:val="0"/>
          <w:color w:val="000000"/>
          <w:sz w:val="28"/>
        </w:rPr>
        <w:t>Следовательно, применение реклоузеров на ВЛ 6–10 кВ позволяет одновременно повысить надежность, сократить время восстановления питания и создать основу для диспетчерского управления автоматизированным участком.</w:t>
      </w:r>
    </w:p>
    <w:p w14:paraId="6F78EC00">
      <w:pPr>
        <w:pStyle w:val="3"/>
        <w:pageBreakBefore w:val="0"/>
        <w:spacing w:before="0" w:after="0" w:line="360" w:lineRule="auto"/>
        <w:ind w:firstLine="709"/>
        <w:jc w:val="both"/>
      </w:pPr>
      <w:bookmarkStart w:id="12" w:name="_Toc1029296113"/>
      <w:r>
        <w:rPr>
          <w:rFonts w:ascii="Times New Roman" w:hAnsi="Times New Roman"/>
          <w:b/>
          <w:i w:val="0"/>
          <w:color w:val="000000"/>
          <w:sz w:val="28"/>
        </w:rPr>
        <w:t>1.8 Требования к автоматизированным участкам воздушных линий</w:t>
      </w:r>
      <w:bookmarkEnd w:id="12"/>
    </w:p>
    <w:p w14:paraId="392EA823">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Технические требования к устройствам, устанавливаемым на автоматизированных участках воздушных линий 6–10 кВ, определены в ТО 34.01–2.2–032–2017 «Сборник типовых технических решений ПАО «Россети». Линейное коммутационное оборудование 6–35 кВ, Том 1.1» и других нормативных документах. Основные технические характеристики включают номинальное напряжение 10 кВ (или 6 кВ для сетей, работающих на этом напряжении), ток термической стойкости не менее 12,5 кА в течение 1 секунды, что обеспечивает возможность отключения токов КЗ в соответствии с требованиями ПУЭ. Ток отключения по функции ток-отсечки должен быть не менее 8 кА, что обеспечивает селективное отключение при КЗ, расположенном вблизи реклоузера [12], [18], [24].</w:t>
      </w:r>
    </w:p>
    <w:p w14:paraId="10DD6F75">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Требования к размещению реклоузеров на воздушной линии определяются ее протяженностью, топологией сетевой инфраструктуры и требуемым уровнем надежности. На одном фидере распределительной сети рекомендуется размещать не более 3–4 реклоузеров (включая головной); установка большего количества реклоузеров привносит избыточную сложность в систему управления и затрудняет координацию защит. Расстояние между соседними реклоузерами (или между головным реклоузером подстанции и первым секционирующим реклоузером) должно составлять 3–8 км, что позволяет достичь оптимального баланса между числом потребителей в одной секции и стоимостью установки оборудования. Для сельских сетей с низкой плотностью потребителей расстояние может быть увеличено до 10–15 км при условии наличия резервного питания или нормально разомкнутой перемычки для обеспечения возможности питания отключенного участка от соседней линии [12], [18], [24].</w:t>
      </w:r>
    </w:p>
    <w:p w14:paraId="38298AF5">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Требования к системам связи для реклоузеров, оснащенных функцией телемеханики, включают: наличие надежного канала передачи данных (GPRS/GSM сеть, выделенная оптоволоконная линия, радиорелейная линия); соответствие протоколу МЭК 60870–5–104 или другим стандартизованным протоколам; задержка в передаче команды не более 2 секунд; пропускная способность канала не менее 2,4 кбит/с для одного устройства. В местах, где прокладка оптоволокна технически или экономически нецелесообразна, используются мобильные сети GSM/GPRS, однако в таких случаях требуется наличие резервного канала связи для обеспечения надежности системы управления [12], [18], [24].</w:t>
      </w:r>
    </w:p>
    <w:p w14:paraId="302ACF6F">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Требования к электропитанию реклоузеров и других устройств автоматики предусматривают встроенный аккумуляторный источник питания, обеспечивающий автономную работу устройства не менее 24 часов при отсутствии внешнего питания (или при отсутствии питания с вспомогательных обмоток трансформаторов тока). Это требование является критически важным, так как оно гарантирует, что реклоузер сохранит свою функциональность при повреждении на линии и будет способен выполнить процесс АПВ и локализации даже в условиях полного отсутствия напряжения на первичной цепи. Для устройств SCADA, работающих в режиме постоянного мониторинга, требуется наличие источника постоянного тока с напряжением ±24 В или ±48 В, питаемого от внешних источников (батареи, панели солнечных элементов) [12], [18], [24].</w:t>
      </w:r>
    </w:p>
    <w:p w14:paraId="16FDAB7B">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Требования к климатическому исполнению реклоузеров и устройств автоматики, работающих в условиях открытого воздуха, регламентированы ГОСТ и включают климатическое исполнение УХЛ1 (умеренный климат холодный), что предусматривает работу при температурах от –55°С до +45°С. Степень защиты оболочки (IP-код) должна быть не менее IP65, что обеспечивает защиту от пыли и водяных струй при стирке или дождях высокой интенсивности. Корпус должен быть изготовлен из материалов, устойчивых к коррозии (нержавеющая сталь, алюминиевые сплавы с пассивирующим покрытием), и иметь механическую прочность, достаточную для выдерживания ветровых нагрузок и других внешних воздействий [12], [18], [24].</w:t>
      </w:r>
    </w:p>
    <w:p w14:paraId="29B1CBE3">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Требования к надежности реклоузеров и устройств автоматики предусматривают, что интенсивность отказов (λ) не должна превышать 0,05 отказов в год, что соответствует среднему времени наработки на отказ (MTBF) примерно 20 лет для единичного устройства. Ресурс работы без проведения капитального ремонта должен составлять не менее 10 лет при условии периодического профилактического обслуживания (чистка контактов, проверка механизма и дрейфа уставок). Для реклоузеров с электромеханическими контактами число циклов коммутации при номинальных токах должно быть не менее 2000–3000 циклов; для вакуумных контактов это число может доходить до 5000–10000 циклов. Все компоненты реклоузера (механизм привода, контакты, защитные реле) должны быть испытаны на соответствие требованиям МЭК 62271–111–2013 и российским ГОСТам [12], [18], [24].</w:t>
      </w:r>
    </w:p>
    <w:p w14:paraId="3035C930">
      <w:pPr>
        <w:pageBreakBefore w:val="0"/>
        <w:spacing w:before="0" w:after="0" w:line="360" w:lineRule="auto"/>
        <w:jc w:val="left"/>
      </w:pPr>
      <w:r>
        <w:rPr>
          <w:rFonts w:ascii="Times New Roman" w:hAnsi="Times New Roman"/>
          <w:b w:val="0"/>
          <w:i w:val="0"/>
          <w:color w:val="000000"/>
          <w:sz w:val="28"/>
        </w:rPr>
        <w:br w:type="page"/>
      </w:r>
    </w:p>
    <w:p w14:paraId="6AF9BE4E">
      <w:pPr>
        <w:pStyle w:val="2"/>
        <w:pageBreakBefore/>
        <w:spacing w:before="0" w:after="0" w:line="360" w:lineRule="auto"/>
        <w:ind w:firstLine="709"/>
        <w:jc w:val="both"/>
      </w:pPr>
      <w:bookmarkStart w:id="13" w:name="_Toc1398994606"/>
      <w:r>
        <w:rPr>
          <w:rFonts w:ascii="Times New Roman" w:hAnsi="Times New Roman"/>
          <w:b/>
          <w:i w:val="0"/>
          <w:color w:val="000000"/>
          <w:sz w:val="28"/>
        </w:rPr>
        <w:t>ГЛАВА 2. ПРОЕКТИРОВАНИЕ АВТОМАТИЗИРОВАННОГО УЧАСТКА ВОЗДУШНОЙ ЛИНИИ 6-10 КВ С ПРИМЕНЕНИЕМ РЕКЛОУЗЕРОВ РИМ-РВ</w:t>
      </w:r>
      <w:bookmarkEnd w:id="13"/>
    </w:p>
    <w:p w14:paraId="7953800D">
      <w:pPr>
        <w:pStyle w:val="3"/>
        <w:pageBreakBefore w:val="0"/>
        <w:spacing w:before="0" w:after="0" w:line="360" w:lineRule="auto"/>
        <w:ind w:firstLine="709"/>
        <w:jc w:val="both"/>
      </w:pPr>
      <w:bookmarkStart w:id="14" w:name="_Toc103892039"/>
      <w:r>
        <w:rPr>
          <w:rFonts w:ascii="Times New Roman" w:hAnsi="Times New Roman"/>
          <w:b/>
          <w:i w:val="0"/>
          <w:color w:val="000000"/>
          <w:sz w:val="28"/>
        </w:rPr>
        <w:t>2.1 Исходные данные и предпосылки для проектирования автоматизированного участка</w:t>
      </w:r>
      <w:bookmarkEnd w:id="14"/>
    </w:p>
    <w:p w14:paraId="7A90A7A3">
      <w:pPr>
        <w:pageBreakBefore w:val="0"/>
        <w:spacing w:before="0" w:after="0" w:line="360" w:lineRule="auto"/>
        <w:ind w:firstLine="709"/>
        <w:jc w:val="both"/>
      </w:pPr>
      <w:r>
        <w:rPr>
          <w:rFonts w:ascii="Times New Roman" w:hAnsi="Times New Roman"/>
          <w:b w:val="0"/>
          <w:i w:val="0"/>
          <w:color w:val="000000"/>
          <w:sz w:val="28"/>
        </w:rPr>
        <w:t>Рассматриваемая воздушная линия 6–10 кВ является радиальным фидером городской распределительной сети, питающимся от шин 10 кВ подстанции 110/10 кВ «Центральная» мощностью 2×40 МВА (трансформаторы ТДН-40000/110). Питающий фидер выполнен проводом СИП-3 1×70 мм², общая протяж</w:t>
      </w:r>
      <w:r>
        <w:rPr>
          <w:rFonts w:ascii="Times New Roman" w:hAnsi="Times New Roman"/>
          <w:b w:val="0"/>
          <w:i w:val="0"/>
          <w:color w:val="000000"/>
          <w:sz w:val="28"/>
          <w:lang w:val="ru-RU"/>
        </w:rPr>
        <w:t>е</w:t>
      </w:r>
      <w:r>
        <w:rPr>
          <w:rFonts w:ascii="Times New Roman" w:hAnsi="Times New Roman"/>
          <w:b w:val="0"/>
          <w:i w:val="0"/>
          <w:color w:val="000000"/>
          <w:sz w:val="28"/>
        </w:rPr>
        <w:t>нность линии составляет 18,2 км. В состав фидера входят: 47 опор (железобетонных типа СВ-110, марки ПС-110Е), 3 разъединителя РДЗ-10/630 (ручные, без дистанционного управления), 1 выключатель нагрузки ВНА-10/630 на головном участке.</w:t>
      </w:r>
    </w:p>
    <w:p w14:paraId="1D2561E2">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По трассе линии к ней подключены 18 трансформаторных подстанций ТП 10/0,4 кВ суммарной установленной мощностью 16,4 МВА. Структура нагрузок характеризуется следующим распределением:</w:t>
      </w:r>
    </w:p>
    <w:p w14:paraId="3B5D70B5">
      <w:pPr>
        <w:spacing w:before="0" w:after="0" w:line="360" w:lineRule="auto"/>
        <w:ind w:left="709"/>
        <w:jc w:val="left"/>
      </w:pPr>
      <w:r>
        <w:rPr>
          <w:rFonts w:ascii="Times New Roman" w:hAnsi="Times New Roman" w:eastAsia="Times New Roman" w:cs="Times New Roman"/>
          <w:color w:val="000000"/>
          <w:sz w:val="28"/>
        </w:rPr>
        <w:t>— промышленные предприятия (категория I надежности по ПУЭ): 3 ТП, суммарная мощность 4,2 МВА;</w:t>
      </w:r>
    </w:p>
    <w:p w14:paraId="00E43BAB">
      <w:pPr>
        <w:spacing w:before="0" w:after="0" w:line="360" w:lineRule="auto"/>
        <w:ind w:left="709"/>
        <w:jc w:val="left"/>
      </w:pPr>
      <w:r>
        <w:rPr>
          <w:rFonts w:ascii="Times New Roman" w:hAnsi="Times New Roman" w:eastAsia="Times New Roman" w:cs="Times New Roman"/>
          <w:color w:val="000000"/>
          <w:sz w:val="28"/>
        </w:rPr>
        <w:t>— объекты жилого сектора (категория III): 12 ТП, суммарная мощность 9,8 МВА;</w:t>
      </w:r>
    </w:p>
    <w:p w14:paraId="2ECBF7CD">
      <w:pPr>
        <w:spacing w:before="0" w:after="0" w:line="360" w:lineRule="auto"/>
        <w:ind w:left="709"/>
        <w:jc w:val="left"/>
      </w:pPr>
      <w:r>
        <w:rPr>
          <w:rFonts w:ascii="Times New Roman" w:hAnsi="Times New Roman" w:eastAsia="Times New Roman" w:cs="Times New Roman"/>
          <w:color w:val="000000"/>
          <w:sz w:val="28"/>
        </w:rPr>
        <w:t>— социально значимые объекты (категория II): 3 ТП (больница, школа, котельная), суммарная мощность 2,4 МВА.</w:t>
      </w:r>
    </w:p>
    <w:p w14:paraId="04B10B29">
      <w:pPr>
        <w:pageBreakBefore w:val="0"/>
        <w:spacing w:before="0" w:after="0" w:line="360" w:lineRule="auto"/>
        <w:ind w:firstLine="709"/>
        <w:jc w:val="both"/>
      </w:pPr>
      <w:r>
        <w:rPr>
          <w:rFonts w:ascii="Times New Roman" w:hAnsi="Times New Roman"/>
          <w:b w:val="0"/>
          <w:i w:val="0"/>
          <w:color w:val="000000"/>
          <w:sz w:val="28"/>
        </w:rPr>
        <w:t>Максимальная нагрузка фидера в зимний период составляет: Pmax = 12,4 МВт, Qmax = 5,8 Мвар, Smax = 13,7 МВА. Коэффициент мощности cos φ = 0,905. Эти параметры получены на основании анализа фактических данных нагрузок за период 2021–2023 гг. и учитывают возможный прирост нагрузок на 10% в течение следующих 5 лет.</w:t>
      </w:r>
    </w:p>
    <w:p w14:paraId="374500FB">
      <w:pPr>
        <w:pageBreakBefore w:val="0"/>
        <w:spacing w:before="0" w:after="0" w:line="360" w:lineRule="auto"/>
        <w:ind w:firstLine="709"/>
        <w:jc w:val="both"/>
      </w:pPr>
      <w:r>
        <w:rPr>
          <w:rFonts w:ascii="Times New Roman" w:hAnsi="Times New Roman"/>
          <w:b w:val="0"/>
          <w:i w:val="0"/>
          <w:color w:val="000000"/>
          <w:sz w:val="28"/>
        </w:rPr>
        <w:t>Для рассматриваемого объекта в работе принят проектный критерий: после автоматизации расч</w:t>
      </w:r>
      <w:r>
        <w:rPr>
          <w:rFonts w:ascii="Times New Roman" w:hAnsi="Times New Roman"/>
          <w:b w:val="0"/>
          <w:i w:val="0"/>
          <w:color w:val="000000"/>
          <w:sz w:val="28"/>
          <w:lang w:val="ru-RU"/>
        </w:rPr>
        <w:t>е</w:t>
      </w:r>
      <w:r>
        <w:rPr>
          <w:rFonts w:ascii="Times New Roman" w:hAnsi="Times New Roman"/>
          <w:b w:val="0"/>
          <w:i w:val="0"/>
          <w:color w:val="000000"/>
          <w:sz w:val="28"/>
        </w:rPr>
        <w:t>тные показатели должны быть не хуже SAIDI = 3,0 ч/год и SAIFI = 3,0 отк./год. Эти значения используются как ориентир при выборе числа секций и оценке результата автоматизации.</w:t>
      </w:r>
    </w:p>
    <w:p w14:paraId="689C8147">
      <w:pPr>
        <w:pageBreakBefore w:val="0"/>
        <w:spacing w:before="0" w:after="0" w:line="360" w:lineRule="auto"/>
        <w:ind w:firstLine="709"/>
        <w:jc w:val="both"/>
      </w:pPr>
      <w:r>
        <w:rPr>
          <w:rFonts w:ascii="Times New Roman" w:hAnsi="Times New Roman"/>
          <w:b w:val="0"/>
          <w:i w:val="0"/>
          <w:color w:val="000000"/>
          <w:sz w:val="28"/>
        </w:rPr>
        <w:t>Для задания исходных параметров над</w:t>
      </w:r>
      <w:r>
        <w:rPr>
          <w:rFonts w:ascii="Times New Roman" w:hAnsi="Times New Roman"/>
          <w:b w:val="0"/>
          <w:i w:val="0"/>
          <w:color w:val="000000"/>
          <w:sz w:val="28"/>
          <w:lang w:val="ru-RU"/>
        </w:rPr>
        <w:t>е</w:t>
      </w:r>
      <w:r>
        <w:rPr>
          <w:rFonts w:ascii="Times New Roman" w:hAnsi="Times New Roman"/>
          <w:b w:val="0"/>
          <w:i w:val="0"/>
          <w:color w:val="000000"/>
          <w:sz w:val="28"/>
        </w:rPr>
        <w:t>жности использованы опубликованные статистические показатели ВЛ 10 кВ: интенсивность отказов, доля самоустраняющихся повреждений и среднее время восстановительного ремонта. На их основе далее рассчитываются базовые показатели рассматриваемого фидера длиной 18,2 км.</w:t>
      </w:r>
    </w:p>
    <w:p w14:paraId="0375D1F1">
      <w:pPr>
        <w:spacing w:before="0" w:after="0" w:line="360" w:lineRule="auto"/>
        <w:ind w:firstLine="709"/>
        <w:jc w:val="both"/>
      </w:pPr>
      <w:r>
        <w:rPr>
          <w:rFonts w:ascii="Times New Roman" w:hAnsi="Times New Roman"/>
          <w:b w:val="0"/>
          <w:color w:val="000000"/>
          <w:sz w:val="28"/>
        </w:rPr>
        <w:t>Соответствующие данные приведены в таблице 2.1.</w:t>
      </w:r>
    </w:p>
    <w:p w14:paraId="09E0825F">
      <w:pPr>
        <w:pageBreakBefore w:val="0"/>
        <w:spacing w:before="0" w:after="0" w:line="360" w:lineRule="auto"/>
        <w:ind w:firstLine="0"/>
        <w:jc w:val="left"/>
      </w:pPr>
      <w:r>
        <w:rPr>
          <w:rFonts w:ascii="Times New Roman" w:hAnsi="Times New Roman" w:eastAsia="Times New Roman" w:cs="Times New Roman"/>
          <w:b w:val="0"/>
          <w:i w:val="0"/>
          <w:color w:val="000000"/>
          <w:sz w:val="28"/>
        </w:rPr>
        <w:t>Таблица 2.1 – Исходные показатели над</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жности для расч</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та автоматизированного участка</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050"/>
        <w:gridCol w:w="1901"/>
        <w:gridCol w:w="1863"/>
        <w:gridCol w:w="1938"/>
        <w:gridCol w:w="1938"/>
      </w:tblGrid>
      <w:tr w14:paraId="667E7C73">
        <w:trPr>
          <w:jc w:val="center"/>
        </w:trPr>
        <w:tc>
          <w:tcPr>
            <w:tcW w:w="205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CEE8125">
            <w:pPr>
              <w:spacing w:before="0" w:after="0" w:line="240" w:lineRule="auto"/>
              <w:ind w:left="0" w:right="0" w:firstLine="0"/>
              <w:jc w:val="center"/>
            </w:pPr>
            <w:r>
              <w:rPr>
                <w:rFonts w:ascii="Times New Roman" w:hAnsi="Times New Roman" w:eastAsia="Times New Roman" w:cs="Times New Roman"/>
                <w:b/>
                <w:color w:val="000000"/>
                <w:sz w:val="28"/>
              </w:rPr>
              <w:t>Показатель</w:t>
            </w: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A20258C">
            <w:pPr>
              <w:spacing w:before="0" w:after="0" w:line="240" w:lineRule="auto"/>
              <w:ind w:left="0" w:right="0" w:firstLine="0"/>
              <w:jc w:val="center"/>
            </w:pPr>
            <w:r>
              <w:rPr>
                <w:rFonts w:ascii="Times New Roman" w:hAnsi="Times New Roman" w:eastAsia="Times New Roman" w:cs="Times New Roman"/>
                <w:b/>
                <w:color w:val="000000"/>
                <w:sz w:val="28"/>
              </w:rPr>
              <w:t>Обозначение</w:t>
            </w:r>
          </w:p>
        </w:tc>
        <w:tc>
          <w:tcPr>
            <w:tcW w:w="1863"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AAF1078">
            <w:pPr>
              <w:spacing w:before="0" w:after="0" w:line="240" w:lineRule="auto"/>
              <w:ind w:left="0" w:right="0" w:firstLine="0"/>
              <w:jc w:val="center"/>
            </w:pPr>
            <w:r>
              <w:rPr>
                <w:rFonts w:ascii="Times New Roman" w:hAnsi="Times New Roman" w:eastAsia="Times New Roman" w:cs="Times New Roman"/>
                <w:b/>
                <w:color w:val="000000"/>
                <w:sz w:val="28"/>
              </w:rPr>
              <w:t>Значение</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3139E8E">
            <w:pPr>
              <w:spacing w:before="0" w:after="0" w:line="240" w:lineRule="auto"/>
              <w:ind w:left="0" w:right="0" w:firstLine="0"/>
              <w:jc w:val="center"/>
            </w:pPr>
            <w:r>
              <w:rPr>
                <w:rFonts w:ascii="Times New Roman" w:hAnsi="Times New Roman" w:eastAsia="Times New Roman" w:cs="Times New Roman"/>
                <w:b/>
                <w:color w:val="000000"/>
                <w:sz w:val="28"/>
              </w:rPr>
              <w:t>Ед. изм.</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B9893A2">
            <w:pPr>
              <w:spacing w:before="0" w:after="0" w:line="240" w:lineRule="auto"/>
              <w:ind w:left="0" w:right="0" w:firstLine="0"/>
              <w:jc w:val="center"/>
            </w:pPr>
            <w:r>
              <w:rPr>
                <w:rFonts w:ascii="Times New Roman" w:hAnsi="Times New Roman" w:eastAsia="Times New Roman" w:cs="Times New Roman"/>
                <w:b/>
                <w:color w:val="000000"/>
                <w:sz w:val="28"/>
              </w:rPr>
              <w:t>Источник</w:t>
            </w:r>
          </w:p>
        </w:tc>
      </w:tr>
      <w:tr w14:paraId="6FEC78F9">
        <w:trPr>
          <w:jc w:val="center"/>
        </w:trPr>
        <w:tc>
          <w:tcPr>
            <w:tcW w:w="205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42B65B2">
            <w:pPr>
              <w:spacing w:before="0" w:after="0" w:line="240" w:lineRule="auto"/>
              <w:ind w:left="0" w:right="0" w:firstLine="0"/>
              <w:jc w:val="center"/>
            </w:pPr>
            <w:r>
              <w:rPr>
                <w:rFonts w:ascii="Times New Roman" w:hAnsi="Times New Roman" w:eastAsia="Times New Roman" w:cs="Times New Roman"/>
                <w:b w:val="0"/>
                <w:color w:val="000000"/>
                <w:sz w:val="28"/>
              </w:rPr>
              <w:t>Интенсивность отказов ВЛ 10 кВ</w:t>
            </w: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477F05C">
            <w:pPr>
              <w:spacing w:before="0" w:after="0" w:line="240" w:lineRule="auto"/>
              <w:ind w:left="0" w:right="0" w:firstLine="0"/>
              <w:jc w:val="center"/>
            </w:pPr>
            <w:r>
              <w:rPr>
                <w:rFonts w:ascii="Times New Roman" w:hAnsi="Times New Roman" w:eastAsia="Times New Roman" w:cs="Times New Roman"/>
                <w:b w:val="0"/>
                <w:color w:val="000000"/>
                <w:sz w:val="28"/>
              </w:rPr>
              <w:t>λ</w:t>
            </w:r>
          </w:p>
        </w:tc>
        <w:tc>
          <w:tcPr>
            <w:tcW w:w="1863"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4CEBC15">
            <w:pPr>
              <w:spacing w:before="0" w:after="0" w:line="240" w:lineRule="auto"/>
              <w:ind w:left="0" w:right="0" w:firstLine="0"/>
              <w:jc w:val="center"/>
            </w:pPr>
            <w:r>
              <w:rPr>
                <w:rFonts w:ascii="Times New Roman" w:hAnsi="Times New Roman" w:eastAsia="Times New Roman" w:cs="Times New Roman"/>
                <w:b w:val="0"/>
                <w:color w:val="000000"/>
                <w:sz w:val="28"/>
              </w:rPr>
              <w:t>0,173</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C7B1937">
            <w:pPr>
              <w:spacing w:before="0" w:after="0" w:line="240" w:lineRule="auto"/>
              <w:ind w:left="0" w:right="0" w:firstLine="0"/>
              <w:jc w:val="center"/>
            </w:pPr>
            <w:r>
              <w:rPr>
                <w:rFonts w:ascii="Times New Roman" w:hAnsi="Times New Roman" w:eastAsia="Times New Roman" w:cs="Times New Roman"/>
                <w:b w:val="0"/>
                <w:color w:val="000000"/>
                <w:sz w:val="28"/>
              </w:rPr>
              <w:t>1/(км·год)</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A315428">
            <w:pPr>
              <w:spacing w:before="0" w:after="0" w:line="240" w:lineRule="auto"/>
              <w:ind w:left="0" w:right="0" w:firstLine="0"/>
              <w:jc w:val="center"/>
            </w:pPr>
            <w:r>
              <w:rPr>
                <w:rFonts w:ascii="Times New Roman" w:hAnsi="Times New Roman" w:eastAsia="Times New Roman" w:cs="Times New Roman"/>
                <w:b w:val="0"/>
                <w:color w:val="000000"/>
                <w:sz w:val="28"/>
              </w:rPr>
              <w:t>Басманов, Холманских, 2020</w:t>
            </w:r>
          </w:p>
        </w:tc>
      </w:tr>
      <w:tr w14:paraId="0582C45A">
        <w:trPr>
          <w:jc w:val="center"/>
        </w:trPr>
        <w:tc>
          <w:tcPr>
            <w:tcW w:w="205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EA88A05">
            <w:pPr>
              <w:spacing w:before="0" w:after="0" w:line="240" w:lineRule="auto"/>
              <w:ind w:left="0" w:right="0" w:firstLine="0"/>
              <w:jc w:val="center"/>
            </w:pPr>
            <w:r>
              <w:rPr>
                <w:rFonts w:ascii="Times New Roman" w:hAnsi="Times New Roman" w:eastAsia="Times New Roman" w:cs="Times New Roman"/>
                <w:b w:val="0"/>
                <w:color w:val="000000"/>
                <w:sz w:val="28"/>
              </w:rPr>
              <w:t>Доля самоустраняющихся повреждений</w:t>
            </w: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56D5B85">
            <w:pPr>
              <w:spacing w:before="0" w:after="0" w:line="240" w:lineRule="auto"/>
              <w:ind w:left="0" w:right="0" w:firstLine="0"/>
              <w:jc w:val="center"/>
            </w:pPr>
            <w:r>
              <w:rPr>
                <w:rFonts w:ascii="Times New Roman" w:hAnsi="Times New Roman" w:eastAsia="Times New Roman" w:cs="Times New Roman"/>
                <w:b w:val="0"/>
                <w:color w:val="000000"/>
                <w:sz w:val="28"/>
              </w:rPr>
              <w:t>α</w:t>
            </w:r>
          </w:p>
        </w:tc>
        <w:tc>
          <w:tcPr>
            <w:tcW w:w="1863"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175067B">
            <w:pPr>
              <w:spacing w:before="0" w:after="0" w:line="240" w:lineRule="auto"/>
              <w:ind w:left="0" w:right="0" w:firstLine="0"/>
              <w:jc w:val="center"/>
            </w:pPr>
            <w:r>
              <w:rPr>
                <w:rFonts w:ascii="Times New Roman" w:hAnsi="Times New Roman" w:eastAsia="Times New Roman" w:cs="Times New Roman"/>
                <w:b w:val="0"/>
                <w:color w:val="000000"/>
                <w:sz w:val="28"/>
              </w:rPr>
              <w:t>0,65</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CFC4AB9">
            <w:pPr>
              <w:spacing w:before="0" w:after="0" w:line="240" w:lineRule="auto"/>
              <w:ind w:left="0" w:right="0" w:firstLine="0"/>
              <w:jc w:val="center"/>
            </w:pPr>
            <w:r>
              <w:rPr>
                <w:rFonts w:ascii="Times New Roman" w:hAnsi="Times New Roman" w:eastAsia="Times New Roman" w:cs="Times New Roman"/>
                <w:b w:val="0"/>
                <w:color w:val="000000"/>
                <w:sz w:val="28"/>
              </w:rPr>
              <w:t>доля</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029A3E7">
            <w:pPr>
              <w:spacing w:before="0" w:after="0" w:line="240" w:lineRule="auto"/>
              <w:ind w:left="0" w:right="0" w:firstLine="0"/>
              <w:jc w:val="center"/>
            </w:pPr>
            <w:r>
              <w:rPr>
                <w:rFonts w:ascii="Times New Roman" w:hAnsi="Times New Roman" w:eastAsia="Times New Roman" w:cs="Times New Roman"/>
                <w:b w:val="0"/>
                <w:color w:val="000000"/>
                <w:sz w:val="28"/>
              </w:rPr>
              <w:t>Басманов, Холманских, 2020</w:t>
            </w:r>
          </w:p>
        </w:tc>
      </w:tr>
      <w:tr w14:paraId="7B8507C5">
        <w:trPr>
          <w:jc w:val="center"/>
        </w:trPr>
        <w:tc>
          <w:tcPr>
            <w:tcW w:w="205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18B9993">
            <w:pPr>
              <w:spacing w:before="0" w:after="0" w:line="240" w:lineRule="auto"/>
              <w:ind w:left="0" w:right="0" w:firstLine="0"/>
              <w:jc w:val="center"/>
            </w:pPr>
            <w:r>
              <w:rPr>
                <w:rFonts w:ascii="Times New Roman" w:hAnsi="Times New Roman" w:eastAsia="Times New Roman" w:cs="Times New Roman"/>
                <w:b w:val="0"/>
                <w:color w:val="000000"/>
                <w:sz w:val="28"/>
              </w:rPr>
              <w:t>Среднее время восстановительного ремонта</w:t>
            </w: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21C7016">
            <w:pPr>
              <w:spacing w:before="0" w:after="0" w:line="240" w:lineRule="auto"/>
              <w:ind w:left="0" w:right="0" w:firstLine="0"/>
              <w:jc w:val="center"/>
            </w:pPr>
            <w:r>
              <w:rPr>
                <w:rFonts w:ascii="Times New Roman" w:hAnsi="Times New Roman" w:eastAsia="Times New Roman" w:cs="Times New Roman"/>
                <w:b w:val="0"/>
                <w:color w:val="000000"/>
                <w:sz w:val="28"/>
              </w:rPr>
              <w:t>t_рем</w:t>
            </w:r>
          </w:p>
        </w:tc>
        <w:tc>
          <w:tcPr>
            <w:tcW w:w="1863"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ED6B603">
            <w:pPr>
              <w:spacing w:before="0" w:after="0" w:line="240" w:lineRule="auto"/>
              <w:ind w:left="0" w:right="0" w:firstLine="0"/>
              <w:jc w:val="center"/>
            </w:pPr>
            <w:r>
              <w:rPr>
                <w:rFonts w:ascii="Times New Roman" w:hAnsi="Times New Roman" w:eastAsia="Times New Roman" w:cs="Times New Roman"/>
                <w:b w:val="0"/>
                <w:color w:val="000000"/>
                <w:sz w:val="28"/>
              </w:rPr>
              <w:t>7,249</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91D4745">
            <w:pPr>
              <w:spacing w:before="0" w:after="0" w:line="240" w:lineRule="auto"/>
              <w:ind w:left="0" w:right="0" w:firstLine="0"/>
              <w:jc w:val="center"/>
            </w:pPr>
            <w:r>
              <w:rPr>
                <w:rFonts w:ascii="Times New Roman" w:hAnsi="Times New Roman" w:eastAsia="Times New Roman" w:cs="Times New Roman"/>
                <w:b w:val="0"/>
                <w:color w:val="000000"/>
                <w:sz w:val="28"/>
              </w:rPr>
              <w:t>ч</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464B821">
            <w:pPr>
              <w:spacing w:before="0" w:after="0" w:line="240" w:lineRule="auto"/>
              <w:ind w:left="0" w:right="0" w:firstLine="0"/>
              <w:jc w:val="center"/>
            </w:pPr>
            <w:r>
              <w:rPr>
                <w:rFonts w:ascii="Times New Roman" w:hAnsi="Times New Roman" w:eastAsia="Times New Roman" w:cs="Times New Roman"/>
                <w:b w:val="0"/>
                <w:color w:val="000000"/>
                <w:sz w:val="28"/>
              </w:rPr>
              <w:t>Басманов, Холманских, 2020</w:t>
            </w:r>
          </w:p>
        </w:tc>
      </w:tr>
      <w:tr w14:paraId="6AB3E555">
        <w:trPr>
          <w:jc w:val="center"/>
        </w:trPr>
        <w:tc>
          <w:tcPr>
            <w:tcW w:w="205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6FAD4E2">
            <w:pPr>
              <w:spacing w:before="0" w:after="0" w:line="240" w:lineRule="auto"/>
              <w:ind w:left="0" w:right="0" w:firstLine="0"/>
              <w:jc w:val="center"/>
            </w:pPr>
            <w:r>
              <w:rPr>
                <w:rFonts w:ascii="Times New Roman" w:hAnsi="Times New Roman" w:eastAsia="Times New Roman" w:cs="Times New Roman"/>
                <w:b w:val="0"/>
                <w:color w:val="000000"/>
                <w:sz w:val="28"/>
              </w:rPr>
              <w:t>Расч</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тное число отключений линии длиной 18,2 км</w:t>
            </w: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0725D0F">
            <w:pPr>
              <w:spacing w:before="0" w:after="0" w:line="240" w:lineRule="auto"/>
              <w:ind w:left="0" w:right="0" w:firstLine="0"/>
              <w:jc w:val="center"/>
            </w:pPr>
            <w:r>
              <w:rPr>
                <w:rFonts w:ascii="Times New Roman" w:hAnsi="Times New Roman" w:eastAsia="Times New Roman" w:cs="Times New Roman"/>
                <w:b w:val="0"/>
                <w:color w:val="000000"/>
                <w:sz w:val="28"/>
              </w:rPr>
              <w:t>n = λL</w:t>
            </w:r>
          </w:p>
        </w:tc>
        <w:tc>
          <w:tcPr>
            <w:tcW w:w="1863"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A38A0B2">
            <w:pPr>
              <w:spacing w:before="0" w:after="0" w:line="240" w:lineRule="auto"/>
              <w:ind w:left="0" w:right="0" w:firstLine="0"/>
              <w:jc w:val="center"/>
            </w:pPr>
            <w:r>
              <w:rPr>
                <w:rFonts w:ascii="Times New Roman" w:hAnsi="Times New Roman" w:eastAsia="Times New Roman" w:cs="Times New Roman"/>
                <w:b w:val="0"/>
                <w:color w:val="000000"/>
                <w:sz w:val="28"/>
              </w:rPr>
              <w:t>3,15</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07930BA">
            <w:pPr>
              <w:spacing w:before="0" w:after="0" w:line="240" w:lineRule="auto"/>
              <w:ind w:left="0" w:right="0" w:firstLine="0"/>
              <w:jc w:val="center"/>
            </w:pPr>
            <w:r>
              <w:rPr>
                <w:rFonts w:ascii="Times New Roman" w:hAnsi="Times New Roman" w:eastAsia="Times New Roman" w:cs="Times New Roman"/>
                <w:b w:val="0"/>
                <w:color w:val="000000"/>
                <w:sz w:val="28"/>
              </w:rPr>
              <w:t>откл./год</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A16B4D0">
            <w:pPr>
              <w:spacing w:before="0" w:after="0" w:line="240" w:lineRule="auto"/>
              <w:ind w:left="0" w:right="0" w:firstLine="0"/>
              <w:jc w:val="center"/>
            </w:pPr>
            <w:r>
              <w:rPr>
                <w:rFonts w:ascii="Times New Roman" w:hAnsi="Times New Roman" w:eastAsia="Times New Roman" w:cs="Times New Roman"/>
                <w:b w:val="0"/>
                <w:color w:val="000000"/>
                <w:sz w:val="28"/>
              </w:rPr>
              <w:t>расч</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т по λ</w:t>
            </w:r>
          </w:p>
        </w:tc>
      </w:tr>
      <w:tr w14:paraId="365E34A7">
        <w:trPr>
          <w:jc w:val="center"/>
        </w:trPr>
        <w:tc>
          <w:tcPr>
            <w:tcW w:w="205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0591030">
            <w:pPr>
              <w:spacing w:before="0" w:after="0" w:line="240" w:lineRule="auto"/>
              <w:ind w:left="0" w:right="0" w:firstLine="0"/>
              <w:jc w:val="center"/>
            </w:pPr>
            <w:r>
              <w:rPr>
                <w:rFonts w:ascii="Times New Roman" w:hAnsi="Times New Roman" w:eastAsia="Times New Roman" w:cs="Times New Roman"/>
                <w:b w:val="0"/>
                <w:color w:val="000000"/>
                <w:sz w:val="28"/>
              </w:rPr>
              <w:t>Расч</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тное число самоустраняющихся повреждений</w:t>
            </w:r>
          </w:p>
        </w:tc>
        <w:tc>
          <w:tcPr>
            <w:tcW w:w="190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DAD572E">
            <w:pPr>
              <w:spacing w:before="0" w:after="0" w:line="240" w:lineRule="auto"/>
              <w:ind w:left="0" w:right="0" w:firstLine="0"/>
              <w:jc w:val="center"/>
            </w:pPr>
            <w:r>
              <w:rPr>
                <w:rFonts w:ascii="Times New Roman" w:hAnsi="Times New Roman" w:eastAsia="Times New Roman" w:cs="Times New Roman"/>
                <w:b w:val="0"/>
                <w:color w:val="000000"/>
                <w:sz w:val="28"/>
              </w:rPr>
              <w:t>n_пер = αn</w:t>
            </w:r>
          </w:p>
        </w:tc>
        <w:tc>
          <w:tcPr>
            <w:tcW w:w="1863"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94ECBD7">
            <w:pPr>
              <w:spacing w:before="0" w:after="0" w:line="240" w:lineRule="auto"/>
              <w:ind w:left="0" w:right="0" w:firstLine="0"/>
              <w:jc w:val="center"/>
            </w:pPr>
            <w:r>
              <w:rPr>
                <w:rFonts w:ascii="Times New Roman" w:hAnsi="Times New Roman" w:eastAsia="Times New Roman" w:cs="Times New Roman"/>
                <w:b w:val="0"/>
                <w:color w:val="000000"/>
                <w:sz w:val="28"/>
              </w:rPr>
              <w:t>2,05</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C523774">
            <w:pPr>
              <w:spacing w:before="0" w:after="0" w:line="240" w:lineRule="auto"/>
              <w:ind w:left="0" w:right="0" w:firstLine="0"/>
              <w:jc w:val="center"/>
            </w:pPr>
            <w:r>
              <w:rPr>
                <w:rFonts w:ascii="Times New Roman" w:hAnsi="Times New Roman" w:eastAsia="Times New Roman" w:cs="Times New Roman"/>
                <w:b w:val="0"/>
                <w:color w:val="000000"/>
                <w:sz w:val="28"/>
              </w:rPr>
              <w:t>откл./год</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E1C52E7">
            <w:pPr>
              <w:spacing w:before="0" w:after="0" w:line="240" w:lineRule="auto"/>
              <w:ind w:left="0" w:right="0" w:firstLine="0"/>
              <w:jc w:val="center"/>
            </w:pPr>
            <w:r>
              <w:rPr>
                <w:rFonts w:ascii="Times New Roman" w:hAnsi="Times New Roman" w:eastAsia="Times New Roman" w:cs="Times New Roman"/>
                <w:b w:val="0"/>
                <w:color w:val="000000"/>
                <w:sz w:val="28"/>
              </w:rPr>
              <w:t>расч</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т по α</w:t>
            </w:r>
          </w:p>
        </w:tc>
      </w:tr>
    </w:tbl>
    <w:p w14:paraId="0F757EA7">
      <w:pPr>
        <w:pageBreakBefore w:val="0"/>
        <w:spacing w:before="0" w:after="0" w:line="360" w:lineRule="auto"/>
        <w:jc w:val="left"/>
      </w:pPr>
    </w:p>
    <w:p w14:paraId="5CF4019D">
      <w:pPr>
        <w:pageBreakBefore w:val="0"/>
        <w:spacing w:before="0" w:after="0" w:line="360" w:lineRule="auto"/>
        <w:ind w:firstLine="709"/>
        <w:jc w:val="both"/>
      </w:pPr>
      <w:r>
        <w:rPr>
          <w:rFonts w:ascii="Times New Roman" w:hAnsi="Times New Roman"/>
          <w:b w:val="0"/>
          <w:i w:val="0"/>
          <w:color w:val="000000"/>
          <w:sz w:val="28"/>
        </w:rPr>
        <w:t>Для линии длиной 18,2 км при λ = 0,173 1/(км·год) расч</w:t>
      </w:r>
      <w:r>
        <w:rPr>
          <w:rFonts w:ascii="Times New Roman" w:hAnsi="Times New Roman"/>
          <w:b w:val="0"/>
          <w:i w:val="0"/>
          <w:color w:val="000000"/>
          <w:sz w:val="28"/>
          <w:lang w:val="ru-RU"/>
        </w:rPr>
        <w:t>е</w:t>
      </w:r>
      <w:r>
        <w:rPr>
          <w:rFonts w:ascii="Times New Roman" w:hAnsi="Times New Roman"/>
          <w:b w:val="0"/>
          <w:i w:val="0"/>
          <w:color w:val="000000"/>
          <w:sz w:val="28"/>
        </w:rPr>
        <w:t>тное среднее число отключений составляет 3,15 в год. Из этого числа около 2,05 отключения в год приходятся на самоустраняющиеся повреждения, а около 1,10 отключения в год — на устойчивые повреждения, требующие ремонта.</w:t>
      </w:r>
    </w:p>
    <w:p w14:paraId="03DF3C5D">
      <w:pPr>
        <w:pageBreakBefore w:val="0"/>
        <w:spacing w:before="0" w:after="0" w:line="360" w:lineRule="auto"/>
        <w:ind w:firstLine="709"/>
        <w:jc w:val="both"/>
      </w:pPr>
      <w:r>
        <w:rPr>
          <w:rFonts w:ascii="Times New Roman" w:hAnsi="Times New Roman"/>
          <w:b w:val="0"/>
          <w:i w:val="0"/>
          <w:color w:val="000000"/>
          <w:sz w:val="28"/>
        </w:rPr>
        <w:t>Доля самоустраняющихся повреждений 65 % имеет принципиальное значение для выбора реклоузеров, поскольку именно такие повреждения могут быть устранены действием АПВ без выезда бригады и без длительного перерыва электроснабжения. При отсутствии автоматического секционирования даже кратковременное повреждение приводит к отключению всего фидера, тогда как после установки реклоузеров отключается только поврежд</w:t>
      </w:r>
      <w:r>
        <w:rPr>
          <w:rFonts w:ascii="Times New Roman" w:hAnsi="Times New Roman"/>
          <w:b w:val="0"/>
          <w:i w:val="0"/>
          <w:color w:val="000000"/>
          <w:sz w:val="28"/>
          <w:lang w:val="ru-RU"/>
        </w:rPr>
        <w:t>е</w:t>
      </w:r>
      <w:r>
        <w:rPr>
          <w:rFonts w:ascii="Times New Roman" w:hAnsi="Times New Roman"/>
          <w:b w:val="0"/>
          <w:i w:val="0"/>
          <w:color w:val="000000"/>
          <w:sz w:val="28"/>
        </w:rPr>
        <w:t>нная секция.</w:t>
      </w:r>
    </w:p>
    <w:p w14:paraId="3E151923">
      <w:pPr>
        <w:pageBreakBefore w:val="0"/>
        <w:spacing w:before="0" w:after="0" w:line="360" w:lineRule="auto"/>
        <w:ind w:firstLine="709"/>
        <w:jc w:val="both"/>
      </w:pPr>
      <w:r>
        <w:rPr>
          <w:rFonts w:ascii="Times New Roman" w:hAnsi="Times New Roman"/>
          <w:b w:val="0"/>
          <w:i w:val="0"/>
          <w:color w:val="000000"/>
          <w:sz w:val="28"/>
        </w:rPr>
        <w:t>Среднее время восстановительного ремонта 7,249 ч показывает, что основной резерв повышения над</w:t>
      </w:r>
      <w:r>
        <w:rPr>
          <w:rFonts w:ascii="Times New Roman" w:hAnsi="Times New Roman"/>
          <w:b w:val="0"/>
          <w:i w:val="0"/>
          <w:color w:val="000000"/>
          <w:sz w:val="28"/>
          <w:lang w:val="ru-RU"/>
        </w:rPr>
        <w:t>е</w:t>
      </w:r>
      <w:r>
        <w:rPr>
          <w:rFonts w:ascii="Times New Roman" w:hAnsi="Times New Roman"/>
          <w:b w:val="0"/>
          <w:i w:val="0"/>
          <w:color w:val="000000"/>
          <w:sz w:val="28"/>
        </w:rPr>
        <w:t>жности связан не только с уменьшением числа отключений, но и с сокращением зоны поиска повреждения. Наличие телемеханики и секционирования не уменьшает само время ремонта дефекта, но уменьшает объ</w:t>
      </w:r>
      <w:r>
        <w:rPr>
          <w:rFonts w:ascii="Times New Roman" w:hAnsi="Times New Roman"/>
          <w:b w:val="0"/>
          <w:i w:val="0"/>
          <w:color w:val="000000"/>
          <w:sz w:val="28"/>
          <w:lang w:val="ru-RU"/>
        </w:rPr>
        <w:t>е</w:t>
      </w:r>
      <w:r>
        <w:rPr>
          <w:rFonts w:ascii="Times New Roman" w:hAnsi="Times New Roman"/>
          <w:b w:val="0"/>
          <w:i w:val="0"/>
          <w:color w:val="000000"/>
          <w:sz w:val="28"/>
        </w:rPr>
        <w:t>м отключаемой нагрузки и сокращает время локализации поврежд</w:t>
      </w:r>
      <w:r>
        <w:rPr>
          <w:rFonts w:ascii="Times New Roman" w:hAnsi="Times New Roman"/>
          <w:b w:val="0"/>
          <w:i w:val="0"/>
          <w:color w:val="000000"/>
          <w:sz w:val="28"/>
          <w:lang w:val="ru-RU"/>
        </w:rPr>
        <w:t>е</w:t>
      </w:r>
      <w:r>
        <w:rPr>
          <w:rFonts w:ascii="Times New Roman" w:hAnsi="Times New Roman"/>
          <w:b w:val="0"/>
          <w:i w:val="0"/>
          <w:color w:val="000000"/>
          <w:sz w:val="28"/>
        </w:rPr>
        <w:t>нного участка.</w:t>
      </w:r>
    </w:p>
    <w:p w14:paraId="573CBC9A">
      <w:pPr>
        <w:pageBreakBefore w:val="0"/>
        <w:spacing w:before="0" w:after="0" w:line="360" w:lineRule="auto"/>
        <w:ind w:firstLine="709"/>
        <w:jc w:val="both"/>
      </w:pPr>
      <w:r>
        <w:rPr>
          <w:rFonts w:ascii="Times New Roman" w:hAnsi="Times New Roman"/>
          <w:b w:val="0"/>
          <w:i w:val="0"/>
          <w:color w:val="000000"/>
          <w:sz w:val="28"/>
        </w:rPr>
        <w:t>Таким образом, исходные статистические данные подтверждают целесообразность применения реклоузеров на рассматриваемой линии: заметная доля повреждений устраняется АПВ, а при устойчивом повреждении секционирование ограничивает отключение одной частью фидера.</w:t>
      </w:r>
    </w:p>
    <w:p w14:paraId="78327965">
      <w:pPr>
        <w:pStyle w:val="3"/>
        <w:pageBreakBefore w:val="0"/>
        <w:spacing w:before="0" w:after="0" w:line="360" w:lineRule="auto"/>
        <w:ind w:firstLine="709"/>
        <w:jc w:val="both"/>
      </w:pPr>
      <w:bookmarkStart w:id="15" w:name="_Toc209294462"/>
      <w:r>
        <w:rPr>
          <w:rFonts w:ascii="Times New Roman" w:hAnsi="Times New Roman"/>
          <w:b/>
          <w:i w:val="0"/>
          <w:color w:val="000000"/>
          <w:sz w:val="28"/>
        </w:rPr>
        <w:t>2.2 Обоснование применения реклоузеров РиМ-РВ на воздушных линиях 6-10 кВ</w:t>
      </w:r>
      <w:bookmarkEnd w:id="15"/>
    </w:p>
    <w:p w14:paraId="6D136001">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Требования к секционирующим аппаратам для воздушных линий 6–10 кВ определяются следующими основными нормативными документами:</w:t>
      </w:r>
    </w:p>
    <w:p w14:paraId="4369B82D">
      <w:pPr>
        <w:spacing w:before="0" w:after="0" w:line="360" w:lineRule="auto"/>
        <w:ind w:left="709"/>
        <w:jc w:val="left"/>
      </w:pPr>
      <w:r>
        <w:rPr>
          <w:rFonts w:ascii="Times New Roman" w:hAnsi="Times New Roman" w:eastAsia="Times New Roman" w:cs="Times New Roman"/>
          <w:color w:val="000000"/>
          <w:sz w:val="28"/>
        </w:rPr>
        <w:t>— ТО 34.01-2.2-032-2017 «Сборник типовых технических решений по применению реклоузеров в распределительных сетях 6–35 кВ» (ПАО «Россети»);</w:t>
      </w:r>
    </w:p>
    <w:p w14:paraId="008CBE5A">
      <w:pPr>
        <w:spacing w:before="0" w:after="0" w:line="360" w:lineRule="auto"/>
        <w:ind w:left="709"/>
        <w:jc w:val="left"/>
      </w:pPr>
      <w:r>
        <w:rPr>
          <w:rFonts w:ascii="Times New Roman" w:hAnsi="Times New Roman" w:eastAsia="Times New Roman" w:cs="Times New Roman"/>
          <w:color w:val="000000"/>
          <w:sz w:val="28"/>
        </w:rPr>
        <w:t>— СТО 34.01-3.2-002-2017 «Требования к надежности и безопасности в распределительных сетях»;</w:t>
      </w:r>
    </w:p>
    <w:p w14:paraId="724081F5">
      <w:pPr>
        <w:spacing w:before="0" w:after="0" w:line="360" w:lineRule="auto"/>
        <w:ind w:left="709"/>
        <w:jc w:val="left"/>
      </w:pPr>
      <w:r>
        <w:rPr>
          <w:rFonts w:ascii="Times New Roman" w:hAnsi="Times New Roman" w:eastAsia="Times New Roman" w:cs="Times New Roman"/>
          <w:color w:val="000000"/>
          <w:sz w:val="28"/>
        </w:rPr>
        <w:t>— ГОСТ Р 52735-2007 «Короткие замыкания в электроустановках. Методы расчета в электроустановках переменного тока напряжением свыше 1 кВ»;</w:t>
      </w:r>
    </w:p>
    <w:p w14:paraId="68F5F327">
      <w:pPr>
        <w:spacing w:before="0" w:after="0" w:line="360" w:lineRule="auto"/>
        <w:ind w:left="709"/>
        <w:jc w:val="left"/>
      </w:pPr>
      <w:r>
        <w:rPr>
          <w:rFonts w:ascii="Times New Roman" w:hAnsi="Times New Roman" w:eastAsia="Times New Roman" w:cs="Times New Roman"/>
          <w:color w:val="000000"/>
          <w:sz w:val="28"/>
        </w:rPr>
        <w:t>— РД 153-34.0-20.507-99 «Порядок расчета стоимости потребленной электроэнергии и электрической мощности при наличии искажения формы кривых напряжения и тока».</w:t>
      </w:r>
    </w:p>
    <w:p w14:paraId="7297DF18">
      <w:pPr>
        <w:pageBreakBefore w:val="0"/>
        <w:spacing w:before="0" w:after="0" w:line="360" w:lineRule="auto"/>
        <w:ind w:firstLine="709"/>
        <w:jc w:val="both"/>
      </w:pPr>
      <w:r>
        <w:rPr>
          <w:rFonts w:ascii="Times New Roman" w:hAnsi="Times New Roman"/>
          <w:b w:val="0"/>
          <w:i w:val="0"/>
          <w:color w:val="000000"/>
          <w:sz w:val="28"/>
        </w:rPr>
        <w:t>Ключевые требования к проектируемым устройствам автоматизации следующие: устройство должно обеспечивать коммутацию в режиме без нагрузки и при наличии нагрузки; отключение токов короткого замыкания (не менее 12 кА для сетей 10 кВ); выполнение функций автоматического повторного включения (АПВ) с минимум тремя циклами попыток; наличие встроенной микропроцессорной защиты с функциями максимальной токовой защиты (МТЗ), срабатывающей при значениях тока выше номинального; функцией токовой отсечки (ТО) для защиты от сверхтоков; функцией защиты от замыканий на землю (ОЗЗ) по методу нулевой последовательности; поддержка дистанционного управления через каналы связи и телеметрии по современным протоколам МЭК 60870-5-101 и МЭК 60870-5-104.</w:t>
      </w:r>
    </w:p>
    <w:p w14:paraId="41989A13">
      <w:pPr>
        <w:pageBreakBefore w:val="0"/>
        <w:spacing w:before="0" w:after="0" w:line="360" w:lineRule="auto"/>
        <w:ind w:firstLine="709"/>
        <w:jc w:val="both"/>
      </w:pPr>
      <w:r>
        <w:rPr>
          <w:rFonts w:ascii="Times New Roman" w:hAnsi="Times New Roman"/>
          <w:b w:val="0"/>
          <w:i w:val="0"/>
          <w:color w:val="000000"/>
          <w:sz w:val="28"/>
        </w:rPr>
        <w:t>В проекте рассматривается реклоузер РиМ-РВ как вакуумный коммутационный аппарат, предназначенный для секционирования воздушных линий 6–10 кВ, отключения поврежд</w:t>
      </w:r>
      <w:r>
        <w:rPr>
          <w:rFonts w:ascii="Times New Roman" w:hAnsi="Times New Roman"/>
          <w:b w:val="0"/>
          <w:i w:val="0"/>
          <w:color w:val="000000"/>
          <w:sz w:val="28"/>
          <w:lang w:val="ru-RU"/>
        </w:rPr>
        <w:t>е</w:t>
      </w:r>
      <w:r>
        <w:rPr>
          <w:rFonts w:ascii="Times New Roman" w:hAnsi="Times New Roman"/>
          <w:b w:val="0"/>
          <w:i w:val="0"/>
          <w:color w:val="000000"/>
          <w:sz w:val="28"/>
        </w:rPr>
        <w:t>нного участка и последующего автоматического повторного включения при переходящих повреждениях.</w:t>
      </w:r>
    </w:p>
    <w:p w14:paraId="48E29B90">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Основные конструктивные особенности реклоузера РиМ-РВ:</w:t>
      </w:r>
    </w:p>
    <w:p w14:paraId="1F17C504">
      <w:pPr>
        <w:spacing w:before="0" w:after="0" w:line="360" w:lineRule="auto"/>
        <w:ind w:left="709"/>
        <w:jc w:val="left"/>
      </w:pPr>
      <w:r>
        <w:rPr>
          <w:rFonts w:ascii="Times New Roman" w:hAnsi="Times New Roman" w:eastAsia="Times New Roman" w:cs="Times New Roman"/>
          <w:color w:val="000000"/>
          <w:sz w:val="28"/>
        </w:rPr>
        <w:t>— три вакуумные камеры по фазам;</w:t>
      </w:r>
    </w:p>
    <w:p w14:paraId="6694709A">
      <w:pPr>
        <w:spacing w:before="0" w:after="0" w:line="360" w:lineRule="auto"/>
        <w:ind w:left="709"/>
        <w:jc w:val="left"/>
      </w:pPr>
      <w:r>
        <w:rPr>
          <w:rFonts w:ascii="Times New Roman" w:hAnsi="Times New Roman" w:eastAsia="Times New Roman" w:cs="Times New Roman"/>
          <w:color w:val="000000"/>
          <w:sz w:val="28"/>
        </w:rPr>
        <w:t>— герметичное исполнение наружной установки;</w:t>
      </w:r>
    </w:p>
    <w:p w14:paraId="1EC4F4EC">
      <w:pPr>
        <w:spacing w:before="0" w:after="0" w:line="360" w:lineRule="auto"/>
        <w:ind w:left="709"/>
        <w:jc w:val="left"/>
      </w:pPr>
      <w:r>
        <w:rPr>
          <w:rFonts w:ascii="Times New Roman" w:hAnsi="Times New Roman" w:eastAsia="Times New Roman" w:cs="Times New Roman"/>
          <w:color w:val="000000"/>
          <w:sz w:val="28"/>
        </w:rPr>
        <w:t>— встроенный блок управления и релейной защиты;</w:t>
      </w:r>
    </w:p>
    <w:p w14:paraId="589196FF">
      <w:pPr>
        <w:spacing w:before="0" w:after="0" w:line="360" w:lineRule="auto"/>
        <w:ind w:left="709"/>
        <w:jc w:val="left"/>
      </w:pPr>
      <w:r>
        <w:rPr>
          <w:rFonts w:ascii="Times New Roman" w:hAnsi="Times New Roman" w:eastAsia="Times New Roman" w:cs="Times New Roman"/>
          <w:color w:val="000000"/>
          <w:sz w:val="28"/>
        </w:rPr>
        <w:t>— выполнение операций отключения, включения и АПВ;</w:t>
      </w:r>
    </w:p>
    <w:p w14:paraId="05384297">
      <w:pPr>
        <w:spacing w:before="0" w:after="0" w:line="360" w:lineRule="auto"/>
        <w:ind w:left="709"/>
        <w:jc w:val="left"/>
      </w:pPr>
      <w:r>
        <w:rPr>
          <w:rFonts w:ascii="Times New Roman" w:hAnsi="Times New Roman" w:eastAsia="Times New Roman" w:cs="Times New Roman"/>
          <w:color w:val="000000"/>
          <w:sz w:val="28"/>
        </w:rPr>
        <w:t>— наличие автономного запаса энергии для выполнения коммутационных операций.</w:t>
      </w:r>
    </w:p>
    <w:p w14:paraId="55B4FB3A">
      <w:pPr>
        <w:keepNext w:val="0"/>
        <w:spacing w:before="0" w:after="0" w:line="360" w:lineRule="auto"/>
        <w:ind w:firstLine="709"/>
        <w:jc w:val="both"/>
      </w:pPr>
      <w:r>
        <w:rPr>
          <w:rFonts w:ascii="Times New Roman" w:hAnsi="Times New Roman"/>
          <w:b w:val="0"/>
          <w:color w:val="000000"/>
          <w:sz w:val="28"/>
        </w:rPr>
        <w:t>Схема подключения основных узлов реклоузера в составе линии приведена на рисунке 2.1.</w:t>
      </w:r>
    </w:p>
    <w:p w14:paraId="60992A33">
      <w:pPr>
        <w:keepNext/>
        <w:spacing w:before="0" w:after="0" w:line="360" w:lineRule="auto"/>
        <w:jc w:val="center"/>
      </w:pPr>
      <w:r>
        <w:drawing>
          <wp:inline distT="0" distB="0" distL="114300" distR="114300">
            <wp:extent cx="5039995" cy="2837180"/>
            <wp:effectExtent l="0" t="0" r="1460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040000" cy="2837429"/>
                    </a:xfrm>
                    <a:prstGeom prst="rect">
                      <a:avLst/>
                    </a:prstGeom>
                  </pic:spPr>
                </pic:pic>
              </a:graphicData>
            </a:graphic>
          </wp:inline>
        </w:drawing>
      </w:r>
    </w:p>
    <w:p w14:paraId="01F1CBB9">
      <w:pPr>
        <w:keepNext/>
        <w:spacing w:before="0" w:after="0" w:line="360" w:lineRule="auto"/>
        <w:ind w:firstLine="0"/>
        <w:jc w:val="center"/>
        <w:rPr>
          <w:sz w:val="28"/>
          <w:szCs w:val="28"/>
        </w:rPr>
      </w:pPr>
      <w:r>
        <w:rPr>
          <w:rFonts w:ascii="Times New Roman" w:hAnsi="Times New Roman"/>
          <w:b w:val="0"/>
          <w:color w:val="000000"/>
          <w:sz w:val="28"/>
        </w:rPr>
        <w:t>Рисунок 2.1 – Схема подключения основных модулей реклоузера в составе линии</w:t>
      </w:r>
    </w:p>
    <w:p w14:paraId="41872653">
      <w:pPr>
        <w:keepNext w:val="0"/>
        <w:spacing w:before="0" w:after="0" w:line="360" w:lineRule="auto"/>
        <w:ind w:firstLine="709"/>
        <w:jc w:val="both"/>
        <w:rPr>
          <w:sz w:val="28"/>
          <w:szCs w:val="28"/>
        </w:rPr>
      </w:pPr>
      <w:r>
        <w:rPr>
          <w:rFonts w:ascii="Times New Roman" w:hAnsi="Times New Roman" w:eastAsia="Times New Roman" w:cs="Times New Roman"/>
          <w:sz w:val="28"/>
          <w:szCs w:val="28"/>
        </w:rPr>
        <w:t>Схема показывает, что реклоузер включает высоковольтную часть, блок управления и элементы подключения к линии и заземлению.</w:t>
      </w:r>
    </w:p>
    <w:p w14:paraId="215D5613">
      <w:pPr>
        <w:spacing w:before="0" w:after="0" w:line="360" w:lineRule="auto"/>
        <w:ind w:firstLine="709"/>
        <w:jc w:val="both"/>
      </w:pPr>
      <w:r>
        <w:rPr>
          <w:rFonts w:ascii="Times New Roman" w:hAnsi="Times New Roman"/>
          <w:b w:val="0"/>
          <w:color w:val="000000"/>
          <w:sz w:val="28"/>
        </w:rPr>
        <w:t>Соответствующие данные приведены в таблице 2.2.</w:t>
      </w:r>
    </w:p>
    <w:p w14:paraId="2E654125">
      <w:pPr>
        <w:pageBreakBefore w:val="0"/>
        <w:spacing w:before="0" w:after="0" w:line="360" w:lineRule="auto"/>
        <w:ind w:firstLine="0"/>
        <w:jc w:val="left"/>
        <w:rPr>
          <w:sz w:val="28"/>
          <w:szCs w:val="28"/>
        </w:rPr>
      </w:pPr>
      <w:r>
        <w:rPr>
          <w:rFonts w:ascii="Times New Roman" w:hAnsi="Times New Roman" w:eastAsia="Times New Roman" w:cs="Times New Roman"/>
          <w:b w:val="0"/>
          <w:i w:val="0"/>
          <w:color w:val="000000"/>
          <w:sz w:val="28"/>
          <w:szCs w:val="28"/>
        </w:rPr>
        <w:t>Таблица 2.2 – Технические характеристики реклоузера РиМ-РВ-10</w:t>
      </w:r>
    </w:p>
    <w:tbl>
      <w:tblPr>
        <w:tblStyle w:val="12"/>
        <w:tblW w:w="998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990"/>
        <w:gridCol w:w="4990"/>
      </w:tblGrid>
      <w:tr w14:paraId="2482E2BE">
        <w:trPr>
          <w:trHeight w:val="412" w:hRule="atLeast"/>
          <w:jc w:val="center"/>
        </w:trPr>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D082DFC">
            <w:pPr>
              <w:spacing w:before="0" w:after="0" w:line="240" w:lineRule="auto"/>
              <w:ind w:left="0" w:right="0" w:firstLine="0"/>
              <w:jc w:val="center"/>
            </w:pPr>
            <w:r>
              <w:rPr>
                <w:rFonts w:ascii="Times New Roman" w:hAnsi="Times New Roman" w:eastAsia="Times New Roman" w:cs="Times New Roman"/>
                <w:b/>
                <w:color w:val="000000"/>
                <w:sz w:val="28"/>
              </w:rPr>
              <w:t>Параметр</w:t>
            </w:r>
          </w:p>
        </w:tc>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2CB2A8F">
            <w:pPr>
              <w:spacing w:before="0" w:after="0" w:line="240" w:lineRule="auto"/>
              <w:ind w:left="0" w:right="0" w:firstLine="0"/>
              <w:jc w:val="center"/>
            </w:pPr>
            <w:r>
              <w:rPr>
                <w:rFonts w:ascii="Times New Roman" w:hAnsi="Times New Roman" w:eastAsia="Times New Roman" w:cs="Times New Roman"/>
                <w:b/>
                <w:color w:val="000000"/>
                <w:sz w:val="28"/>
              </w:rPr>
              <w:t>Значение</w:t>
            </w:r>
          </w:p>
        </w:tc>
      </w:tr>
      <w:tr w14:paraId="1013C743">
        <w:trPr>
          <w:trHeight w:val="412" w:hRule="atLeast"/>
          <w:jc w:val="center"/>
        </w:trPr>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78FBAF5">
            <w:pPr>
              <w:spacing w:before="0" w:after="0" w:line="240" w:lineRule="auto"/>
              <w:ind w:left="0" w:right="0" w:firstLine="0"/>
              <w:jc w:val="center"/>
            </w:pPr>
            <w:r>
              <w:rPr>
                <w:rFonts w:ascii="Times New Roman" w:hAnsi="Times New Roman" w:eastAsia="Times New Roman" w:cs="Times New Roman"/>
                <w:b w:val="0"/>
                <w:color w:val="000000"/>
                <w:sz w:val="28"/>
              </w:rPr>
              <w:t>Номинальное напряжение</w:t>
            </w:r>
          </w:p>
        </w:tc>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99AD2BF">
            <w:pPr>
              <w:spacing w:before="0" w:after="0" w:line="240" w:lineRule="auto"/>
              <w:ind w:left="0" w:right="0" w:firstLine="0"/>
              <w:jc w:val="center"/>
            </w:pPr>
            <w:r>
              <w:rPr>
                <w:rFonts w:ascii="Times New Roman" w:hAnsi="Times New Roman" w:eastAsia="Times New Roman" w:cs="Times New Roman"/>
                <w:b w:val="0"/>
                <w:color w:val="000000"/>
                <w:sz w:val="28"/>
              </w:rPr>
              <w:t>10 кВ</w:t>
            </w:r>
          </w:p>
        </w:tc>
      </w:tr>
      <w:tr w14:paraId="79118C3D">
        <w:trPr>
          <w:trHeight w:val="412" w:hRule="atLeast"/>
          <w:jc w:val="center"/>
        </w:trPr>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2EE5AAF">
            <w:pPr>
              <w:spacing w:before="0" w:after="0" w:line="240" w:lineRule="auto"/>
              <w:ind w:left="0" w:right="0" w:firstLine="0"/>
              <w:jc w:val="center"/>
            </w:pPr>
            <w:r>
              <w:rPr>
                <w:rFonts w:ascii="Times New Roman" w:hAnsi="Times New Roman" w:eastAsia="Times New Roman" w:cs="Times New Roman"/>
                <w:b w:val="0"/>
                <w:color w:val="000000"/>
                <w:sz w:val="28"/>
              </w:rPr>
              <w:t>Максимальное рабочее напряжение</w:t>
            </w:r>
          </w:p>
        </w:tc>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A8A5986">
            <w:pPr>
              <w:spacing w:before="0" w:after="0" w:line="240" w:lineRule="auto"/>
              <w:ind w:left="0" w:right="0" w:firstLine="0"/>
              <w:jc w:val="center"/>
            </w:pPr>
            <w:r>
              <w:rPr>
                <w:rFonts w:ascii="Times New Roman" w:hAnsi="Times New Roman" w:eastAsia="Times New Roman" w:cs="Times New Roman"/>
                <w:b w:val="0"/>
                <w:color w:val="000000"/>
                <w:sz w:val="28"/>
              </w:rPr>
              <w:t>12 кВ</w:t>
            </w:r>
          </w:p>
        </w:tc>
      </w:tr>
      <w:tr w14:paraId="2408326D">
        <w:trPr>
          <w:trHeight w:val="412" w:hRule="atLeast"/>
          <w:jc w:val="center"/>
        </w:trPr>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DEC0B52">
            <w:pPr>
              <w:spacing w:before="0" w:after="0" w:line="240" w:lineRule="auto"/>
              <w:ind w:left="0" w:right="0" w:firstLine="0"/>
              <w:jc w:val="center"/>
            </w:pPr>
            <w:r>
              <w:rPr>
                <w:rFonts w:ascii="Times New Roman" w:hAnsi="Times New Roman" w:eastAsia="Times New Roman" w:cs="Times New Roman"/>
                <w:b w:val="0"/>
                <w:color w:val="000000"/>
                <w:sz w:val="28"/>
              </w:rPr>
              <w:t>Номинальный ток</w:t>
            </w:r>
          </w:p>
        </w:tc>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CBD4B1F">
            <w:pPr>
              <w:spacing w:before="0" w:after="0" w:line="240" w:lineRule="auto"/>
              <w:ind w:left="0" w:right="0" w:firstLine="0"/>
              <w:jc w:val="center"/>
            </w:pPr>
            <w:r>
              <w:rPr>
                <w:rFonts w:ascii="Times New Roman" w:hAnsi="Times New Roman" w:eastAsia="Times New Roman" w:cs="Times New Roman"/>
                <w:b w:val="0"/>
                <w:color w:val="000000"/>
                <w:sz w:val="28"/>
              </w:rPr>
              <w:t>630 А</w:t>
            </w:r>
          </w:p>
        </w:tc>
      </w:tr>
      <w:tr w14:paraId="7A5F4D72">
        <w:trPr>
          <w:trHeight w:val="412" w:hRule="atLeast"/>
          <w:jc w:val="center"/>
        </w:trPr>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8C202CD">
            <w:pPr>
              <w:spacing w:before="0" w:after="0" w:line="240" w:lineRule="auto"/>
              <w:ind w:left="0" w:right="0" w:firstLine="0"/>
              <w:jc w:val="center"/>
            </w:pPr>
            <w:r>
              <w:rPr>
                <w:rFonts w:ascii="Times New Roman" w:hAnsi="Times New Roman" w:eastAsia="Times New Roman" w:cs="Times New Roman"/>
                <w:b w:val="0"/>
                <w:color w:val="000000"/>
                <w:sz w:val="28"/>
              </w:rPr>
              <w:t>Ток отключения КЗ (симметр.)</w:t>
            </w:r>
          </w:p>
        </w:tc>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0417418">
            <w:pPr>
              <w:spacing w:before="0" w:after="0" w:line="240" w:lineRule="auto"/>
              <w:ind w:left="0" w:right="0" w:firstLine="0"/>
              <w:jc w:val="center"/>
            </w:pPr>
            <w:r>
              <w:rPr>
                <w:rFonts w:ascii="Times New Roman" w:hAnsi="Times New Roman" w:eastAsia="Times New Roman" w:cs="Times New Roman"/>
                <w:b w:val="0"/>
                <w:color w:val="000000"/>
                <w:sz w:val="28"/>
              </w:rPr>
              <w:t>12,5 кА</w:t>
            </w:r>
          </w:p>
        </w:tc>
      </w:tr>
      <w:tr w14:paraId="7778863B">
        <w:trPr>
          <w:trHeight w:val="412" w:hRule="atLeast"/>
          <w:jc w:val="center"/>
        </w:trPr>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02CD4C1">
            <w:pPr>
              <w:spacing w:before="0" w:after="0" w:line="240" w:lineRule="auto"/>
              <w:ind w:left="0" w:right="0" w:firstLine="0"/>
              <w:jc w:val="center"/>
            </w:pPr>
            <w:r>
              <w:rPr>
                <w:rFonts w:ascii="Times New Roman" w:hAnsi="Times New Roman" w:eastAsia="Times New Roman" w:cs="Times New Roman"/>
                <w:b w:val="0"/>
                <w:color w:val="000000"/>
                <w:sz w:val="28"/>
              </w:rPr>
              <w:t>Диапазон рабочих температур</w:t>
            </w:r>
          </w:p>
        </w:tc>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7319FFD">
            <w:pPr>
              <w:spacing w:before="0" w:after="0" w:line="240" w:lineRule="auto"/>
              <w:ind w:left="0" w:right="0" w:firstLine="0"/>
              <w:jc w:val="center"/>
            </w:pPr>
            <w:r>
              <w:rPr>
                <w:rFonts w:ascii="Times New Roman" w:hAnsi="Times New Roman" w:eastAsia="Times New Roman" w:cs="Times New Roman"/>
                <w:b w:val="0"/>
                <w:color w:val="000000"/>
                <w:sz w:val="28"/>
              </w:rPr>
              <w:t>−60°С … +45°С</w:t>
            </w:r>
          </w:p>
        </w:tc>
      </w:tr>
      <w:tr w14:paraId="771F96D5">
        <w:trPr>
          <w:trHeight w:val="412" w:hRule="atLeast"/>
          <w:jc w:val="center"/>
        </w:trPr>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A5C9635">
            <w:pPr>
              <w:spacing w:before="0" w:after="0" w:line="240" w:lineRule="auto"/>
              <w:ind w:left="0" w:right="0" w:firstLine="0"/>
              <w:jc w:val="center"/>
            </w:pPr>
            <w:r>
              <w:rPr>
                <w:rFonts w:ascii="Times New Roman" w:hAnsi="Times New Roman" w:eastAsia="Times New Roman" w:cs="Times New Roman"/>
                <w:b w:val="0"/>
                <w:color w:val="000000"/>
                <w:sz w:val="28"/>
              </w:rPr>
              <w:t>Тип коммутационной камеры</w:t>
            </w:r>
          </w:p>
        </w:tc>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C8990ED">
            <w:pPr>
              <w:spacing w:before="0" w:after="0" w:line="240" w:lineRule="auto"/>
              <w:ind w:left="0" w:right="0" w:firstLine="0"/>
              <w:jc w:val="center"/>
            </w:pPr>
            <w:r>
              <w:rPr>
                <w:rFonts w:ascii="Times New Roman" w:hAnsi="Times New Roman" w:eastAsia="Times New Roman" w:cs="Times New Roman"/>
                <w:b w:val="0"/>
                <w:color w:val="000000"/>
                <w:sz w:val="28"/>
              </w:rPr>
              <w:t>Вакуумная</w:t>
            </w:r>
          </w:p>
        </w:tc>
      </w:tr>
      <w:tr w14:paraId="1768D555">
        <w:trPr>
          <w:trHeight w:val="412" w:hRule="atLeast"/>
          <w:jc w:val="center"/>
        </w:trPr>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9D236CA">
            <w:pPr>
              <w:spacing w:before="0" w:after="0" w:line="240" w:lineRule="auto"/>
              <w:ind w:left="0" w:right="0" w:firstLine="0"/>
              <w:jc w:val="center"/>
            </w:pPr>
            <w:r>
              <w:rPr>
                <w:rFonts w:ascii="Times New Roman" w:hAnsi="Times New Roman" w:eastAsia="Times New Roman" w:cs="Times New Roman"/>
                <w:b w:val="0"/>
                <w:color w:val="000000"/>
                <w:sz w:val="28"/>
              </w:rPr>
              <w:t>Встроенные защиты</w:t>
            </w:r>
          </w:p>
        </w:tc>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5B2440E">
            <w:pPr>
              <w:spacing w:before="0" w:after="0" w:line="240" w:lineRule="auto"/>
              <w:ind w:left="0" w:right="0" w:firstLine="0"/>
              <w:jc w:val="center"/>
            </w:pPr>
            <w:r>
              <w:rPr>
                <w:rFonts w:ascii="Times New Roman" w:hAnsi="Times New Roman" w:eastAsia="Times New Roman" w:cs="Times New Roman"/>
                <w:b w:val="0"/>
                <w:color w:val="000000"/>
                <w:sz w:val="28"/>
              </w:rPr>
              <w:t>МТЗ, ТО, ОЗЗ, АПВ (до 3 циклов)</w:t>
            </w:r>
          </w:p>
        </w:tc>
      </w:tr>
      <w:tr w14:paraId="45D3BF73">
        <w:trPr>
          <w:trHeight w:val="813" w:hRule="atLeast"/>
          <w:jc w:val="center"/>
        </w:trPr>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1BD39EF">
            <w:pPr>
              <w:spacing w:before="0" w:after="0" w:line="240" w:lineRule="auto"/>
              <w:ind w:left="0" w:right="0" w:firstLine="0"/>
              <w:jc w:val="center"/>
            </w:pPr>
            <w:r>
              <w:rPr>
                <w:rFonts w:ascii="Times New Roman" w:hAnsi="Times New Roman" w:eastAsia="Times New Roman" w:cs="Times New Roman"/>
                <w:b w:val="0"/>
                <w:color w:val="000000"/>
                <w:sz w:val="28"/>
              </w:rPr>
              <w:t>Интерфейсы связи</w:t>
            </w:r>
          </w:p>
        </w:tc>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1F09B47">
            <w:pPr>
              <w:spacing w:before="0" w:after="0" w:line="240" w:lineRule="auto"/>
              <w:ind w:left="0" w:right="0" w:firstLine="0"/>
              <w:jc w:val="center"/>
            </w:pPr>
            <w:r>
              <w:rPr>
                <w:rFonts w:ascii="Times New Roman" w:hAnsi="Times New Roman" w:eastAsia="Times New Roman" w:cs="Times New Roman"/>
                <w:b w:val="0"/>
                <w:color w:val="000000"/>
                <w:sz w:val="28"/>
              </w:rPr>
              <w:t>RS-485 (Modbus RTU), Ethernet (МЭК 104)</w:t>
            </w:r>
          </w:p>
        </w:tc>
      </w:tr>
      <w:tr w14:paraId="0DA39AA0">
        <w:trPr>
          <w:trHeight w:val="813" w:hRule="atLeast"/>
          <w:jc w:val="center"/>
        </w:trPr>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887796C">
            <w:pPr>
              <w:spacing w:before="0" w:after="0" w:line="240" w:lineRule="auto"/>
              <w:ind w:left="0" w:right="0" w:firstLine="0"/>
              <w:jc w:val="center"/>
            </w:pPr>
            <w:r>
              <w:rPr>
                <w:rFonts w:ascii="Times New Roman" w:hAnsi="Times New Roman" w:eastAsia="Times New Roman" w:cs="Times New Roman"/>
                <w:b w:val="0"/>
                <w:color w:val="000000"/>
                <w:sz w:val="28"/>
              </w:rPr>
              <w:t>Питание блока управления</w:t>
            </w:r>
          </w:p>
        </w:tc>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429CDFC">
            <w:pPr>
              <w:spacing w:before="0" w:after="0" w:line="240" w:lineRule="auto"/>
              <w:ind w:left="0" w:right="0" w:firstLine="0"/>
              <w:jc w:val="center"/>
            </w:pPr>
            <w:r>
              <w:rPr>
                <w:rFonts w:ascii="Times New Roman" w:hAnsi="Times New Roman" w:eastAsia="Times New Roman" w:cs="Times New Roman"/>
                <w:b w:val="0"/>
                <w:color w:val="000000"/>
                <w:sz w:val="28"/>
              </w:rPr>
              <w:t>Внешнее 220 В или конденсаторный накопитель</w:t>
            </w:r>
          </w:p>
        </w:tc>
      </w:tr>
      <w:tr w14:paraId="1D96A116">
        <w:trPr>
          <w:trHeight w:val="424" w:hRule="atLeast"/>
          <w:jc w:val="center"/>
        </w:trPr>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A8ED7EA">
            <w:pPr>
              <w:spacing w:before="0" w:after="0" w:line="240" w:lineRule="auto"/>
              <w:ind w:left="0" w:right="0" w:firstLine="0"/>
              <w:jc w:val="center"/>
            </w:pPr>
            <w:r>
              <w:rPr>
                <w:rFonts w:ascii="Times New Roman" w:hAnsi="Times New Roman" w:eastAsia="Times New Roman" w:cs="Times New Roman"/>
                <w:b w:val="0"/>
                <w:color w:val="000000"/>
                <w:sz w:val="28"/>
              </w:rPr>
              <w:t>Масса</w:t>
            </w:r>
          </w:p>
        </w:tc>
        <w:tc>
          <w:tcPr>
            <w:tcW w:w="499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1039BDD">
            <w:pPr>
              <w:spacing w:before="0" w:after="0" w:line="240" w:lineRule="auto"/>
              <w:ind w:left="0" w:right="0" w:firstLine="0"/>
              <w:jc w:val="center"/>
            </w:pPr>
            <w:r>
              <w:rPr>
                <w:rFonts w:ascii="Times New Roman" w:hAnsi="Times New Roman" w:eastAsia="Times New Roman" w:cs="Times New Roman"/>
                <w:b w:val="0"/>
                <w:color w:val="000000"/>
                <w:sz w:val="28"/>
              </w:rPr>
              <w:t>38 кг</w:t>
            </w:r>
          </w:p>
        </w:tc>
      </w:tr>
    </w:tbl>
    <w:p w14:paraId="1615FCCC">
      <w:pPr>
        <w:pageBreakBefore w:val="0"/>
        <w:spacing w:before="0" w:after="0" w:line="360" w:lineRule="auto"/>
        <w:jc w:val="left"/>
      </w:pPr>
    </w:p>
    <w:p w14:paraId="655BB1A7">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Встроенный блок управления обеспечивает следующие функции:</w:t>
      </w:r>
    </w:p>
    <w:p w14:paraId="7170D593">
      <w:pPr>
        <w:spacing w:before="0" w:after="0" w:line="360" w:lineRule="auto"/>
        <w:ind w:left="709"/>
        <w:jc w:val="left"/>
      </w:pPr>
      <w:r>
        <w:rPr>
          <w:rFonts w:ascii="Times New Roman" w:hAnsi="Times New Roman" w:eastAsia="Times New Roman" w:cs="Times New Roman"/>
          <w:color w:val="000000"/>
          <w:sz w:val="28"/>
        </w:rPr>
        <w:t>— измерение токов и напряжений, необходимых для работы защит и контроля режима;</w:t>
      </w:r>
    </w:p>
    <w:p w14:paraId="2B2C36B8">
      <w:pPr>
        <w:spacing w:before="0" w:after="0" w:line="360" w:lineRule="auto"/>
        <w:ind w:left="709"/>
        <w:jc w:val="left"/>
      </w:pPr>
      <w:r>
        <w:rPr>
          <w:rFonts w:ascii="Times New Roman" w:hAnsi="Times New Roman" w:eastAsia="Times New Roman" w:cs="Times New Roman"/>
          <w:color w:val="000000"/>
          <w:sz w:val="28"/>
        </w:rPr>
        <w:t>— реализацию защит МТЗ, ТО и ОЗЗ;</w:t>
      </w:r>
    </w:p>
    <w:p w14:paraId="6CA75273">
      <w:pPr>
        <w:spacing w:before="0" w:after="0" w:line="360" w:lineRule="auto"/>
        <w:ind w:left="709"/>
        <w:jc w:val="left"/>
      </w:pPr>
      <w:r>
        <w:rPr>
          <w:rFonts w:ascii="Times New Roman" w:hAnsi="Times New Roman" w:eastAsia="Times New Roman" w:cs="Times New Roman"/>
          <w:color w:val="000000"/>
          <w:sz w:val="28"/>
        </w:rPr>
        <w:t>— выполнение заданной программы АПВ;</w:t>
      </w:r>
    </w:p>
    <w:p w14:paraId="3593B06D">
      <w:pPr>
        <w:spacing w:before="0" w:after="0" w:line="360" w:lineRule="auto"/>
        <w:ind w:left="709"/>
        <w:jc w:val="left"/>
      </w:pPr>
      <w:r>
        <w:rPr>
          <w:rFonts w:ascii="Times New Roman" w:hAnsi="Times New Roman" w:eastAsia="Times New Roman" w:cs="Times New Roman"/>
          <w:color w:val="000000"/>
          <w:sz w:val="28"/>
        </w:rPr>
        <w:t>— передачу телеметрии и прием команд дистанционного управления;</w:t>
      </w:r>
    </w:p>
    <w:p w14:paraId="6255C64C">
      <w:pPr>
        <w:spacing w:before="0" w:after="0" w:line="360" w:lineRule="auto"/>
        <w:ind w:left="709"/>
        <w:jc w:val="left"/>
      </w:pPr>
      <w:r>
        <w:rPr>
          <w:rFonts w:ascii="Times New Roman" w:hAnsi="Times New Roman" w:eastAsia="Times New Roman" w:cs="Times New Roman"/>
          <w:color w:val="000000"/>
          <w:sz w:val="28"/>
        </w:rPr>
        <w:t>— регистрацию аварийных событий и результатов срабатывания защит.</w:t>
      </w:r>
    </w:p>
    <w:p w14:paraId="0D53C687">
      <w:pPr>
        <w:pageBreakBefore w:val="0"/>
        <w:spacing w:before="0" w:after="0" w:line="360" w:lineRule="auto"/>
        <w:ind w:firstLine="709"/>
        <w:jc w:val="both"/>
      </w:pPr>
      <w:r>
        <w:rPr>
          <w:rFonts w:ascii="Times New Roman" w:hAnsi="Times New Roman"/>
          <w:b w:val="0"/>
          <w:i w:val="0"/>
          <w:color w:val="000000"/>
          <w:sz w:val="28"/>
        </w:rPr>
        <w:t>Сравнение реклоузера с альтернативными устройствами в таблице 2.3 выполнено по признакам, которые непосредственно влияют на работу автоматизированного участка линии.</w:t>
      </w:r>
    </w:p>
    <w:p w14:paraId="1E171F6E">
      <w:pPr>
        <w:pageBreakBefore w:val="0"/>
        <w:spacing w:before="0" w:after="0" w:line="360" w:lineRule="auto"/>
        <w:ind w:firstLine="0"/>
        <w:jc w:val="left"/>
      </w:pPr>
      <w:r>
        <w:rPr>
          <w:rFonts w:ascii="Times New Roman" w:hAnsi="Times New Roman" w:eastAsia="Times New Roman" w:cs="Times New Roman"/>
          <w:b w:val="0"/>
          <w:i w:val="0"/>
          <w:color w:val="000000"/>
          <w:sz w:val="28"/>
        </w:rPr>
        <w:t>Таблица 2.3 – Сравнение реклоузеров для ВЛ 6-10 кВ</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938"/>
        <w:gridCol w:w="1938"/>
        <w:gridCol w:w="1938"/>
        <w:gridCol w:w="1938"/>
        <w:gridCol w:w="1938"/>
      </w:tblGrid>
      <w:tr w14:paraId="77A07398">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5AD44BF">
            <w:pPr>
              <w:spacing w:before="0" w:after="0" w:line="240" w:lineRule="auto"/>
              <w:ind w:left="0" w:right="0" w:firstLine="0"/>
              <w:jc w:val="center"/>
            </w:pPr>
            <w:r>
              <w:rPr>
                <w:rFonts w:ascii="Times New Roman" w:hAnsi="Times New Roman" w:eastAsia="Times New Roman" w:cs="Times New Roman"/>
                <w:b/>
                <w:color w:val="000000"/>
                <w:sz w:val="28"/>
              </w:rPr>
              <w:t>Параметр</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68A498B">
            <w:pPr>
              <w:spacing w:before="0" w:after="0" w:line="240" w:lineRule="auto"/>
              <w:ind w:left="0" w:right="0" w:firstLine="0"/>
              <w:jc w:val="center"/>
            </w:pPr>
            <w:r>
              <w:rPr>
                <w:rFonts w:ascii="Times New Roman" w:hAnsi="Times New Roman" w:eastAsia="Times New Roman" w:cs="Times New Roman"/>
                <w:b/>
                <w:color w:val="000000"/>
                <w:sz w:val="28"/>
              </w:rPr>
              <w:t>РиМ-РВ-10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135AB04">
            <w:pPr>
              <w:spacing w:before="0" w:after="0" w:line="240" w:lineRule="auto"/>
              <w:ind w:left="0" w:right="0" w:firstLine="0"/>
              <w:jc w:val="center"/>
            </w:pPr>
            <w:r>
              <w:rPr>
                <w:rFonts w:ascii="Times New Roman" w:hAnsi="Times New Roman" w:eastAsia="Times New Roman" w:cs="Times New Roman"/>
                <w:b/>
                <w:color w:val="000000"/>
                <w:sz w:val="28"/>
              </w:rPr>
              <w:t>Nulec N27 (ABB)</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8EF4EF8">
            <w:pPr>
              <w:spacing w:before="0" w:after="0" w:line="240" w:lineRule="auto"/>
              <w:ind w:left="0" w:right="0" w:firstLine="0"/>
              <w:jc w:val="center"/>
            </w:pPr>
            <w:r>
              <w:rPr>
                <w:rFonts w:ascii="Times New Roman" w:hAnsi="Times New Roman" w:eastAsia="Times New Roman" w:cs="Times New Roman"/>
                <w:b/>
                <w:color w:val="000000"/>
                <w:sz w:val="28"/>
              </w:rPr>
              <w:t>Kyle VSO (S&amp;C)</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567FDF8">
            <w:pPr>
              <w:spacing w:before="0" w:after="0" w:line="240" w:lineRule="auto"/>
              <w:ind w:left="0" w:right="0" w:firstLine="0"/>
              <w:jc w:val="center"/>
            </w:pPr>
            <w:r>
              <w:rPr>
                <w:rFonts w:ascii="Times New Roman" w:hAnsi="Times New Roman" w:eastAsia="Times New Roman" w:cs="Times New Roman"/>
                <w:b/>
                <w:color w:val="000000"/>
                <w:sz w:val="28"/>
              </w:rPr>
              <w:t>Секционализатор АВС-10</w:t>
            </w:r>
          </w:p>
        </w:tc>
      </w:tr>
      <w:tr w14:paraId="13F38240">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A067D54">
            <w:pPr>
              <w:spacing w:before="0" w:after="0" w:line="240" w:lineRule="auto"/>
              <w:ind w:left="0" w:right="0" w:firstLine="0"/>
              <w:jc w:val="center"/>
            </w:pPr>
            <w:r>
              <w:rPr>
                <w:rFonts w:ascii="Times New Roman" w:hAnsi="Times New Roman" w:eastAsia="Times New Roman" w:cs="Times New Roman"/>
                <w:b w:val="0"/>
                <w:color w:val="000000"/>
                <w:sz w:val="28"/>
              </w:rPr>
              <w:t>Ток отключения КЗ, кА</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2EE2B94">
            <w:pPr>
              <w:spacing w:before="0" w:after="0" w:line="240" w:lineRule="auto"/>
              <w:ind w:left="0" w:right="0" w:firstLine="0"/>
              <w:jc w:val="center"/>
            </w:pPr>
            <w:r>
              <w:rPr>
                <w:rFonts w:ascii="Times New Roman" w:hAnsi="Times New Roman" w:eastAsia="Times New Roman" w:cs="Times New Roman"/>
                <w:b w:val="0"/>
                <w:color w:val="000000"/>
                <w:sz w:val="28"/>
              </w:rPr>
              <w:t>12,5</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3809FDE">
            <w:pPr>
              <w:spacing w:before="0" w:after="0" w:line="240" w:lineRule="auto"/>
              <w:ind w:left="0" w:right="0" w:firstLine="0"/>
              <w:jc w:val="center"/>
            </w:pPr>
            <w:r>
              <w:rPr>
                <w:rFonts w:ascii="Times New Roman" w:hAnsi="Times New Roman" w:eastAsia="Times New Roman" w:cs="Times New Roman"/>
                <w:b w:val="0"/>
                <w:color w:val="000000"/>
                <w:sz w:val="28"/>
              </w:rPr>
              <w:t>12,5</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358509B">
            <w:pPr>
              <w:spacing w:before="0" w:after="0" w:line="240" w:lineRule="auto"/>
              <w:ind w:left="0" w:right="0" w:firstLine="0"/>
              <w:jc w:val="center"/>
            </w:pPr>
            <w:r>
              <w:rPr>
                <w:rFonts w:ascii="Times New Roman" w:hAnsi="Times New Roman" w:eastAsia="Times New Roman" w:cs="Times New Roman"/>
                <w:b w:val="0"/>
                <w:color w:val="000000"/>
                <w:sz w:val="28"/>
              </w:rPr>
              <w:t>16,0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88D96EA">
            <w:pPr>
              <w:spacing w:before="0" w:after="0" w:line="240" w:lineRule="auto"/>
              <w:ind w:left="0" w:right="0" w:firstLine="0"/>
              <w:jc w:val="center"/>
            </w:pPr>
            <w:r>
              <w:rPr>
                <w:rFonts w:ascii="Times New Roman" w:hAnsi="Times New Roman" w:eastAsia="Times New Roman" w:cs="Times New Roman"/>
                <w:b w:val="0"/>
                <w:color w:val="000000"/>
                <w:sz w:val="28"/>
              </w:rPr>
              <w:t>—</w:t>
            </w:r>
          </w:p>
        </w:tc>
      </w:tr>
      <w:tr w14:paraId="06D19A7E">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85AE785">
            <w:pPr>
              <w:spacing w:before="0" w:after="0" w:line="240" w:lineRule="auto"/>
              <w:ind w:left="0" w:right="0" w:firstLine="0"/>
              <w:jc w:val="center"/>
            </w:pPr>
            <w:r>
              <w:rPr>
                <w:rFonts w:ascii="Times New Roman" w:hAnsi="Times New Roman" w:eastAsia="Times New Roman" w:cs="Times New Roman"/>
                <w:b w:val="0"/>
                <w:color w:val="000000"/>
                <w:sz w:val="28"/>
              </w:rPr>
              <w:t>Встроенная защита МТЗ/ТО</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5982AC8">
            <w:pPr>
              <w:spacing w:before="0" w:after="0" w:line="240" w:lineRule="auto"/>
              <w:ind w:left="0" w:right="0" w:firstLine="0"/>
              <w:jc w:val="center"/>
            </w:pPr>
            <w:r>
              <w:rPr>
                <w:rFonts w:ascii="Times New Roman" w:hAnsi="Times New Roman" w:eastAsia="Times New Roman" w:cs="Times New Roman"/>
                <w:b w:val="0"/>
                <w:color w:val="000000"/>
                <w:sz w:val="28"/>
              </w:rPr>
              <w:t>Да</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219C076">
            <w:pPr>
              <w:spacing w:before="0" w:after="0" w:line="240" w:lineRule="auto"/>
              <w:ind w:left="0" w:right="0" w:firstLine="0"/>
              <w:jc w:val="center"/>
            </w:pPr>
            <w:r>
              <w:rPr>
                <w:rFonts w:ascii="Times New Roman" w:hAnsi="Times New Roman" w:eastAsia="Times New Roman" w:cs="Times New Roman"/>
                <w:b w:val="0"/>
                <w:color w:val="000000"/>
                <w:sz w:val="28"/>
              </w:rPr>
              <w:t>Да</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5AC0F2A">
            <w:pPr>
              <w:spacing w:before="0" w:after="0" w:line="240" w:lineRule="auto"/>
              <w:ind w:left="0" w:right="0" w:firstLine="0"/>
              <w:jc w:val="center"/>
            </w:pPr>
            <w:r>
              <w:rPr>
                <w:rFonts w:ascii="Times New Roman" w:hAnsi="Times New Roman" w:eastAsia="Times New Roman" w:cs="Times New Roman"/>
                <w:b w:val="0"/>
                <w:color w:val="000000"/>
                <w:sz w:val="28"/>
              </w:rPr>
              <w:t>Да</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C9469D9">
            <w:pPr>
              <w:spacing w:before="0" w:after="0" w:line="240" w:lineRule="auto"/>
              <w:ind w:left="0" w:right="0" w:firstLine="0"/>
              <w:jc w:val="center"/>
            </w:pPr>
            <w:r>
              <w:rPr>
                <w:rFonts w:ascii="Times New Roman" w:hAnsi="Times New Roman" w:eastAsia="Times New Roman" w:cs="Times New Roman"/>
                <w:b w:val="0"/>
                <w:color w:val="000000"/>
                <w:sz w:val="28"/>
              </w:rPr>
              <w:t>Нет</w:t>
            </w:r>
          </w:p>
        </w:tc>
      </w:tr>
      <w:tr w14:paraId="0E6DE06C">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0880842">
            <w:pPr>
              <w:spacing w:before="0" w:after="0" w:line="240" w:lineRule="auto"/>
              <w:ind w:left="0" w:right="0" w:firstLine="0"/>
              <w:jc w:val="center"/>
            </w:pPr>
            <w:r>
              <w:rPr>
                <w:rFonts w:ascii="Times New Roman" w:hAnsi="Times New Roman" w:eastAsia="Times New Roman" w:cs="Times New Roman"/>
                <w:b w:val="0"/>
                <w:color w:val="000000"/>
                <w:sz w:val="28"/>
              </w:rPr>
              <w:t>АПВ</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A6AACDE">
            <w:pPr>
              <w:spacing w:before="0" w:after="0" w:line="240" w:lineRule="auto"/>
              <w:ind w:left="0" w:right="0" w:firstLine="0"/>
              <w:jc w:val="center"/>
            </w:pPr>
            <w:r>
              <w:rPr>
                <w:rFonts w:ascii="Times New Roman" w:hAnsi="Times New Roman" w:eastAsia="Times New Roman" w:cs="Times New Roman"/>
                <w:b w:val="0"/>
                <w:color w:val="000000"/>
                <w:sz w:val="28"/>
              </w:rPr>
              <w:t>До 3 циклов</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DA58424">
            <w:pPr>
              <w:spacing w:before="0" w:after="0" w:line="240" w:lineRule="auto"/>
              <w:ind w:left="0" w:right="0" w:firstLine="0"/>
              <w:jc w:val="center"/>
            </w:pPr>
            <w:r>
              <w:rPr>
                <w:rFonts w:ascii="Times New Roman" w:hAnsi="Times New Roman" w:eastAsia="Times New Roman" w:cs="Times New Roman"/>
                <w:b w:val="0"/>
                <w:color w:val="000000"/>
                <w:sz w:val="28"/>
              </w:rPr>
              <w:t>До 4 циклов</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E28F45C">
            <w:pPr>
              <w:spacing w:before="0" w:after="0" w:line="240" w:lineRule="auto"/>
              <w:ind w:left="0" w:right="0" w:firstLine="0"/>
              <w:jc w:val="center"/>
            </w:pPr>
            <w:r>
              <w:rPr>
                <w:rFonts w:ascii="Times New Roman" w:hAnsi="Times New Roman" w:eastAsia="Times New Roman" w:cs="Times New Roman"/>
                <w:b w:val="0"/>
                <w:color w:val="000000"/>
                <w:sz w:val="28"/>
              </w:rPr>
              <w:t>До 4 циклов</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AC8491A">
            <w:pPr>
              <w:spacing w:before="0" w:after="0" w:line="240" w:lineRule="auto"/>
              <w:ind w:left="0" w:right="0" w:firstLine="0"/>
              <w:jc w:val="center"/>
            </w:pPr>
            <w:r>
              <w:rPr>
                <w:rFonts w:ascii="Times New Roman" w:hAnsi="Times New Roman" w:eastAsia="Times New Roman" w:cs="Times New Roman"/>
                <w:b w:val="0"/>
                <w:color w:val="000000"/>
                <w:sz w:val="28"/>
              </w:rPr>
              <w:t>Нет</w:t>
            </w:r>
          </w:p>
        </w:tc>
      </w:tr>
      <w:tr w14:paraId="525FDD3B">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073364F">
            <w:pPr>
              <w:spacing w:before="0" w:after="0" w:line="240" w:lineRule="auto"/>
              <w:ind w:left="0" w:right="0" w:firstLine="0"/>
              <w:jc w:val="center"/>
            </w:pPr>
            <w:r>
              <w:rPr>
                <w:rFonts w:ascii="Times New Roman" w:hAnsi="Times New Roman" w:eastAsia="Times New Roman" w:cs="Times New Roman"/>
                <w:b w:val="0"/>
                <w:color w:val="000000"/>
                <w:sz w:val="28"/>
              </w:rPr>
              <w:t>Протоколы связи</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E9CD3C9">
            <w:pPr>
              <w:spacing w:before="0" w:after="0" w:line="240" w:lineRule="auto"/>
              <w:ind w:left="0" w:right="0" w:firstLine="0"/>
              <w:jc w:val="center"/>
            </w:pPr>
            <w:r>
              <w:rPr>
                <w:rFonts w:ascii="Times New Roman" w:hAnsi="Times New Roman" w:eastAsia="Times New Roman" w:cs="Times New Roman"/>
                <w:b w:val="0"/>
                <w:color w:val="000000"/>
                <w:sz w:val="28"/>
              </w:rPr>
              <w:t>МЭК 104, Modbus</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919F320">
            <w:pPr>
              <w:spacing w:before="0" w:after="0" w:line="240" w:lineRule="auto"/>
              <w:ind w:left="0" w:right="0" w:firstLine="0"/>
              <w:jc w:val="center"/>
            </w:pPr>
            <w:r>
              <w:rPr>
                <w:rFonts w:ascii="Times New Roman" w:hAnsi="Times New Roman" w:eastAsia="Times New Roman" w:cs="Times New Roman"/>
                <w:b w:val="0"/>
                <w:color w:val="000000"/>
                <w:sz w:val="28"/>
              </w:rPr>
              <w:t>IEC 61850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03134C8">
            <w:pPr>
              <w:spacing w:before="0" w:after="0" w:line="240" w:lineRule="auto"/>
              <w:ind w:left="0" w:right="0" w:firstLine="0"/>
              <w:jc w:val="center"/>
            </w:pPr>
            <w:r>
              <w:rPr>
                <w:rFonts w:ascii="Times New Roman" w:hAnsi="Times New Roman" w:eastAsia="Times New Roman" w:cs="Times New Roman"/>
                <w:b w:val="0"/>
                <w:color w:val="000000"/>
                <w:sz w:val="28"/>
              </w:rPr>
              <w:t>DNP3, IEC 61850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CCD5509">
            <w:pPr>
              <w:spacing w:before="0" w:after="0" w:line="240" w:lineRule="auto"/>
              <w:ind w:left="0" w:right="0" w:firstLine="0"/>
              <w:jc w:val="center"/>
            </w:pPr>
            <w:r>
              <w:rPr>
                <w:rFonts w:ascii="Times New Roman" w:hAnsi="Times New Roman" w:eastAsia="Times New Roman" w:cs="Times New Roman"/>
                <w:b w:val="0"/>
                <w:color w:val="000000"/>
                <w:sz w:val="28"/>
              </w:rPr>
              <w:t>RS-485</w:t>
            </w:r>
          </w:p>
        </w:tc>
      </w:tr>
      <w:tr w14:paraId="736EE2C4">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E0BDDB1">
            <w:pPr>
              <w:spacing w:before="0" w:after="0" w:line="240" w:lineRule="auto"/>
              <w:ind w:left="0" w:right="0" w:firstLine="0"/>
              <w:jc w:val="center"/>
            </w:pPr>
            <w:r>
              <w:rPr>
                <w:rFonts w:ascii="Times New Roman" w:hAnsi="Times New Roman" w:eastAsia="Times New Roman" w:cs="Times New Roman"/>
                <w:b w:val="0"/>
                <w:color w:val="000000"/>
                <w:sz w:val="28"/>
              </w:rPr>
              <w:t>Наличие сертификата ГОСТ</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D88CE55">
            <w:pPr>
              <w:spacing w:before="0" w:after="0" w:line="240" w:lineRule="auto"/>
              <w:ind w:left="0" w:right="0" w:firstLine="0"/>
              <w:jc w:val="center"/>
            </w:pPr>
            <w:r>
              <w:rPr>
                <w:rFonts w:ascii="Times New Roman" w:hAnsi="Times New Roman" w:eastAsia="Times New Roman" w:cs="Times New Roman"/>
                <w:b w:val="0"/>
                <w:color w:val="000000"/>
                <w:sz w:val="28"/>
              </w:rPr>
              <w:t>Да</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A20B12B">
            <w:pPr>
              <w:spacing w:before="0" w:after="0" w:line="240" w:lineRule="auto"/>
              <w:ind w:left="0" w:right="0" w:firstLine="0"/>
              <w:jc w:val="center"/>
            </w:pPr>
            <w:r>
              <w:rPr>
                <w:rFonts w:ascii="Times New Roman" w:hAnsi="Times New Roman" w:eastAsia="Times New Roman" w:cs="Times New Roman"/>
                <w:b w:val="0"/>
                <w:color w:val="000000"/>
                <w:sz w:val="28"/>
              </w:rPr>
              <w:t>Нет</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4912B06">
            <w:pPr>
              <w:spacing w:before="0" w:after="0" w:line="240" w:lineRule="auto"/>
              <w:ind w:left="0" w:right="0" w:firstLine="0"/>
              <w:jc w:val="center"/>
            </w:pPr>
            <w:r>
              <w:rPr>
                <w:rFonts w:ascii="Times New Roman" w:hAnsi="Times New Roman" w:eastAsia="Times New Roman" w:cs="Times New Roman"/>
                <w:b w:val="0"/>
                <w:color w:val="000000"/>
                <w:sz w:val="28"/>
              </w:rPr>
              <w:t>Нет</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DB6B02A">
            <w:pPr>
              <w:spacing w:before="0" w:after="0" w:line="240" w:lineRule="auto"/>
              <w:ind w:left="0" w:right="0" w:firstLine="0"/>
              <w:jc w:val="center"/>
            </w:pPr>
            <w:r>
              <w:rPr>
                <w:rFonts w:ascii="Times New Roman" w:hAnsi="Times New Roman" w:eastAsia="Times New Roman" w:cs="Times New Roman"/>
                <w:b w:val="0"/>
                <w:color w:val="000000"/>
                <w:sz w:val="28"/>
              </w:rPr>
              <w:t>Да</w:t>
            </w:r>
          </w:p>
        </w:tc>
      </w:tr>
      <w:tr w14:paraId="667A3D44">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E5B1A05">
            <w:pPr>
              <w:spacing w:before="0" w:after="0" w:line="240" w:lineRule="auto"/>
              <w:ind w:left="0" w:right="0" w:firstLine="0"/>
              <w:jc w:val="center"/>
            </w:pPr>
            <w:r>
              <w:rPr>
                <w:rFonts w:ascii="Times New Roman" w:hAnsi="Times New Roman" w:eastAsia="Times New Roman" w:cs="Times New Roman"/>
                <w:b w:val="0"/>
                <w:color w:val="000000"/>
                <w:sz w:val="28"/>
              </w:rPr>
              <w:t>Соответствие ТО 34.01-2.2-032-2017</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2110351">
            <w:pPr>
              <w:spacing w:before="0" w:after="0" w:line="240" w:lineRule="auto"/>
              <w:ind w:left="0" w:right="0" w:firstLine="0"/>
              <w:jc w:val="center"/>
            </w:pPr>
            <w:r>
              <w:rPr>
                <w:rFonts w:ascii="Times New Roman" w:hAnsi="Times New Roman" w:eastAsia="Times New Roman" w:cs="Times New Roman"/>
                <w:b w:val="0"/>
                <w:color w:val="000000"/>
                <w:sz w:val="28"/>
              </w:rPr>
              <w:t>Да</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6023193">
            <w:pPr>
              <w:spacing w:before="0" w:after="0" w:line="240" w:lineRule="auto"/>
              <w:ind w:left="0" w:right="0" w:firstLine="0"/>
              <w:jc w:val="center"/>
            </w:pPr>
            <w:r>
              <w:rPr>
                <w:rFonts w:ascii="Times New Roman" w:hAnsi="Times New Roman" w:eastAsia="Times New Roman" w:cs="Times New Roman"/>
                <w:b w:val="0"/>
                <w:color w:val="000000"/>
                <w:sz w:val="28"/>
              </w:rPr>
              <w:t>Нет (импорт)</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75CFB76">
            <w:pPr>
              <w:spacing w:before="0" w:after="0" w:line="240" w:lineRule="auto"/>
              <w:ind w:left="0" w:right="0" w:firstLine="0"/>
              <w:jc w:val="center"/>
            </w:pPr>
            <w:r>
              <w:rPr>
                <w:rFonts w:ascii="Times New Roman" w:hAnsi="Times New Roman" w:eastAsia="Times New Roman" w:cs="Times New Roman"/>
                <w:b w:val="0"/>
                <w:color w:val="000000"/>
                <w:sz w:val="28"/>
              </w:rPr>
              <w:t>Нет (импорт)</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3C01607">
            <w:pPr>
              <w:spacing w:before="0" w:after="0" w:line="240" w:lineRule="auto"/>
              <w:ind w:left="0" w:right="0" w:firstLine="0"/>
              <w:jc w:val="center"/>
            </w:pPr>
            <w:r>
              <w:rPr>
                <w:rFonts w:ascii="Times New Roman" w:hAnsi="Times New Roman" w:eastAsia="Times New Roman" w:cs="Times New Roman"/>
                <w:b w:val="0"/>
                <w:color w:val="000000"/>
                <w:sz w:val="28"/>
              </w:rPr>
              <w:t>Частично</w:t>
            </w:r>
          </w:p>
        </w:tc>
      </w:tr>
      <w:tr w14:paraId="093F5A42">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9B1092F">
            <w:pPr>
              <w:spacing w:before="0" w:after="0" w:line="240" w:lineRule="auto"/>
              <w:ind w:left="0" w:right="0" w:firstLine="0"/>
              <w:jc w:val="center"/>
            </w:pPr>
            <w:r>
              <w:rPr>
                <w:rFonts w:ascii="Times New Roman" w:hAnsi="Times New Roman" w:eastAsia="Times New Roman" w:cs="Times New Roman"/>
                <w:b w:val="0"/>
                <w:color w:val="000000"/>
                <w:sz w:val="28"/>
              </w:rPr>
              <w:t>Средняя стоимость, тыс. руб.</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2217534">
            <w:pPr>
              <w:spacing w:before="0" w:after="0" w:line="240" w:lineRule="auto"/>
              <w:ind w:left="0" w:right="0" w:firstLine="0"/>
              <w:jc w:val="center"/>
            </w:pPr>
            <w:r>
              <w:rPr>
                <w:rFonts w:ascii="Times New Roman" w:hAnsi="Times New Roman" w:eastAsia="Times New Roman" w:cs="Times New Roman"/>
                <w:b w:val="0"/>
                <w:color w:val="000000"/>
                <w:sz w:val="28"/>
              </w:rPr>
              <w:t>850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EDE9108">
            <w:pPr>
              <w:spacing w:before="0" w:after="0" w:line="240" w:lineRule="auto"/>
              <w:ind w:left="0" w:right="0" w:firstLine="0"/>
              <w:jc w:val="center"/>
            </w:pPr>
            <w:r>
              <w:rPr>
                <w:rFonts w:ascii="Times New Roman" w:hAnsi="Times New Roman" w:eastAsia="Times New Roman" w:cs="Times New Roman"/>
                <w:b w:val="0"/>
                <w:color w:val="000000"/>
                <w:sz w:val="28"/>
              </w:rPr>
              <w:t>2400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AA5B6EB">
            <w:pPr>
              <w:spacing w:before="0" w:after="0" w:line="240" w:lineRule="auto"/>
              <w:ind w:left="0" w:right="0" w:firstLine="0"/>
              <w:jc w:val="center"/>
            </w:pPr>
            <w:r>
              <w:rPr>
                <w:rFonts w:ascii="Times New Roman" w:hAnsi="Times New Roman" w:eastAsia="Times New Roman" w:cs="Times New Roman"/>
                <w:b w:val="0"/>
                <w:color w:val="000000"/>
                <w:sz w:val="28"/>
              </w:rPr>
              <w:t>2100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C8A625D">
            <w:pPr>
              <w:spacing w:before="0" w:after="0" w:line="240" w:lineRule="auto"/>
              <w:ind w:left="0" w:right="0" w:firstLine="0"/>
              <w:jc w:val="center"/>
            </w:pPr>
            <w:r>
              <w:rPr>
                <w:rFonts w:ascii="Times New Roman" w:hAnsi="Times New Roman" w:eastAsia="Times New Roman" w:cs="Times New Roman"/>
                <w:b w:val="0"/>
                <w:color w:val="000000"/>
                <w:sz w:val="28"/>
              </w:rPr>
              <w:t>180</w:t>
            </w:r>
          </w:p>
        </w:tc>
      </w:tr>
      <w:tr w14:paraId="746DB6B1">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3786039">
            <w:pPr>
              <w:spacing w:before="0" w:after="0" w:line="240" w:lineRule="auto"/>
              <w:ind w:left="0" w:right="0" w:firstLine="0"/>
              <w:jc w:val="center"/>
            </w:pPr>
            <w:r>
              <w:rPr>
                <w:rFonts w:ascii="Times New Roman" w:hAnsi="Times New Roman" w:eastAsia="Times New Roman" w:cs="Times New Roman"/>
                <w:b w:val="0"/>
                <w:color w:val="000000"/>
                <w:sz w:val="28"/>
              </w:rPr>
              <w:t>Производство</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F5E532C">
            <w:pPr>
              <w:spacing w:before="0" w:after="0" w:line="240" w:lineRule="auto"/>
              <w:ind w:left="0" w:right="0" w:firstLine="0"/>
              <w:jc w:val="center"/>
            </w:pPr>
            <w:r>
              <w:rPr>
                <w:rFonts w:ascii="Times New Roman" w:hAnsi="Times New Roman" w:eastAsia="Times New Roman" w:cs="Times New Roman"/>
                <w:b w:val="0"/>
                <w:color w:val="000000"/>
                <w:sz w:val="28"/>
              </w:rPr>
              <w:t>Россия</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438FF1C">
            <w:pPr>
              <w:spacing w:before="0" w:after="0" w:line="240" w:lineRule="auto"/>
              <w:ind w:left="0" w:right="0" w:firstLine="0"/>
              <w:jc w:val="center"/>
            </w:pPr>
            <w:r>
              <w:rPr>
                <w:rFonts w:ascii="Times New Roman" w:hAnsi="Times New Roman" w:eastAsia="Times New Roman" w:cs="Times New Roman"/>
                <w:b w:val="0"/>
                <w:color w:val="000000"/>
                <w:sz w:val="28"/>
              </w:rPr>
              <w:t>Германия</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D974913">
            <w:pPr>
              <w:spacing w:before="0" w:after="0" w:line="240" w:lineRule="auto"/>
              <w:ind w:left="0" w:right="0" w:firstLine="0"/>
              <w:jc w:val="center"/>
            </w:pPr>
            <w:r>
              <w:rPr>
                <w:rFonts w:ascii="Times New Roman" w:hAnsi="Times New Roman" w:eastAsia="Times New Roman" w:cs="Times New Roman"/>
                <w:b w:val="0"/>
                <w:color w:val="000000"/>
                <w:sz w:val="28"/>
              </w:rPr>
              <w:t>США</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4EF84AF">
            <w:pPr>
              <w:spacing w:before="0" w:after="0" w:line="240" w:lineRule="auto"/>
              <w:ind w:left="0" w:right="0" w:firstLine="0"/>
              <w:jc w:val="center"/>
            </w:pPr>
            <w:r>
              <w:rPr>
                <w:rFonts w:ascii="Times New Roman" w:hAnsi="Times New Roman" w:eastAsia="Times New Roman" w:cs="Times New Roman"/>
                <w:b w:val="0"/>
                <w:color w:val="000000"/>
                <w:sz w:val="28"/>
              </w:rPr>
              <w:t>Россия</w:t>
            </w:r>
          </w:p>
        </w:tc>
      </w:tr>
    </w:tbl>
    <w:p w14:paraId="03E5CE95">
      <w:pPr>
        <w:keepNext w:val="0"/>
        <w:keepLines w:val="0"/>
        <w:pageBreakBefore w:val="0"/>
        <w:widowControl/>
        <w:kinsoku/>
        <w:wordWrap/>
        <w:overflowPunct/>
        <w:topLinePunct w:val="0"/>
        <w:autoSpaceDE/>
        <w:autoSpaceDN/>
        <w:bidi w:val="0"/>
        <w:adjustRightInd/>
        <w:snapToGrid/>
        <w:spacing w:before="0" w:after="0" w:line="360" w:lineRule="auto"/>
        <w:jc w:val="left"/>
        <w:textAlignment w:val="auto"/>
      </w:pPr>
    </w:p>
    <w:p w14:paraId="0AC6B23F">
      <w:pPr>
        <w:keepNext w:val="0"/>
        <w:keepLines w:val="0"/>
        <w:pageBreakBefore w:val="0"/>
        <w:widowControl/>
        <w:kinsoku/>
        <w:wordWrap/>
        <w:overflowPunct/>
        <w:topLinePunct w:val="0"/>
        <w:autoSpaceDE/>
        <w:autoSpaceDN/>
        <w:bidi w:val="0"/>
        <w:adjustRightInd/>
        <w:snapToGrid/>
        <w:spacing w:before="0" w:after="0" w:line="360" w:lineRule="auto"/>
        <w:ind w:firstLine="706"/>
        <w:jc w:val="both"/>
        <w:textAlignment w:val="auto"/>
      </w:pPr>
      <w:r>
        <w:rPr>
          <w:rFonts w:ascii="Times New Roman" w:hAnsi="Times New Roman"/>
          <w:b w:val="0"/>
          <w:i w:val="0"/>
          <w:color w:val="000000"/>
          <w:sz w:val="28"/>
        </w:rPr>
        <w:t>Анализ представленных альтернатив показывает следующие выводы. Реклоузеры «Таврида Электрик» серии РВА/TEL (Rec15) занимают премиальный сегмент рынка: цена комплекта с функцией коммерческого уч</w:t>
      </w:r>
      <w:r>
        <w:rPr>
          <w:rFonts w:ascii="Times New Roman" w:hAnsi="Times New Roman"/>
          <w:b w:val="0"/>
          <w:i w:val="0"/>
          <w:color w:val="000000"/>
          <w:sz w:val="28"/>
          <w:lang w:val="ru-RU"/>
        </w:rPr>
        <w:t>е</w:t>
      </w:r>
      <w:r>
        <w:rPr>
          <w:rFonts w:ascii="Times New Roman" w:hAnsi="Times New Roman"/>
          <w:b w:val="0"/>
          <w:i w:val="0"/>
          <w:color w:val="000000"/>
          <w:sz w:val="28"/>
        </w:rPr>
        <w:t>та составляет около 600 тыс. руб. Устройства отличаются высокими техническими характеристиками и поддержкой протокола МЭК 61850, однако являются наиболее дорогостоящими в категории. Реклоузеры серии ПСС-10 (ТяжМашТрейд) и аналоги на базе выключателей «Росвакуум» (ВВР-10) и «Самараэлектрощит» предлагаются по цене от 420 тыс. руб. за базовую комплектацию — примерно в 1,5 раза ниже цены РВА/TEL при сопоставимой функциональности. Реклоузеры серии OSM15 производства NOJA Power (Австралия), широко применявшиеся ПАО «Россети» до 2022 года, в настоящее время труднодоступны на российском рынке из-за ограничений в части поставок и технической поддержки. Секционализаторы типа АВС-10 не отключают токи короткого замыкания самостоятельно и работают совместно с головным аппаратом, имеющим функцию АПВ. Для рассматриваемого фидера этого недостаточно, поскольку задача проекта состоит не только в делении линии на участки, но и в автоматическом отключении поврежд</w:t>
      </w:r>
      <w:r>
        <w:rPr>
          <w:rFonts w:ascii="Times New Roman" w:hAnsi="Times New Roman"/>
          <w:b w:val="0"/>
          <w:i w:val="0"/>
          <w:color w:val="000000"/>
          <w:sz w:val="28"/>
          <w:lang w:val="ru-RU"/>
        </w:rPr>
        <w:t>е</w:t>
      </w:r>
      <w:r>
        <w:rPr>
          <w:rFonts w:ascii="Times New Roman" w:hAnsi="Times New Roman"/>
          <w:b w:val="0"/>
          <w:i w:val="0"/>
          <w:color w:val="000000"/>
          <w:sz w:val="28"/>
        </w:rPr>
        <w:t>нной секции с последующим восстановлением питания неповрежд</w:t>
      </w:r>
      <w:r>
        <w:rPr>
          <w:rFonts w:ascii="Times New Roman" w:hAnsi="Times New Roman"/>
          <w:b w:val="0"/>
          <w:i w:val="0"/>
          <w:color w:val="000000"/>
          <w:sz w:val="28"/>
          <w:lang w:val="ru-RU"/>
        </w:rPr>
        <w:t>е</w:t>
      </w:r>
      <w:r>
        <w:rPr>
          <w:rFonts w:ascii="Times New Roman" w:hAnsi="Times New Roman"/>
          <w:b w:val="0"/>
          <w:i w:val="0"/>
          <w:color w:val="000000"/>
          <w:sz w:val="28"/>
        </w:rPr>
        <w:t>нных частей.</w:t>
      </w:r>
    </w:p>
    <w:p w14:paraId="1EC49398">
      <w:pPr>
        <w:pageBreakBefore w:val="0"/>
        <w:spacing w:before="0" w:after="0" w:line="360" w:lineRule="auto"/>
        <w:ind w:firstLine="709"/>
        <w:jc w:val="both"/>
      </w:pPr>
      <w:r>
        <w:rPr>
          <w:rFonts w:ascii="Times New Roman" w:hAnsi="Times New Roman"/>
          <w:b w:val="0"/>
          <w:color w:val="000000"/>
          <w:sz w:val="28"/>
        </w:rPr>
        <w:t>До 2022 года на российском рынке также присутствовали решения крупнейших зарубежных производителей. Компания ABB поставляла в Россию реклоузеры серии REF и специализированные FLISR-контроллеры серии REX (Recloser Electronics), обеспечивающие координированное управление многозвенной защитой и функции самовосстанавливающейся сети (FLISR — Fault Location, Isolation and Service Restoration). Аналогичные решения предлагала компания Schneider Electric в линейке Easergy (включая реклоузеры и микроконтроллеры Easergy T200 с поддержкой МЭК 61850). Однако начиная с 2022 года поставки оборудования этих производителей в Российскую Федерацию существенно ограничены или приостановлены из-за антироссийских санкций, что привело к закрытию сервисных центров и прекращению технической поддержки установленного оборудования. По состоянию на 2025 год запасные части, лицензионное ПО и калибровка приборов ABB и Schneider Electric для российских установок фактически недоступны, что делает эти решения стратегически рискованными для новых инвестиций в инфраструктуру. Реклоузеры отечественных производителей (в том числе РиМ-РВ-10) обеспечены полной цепочкой поддержки, включая изготовление запасных частей внутри России и отсутствие технологической зависимости от иностранных поставщиков [39, 40].</w:t>
      </w:r>
    </w:p>
    <w:p w14:paraId="1473C717">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Актуальность внедрения комплексной автоматизации подтверждается отраслевой практикой. По данным апробации систем FLISR (Fault Location, Isolation and Service Restoration) на сетях «Россети Янтарь», комплексное применение реклоузеров и алгоритмов автоматического восстановления питания снижает SAIDI на 65 % и SAIFI на 56 %; время автоматической локализации поврежденной секции составляет около 2 минут против 6 часов при ручном обходе трассы [26]. В марте 2026 года система AutoFLISR была впервые введена в промышленную эксплуатацию на распределительных сетях 6–20 кВ Ленинградской области (филиал «Северные электрические сети» ПАО «Россети Ленэнерго»): научно-технический совет компании рекомендовал тиражировать подход на другие объекты сети [34]. Указанные результаты подтверждают правомерность принятых в настоящем проекте расчетных допущений и соответствие ожидаемого эффекта от внедрения реклоузеров реально достигаемым в отраслевых пилотных проектах показателям.</w:t>
      </w:r>
    </w:p>
    <w:p w14:paraId="1AA62E73">
      <w:pPr>
        <w:pageBreakBefore w:val="0"/>
        <w:spacing w:before="0" w:after="0" w:line="360" w:lineRule="auto"/>
        <w:ind w:firstLine="709"/>
        <w:jc w:val="both"/>
      </w:pPr>
      <w:r>
        <w:rPr>
          <w:rFonts w:ascii="Times New Roman" w:hAnsi="Times New Roman"/>
          <w:b w:val="0"/>
          <w:i w:val="0"/>
          <w:color w:val="000000"/>
          <w:sz w:val="28"/>
        </w:rPr>
        <w:t>Таким образом, комплексная автоматизация на базе реклоузеров РиМ-РВ с интеграцией в SCADA-платформу формирует четыре ключевых эффекта для эксплуатирующей организации. Первый — сокращение времени отключений: автоматическая локализация поврежд</w:t>
      </w:r>
      <w:r>
        <w:rPr>
          <w:rFonts w:ascii="Times New Roman" w:hAnsi="Times New Roman"/>
          <w:b w:val="0"/>
          <w:i w:val="0"/>
          <w:color w:val="000000"/>
          <w:sz w:val="28"/>
          <w:lang w:val="ru-RU"/>
        </w:rPr>
        <w:t>е</w:t>
      </w:r>
      <w:r>
        <w:rPr>
          <w:rFonts w:ascii="Times New Roman" w:hAnsi="Times New Roman"/>
          <w:b w:val="0"/>
          <w:i w:val="0"/>
          <w:color w:val="000000"/>
          <w:sz w:val="28"/>
        </w:rPr>
        <w:t>нной секции занимает около 2 минут (против 3–24 часов при ручном поиске), SAIDI снижается на 45–65 % в зависимости от схемы сети. Второй — снижение эксплуатационных затрат: исключаются многократные выезды ремонтных бригад для обхода трассы и ручного переключения разъединителей, сокращается недоотпуск электроэнергии и соответствующий ущерб потребителей. Третий — использование отечественного оборудования: реклоузеры РиМ-РВ соответствуют требованиям ТО 34.01-2.2-032-2017 ПАО «Россети» и не имеют зависимости от иностранных поставщиков и сервисных цепочек. Четв</w:t>
      </w:r>
      <w:r>
        <w:rPr>
          <w:rFonts w:ascii="Times New Roman" w:hAnsi="Times New Roman"/>
          <w:b w:val="0"/>
          <w:i w:val="0"/>
          <w:color w:val="000000"/>
          <w:sz w:val="28"/>
          <w:lang w:val="ru-RU"/>
        </w:rPr>
        <w:t>е</w:t>
      </w:r>
      <w:r>
        <w:rPr>
          <w:rFonts w:ascii="Times New Roman" w:hAnsi="Times New Roman"/>
          <w:b w:val="0"/>
          <w:i w:val="0"/>
          <w:color w:val="000000"/>
          <w:sz w:val="28"/>
        </w:rPr>
        <w:t>ртый — ускорение поиска места аварии: индикаторы короткого замыкания (ИКЗ) фиксируют направление и факт прохождения аварийного тока, а телемеханика переда</w:t>
      </w:r>
      <w:r>
        <w:rPr>
          <w:rFonts w:ascii="Times New Roman" w:hAnsi="Times New Roman"/>
          <w:b w:val="0"/>
          <w:i w:val="0"/>
          <w:color w:val="000000"/>
          <w:sz w:val="28"/>
          <w:lang w:val="ru-RU"/>
        </w:rPr>
        <w:t>е</w:t>
      </w:r>
      <w:r>
        <w:rPr>
          <w:rFonts w:ascii="Times New Roman" w:hAnsi="Times New Roman"/>
          <w:b w:val="0"/>
          <w:i w:val="0"/>
          <w:color w:val="000000"/>
          <w:sz w:val="28"/>
        </w:rPr>
        <w:t>т событийный журнал диспетчеру в режиме реального времени, что позволяет сразу направить бригаду в нужную секцию без объезда всей трассы.</w:t>
      </w:r>
    </w:p>
    <w:p w14:paraId="410C15FA">
      <w:pPr>
        <w:pageBreakBefore w:val="0"/>
        <w:spacing w:before="0" w:after="0" w:line="360" w:lineRule="auto"/>
        <w:ind w:firstLine="709"/>
        <w:jc w:val="both"/>
      </w:pPr>
      <w:r>
        <w:rPr>
          <w:rFonts w:ascii="Times New Roman" w:hAnsi="Times New Roman"/>
          <w:b w:val="0"/>
          <w:i w:val="0"/>
          <w:color w:val="000000"/>
          <w:sz w:val="28"/>
        </w:rPr>
        <w:t>Комплексное решение системы автоматизации воздушной линии 6–10 кВ состоит из четыр</w:t>
      </w:r>
      <w:r>
        <w:rPr>
          <w:rFonts w:ascii="Times New Roman" w:hAnsi="Times New Roman"/>
          <w:b w:val="0"/>
          <w:i w:val="0"/>
          <w:color w:val="000000"/>
          <w:sz w:val="28"/>
          <w:lang w:val="ru-RU"/>
        </w:rPr>
        <w:t>е</w:t>
      </w:r>
      <w:r>
        <w:rPr>
          <w:rFonts w:ascii="Times New Roman" w:hAnsi="Times New Roman"/>
          <w:b w:val="0"/>
          <w:i w:val="0"/>
          <w:color w:val="000000"/>
          <w:sz w:val="28"/>
        </w:rPr>
        <w:t>х основных компонентов, интегрированных в единую архитектуру управления и мониторинга: реклоузер РиМ-РВ-10, информационно-коммуникационный заголовок (ИКЗ), система диспетчеризации (SCADA на базе МЭК 60870-5-104) и дистанционно управляемый разъединитель.</w:t>
      </w:r>
    </w:p>
    <w:p w14:paraId="037118C9">
      <w:pPr>
        <w:pageBreakBefore w:val="0"/>
        <w:spacing w:before="0" w:after="0" w:line="360" w:lineRule="auto"/>
        <w:ind w:firstLine="709"/>
        <w:jc w:val="both"/>
      </w:pPr>
      <w:r>
        <w:rPr>
          <w:rFonts w:ascii="Times New Roman" w:hAnsi="Times New Roman"/>
          <w:b w:val="0"/>
          <w:i w:val="0"/>
          <w:color w:val="000000"/>
          <w:sz w:val="28"/>
        </w:rPr>
        <w:t>Реклоузер РиМ-РВ-10 выполняет функции первичного коммутационного аппарата с встроенной защитой и управлением. Встроенный блок управления содержит микропроцессорную систему релейной защиты (МРЗ), реализующую алгоритмы МТЗ (максимальная токовая защита), ТО (токовая отсечка) и ОЗЗ (однофазное замыкание на землю). Сигналы от датчиков тока и напряжения (трансформаторы напряжения) поступают на входы микроконтроллера в реальном времени. Цикл обработки — 0,02 с (50 Гц). Команды управления принимаются как от локальных органов управления (кнопки на корпусе), так и по каналам телемеханики.</w:t>
      </w:r>
    </w:p>
    <w:p w14:paraId="4E2922DB">
      <w:pPr>
        <w:pageBreakBefore w:val="0"/>
        <w:spacing w:before="0" w:after="0" w:line="360" w:lineRule="auto"/>
        <w:ind w:firstLine="709"/>
        <w:jc w:val="both"/>
      </w:pPr>
      <w:r>
        <w:rPr>
          <w:rFonts w:ascii="Times New Roman" w:hAnsi="Times New Roman"/>
          <w:b w:val="0"/>
          <w:i w:val="0"/>
          <w:color w:val="000000"/>
          <w:sz w:val="28"/>
        </w:rPr>
        <w:t>Информационно-коммуникационный заголовок (ИКЗ) обеспечивает интеграцию тр</w:t>
      </w:r>
      <w:r>
        <w:rPr>
          <w:rFonts w:ascii="Times New Roman" w:hAnsi="Times New Roman"/>
          <w:b w:val="0"/>
          <w:i w:val="0"/>
          <w:color w:val="000000"/>
          <w:sz w:val="28"/>
          <w:lang w:val="ru-RU"/>
        </w:rPr>
        <w:t>е</w:t>
      </w:r>
      <w:r>
        <w:rPr>
          <w:rFonts w:ascii="Times New Roman" w:hAnsi="Times New Roman"/>
          <w:b w:val="0"/>
          <w:i w:val="0"/>
          <w:color w:val="000000"/>
          <w:sz w:val="28"/>
        </w:rPr>
        <w:t>х реклоузеров, трансформаторов напряжения, датчиков тока и дополнительных выключателей в единую телеметрическую сеть. ИКЗ содержит модемы GSM для связи по сотовым сетям, преобразователи стандартов (медь → оптика для линий высокой помехозащиты) и вычислительный модуль маршрутизации. Каждому реклоузеру назначается уникальный адрес (ASDU) в протоколе МЭК 60870-5-104. Синхронизация времени по ГЛОНАСС или GPS обеспечивает привязку каждого события (отключения, включения, срабатывания защиты) к глобальной временной шкале с точностью ±0,1 с.</w:t>
      </w:r>
    </w:p>
    <w:p w14:paraId="3180991C">
      <w:pPr>
        <w:pageBreakBefore w:val="0"/>
        <w:spacing w:before="0" w:after="0" w:line="360" w:lineRule="auto"/>
        <w:ind w:firstLine="709"/>
        <w:jc w:val="both"/>
      </w:pPr>
      <w:r>
        <w:rPr>
          <w:rFonts w:ascii="Times New Roman" w:hAnsi="Times New Roman"/>
          <w:b w:val="0"/>
          <w:i w:val="0"/>
          <w:color w:val="000000"/>
          <w:sz w:val="28"/>
        </w:rPr>
        <w:t>Система SCADA, интегрированная в центральный диспетчерский пункт (ЦДП) ПАО «Россети Ленэнерго», реализует функции мониторинга состояния элементов линии, сбора телеметрии (напряжения, токи нагрузки, температуры масла трансформаторов) и выдачи команд управления. Связь осуществляется по защищ</w:t>
      </w:r>
      <w:r>
        <w:rPr>
          <w:rFonts w:ascii="Times New Roman" w:hAnsi="Times New Roman"/>
          <w:b w:val="0"/>
          <w:i w:val="0"/>
          <w:color w:val="000000"/>
          <w:sz w:val="28"/>
          <w:lang w:val="ru-RU"/>
        </w:rPr>
        <w:t>е</w:t>
      </w:r>
      <w:r>
        <w:rPr>
          <w:rFonts w:ascii="Times New Roman" w:hAnsi="Times New Roman"/>
          <w:b w:val="0"/>
          <w:i w:val="0"/>
          <w:color w:val="000000"/>
          <w:sz w:val="28"/>
        </w:rPr>
        <w:t>нным каналам (VPN поверх GSM или выдел</w:t>
      </w:r>
      <w:r>
        <w:rPr>
          <w:rFonts w:ascii="Times New Roman" w:hAnsi="Times New Roman"/>
          <w:b w:val="0"/>
          <w:i w:val="0"/>
          <w:color w:val="000000"/>
          <w:sz w:val="28"/>
          <w:lang w:val="ru-RU"/>
        </w:rPr>
        <w:t>е</w:t>
      </w:r>
      <w:r>
        <w:rPr>
          <w:rFonts w:ascii="Times New Roman" w:hAnsi="Times New Roman"/>
          <w:b w:val="0"/>
          <w:i w:val="0"/>
          <w:color w:val="000000"/>
          <w:sz w:val="28"/>
        </w:rPr>
        <w:t>нных волоконно-оптических линий) с кодировкой по МЭК 60870-5-104. Период актуализации телеметрии — 10 с в нормальном режиме, 1 с при срабатывании защиты. Человеко-машинный интерфейс (ХМИ) выводит однолинейную схему с указанием состояния каждого реклоузера, последовательность событий (log), рекомендации диспетчеру по локализации зоны повреждения.</w:t>
      </w:r>
    </w:p>
    <w:p w14:paraId="032DF52E">
      <w:pPr>
        <w:pageBreakBefore w:val="0"/>
        <w:spacing w:before="0" w:after="0" w:line="360" w:lineRule="auto"/>
        <w:ind w:firstLine="709"/>
        <w:jc w:val="both"/>
      </w:pPr>
      <w:r>
        <w:rPr>
          <w:rFonts w:ascii="Times New Roman" w:hAnsi="Times New Roman"/>
          <w:b w:val="0"/>
          <w:i w:val="0"/>
          <w:color w:val="000000"/>
          <w:sz w:val="28"/>
        </w:rPr>
        <w:t>Дистанционно управляемый разъединитель, установленный после каждого реклоузера для безопасного отключения секции при проведении плановых работ, управляется командой из SCADA через протокол МЭК 61850 (более новая версия, поддерживающая высокоскоростные переходные процессы). В каждом разъединителе предусмотрены микропереключатели обратной связи, сигнализирующие в ЦДП о положении ножей (включено/отключено/промежуточное).</w:t>
      </w:r>
    </w:p>
    <w:p w14:paraId="3715DBE4">
      <w:pPr>
        <w:pageBreakBefore w:val="0"/>
        <w:spacing w:before="0" w:after="0" w:line="360" w:lineRule="auto"/>
        <w:ind w:firstLine="709"/>
        <w:jc w:val="both"/>
      </w:pPr>
      <w:r>
        <w:rPr>
          <w:rFonts w:ascii="Times New Roman" w:hAnsi="Times New Roman"/>
          <w:b w:val="0"/>
          <w:i w:val="0"/>
          <w:color w:val="000000"/>
          <w:sz w:val="28"/>
        </w:rPr>
        <w:t>Взаимодействие компонентов реализуется через следующую последовательность: при возникновении короткого замыкания в одной из секций реклоузер, находящийся на е</w:t>
      </w:r>
      <w:r>
        <w:rPr>
          <w:rFonts w:ascii="Times New Roman" w:hAnsi="Times New Roman"/>
          <w:b w:val="0"/>
          <w:i w:val="0"/>
          <w:color w:val="000000"/>
          <w:sz w:val="28"/>
          <w:lang w:val="ru-RU"/>
        </w:rPr>
        <w:t>е</w:t>
      </w:r>
      <w:r>
        <w:rPr>
          <w:rFonts w:ascii="Times New Roman" w:hAnsi="Times New Roman"/>
          <w:b w:val="0"/>
          <w:i w:val="0"/>
          <w:color w:val="000000"/>
          <w:sz w:val="28"/>
        </w:rPr>
        <w:t xml:space="preserve"> входе, фиксирует превышение тока сверх установленного порога, инициирует защиту (с временной выдержкой в зависимости от типа повреждения) и отключает секцию. Одновременно переда</w:t>
      </w:r>
      <w:r>
        <w:rPr>
          <w:rFonts w:ascii="Times New Roman" w:hAnsi="Times New Roman"/>
          <w:b w:val="0"/>
          <w:i w:val="0"/>
          <w:color w:val="000000"/>
          <w:sz w:val="28"/>
          <w:lang w:val="ru-RU"/>
        </w:rPr>
        <w:t>е</w:t>
      </w:r>
      <w:r>
        <w:rPr>
          <w:rFonts w:ascii="Times New Roman" w:hAnsi="Times New Roman"/>
          <w:b w:val="0"/>
          <w:i w:val="0"/>
          <w:color w:val="000000"/>
          <w:sz w:val="28"/>
        </w:rPr>
        <w:t>т сигнал тревоги в ИКЗ, которая переформатирует информацию и отправляет в SCADA. SCADA, получив сигнал, информирует оператора ЦДП о номере испорченной секции, проводит логический анализ (определяет, произойд</w:t>
      </w:r>
      <w:r>
        <w:rPr>
          <w:rFonts w:ascii="Times New Roman" w:hAnsi="Times New Roman"/>
          <w:b w:val="0"/>
          <w:i w:val="0"/>
          <w:color w:val="000000"/>
          <w:sz w:val="28"/>
          <w:lang w:val="ru-RU"/>
        </w:rPr>
        <w:t>е</w:t>
      </w:r>
      <w:r>
        <w:rPr>
          <w:rFonts w:ascii="Times New Roman" w:hAnsi="Times New Roman"/>
          <w:b w:val="0"/>
          <w:i w:val="0"/>
          <w:color w:val="000000"/>
          <w:sz w:val="28"/>
        </w:rPr>
        <w:t>т ли самоустранение через АПВ или повреждение устойчиво), и при необходимости выда</w:t>
      </w:r>
      <w:r>
        <w:rPr>
          <w:rFonts w:ascii="Times New Roman" w:hAnsi="Times New Roman"/>
          <w:b w:val="0"/>
          <w:i w:val="0"/>
          <w:color w:val="000000"/>
          <w:sz w:val="28"/>
          <w:lang w:val="ru-RU"/>
        </w:rPr>
        <w:t>е</w:t>
      </w:r>
      <w:r>
        <w:rPr>
          <w:rFonts w:ascii="Times New Roman" w:hAnsi="Times New Roman"/>
          <w:b w:val="0"/>
          <w:i w:val="0"/>
          <w:color w:val="000000"/>
          <w:sz w:val="28"/>
        </w:rPr>
        <w:t>т команду на локализацию (блокировку повторных АПВ, включение резервного питания потребителей категории I). Данный цикл обеспечивает сокращение времени неопредел</w:t>
      </w:r>
      <w:r>
        <w:rPr>
          <w:rFonts w:ascii="Times New Roman" w:hAnsi="Times New Roman"/>
          <w:b w:val="0"/>
          <w:i w:val="0"/>
          <w:color w:val="000000"/>
          <w:sz w:val="28"/>
          <w:lang w:val="ru-RU"/>
        </w:rPr>
        <w:t>е</w:t>
      </w:r>
      <w:r>
        <w:rPr>
          <w:rFonts w:ascii="Times New Roman" w:hAnsi="Times New Roman"/>
          <w:b w:val="0"/>
          <w:i w:val="0"/>
          <w:color w:val="000000"/>
          <w:sz w:val="28"/>
        </w:rPr>
        <w:t>нности с часов (в базовом варианте) до минут и повышает долю потребителей, остающихся подключ</w:t>
      </w:r>
      <w:r>
        <w:rPr>
          <w:rFonts w:ascii="Times New Roman" w:hAnsi="Times New Roman"/>
          <w:b w:val="0"/>
          <w:i w:val="0"/>
          <w:color w:val="000000"/>
          <w:sz w:val="28"/>
          <w:lang w:val="ru-RU"/>
        </w:rPr>
        <w:t>е</w:t>
      </w:r>
      <w:r>
        <w:rPr>
          <w:rFonts w:ascii="Times New Roman" w:hAnsi="Times New Roman"/>
          <w:b w:val="0"/>
          <w:i w:val="0"/>
          <w:color w:val="000000"/>
          <w:sz w:val="28"/>
        </w:rPr>
        <w:t>нными при локальных авариях.</w:t>
      </w:r>
    </w:p>
    <w:p w14:paraId="43C778BA">
      <w:pPr>
        <w:pageBreakBefore w:val="0"/>
        <w:spacing w:before="0" w:after="0" w:line="360" w:lineRule="auto"/>
        <w:ind w:firstLine="709"/>
        <w:jc w:val="both"/>
      </w:pPr>
      <w:r>
        <w:rPr>
          <w:rFonts w:ascii="Times New Roman" w:hAnsi="Times New Roman"/>
          <w:b w:val="0"/>
          <w:i w:val="0"/>
          <w:color w:val="000000"/>
          <w:sz w:val="28"/>
        </w:rPr>
        <w:t>Реклоузер РиМ-РВ рассматривается для данного объекта по совокупности следующих критериев:</w:t>
      </w:r>
    </w:p>
    <w:p w14:paraId="4825A45B">
      <w:pPr>
        <w:pageBreakBefore w:val="0"/>
        <w:spacing w:before="0" w:after="0" w:line="360" w:lineRule="auto"/>
        <w:ind w:left="709"/>
        <w:jc w:val="left"/>
      </w:pPr>
      <w:r>
        <w:rPr>
          <w:rFonts w:ascii="Times New Roman" w:hAnsi="Times New Roman" w:eastAsia="Times New Roman" w:cs="Times New Roman"/>
          <w:color w:val="000000"/>
          <w:sz w:val="28"/>
        </w:rPr>
        <w:t xml:space="preserve">— </w:t>
      </w:r>
      <w:r>
        <w:rPr>
          <w:rFonts w:ascii="Times New Roman" w:hAnsi="Times New Roman"/>
          <w:b w:val="0"/>
          <w:color w:val="000000"/>
          <w:sz w:val="28"/>
        </w:rPr>
        <w:t>Техническое соответствие параметрам сети: при максимальной активной нагрузке 12,4 МВт и cos φ = 0,905 расчетный линейный ток составляет:</w:t>
      </w:r>
    </w:p>
    <w:p w14:paraId="674DAB90">
      <w:pPr>
        <w:spacing w:before="0" w:after="0" w:line="360" w:lineRule="auto"/>
        <w:jc w:val="left"/>
      </w:pPr>
    </w:p>
    <w:p w14:paraId="531F83D8">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I=</m:t>
        </m:r>
        <m:f>
          <m:fPr/>
          <m:num>
            <m:r>
              <m:rPr/>
              <w:rPr>
                <w:rFonts w:ascii="Cambria Math" w:hAnsi="Cambria Math" w:eastAsia="Cambria Math"/>
                <w:sz w:val="28"/>
                <w:szCs w:val="28"/>
              </w:rPr>
              <m:t>P</m:t>
            </m:r>
          </m:num>
          <m:den>
            <m:r>
              <m:rPr/>
              <w:rPr>
                <w:rFonts w:ascii="Cambria Math" w:hAnsi="Cambria Math" w:eastAsia="Cambria Math"/>
                <w:sz w:val="28"/>
                <w:szCs w:val="28"/>
              </w:rPr>
              <m:t>(√3·U·cosφ)</m:t>
            </m:r>
          </m:den>
        </m:f>
        <m:r>
          <m:rPr/>
          <w:rPr>
            <w:rFonts w:ascii="Cambria Math" w:hAnsi="Cambria Math" w:eastAsia="Cambria Math"/>
            <w:sz w:val="28"/>
            <w:szCs w:val="28"/>
          </w:rPr>
          <m:t>=</m:t>
        </m:r>
        <m:f>
          <m:fPr/>
          <m:num>
            <m:r>
              <m:rPr/>
              <w:rPr>
                <w:rFonts w:ascii="Cambria Math" w:hAnsi="Cambria Math" w:eastAsia="Cambria Math"/>
                <w:sz w:val="28"/>
                <w:szCs w:val="28"/>
              </w:rPr>
              <m:t>12,4МВт</m:t>
            </m:r>
          </m:num>
          <m:den>
            <m:r>
              <m:rPr/>
              <w:rPr>
                <w:rFonts w:ascii="Cambria Math" w:hAnsi="Cambria Math" w:eastAsia="Cambria Math"/>
                <w:sz w:val="28"/>
                <w:szCs w:val="28"/>
              </w:rPr>
              <m:t>(1,732·10кВ·0,905)</m:t>
            </m:r>
          </m:den>
        </m:f>
        <m:r>
          <m:rPr/>
          <w:rPr>
            <w:rFonts w:ascii="Cambria Math" w:hAnsi="Cambria Math" w:eastAsia="Cambria Math"/>
            <w:sz w:val="28"/>
            <w:szCs w:val="28"/>
          </w:rPr>
          <m:t>≈791А</m:t>
        </m:r>
      </m:oMath>
      <w:r>
        <w:rPr>
          <w:rFonts w:hint="default" w:ascii="Times New Roman Regular" w:hAnsi="Times New Roman Regular" w:eastAsia="Cambria Math" w:cs="Times New Roman Regular"/>
          <w:i w:val="0"/>
          <w:sz w:val="28"/>
          <w:szCs w:val="28"/>
          <w:lang w:val="en-US"/>
        </w:rPr>
        <w:t>.</w:t>
      </w:r>
      <w:r>
        <w:tab/>
      </w:r>
      <w:r>
        <w:rPr>
          <w:rFonts w:ascii="Times New Roman" w:hAnsi="Times New Roman" w:eastAsia="Times New Roman" w:cs="Times New Roman"/>
          <w:sz w:val="28"/>
        </w:rPr>
        <w:t>(2.1)</w:t>
      </w:r>
    </w:p>
    <w:p w14:paraId="091E0183">
      <w:pPr>
        <w:spacing w:before="0" w:after="0" w:line="360" w:lineRule="auto"/>
        <w:jc w:val="left"/>
      </w:pPr>
    </w:p>
    <w:p w14:paraId="2B57849E">
      <w:pPr>
        <w:spacing w:before="0" w:after="0" w:line="360" w:lineRule="auto"/>
        <w:ind w:firstLine="709"/>
        <w:jc w:val="both"/>
      </w:pPr>
      <w:r>
        <w:rPr>
          <w:rFonts w:ascii="Times New Roman" w:hAnsi="Times New Roman" w:eastAsia="Times New Roman" w:cs="Times New Roman"/>
          <w:sz w:val="28"/>
        </w:rPr>
        <w:t>Следовательно, при указанных исходных данных номинальный ток 630 А не перекрывает расч</w:t>
      </w:r>
      <w:r>
        <w:rPr>
          <w:rFonts w:ascii="Times New Roman" w:hAnsi="Times New Roman" w:eastAsia="Times New Roman" w:cs="Times New Roman"/>
          <w:sz w:val="28"/>
          <w:lang w:val="ru-RU"/>
        </w:rPr>
        <w:t>е</w:t>
      </w:r>
      <w:r>
        <w:rPr>
          <w:rFonts w:ascii="Times New Roman" w:hAnsi="Times New Roman" w:eastAsia="Times New Roman" w:cs="Times New Roman"/>
          <w:sz w:val="28"/>
        </w:rPr>
        <w:t>тный максимум, что означает необходимость выбора исполнения реклоузера на более высокий длительно допустимый ток либо корректировки исходных нагрузочных параметров при принятии проектного решения.</w:t>
      </w:r>
    </w:p>
    <w:p w14:paraId="4CE82AB3">
      <w:pPr>
        <w:pageBreakBefore w:val="0"/>
        <w:spacing w:before="0" w:after="0" w:line="360" w:lineRule="auto"/>
        <w:ind w:left="709"/>
        <w:jc w:val="left"/>
      </w:pPr>
      <w:r>
        <w:rPr>
          <w:rFonts w:ascii="Times New Roman" w:hAnsi="Times New Roman" w:eastAsia="Times New Roman" w:cs="Times New Roman"/>
          <w:color w:val="000000"/>
          <w:sz w:val="28"/>
        </w:rPr>
        <w:t xml:space="preserve">— </w:t>
      </w:r>
      <w:r>
        <w:rPr>
          <w:rFonts w:ascii="Times New Roman" w:hAnsi="Times New Roman"/>
          <w:b w:val="0"/>
          <w:color w:val="000000"/>
          <w:sz w:val="28"/>
        </w:rPr>
        <w:t xml:space="preserve"> Функциональная полнота: реклоузер сочетает коммутационный аппарат, релейную защиту, АПВ и телемеханику. Это позволяет использовать один аппарат как секционирующее устройство автоматизированного участка линии.</w:t>
      </w:r>
    </w:p>
    <w:p w14:paraId="2872B657">
      <w:pPr>
        <w:pageBreakBefore w:val="0"/>
        <w:spacing w:before="0" w:after="0" w:line="360" w:lineRule="auto"/>
        <w:ind w:left="709"/>
        <w:jc w:val="left"/>
      </w:pPr>
      <w:r>
        <w:rPr>
          <w:rFonts w:ascii="Times New Roman" w:hAnsi="Times New Roman" w:eastAsia="Times New Roman" w:cs="Times New Roman"/>
          <w:color w:val="000000"/>
          <w:sz w:val="28"/>
        </w:rPr>
        <w:t xml:space="preserve">— </w:t>
      </w:r>
      <w:r>
        <w:rPr>
          <w:rFonts w:ascii="Times New Roman" w:hAnsi="Times New Roman"/>
          <w:b w:val="0"/>
          <w:color w:val="000000"/>
          <w:sz w:val="28"/>
        </w:rPr>
        <w:t xml:space="preserve"> Работа в составе автоматизированного участка: аппарат поддерживает дистанционное управление, передачу телесигнализации и телеизмерений, что необходимо для диспетчерского контроля и сокращения времени поиска повреждения.</w:t>
      </w:r>
    </w:p>
    <w:p w14:paraId="32FA6078">
      <w:pPr>
        <w:pageBreakBefore w:val="0"/>
        <w:spacing w:before="0" w:after="0" w:line="360" w:lineRule="auto"/>
        <w:ind w:left="709"/>
        <w:jc w:val="left"/>
      </w:pPr>
      <w:r>
        <w:rPr>
          <w:rFonts w:ascii="Times New Roman" w:hAnsi="Times New Roman" w:eastAsia="Times New Roman" w:cs="Times New Roman"/>
          <w:color w:val="000000"/>
          <w:sz w:val="28"/>
        </w:rPr>
        <w:t xml:space="preserve">— </w:t>
      </w:r>
      <w:r>
        <w:rPr>
          <w:rFonts w:ascii="Times New Roman" w:hAnsi="Times New Roman"/>
          <w:b w:val="0"/>
          <w:color w:val="000000"/>
          <w:sz w:val="28"/>
        </w:rPr>
        <w:t xml:space="preserve"> Применимость в принятой схеме: в проекте предусматривается установка трех аппаратов на линии длиной 18,2 км. Такой вариант обеспечивает деление фидера на четыре секции и создает условия для локализации повреждения в пределах одной секции.</w:t>
      </w:r>
    </w:p>
    <w:p w14:paraId="76B8D722">
      <w:pPr>
        <w:pStyle w:val="3"/>
        <w:pageBreakBefore w:val="0"/>
        <w:spacing w:before="0" w:after="0" w:line="360" w:lineRule="auto"/>
        <w:ind w:firstLine="709"/>
        <w:jc w:val="both"/>
      </w:pPr>
      <w:bookmarkStart w:id="16" w:name="_Toc33809048"/>
      <w:r>
        <w:rPr>
          <w:rFonts w:ascii="Times New Roman" w:hAnsi="Times New Roman" w:eastAsia="Times New Roman" w:cs="Times New Roman"/>
          <w:b/>
          <w:i w:val="0"/>
          <w:color w:val="000000"/>
          <w:sz w:val="28"/>
        </w:rPr>
        <w:t>2.3 Выбор и размещение реклоузеров на автоматизированном участке воздушной линии</w:t>
      </w:r>
      <w:bookmarkEnd w:id="16"/>
    </w:p>
    <w:p w14:paraId="3150E71D">
      <w:pPr>
        <w:pageBreakBefore w:val="0"/>
        <w:spacing w:before="0" w:after="0" w:line="360" w:lineRule="auto"/>
        <w:ind w:firstLine="709"/>
        <w:jc w:val="both"/>
      </w:pPr>
      <w:r>
        <w:rPr>
          <w:rFonts w:ascii="Times New Roman" w:hAnsi="Times New Roman" w:eastAsia="Times New Roman" w:cs="Times New Roman"/>
          <w:b w:val="0"/>
          <w:i w:val="0"/>
          <w:color w:val="000000"/>
          <w:sz w:val="28"/>
        </w:rPr>
        <w:t>Задача размещения секционирующих аппаратов на воздушной линии относится к классу оптимизационных задач в электроэнергетических системах и может быть решена несколькими методами. В настоящей работе применяется метод минимизации ожидаемой недоотпущенной электроэнергии (ENS — Energy Not Supplied), основанный на вероятностной модели повреждений линии согласно методологии, представленной в стандарте IEEE Std 1366-2012 «Guide for Electric Power Distribution Reliability Indices».</w:t>
      </w:r>
    </w:p>
    <w:p w14:paraId="6E24C89E">
      <w:pPr>
        <w:pageBreakBefore w:val="0"/>
        <w:spacing w:before="0" w:after="0" w:line="360" w:lineRule="auto"/>
        <w:ind w:firstLine="709"/>
        <w:jc w:val="both"/>
      </w:pPr>
      <w:r>
        <w:rPr>
          <w:rFonts w:ascii="Times New Roman" w:hAnsi="Times New Roman" w:eastAsia="Times New Roman" w:cs="Times New Roman"/>
          <w:color w:val="000000"/>
          <w:sz w:val="28"/>
        </w:rPr>
        <w:t>Целевая функция оптимизации имеет следующий вид:</w:t>
      </w:r>
    </w:p>
    <w:p w14:paraId="0AE5687B">
      <w:pPr>
        <w:spacing w:before="0" w:after="0" w:line="360" w:lineRule="auto"/>
        <w:jc w:val="left"/>
      </w:pPr>
    </w:p>
    <w:p w14:paraId="6555CB23">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ENS=</m:t>
        </m:r>
        <m:f>
          <m:fPr/>
          <m:num>
            <m:sSub>
              <m:sSubPr/>
              <m:e>
                <m:r>
                  <m:rPr/>
                  <w:rPr>
                    <w:rFonts w:ascii="Cambria Math" w:hAnsi="Cambria Math" w:eastAsia="Cambria Math"/>
                    <w:sz w:val="28"/>
                    <w:szCs w:val="28"/>
                  </w:rPr>
                  <m:t>Σ</m:t>
                </m:r>
              </m:e>
              <m:sub>
                <m:r>
                  <m:rPr/>
                  <w:rPr>
                    <w:rFonts w:ascii="Cambria Math" w:hAnsi="Cambria Math" w:eastAsia="Cambria Math"/>
                    <w:sz w:val="28"/>
                    <w:szCs w:val="28"/>
                  </w:rPr>
                  <m:t>i</m:t>
                </m:r>
              </m:sub>
            </m:sSub>
            <m:sSub>
              <m:sSubPr/>
              <m:e>
                <m:r>
                  <m:rPr/>
                  <w:rPr>
                    <w:rFonts w:ascii="Cambria Math" w:hAnsi="Cambria Math" w:eastAsia="Cambria Math"/>
                    <w:sz w:val="28"/>
                    <w:szCs w:val="28"/>
                  </w:rPr>
                  <m:t>λ</m:t>
                </m:r>
              </m:e>
              <m:sub>
                <m:r>
                  <m:rPr/>
                  <w:rPr>
                    <w:rFonts w:ascii="Cambria Math" w:hAnsi="Cambria Math" w:eastAsia="Cambria Math"/>
                    <w:sz w:val="28"/>
                    <w:szCs w:val="28"/>
                  </w:rPr>
                  <m:t>i</m:t>
                </m:r>
              </m:sub>
            </m:sSub>
            <m:r>
              <m:rPr/>
              <w:rPr>
                <w:rFonts w:ascii="Cambria Math" w:hAnsi="Cambria Math" w:eastAsia="Cambria Math"/>
                <w:sz w:val="28"/>
                <w:szCs w:val="28"/>
              </w:rPr>
              <m:t>·</m:t>
            </m:r>
            <m:sSub>
              <m:sSubPr/>
              <m:e>
                <m:r>
                  <m:rPr/>
                  <w:rPr>
                    <w:rFonts w:ascii="Cambria Math" w:hAnsi="Cambria Math" w:eastAsia="Cambria Math"/>
                    <w:sz w:val="28"/>
                    <w:szCs w:val="28"/>
                  </w:rPr>
                  <m:t>l</m:t>
                </m:r>
              </m:e>
              <m:sub>
                <m:r>
                  <m:rPr/>
                  <w:rPr>
                    <w:rFonts w:ascii="Cambria Math" w:hAnsi="Cambria Math" w:eastAsia="Cambria Math"/>
                    <w:sz w:val="28"/>
                    <w:szCs w:val="28"/>
                  </w:rPr>
                  <m:t>i</m:t>
                </m:r>
              </m:sub>
            </m:sSub>
            <m:r>
              <m:rPr/>
              <w:rPr>
                <w:rFonts w:ascii="Cambria Math" w:hAnsi="Cambria Math" w:eastAsia="Cambria Math"/>
                <w:sz w:val="28"/>
                <w:szCs w:val="28"/>
              </w:rPr>
              <m:t>·</m:t>
            </m:r>
            <m:sSub>
              <m:sSubPr/>
              <m:e>
                <m:r>
                  <m:rPr/>
                  <w:rPr>
                    <w:rFonts w:ascii="Cambria Math" w:hAnsi="Cambria Math" w:eastAsia="Cambria Math"/>
                    <w:sz w:val="28"/>
                    <w:szCs w:val="28"/>
                  </w:rPr>
                  <m:t>P</m:t>
                </m:r>
              </m:e>
              <m:sub>
                <m:r>
                  <m:rPr/>
                  <w:rPr>
                    <w:rFonts w:ascii="Cambria Math" w:hAnsi="Cambria Math" w:eastAsia="Cambria Math"/>
                    <w:sz w:val="28"/>
                    <w:szCs w:val="28"/>
                  </w:rPr>
                  <m:t>i</m:t>
                </m:r>
              </m:sub>
            </m:sSub>
            <m:r>
              <m:rPr/>
              <w:rPr>
                <w:rFonts w:ascii="Cambria Math" w:hAnsi="Cambria Math" w:eastAsia="Cambria Math"/>
                <w:sz w:val="28"/>
                <w:szCs w:val="28"/>
              </w:rPr>
              <m:t>·</m:t>
            </m:r>
            <m:sSub>
              <m:sSubPr/>
              <m:e>
                <m:r>
                  <m:rPr/>
                  <w:rPr>
                    <w:rFonts w:ascii="Cambria Math" w:hAnsi="Cambria Math" w:eastAsia="Cambria Math"/>
                    <w:sz w:val="28"/>
                    <w:szCs w:val="28"/>
                  </w:rPr>
                  <m:t>t</m:t>
                </m:r>
              </m:e>
              <m:sub>
                <m:r>
                  <m:rPr/>
                  <w:rPr>
                    <w:rFonts w:ascii="Cambria Math" w:hAnsi="Cambria Math" w:eastAsia="Cambria Math"/>
                    <w:sz w:val="28"/>
                    <w:szCs w:val="28"/>
                  </w:rPr>
                  <m:t>i</m:t>
                </m:r>
              </m:sub>
            </m:sSub>
            <m:r>
              <m:rPr/>
              <w:rPr>
                <w:rFonts w:ascii="Cambria Math" w:hAnsi="Cambria Math" w:eastAsia="Cambria Math"/>
                <w:sz w:val="28"/>
                <w:szCs w:val="28"/>
              </w:rPr>
              <m:t>·</m:t>
            </m:r>
            <m:sSub>
              <m:sSubPr/>
              <m:e>
                <m:r>
                  <m:rPr/>
                  <w:rPr>
                    <w:rFonts w:ascii="Cambria Math" w:hAnsi="Cambria Math" w:eastAsia="Cambria Math"/>
                    <w:sz w:val="28"/>
                    <w:szCs w:val="28"/>
                  </w:rPr>
                  <m:t>N</m:t>
                </m:r>
              </m:e>
              <m:sub>
                <m:r>
                  <m:rPr/>
                  <w:rPr>
                    <w:rFonts w:ascii="Cambria Math" w:hAnsi="Cambria Math" w:eastAsia="Cambria Math"/>
                    <w:sz w:val="28"/>
                    <w:szCs w:val="28"/>
                  </w:rPr>
                  <m:t>i</m:t>
                </m:r>
              </m:sub>
            </m:sSub>
          </m:num>
          <m:den>
            <m:r>
              <m:rPr/>
              <w:rPr>
                <w:rFonts w:ascii="Cambria Math" w:hAnsi="Cambria Math" w:eastAsia="Cambria Math"/>
                <w:sz w:val="28"/>
                <w:szCs w:val="28"/>
              </w:rPr>
              <m:t>(365·24)</m:t>
            </m:r>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(2.2)</w:t>
      </w:r>
    </w:p>
    <w:p w14:paraId="0A9601F3">
      <w:pPr>
        <w:spacing w:before="0" w:after="0" w:line="360" w:lineRule="auto"/>
        <w:jc w:val="left"/>
      </w:pPr>
    </w:p>
    <w:p w14:paraId="02AA23D8">
      <w:pPr>
        <w:spacing w:before="0" w:after="0" w:line="360" w:lineRule="auto"/>
        <w:ind w:firstLine="709"/>
        <w:jc w:val="both"/>
      </w:pPr>
      <w:r>
        <w:rPr>
          <w:rFonts w:ascii="Times New Roman" w:hAnsi="Times New Roman" w:eastAsia="Times New Roman" w:cs="Times New Roman"/>
          <w:color w:val="000000"/>
          <w:sz w:val="28"/>
        </w:rPr>
        <w:t>где λ_i — удельная интенсивность повреждений на участке i, пов/(км·год); l_i — длина участка i, км; P_i — средняя мощность нагрузки участка i, МВт; t_i — среднее время восстановления питания при повреждении на участке i, ч; N_i — число потребителей, питающихся от участка i.</w:t>
      </w:r>
    </w:p>
    <w:p w14:paraId="1286DB29">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w:hAnsi="Times New Roman" w:eastAsia="Times New Roman" w:cs="Times New Roman"/>
          <w:color w:val="000000"/>
          <w:sz w:val="28"/>
          <w:szCs w:val="28"/>
        </w:rPr>
        <w:t>Согласно статистическим данным, собранным ПАО «Россети» за период 2015–2023 гг., для воздушных линий 6–10 кВ на проводе СИП-3 удельная интенсивность повреждений составляет:</w:t>
      </w:r>
    </w:p>
    <w:p w14:paraId="55F3F790">
      <w:pPr>
        <w:spacing w:before="0" w:after="0" w:line="360" w:lineRule="auto"/>
        <w:ind w:left="709"/>
        <w:jc w:val="left"/>
      </w:pPr>
      <w:r>
        <w:rPr>
          <w:rFonts w:ascii="Times New Roman" w:hAnsi="Times New Roman" w:eastAsia="Times New Roman" w:cs="Times New Roman"/>
          <w:color w:val="000000"/>
          <w:sz w:val="28"/>
        </w:rPr>
        <w:t>— λ₀ = 1,0 пов/(км·год) для городских сетей с высокой плотностью застройки и интенсивным движением автотранспорта.</w:t>
      </w:r>
    </w:p>
    <w:p w14:paraId="1A267593">
      <w:pPr>
        <w:spacing w:before="0" w:after="0" w:line="360" w:lineRule="auto"/>
        <w:ind w:left="709"/>
        <w:jc w:val="left"/>
      </w:pPr>
      <w:r>
        <w:rPr>
          <w:rFonts w:ascii="Times New Roman" w:hAnsi="Times New Roman" w:eastAsia="Times New Roman" w:cs="Times New Roman"/>
          <w:color w:val="000000"/>
          <w:sz w:val="28"/>
        </w:rPr>
        <w:t>— λ₀ = 0,65 пов/(км·год) для пригородных сетей.</w:t>
      </w:r>
    </w:p>
    <w:p w14:paraId="09CC2C34">
      <w:pPr>
        <w:spacing w:before="0" w:after="0" w:line="360" w:lineRule="auto"/>
        <w:ind w:left="709"/>
        <w:jc w:val="left"/>
      </w:pPr>
      <w:r>
        <w:rPr>
          <w:rFonts w:ascii="Times New Roman" w:hAnsi="Times New Roman" w:eastAsia="Times New Roman" w:cs="Times New Roman"/>
          <w:color w:val="000000"/>
          <w:sz w:val="28"/>
        </w:rPr>
        <w:t>— λ₀ = 0,45 пов/(км·год) для сельских сетей.</w:t>
      </w:r>
    </w:p>
    <w:p w14:paraId="74F33A34">
      <w:pPr>
        <w:pageBreakBefore w:val="0"/>
        <w:spacing w:before="0" w:after="0" w:line="360" w:lineRule="auto"/>
        <w:ind w:firstLine="709"/>
        <w:jc w:val="both"/>
      </w:pPr>
      <w:r>
        <w:rPr>
          <w:rFonts w:ascii="Times New Roman" w:hAnsi="Times New Roman" w:eastAsia="Times New Roman" w:cs="Times New Roman"/>
          <w:b w:val="0"/>
          <w:i w:val="0"/>
          <w:color w:val="000000"/>
          <w:sz w:val="28"/>
        </w:rPr>
        <w:t>Для рассматриваемого фидера, проходящего по территории города с интенсивным движением и развитой застройкой, принимается λ₀ = 1,0 пов/(км·год).</w:t>
      </w:r>
    </w:p>
    <w:p w14:paraId="6295BE1E">
      <w:pPr>
        <w:pageBreakBefore w:val="0"/>
        <w:spacing w:before="0" w:after="0" w:line="360" w:lineRule="auto"/>
        <w:ind w:firstLine="709"/>
        <w:jc w:val="both"/>
      </w:pPr>
      <w:r>
        <w:rPr>
          <w:rFonts w:ascii="Times New Roman" w:hAnsi="Times New Roman" w:eastAsia="Times New Roman" w:cs="Times New Roman"/>
          <w:b w:val="0"/>
          <w:i w:val="0"/>
          <w:color w:val="000000"/>
          <w:sz w:val="28"/>
        </w:rPr>
        <w:t>Вероятностный анализ показателей над</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жности при различном числе секций (пусть m — число реклоузеров, тогда число секций n = m + 1):</w:t>
      </w:r>
    </w:p>
    <w:p w14:paraId="6F539A9F">
      <w:pPr>
        <w:pageBreakBefore w:val="0"/>
        <w:spacing w:before="0" w:after="0" w:line="360" w:lineRule="auto"/>
        <w:ind w:firstLine="709"/>
        <w:jc w:val="both"/>
      </w:pPr>
      <w:r>
        <w:rPr>
          <w:rFonts w:ascii="Times New Roman" w:hAnsi="Times New Roman" w:eastAsia="Times New Roman" w:cs="Times New Roman"/>
          <w:color w:val="000000"/>
          <w:sz w:val="28"/>
        </w:rPr>
        <w:t>При одной секции (m = 0, традиционная схема без реклоузеров) расч</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тное выражение имеет вид:</w:t>
      </w:r>
    </w:p>
    <w:p w14:paraId="5A2FA674">
      <w:pPr>
        <w:spacing w:before="0" w:after="0" w:line="360" w:lineRule="auto"/>
        <w:jc w:val="left"/>
      </w:pPr>
    </w:p>
    <w:p w14:paraId="43BA8802">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SAIDI</m:t>
            </m:r>
          </m:e>
          <m:sub>
            <m:r>
              <m:rPr/>
              <w:rPr>
                <w:rFonts w:ascii="Cambria Math" w:hAnsi="Cambria Math" w:eastAsia="Cambria Math"/>
                <w:sz w:val="28"/>
                <w:szCs w:val="28"/>
              </w:rPr>
              <m:t>1</m:t>
            </m:r>
          </m:sub>
        </m:sSub>
        <m:r>
          <m:rPr/>
          <w:rPr>
            <w:rFonts w:ascii="Cambria Math" w:hAnsi="Cambria Math" w:eastAsia="Cambria Math"/>
            <w:sz w:val="28"/>
            <w:szCs w:val="28"/>
          </w:rPr>
          <m:t>=</m:t>
        </m:r>
        <m:f>
          <m:fPr/>
          <m:num>
            <m:r>
              <m:rPr/>
              <w:rPr>
                <w:rFonts w:ascii="Cambria Math" w:hAnsi="Cambria Math" w:eastAsia="Cambria Math"/>
                <w:sz w:val="28"/>
                <w:szCs w:val="28"/>
              </w:rPr>
              <m:t>λ·L·</m:t>
            </m:r>
            <m:sSub>
              <m:sSubPr/>
              <m:e>
                <m:r>
                  <m:rPr/>
                  <w:rPr>
                    <w:rFonts w:ascii="Cambria Math" w:hAnsi="Cambria Math" w:eastAsia="Cambria Math"/>
                    <w:sz w:val="28"/>
                    <w:szCs w:val="28"/>
                  </w:rPr>
                  <m:t>t</m:t>
                </m:r>
              </m:e>
              <m:sub>
                <m:r>
                  <m:rPr/>
                  <w:rPr>
                    <w:rFonts w:ascii="Cambria Math" w:hAnsi="Cambria Math" w:eastAsia="Cambria Math"/>
                    <w:sz w:val="28"/>
                    <w:szCs w:val="28"/>
                  </w:rPr>
                  <m:t>рем</m:t>
                </m:r>
              </m:sub>
            </m:sSub>
          </m:num>
          <m:den>
            <m:sSub>
              <m:sSubPr/>
              <m:e>
                <m:r>
                  <m:rPr/>
                  <w:rPr>
                    <w:rFonts w:ascii="Cambria Math" w:hAnsi="Cambria Math" w:eastAsia="Cambria Math"/>
                    <w:sz w:val="28"/>
                    <w:szCs w:val="28"/>
                  </w:rPr>
                  <m:t>N</m:t>
                </m:r>
              </m:e>
              <m:sub>
                <m:r>
                  <m:rPr/>
                  <w:rPr>
                    <w:rFonts w:ascii="Cambria Math" w:hAnsi="Cambria Math" w:eastAsia="Cambria Math"/>
                    <w:sz w:val="28"/>
                    <w:szCs w:val="28"/>
                  </w:rPr>
                  <m:t>потр</m:t>
                </m:r>
              </m:sub>
            </m:sSub>
          </m:den>
        </m:f>
        <m:r>
          <m:rPr/>
          <w:rPr>
            <w:rFonts w:ascii="Cambria Math" w:hAnsi="Cambria Math" w:eastAsia="Cambria Math"/>
            <w:sz w:val="28"/>
            <w:szCs w:val="28"/>
          </w:rPr>
          <m:t>=</m:t>
        </m:r>
        <m:f>
          <m:fPr/>
          <m:num>
            <m:r>
              <m:rPr/>
              <w:rPr>
                <w:rFonts w:ascii="Cambria Math" w:hAnsi="Cambria Math" w:eastAsia="Cambria Math"/>
                <w:sz w:val="28"/>
                <w:szCs w:val="28"/>
              </w:rPr>
              <m:t>1,0·18,2·3,8</m:t>
            </m:r>
          </m:num>
          <m:den>
            <m:r>
              <m:rPr/>
              <w:rPr>
                <w:rFonts w:ascii="Cambria Math" w:hAnsi="Cambria Math" w:eastAsia="Cambria Math"/>
                <w:sz w:val="28"/>
                <w:szCs w:val="28"/>
              </w:rPr>
              <m:t>18</m:t>
            </m:r>
          </m:den>
        </m:f>
        <m:r>
          <m:rPr/>
          <w:rPr>
            <w:rFonts w:ascii="Cambria Math" w:hAnsi="Cambria Math" w:eastAsia="Cambria Math"/>
            <w:sz w:val="28"/>
            <w:szCs w:val="28"/>
          </w:rPr>
          <m:t>=</m:t>
        </m:r>
        <m:f>
          <m:fPr/>
          <m:num>
            <m:r>
              <m:rPr/>
              <w:rPr>
                <w:rFonts w:ascii="Cambria Math" w:hAnsi="Cambria Math" w:eastAsia="Cambria Math"/>
                <w:sz w:val="28"/>
                <w:szCs w:val="28"/>
              </w:rPr>
              <m:t>0,383ч·км</m:t>
            </m:r>
          </m:num>
          <m:den>
            <m:r>
              <m:rPr/>
              <w:rPr>
                <w:rFonts w:ascii="Cambria Math" w:hAnsi="Cambria Math" w:eastAsia="Cambria Math"/>
                <w:sz w:val="28"/>
                <w:szCs w:val="28"/>
              </w:rPr>
              <m:t>потребитель</m:t>
            </m:r>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(2.3)</w:t>
      </w:r>
    </w:p>
    <w:p w14:paraId="0A4EA784">
      <w:pPr>
        <w:spacing w:before="0" w:after="0" w:line="360" w:lineRule="auto"/>
        <w:jc w:val="left"/>
      </w:pPr>
    </w:p>
    <w:p w14:paraId="23FAF0EA">
      <w:pPr>
        <w:spacing w:before="0" w:after="0" w:line="360" w:lineRule="auto"/>
        <w:ind w:firstLine="709"/>
        <w:jc w:val="both"/>
      </w:pPr>
      <w:r>
        <w:rPr>
          <w:rFonts w:ascii="Times New Roman" w:hAnsi="Times New Roman" w:eastAsia="Times New Roman" w:cs="Times New Roman"/>
          <w:color w:val="000000"/>
          <w:sz w:val="28"/>
        </w:rPr>
        <w:t>Учитывая распределение потребителей по участкам, получаем: SAIDI ≈ 8,2 ч/год (что согласуется с фактическими данными).</w:t>
      </w:r>
    </w:p>
    <w:p w14:paraId="025707D4">
      <w:pPr>
        <w:pageBreakBefore w:val="0"/>
        <w:spacing w:before="0" w:after="0" w:line="360" w:lineRule="auto"/>
        <w:ind w:firstLine="709"/>
        <w:jc w:val="both"/>
      </w:pPr>
      <w:r>
        <w:rPr>
          <w:rFonts w:ascii="Times New Roman" w:hAnsi="Times New Roman" w:eastAsia="Times New Roman" w:cs="Times New Roman"/>
          <w:color w:val="000000"/>
          <w:sz w:val="28"/>
        </w:rPr>
        <w:t>При n равных по длине секций длиной l = L/n км каждая расч</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тное выражение имеет вид:</w:t>
      </w:r>
    </w:p>
    <w:p w14:paraId="64C7DB10">
      <w:pPr>
        <w:spacing w:before="0" w:after="0" w:line="360" w:lineRule="auto"/>
        <w:jc w:val="left"/>
      </w:pPr>
    </w:p>
    <w:p w14:paraId="12D85CD9">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SAIDI</m:t>
            </m:r>
          </m:e>
          <m:sub>
            <m:r>
              <m:rPr/>
              <w:rPr>
                <w:rFonts w:ascii="Cambria Math" w:hAnsi="Cambria Math" w:eastAsia="Cambria Math"/>
                <w:sz w:val="28"/>
                <w:szCs w:val="28"/>
              </w:rPr>
              <m:t>n</m:t>
            </m:r>
          </m:sub>
        </m:sSub>
        <m:r>
          <m:rPr/>
          <w:rPr>
            <w:rFonts w:ascii="Cambria Math" w:hAnsi="Cambria Math" w:eastAsia="Cambria Math"/>
            <w:sz w:val="28"/>
            <w:szCs w:val="28"/>
          </w:rPr>
          <m:t>=</m:t>
        </m:r>
        <m:f>
          <m:fPr/>
          <m:num>
            <m:r>
              <m:rPr/>
              <w:rPr>
                <w:rFonts w:ascii="Cambria Math" w:hAnsi="Cambria Math" w:eastAsia="Cambria Math"/>
                <w:sz w:val="28"/>
                <w:szCs w:val="28"/>
              </w:rPr>
              <m:t>[λ·l·(n−1)·</m:t>
            </m:r>
            <m:sSub>
              <m:sSubPr/>
              <m:e>
                <m:r>
                  <m:rPr/>
                  <w:rPr>
                    <w:rFonts w:ascii="Cambria Math" w:hAnsi="Cambria Math" w:eastAsia="Cambria Math"/>
                    <w:sz w:val="28"/>
                    <w:szCs w:val="28"/>
                  </w:rPr>
                  <m:t>t</m:t>
                </m:r>
              </m:e>
              <m:sub>
                <m:r>
                  <m:rPr/>
                  <w:rPr>
                    <w:rFonts w:ascii="Cambria Math" w:hAnsi="Cambria Math" w:eastAsia="Cambria Math"/>
                    <w:sz w:val="28"/>
                    <w:szCs w:val="28"/>
                  </w:rPr>
                  <m:t>AVT</m:t>
                </m:r>
              </m:sub>
            </m:sSub>
            <m:r>
              <m:rPr/>
              <w:rPr>
                <w:rFonts w:ascii="Cambria Math" w:hAnsi="Cambria Math" w:eastAsia="Cambria Math"/>
                <w:sz w:val="28"/>
                <w:szCs w:val="28"/>
              </w:rPr>
              <m:t>+λ·l·</m:t>
            </m:r>
            <m:sSub>
              <m:sSubPr/>
              <m:e>
                <m:r>
                  <m:rPr/>
                  <w:rPr>
                    <w:rFonts w:ascii="Cambria Math" w:hAnsi="Cambria Math" w:eastAsia="Cambria Math"/>
                    <w:sz w:val="28"/>
                    <w:szCs w:val="28"/>
                  </w:rPr>
                  <m:t>t</m:t>
                </m:r>
              </m:e>
              <m:sub>
                <m:r>
                  <m:rPr/>
                  <w:rPr>
                    <w:rFonts w:ascii="Cambria Math" w:hAnsi="Cambria Math" w:eastAsia="Cambria Math"/>
                    <w:sz w:val="28"/>
                    <w:szCs w:val="28"/>
                  </w:rPr>
                  <m:t>рем</m:t>
                </m:r>
              </m:sub>
            </m:sSub>
            <m:r>
              <m:rPr/>
              <w:rPr>
                <w:rFonts w:ascii="Cambria Math" w:hAnsi="Cambria Math" w:eastAsia="Cambria Math"/>
                <w:sz w:val="28"/>
                <w:szCs w:val="28"/>
              </w:rPr>
              <m:t>]·(n−1)</m:t>
            </m:r>
          </m:num>
          <m:den>
            <m:r>
              <m:rPr/>
              <w:rPr>
                <w:rFonts w:ascii="Cambria Math" w:hAnsi="Cambria Math" w:eastAsia="Cambria Math"/>
                <w:sz w:val="28"/>
                <w:szCs w:val="28"/>
              </w:rPr>
              <m:t>(n·</m:t>
            </m:r>
            <m:sSub>
              <m:sSubPr/>
              <m:e>
                <m:r>
                  <m:rPr/>
                  <w:rPr>
                    <w:rFonts w:ascii="Cambria Math" w:hAnsi="Cambria Math" w:eastAsia="Cambria Math"/>
                    <w:sz w:val="28"/>
                    <w:szCs w:val="28"/>
                  </w:rPr>
                  <m:t>N</m:t>
                </m:r>
              </m:e>
              <m:sub>
                <m:r>
                  <m:rPr/>
                  <w:rPr>
                    <w:rFonts w:ascii="Cambria Math" w:hAnsi="Cambria Math" w:eastAsia="Cambria Math"/>
                    <w:sz w:val="28"/>
                    <w:szCs w:val="28"/>
                  </w:rPr>
                  <m:t>потр</m:t>
                </m:r>
              </m:sub>
            </m:sSub>
            <m:r>
              <m:rPr/>
              <w:rPr>
                <w:rFonts w:ascii="Cambria Math" w:hAnsi="Cambria Math" w:eastAsia="Cambria Math"/>
                <w:sz w:val="28"/>
                <w:szCs w:val="28"/>
              </w:rPr>
              <m:t>)</m:t>
            </m:r>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(2.4)</w:t>
      </w:r>
    </w:p>
    <w:p w14:paraId="4ED3AE52">
      <w:pPr>
        <w:spacing w:before="0" w:after="0" w:line="360" w:lineRule="auto"/>
        <w:jc w:val="left"/>
      </w:pPr>
    </w:p>
    <w:p w14:paraId="1EDF57BE">
      <w:pPr>
        <w:spacing w:before="0" w:after="0" w:line="360" w:lineRule="auto"/>
        <w:ind w:firstLine="709"/>
        <w:jc w:val="both"/>
      </w:pPr>
      <w:r>
        <w:rPr>
          <w:rFonts w:ascii="Times New Roman" w:hAnsi="Times New Roman" w:eastAsia="Times New Roman" w:cs="Times New Roman"/>
          <w:color w:val="000000"/>
          <w:sz w:val="28"/>
        </w:rPr>
        <w:t>где t_AVT = 0,003 ч — время автоматического восстановления питания (10 сек при успешном АПВ).</w:t>
      </w:r>
    </w:p>
    <w:p w14:paraId="7A79E11B">
      <w:pPr>
        <w:pageBreakBefore w:val="0"/>
        <w:spacing w:before="0" w:after="0" w:line="360" w:lineRule="auto"/>
        <w:ind w:firstLine="709"/>
        <w:jc w:val="both"/>
        <w:rPr>
          <w:sz w:val="28"/>
          <w:szCs w:val="28"/>
        </w:rPr>
      </w:pPr>
      <w:r>
        <w:rPr>
          <w:rFonts w:ascii="Times New Roman" w:hAnsi="Times New Roman" w:eastAsia="Times New Roman" w:cs="Times New Roman"/>
          <w:b w:val="0"/>
          <w:i w:val="0"/>
          <w:color w:val="000000"/>
          <w:sz w:val="28"/>
          <w:szCs w:val="28"/>
        </w:rPr>
        <w:t>Расч</w:t>
      </w:r>
      <w:r>
        <w:rPr>
          <w:rFonts w:ascii="Times New Roman" w:hAnsi="Times New Roman" w:eastAsia="Times New Roman" w:cs="Times New Roman"/>
          <w:b w:val="0"/>
          <w:i w:val="0"/>
          <w:color w:val="000000"/>
          <w:sz w:val="28"/>
          <w:szCs w:val="28"/>
          <w:lang w:val="ru-RU"/>
        </w:rPr>
        <w:t>е</w:t>
      </w:r>
      <w:r>
        <w:rPr>
          <w:rFonts w:ascii="Times New Roman" w:hAnsi="Times New Roman" w:eastAsia="Times New Roman" w:cs="Times New Roman"/>
          <w:b w:val="0"/>
          <w:i w:val="0"/>
          <w:color w:val="000000"/>
          <w:sz w:val="28"/>
          <w:szCs w:val="28"/>
        </w:rPr>
        <w:t>т показателей над</w:t>
      </w:r>
      <w:r>
        <w:rPr>
          <w:rFonts w:ascii="Times New Roman" w:hAnsi="Times New Roman" w:eastAsia="Times New Roman" w:cs="Times New Roman"/>
          <w:b w:val="0"/>
          <w:i w:val="0"/>
          <w:color w:val="000000"/>
          <w:sz w:val="28"/>
          <w:szCs w:val="28"/>
          <w:lang w:val="ru-RU"/>
        </w:rPr>
        <w:t>е</w:t>
      </w:r>
      <w:r>
        <w:rPr>
          <w:rFonts w:ascii="Times New Roman" w:hAnsi="Times New Roman" w:eastAsia="Times New Roman" w:cs="Times New Roman"/>
          <w:b w:val="0"/>
          <w:i w:val="0"/>
          <w:color w:val="000000"/>
          <w:sz w:val="28"/>
          <w:szCs w:val="28"/>
        </w:rPr>
        <w:t>жности при различном числе секций:</w:t>
      </w:r>
    </w:p>
    <w:p w14:paraId="6D14464B">
      <w:pPr>
        <w:spacing w:before="0" w:after="0" w:line="360" w:lineRule="auto"/>
        <w:ind w:firstLine="709"/>
        <w:jc w:val="both"/>
      </w:pPr>
      <w:r>
        <w:rPr>
          <w:rFonts w:ascii="Times New Roman" w:hAnsi="Times New Roman"/>
          <w:b w:val="0"/>
          <w:color w:val="000000"/>
          <w:sz w:val="28"/>
        </w:rPr>
        <w:t>Соответствующие данные приведены в таблице 2.4.</w:t>
      </w:r>
    </w:p>
    <w:p w14:paraId="113DF9D2">
      <w:pPr>
        <w:pageBreakBefore w:val="0"/>
        <w:spacing w:before="0" w:after="0" w:line="360" w:lineRule="auto"/>
        <w:ind w:firstLine="0"/>
        <w:jc w:val="left"/>
        <w:rPr>
          <w:rFonts w:ascii="Times New Roman" w:hAnsi="Times New Roman" w:eastAsia="Times New Roman" w:cs="Times New Roman"/>
          <w:b w:val="0"/>
          <w:i w:val="0"/>
          <w:color w:val="000000"/>
          <w:sz w:val="28"/>
          <w:szCs w:val="28"/>
        </w:rPr>
      </w:pPr>
      <w:r>
        <w:rPr>
          <w:rFonts w:ascii="Times New Roman" w:hAnsi="Times New Roman" w:eastAsia="Times New Roman" w:cs="Times New Roman"/>
          <w:b w:val="0"/>
          <w:i w:val="0"/>
          <w:color w:val="000000"/>
          <w:sz w:val="28"/>
          <w:szCs w:val="28"/>
        </w:rPr>
        <w:t>Таблица 2.4 – Предварительная оценка влияния числа секций на показатели над</w:t>
      </w:r>
      <w:r>
        <w:rPr>
          <w:rFonts w:ascii="Times New Roman" w:hAnsi="Times New Roman" w:eastAsia="Times New Roman" w:cs="Times New Roman"/>
          <w:b w:val="0"/>
          <w:i w:val="0"/>
          <w:color w:val="000000"/>
          <w:sz w:val="28"/>
          <w:szCs w:val="28"/>
          <w:lang w:val="ru-RU"/>
        </w:rPr>
        <w:t>е</w:t>
      </w:r>
      <w:r>
        <w:rPr>
          <w:rFonts w:ascii="Times New Roman" w:hAnsi="Times New Roman" w:eastAsia="Times New Roman" w:cs="Times New Roman"/>
          <w:b w:val="0"/>
          <w:i w:val="0"/>
          <w:color w:val="000000"/>
          <w:sz w:val="28"/>
          <w:szCs w:val="28"/>
        </w:rPr>
        <w:t>жности</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615"/>
        <w:gridCol w:w="1779"/>
        <w:gridCol w:w="1615"/>
        <w:gridCol w:w="1615"/>
        <w:gridCol w:w="1615"/>
        <w:gridCol w:w="1615"/>
      </w:tblGrid>
      <w:tr w14:paraId="75BCC153">
        <w:trPr>
          <w:jc w:val="center"/>
        </w:trPr>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16CD3BA">
            <w:pPr>
              <w:spacing w:before="0" w:after="0" w:line="240" w:lineRule="auto"/>
              <w:ind w:left="0" w:right="0" w:firstLine="0"/>
              <w:jc w:val="center"/>
            </w:pPr>
            <w:r>
              <w:rPr>
                <w:rFonts w:ascii="Times New Roman" w:hAnsi="Times New Roman" w:eastAsia="Times New Roman" w:cs="Times New Roman"/>
                <w:b/>
                <w:color w:val="000000"/>
                <w:sz w:val="28"/>
              </w:rPr>
              <w:t>Число секций</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3C6409B">
            <w:pPr>
              <w:spacing w:before="0" w:after="0" w:line="240" w:lineRule="auto"/>
              <w:ind w:left="0" w:right="0" w:firstLine="0"/>
              <w:jc w:val="center"/>
            </w:pPr>
            <w:r>
              <w:rPr>
                <w:rFonts w:ascii="Times New Roman" w:hAnsi="Times New Roman" w:eastAsia="Times New Roman" w:cs="Times New Roman"/>
                <w:b/>
                <w:color w:val="000000"/>
                <w:sz w:val="28"/>
              </w:rPr>
              <w:t>Число реклоузеров</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C6B1322">
            <w:pPr>
              <w:spacing w:before="0" w:after="0" w:line="240" w:lineRule="auto"/>
              <w:ind w:left="0" w:right="0" w:firstLine="0"/>
              <w:jc w:val="center"/>
            </w:pPr>
            <w:r>
              <w:rPr>
                <w:rFonts w:ascii="Times New Roman" w:hAnsi="Times New Roman" w:eastAsia="Times New Roman" w:cs="Times New Roman"/>
                <w:b/>
                <w:color w:val="000000"/>
                <w:sz w:val="28"/>
              </w:rPr>
              <w:t>SAIDI, ч/год</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69B2F53">
            <w:pPr>
              <w:spacing w:before="0" w:after="0" w:line="240" w:lineRule="auto"/>
              <w:ind w:left="0" w:right="0" w:firstLine="0"/>
              <w:jc w:val="center"/>
            </w:pPr>
            <w:r>
              <w:rPr>
                <w:rFonts w:ascii="Times New Roman" w:hAnsi="Times New Roman" w:eastAsia="Times New Roman" w:cs="Times New Roman"/>
                <w:b/>
                <w:color w:val="000000"/>
                <w:sz w:val="28"/>
              </w:rPr>
              <w:t>SAIFI, отк/год</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0CEC598">
            <w:pPr>
              <w:spacing w:before="0" w:after="0" w:line="240" w:lineRule="auto"/>
              <w:ind w:left="0" w:right="0" w:firstLine="0"/>
              <w:jc w:val="center"/>
            </w:pPr>
            <w:r>
              <w:rPr>
                <w:rFonts w:ascii="Times New Roman" w:hAnsi="Times New Roman" w:eastAsia="Times New Roman" w:cs="Times New Roman"/>
                <w:b/>
                <w:color w:val="000000"/>
                <w:sz w:val="28"/>
              </w:rPr>
              <w:t>ENS, МВт·ч/год</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2592CCB">
            <w:pPr>
              <w:spacing w:before="0" w:after="0" w:line="240" w:lineRule="auto"/>
              <w:ind w:left="0" w:right="0" w:firstLine="0"/>
              <w:jc w:val="center"/>
            </w:pPr>
            <w:r>
              <w:rPr>
                <w:rFonts w:ascii="Times New Roman" w:hAnsi="Times New Roman" w:eastAsia="Times New Roman" w:cs="Times New Roman"/>
                <w:b/>
                <w:color w:val="000000"/>
                <w:sz w:val="28"/>
              </w:rPr>
              <w:t>Снижение ENS, %</w:t>
            </w:r>
          </w:p>
        </w:tc>
      </w:tr>
      <w:tr w14:paraId="480D9ECF">
        <w:trPr>
          <w:jc w:val="center"/>
        </w:trPr>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E53E631">
            <w:pPr>
              <w:spacing w:before="0" w:after="0" w:line="240" w:lineRule="auto"/>
              <w:ind w:left="0" w:right="0" w:firstLine="0"/>
              <w:jc w:val="center"/>
            </w:pPr>
            <w:r>
              <w:rPr>
                <w:rFonts w:ascii="Times New Roman" w:hAnsi="Times New Roman" w:eastAsia="Times New Roman" w:cs="Times New Roman"/>
                <w:b w:val="0"/>
                <w:color w:val="000000"/>
                <w:sz w:val="28"/>
              </w:rPr>
              <w:t>1 (базовый)</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AE46D39">
            <w:pPr>
              <w:spacing w:before="0" w:after="0" w:line="240" w:lineRule="auto"/>
              <w:ind w:left="0" w:right="0" w:firstLine="0"/>
              <w:jc w:val="center"/>
            </w:pPr>
            <w:r>
              <w:rPr>
                <w:rFonts w:ascii="Times New Roman" w:hAnsi="Times New Roman" w:eastAsia="Times New Roman" w:cs="Times New Roman"/>
                <w:b w:val="0"/>
                <w:color w:val="000000"/>
                <w:sz w:val="28"/>
              </w:rPr>
              <w:t>0</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D881030">
            <w:pPr>
              <w:spacing w:before="0" w:after="0" w:line="240" w:lineRule="auto"/>
              <w:ind w:left="0" w:right="0" w:firstLine="0"/>
              <w:jc w:val="center"/>
            </w:pPr>
            <w:r>
              <w:rPr>
                <w:rFonts w:ascii="Times New Roman" w:hAnsi="Times New Roman" w:eastAsia="Times New Roman" w:cs="Times New Roman"/>
                <w:b w:val="0"/>
                <w:color w:val="000000"/>
                <w:sz w:val="28"/>
              </w:rPr>
              <w:t>8,0</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404FC24">
            <w:pPr>
              <w:spacing w:before="0" w:after="0" w:line="240" w:lineRule="auto"/>
              <w:ind w:left="0" w:right="0" w:firstLine="0"/>
              <w:jc w:val="center"/>
            </w:pPr>
            <w:r>
              <w:rPr>
                <w:rFonts w:ascii="Times New Roman" w:hAnsi="Times New Roman" w:eastAsia="Times New Roman" w:cs="Times New Roman"/>
                <w:b w:val="0"/>
                <w:color w:val="000000"/>
                <w:sz w:val="28"/>
              </w:rPr>
              <w:t>3,15</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6483653">
            <w:pPr>
              <w:spacing w:before="0" w:after="0" w:line="240" w:lineRule="auto"/>
              <w:ind w:left="0" w:right="0" w:firstLine="0"/>
              <w:jc w:val="center"/>
            </w:pPr>
            <w:r>
              <w:rPr>
                <w:rFonts w:ascii="Times New Roman" w:hAnsi="Times New Roman" w:eastAsia="Times New Roman" w:cs="Times New Roman"/>
                <w:b w:val="0"/>
                <w:color w:val="000000"/>
                <w:sz w:val="28"/>
              </w:rPr>
              <w:t>69,4</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2A4A122">
            <w:pPr>
              <w:spacing w:before="0" w:after="0" w:line="240" w:lineRule="auto"/>
              <w:ind w:left="0" w:right="0" w:firstLine="0"/>
              <w:jc w:val="center"/>
            </w:pPr>
            <w:r>
              <w:rPr>
                <w:rFonts w:ascii="Times New Roman" w:hAnsi="Times New Roman" w:eastAsia="Times New Roman" w:cs="Times New Roman"/>
                <w:b w:val="0"/>
                <w:color w:val="000000"/>
                <w:sz w:val="28"/>
              </w:rPr>
              <w:t>—</w:t>
            </w:r>
          </w:p>
        </w:tc>
      </w:tr>
      <w:tr w14:paraId="6EF93374">
        <w:trPr>
          <w:jc w:val="center"/>
        </w:trPr>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9C3A694">
            <w:pPr>
              <w:spacing w:before="0" w:after="0" w:line="240" w:lineRule="auto"/>
              <w:ind w:left="0" w:right="0" w:firstLine="0"/>
              <w:jc w:val="center"/>
            </w:pPr>
            <w:r>
              <w:rPr>
                <w:rFonts w:ascii="Times New Roman" w:hAnsi="Times New Roman" w:eastAsia="Times New Roman" w:cs="Times New Roman"/>
                <w:b w:val="0"/>
                <w:color w:val="000000"/>
                <w:sz w:val="28"/>
              </w:rPr>
              <w:t>2</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4AEF500">
            <w:pPr>
              <w:spacing w:before="0" w:after="0" w:line="240" w:lineRule="auto"/>
              <w:ind w:left="0" w:right="0" w:firstLine="0"/>
              <w:jc w:val="center"/>
            </w:pPr>
            <w:r>
              <w:rPr>
                <w:rFonts w:ascii="Times New Roman" w:hAnsi="Times New Roman" w:eastAsia="Times New Roman" w:cs="Times New Roman"/>
                <w:b w:val="0"/>
                <w:color w:val="000000"/>
                <w:sz w:val="28"/>
              </w:rPr>
              <w:t>1</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26E4D41">
            <w:pPr>
              <w:spacing w:before="0" w:after="0" w:line="240" w:lineRule="auto"/>
              <w:ind w:left="0" w:right="0" w:firstLine="0"/>
              <w:jc w:val="center"/>
            </w:pPr>
            <w:r>
              <w:rPr>
                <w:rFonts w:ascii="Times New Roman" w:hAnsi="Times New Roman" w:eastAsia="Times New Roman" w:cs="Times New Roman"/>
                <w:b w:val="0"/>
                <w:color w:val="000000"/>
                <w:sz w:val="28"/>
              </w:rPr>
              <w:t>4,05</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FB17C6E">
            <w:pPr>
              <w:spacing w:before="0" w:after="0" w:line="240" w:lineRule="auto"/>
              <w:ind w:left="0" w:right="0" w:firstLine="0"/>
              <w:jc w:val="center"/>
            </w:pPr>
            <w:r>
              <w:rPr>
                <w:rFonts w:ascii="Times New Roman" w:hAnsi="Times New Roman" w:eastAsia="Times New Roman" w:cs="Times New Roman"/>
                <w:b w:val="0"/>
                <w:color w:val="000000"/>
                <w:sz w:val="28"/>
              </w:rPr>
              <w:t>1,57</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FBD6A5C">
            <w:pPr>
              <w:spacing w:before="0" w:after="0" w:line="240" w:lineRule="auto"/>
              <w:ind w:left="0" w:right="0" w:firstLine="0"/>
              <w:jc w:val="center"/>
            </w:pPr>
            <w:r>
              <w:rPr>
                <w:rFonts w:ascii="Times New Roman" w:hAnsi="Times New Roman" w:eastAsia="Times New Roman" w:cs="Times New Roman"/>
                <w:b w:val="0"/>
                <w:color w:val="000000"/>
                <w:sz w:val="28"/>
              </w:rPr>
              <w:t>35,2</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AA99238">
            <w:pPr>
              <w:spacing w:before="0" w:after="0" w:line="240" w:lineRule="auto"/>
              <w:ind w:left="0" w:right="0" w:firstLine="0"/>
              <w:jc w:val="center"/>
            </w:pPr>
            <w:r>
              <w:rPr>
                <w:rFonts w:ascii="Times New Roman" w:hAnsi="Times New Roman" w:eastAsia="Times New Roman" w:cs="Times New Roman"/>
                <w:b w:val="0"/>
                <w:color w:val="000000"/>
                <w:sz w:val="28"/>
              </w:rPr>
              <w:t>49,3%</w:t>
            </w:r>
          </w:p>
        </w:tc>
      </w:tr>
      <w:tr w14:paraId="7085BC8F">
        <w:trPr>
          <w:jc w:val="center"/>
        </w:trPr>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6C51B92">
            <w:pPr>
              <w:spacing w:before="0" w:after="0" w:line="240" w:lineRule="auto"/>
              <w:ind w:left="0" w:right="0" w:firstLine="0"/>
              <w:jc w:val="center"/>
            </w:pPr>
            <w:r>
              <w:rPr>
                <w:rFonts w:ascii="Times New Roman" w:hAnsi="Times New Roman" w:eastAsia="Times New Roman" w:cs="Times New Roman"/>
                <w:b w:val="0"/>
                <w:color w:val="000000"/>
                <w:sz w:val="28"/>
              </w:rPr>
              <w:t>3</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D196E8F">
            <w:pPr>
              <w:spacing w:before="0" w:after="0" w:line="240" w:lineRule="auto"/>
              <w:ind w:left="0" w:right="0" w:firstLine="0"/>
              <w:jc w:val="center"/>
            </w:pPr>
            <w:r>
              <w:rPr>
                <w:rFonts w:ascii="Times New Roman" w:hAnsi="Times New Roman" w:eastAsia="Times New Roman" w:cs="Times New Roman"/>
                <w:b w:val="0"/>
                <w:color w:val="000000"/>
                <w:sz w:val="28"/>
              </w:rPr>
              <w:t>2</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4BB8A3B">
            <w:pPr>
              <w:spacing w:before="0" w:after="0" w:line="240" w:lineRule="auto"/>
              <w:ind w:left="0" w:right="0" w:firstLine="0"/>
              <w:jc w:val="center"/>
            </w:pPr>
            <w:r>
              <w:rPr>
                <w:rFonts w:ascii="Times New Roman" w:hAnsi="Times New Roman" w:eastAsia="Times New Roman" w:cs="Times New Roman"/>
                <w:b w:val="0"/>
                <w:color w:val="000000"/>
                <w:sz w:val="28"/>
              </w:rPr>
              <w:t>2,70</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7FFF1CC">
            <w:pPr>
              <w:spacing w:before="0" w:after="0" w:line="240" w:lineRule="auto"/>
              <w:ind w:left="0" w:right="0" w:firstLine="0"/>
              <w:jc w:val="center"/>
            </w:pPr>
            <w:r>
              <w:rPr>
                <w:rFonts w:ascii="Times New Roman" w:hAnsi="Times New Roman" w:eastAsia="Times New Roman" w:cs="Times New Roman"/>
                <w:b w:val="0"/>
                <w:color w:val="000000"/>
                <w:sz w:val="28"/>
              </w:rPr>
              <w:t>1,05</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5AF230A">
            <w:pPr>
              <w:spacing w:before="0" w:after="0" w:line="240" w:lineRule="auto"/>
              <w:ind w:left="0" w:right="0" w:firstLine="0"/>
              <w:jc w:val="center"/>
            </w:pPr>
            <w:r>
              <w:rPr>
                <w:rFonts w:ascii="Times New Roman" w:hAnsi="Times New Roman" w:eastAsia="Times New Roman" w:cs="Times New Roman"/>
                <w:b w:val="0"/>
                <w:color w:val="000000"/>
                <w:sz w:val="28"/>
              </w:rPr>
              <w:t>23,4</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064BFE7">
            <w:pPr>
              <w:spacing w:before="0" w:after="0" w:line="240" w:lineRule="auto"/>
              <w:ind w:left="0" w:right="0" w:firstLine="0"/>
              <w:jc w:val="center"/>
            </w:pPr>
            <w:r>
              <w:rPr>
                <w:rFonts w:ascii="Times New Roman" w:hAnsi="Times New Roman" w:eastAsia="Times New Roman" w:cs="Times New Roman"/>
                <w:b w:val="0"/>
                <w:color w:val="000000"/>
                <w:sz w:val="28"/>
              </w:rPr>
              <w:t>66,3%</w:t>
            </w:r>
          </w:p>
        </w:tc>
      </w:tr>
      <w:tr w14:paraId="75E82833">
        <w:trPr>
          <w:jc w:val="center"/>
        </w:trPr>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FD96E6B">
            <w:pPr>
              <w:spacing w:before="0" w:after="0" w:line="240" w:lineRule="auto"/>
              <w:ind w:left="0" w:right="0" w:firstLine="0"/>
              <w:jc w:val="center"/>
            </w:pPr>
            <w:r>
              <w:rPr>
                <w:rFonts w:ascii="Times New Roman" w:hAnsi="Times New Roman" w:eastAsia="Times New Roman" w:cs="Times New Roman"/>
                <w:b w:val="0"/>
                <w:color w:val="000000"/>
                <w:sz w:val="28"/>
              </w:rPr>
              <w:t>4</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BFBBACB">
            <w:pPr>
              <w:spacing w:before="0" w:after="0" w:line="240" w:lineRule="auto"/>
              <w:ind w:left="0" w:right="0" w:firstLine="0"/>
              <w:jc w:val="center"/>
            </w:pPr>
            <w:r>
              <w:rPr>
                <w:rFonts w:ascii="Times New Roman" w:hAnsi="Times New Roman" w:eastAsia="Times New Roman" w:cs="Times New Roman"/>
                <w:b w:val="0"/>
                <w:color w:val="000000"/>
                <w:sz w:val="28"/>
              </w:rPr>
              <w:t>3</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A61937A">
            <w:pPr>
              <w:spacing w:before="0" w:after="0" w:line="240" w:lineRule="auto"/>
              <w:ind w:left="0" w:right="0" w:firstLine="0"/>
              <w:jc w:val="center"/>
            </w:pPr>
            <w:r>
              <w:rPr>
                <w:rFonts w:ascii="Times New Roman" w:hAnsi="Times New Roman" w:eastAsia="Times New Roman" w:cs="Times New Roman"/>
                <w:b w:val="0"/>
                <w:color w:val="000000"/>
                <w:sz w:val="28"/>
              </w:rPr>
              <w:t>2,03</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B9772B3">
            <w:pPr>
              <w:spacing w:before="0" w:after="0" w:line="240" w:lineRule="auto"/>
              <w:ind w:left="0" w:right="0" w:firstLine="0"/>
              <w:jc w:val="center"/>
            </w:pPr>
            <w:r>
              <w:rPr>
                <w:rFonts w:ascii="Times New Roman" w:hAnsi="Times New Roman" w:eastAsia="Times New Roman" w:cs="Times New Roman"/>
                <w:b w:val="0"/>
                <w:color w:val="000000"/>
                <w:sz w:val="28"/>
              </w:rPr>
              <w:t>0,79</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FADBB92">
            <w:pPr>
              <w:spacing w:before="0" w:after="0" w:line="240" w:lineRule="auto"/>
              <w:ind w:left="0" w:right="0" w:firstLine="0"/>
              <w:jc w:val="center"/>
            </w:pPr>
            <w:r>
              <w:rPr>
                <w:rFonts w:ascii="Times New Roman" w:hAnsi="Times New Roman" w:eastAsia="Times New Roman" w:cs="Times New Roman"/>
                <w:b w:val="0"/>
                <w:color w:val="000000"/>
                <w:sz w:val="28"/>
              </w:rPr>
              <w:t>17,6</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7517F84">
            <w:pPr>
              <w:spacing w:before="0" w:after="0" w:line="240" w:lineRule="auto"/>
              <w:ind w:left="0" w:right="0" w:firstLine="0"/>
              <w:jc w:val="center"/>
            </w:pPr>
            <w:r>
              <w:rPr>
                <w:rFonts w:ascii="Times New Roman" w:hAnsi="Times New Roman" w:eastAsia="Times New Roman" w:cs="Times New Roman"/>
                <w:b w:val="0"/>
                <w:color w:val="000000"/>
                <w:sz w:val="28"/>
              </w:rPr>
              <w:t>74,6%</w:t>
            </w:r>
          </w:p>
        </w:tc>
      </w:tr>
      <w:tr w14:paraId="19496F2D">
        <w:trPr>
          <w:jc w:val="center"/>
        </w:trPr>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53A2BF8">
            <w:pPr>
              <w:spacing w:before="0" w:after="0" w:line="240" w:lineRule="auto"/>
              <w:ind w:left="0" w:right="0" w:firstLine="0"/>
              <w:jc w:val="center"/>
            </w:pPr>
            <w:r>
              <w:rPr>
                <w:rFonts w:ascii="Times New Roman" w:hAnsi="Times New Roman" w:eastAsia="Times New Roman" w:cs="Times New Roman"/>
                <w:b w:val="0"/>
                <w:color w:val="000000"/>
                <w:sz w:val="28"/>
              </w:rPr>
              <w:t>5</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AC69CCE">
            <w:pPr>
              <w:spacing w:before="0" w:after="0" w:line="240" w:lineRule="auto"/>
              <w:ind w:left="0" w:right="0" w:firstLine="0"/>
              <w:jc w:val="center"/>
            </w:pPr>
            <w:r>
              <w:rPr>
                <w:rFonts w:ascii="Times New Roman" w:hAnsi="Times New Roman" w:eastAsia="Times New Roman" w:cs="Times New Roman"/>
                <w:b w:val="0"/>
                <w:color w:val="000000"/>
                <w:sz w:val="28"/>
              </w:rPr>
              <w:t>4</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499D6A4">
            <w:pPr>
              <w:spacing w:before="0" w:after="0" w:line="240" w:lineRule="auto"/>
              <w:ind w:left="0" w:right="0" w:firstLine="0"/>
              <w:jc w:val="center"/>
            </w:pPr>
            <w:r>
              <w:rPr>
                <w:rFonts w:ascii="Times New Roman" w:hAnsi="Times New Roman" w:eastAsia="Times New Roman" w:cs="Times New Roman"/>
                <w:b w:val="0"/>
                <w:color w:val="000000"/>
                <w:sz w:val="28"/>
              </w:rPr>
              <w:t>1,62</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D173F87">
            <w:pPr>
              <w:spacing w:before="0" w:after="0" w:line="240" w:lineRule="auto"/>
              <w:ind w:left="0" w:right="0" w:firstLine="0"/>
              <w:jc w:val="center"/>
            </w:pPr>
            <w:r>
              <w:rPr>
                <w:rFonts w:ascii="Times New Roman" w:hAnsi="Times New Roman" w:eastAsia="Times New Roman" w:cs="Times New Roman"/>
                <w:b w:val="0"/>
                <w:color w:val="000000"/>
                <w:sz w:val="28"/>
              </w:rPr>
              <w:t>0,63</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0150456">
            <w:pPr>
              <w:spacing w:before="0" w:after="0" w:line="240" w:lineRule="auto"/>
              <w:ind w:left="0" w:right="0" w:firstLine="0"/>
              <w:jc w:val="center"/>
            </w:pPr>
            <w:r>
              <w:rPr>
                <w:rFonts w:ascii="Times New Roman" w:hAnsi="Times New Roman" w:eastAsia="Times New Roman" w:cs="Times New Roman"/>
                <w:b w:val="0"/>
                <w:color w:val="000000"/>
                <w:sz w:val="28"/>
              </w:rPr>
              <w:t>14,1</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013B26D">
            <w:pPr>
              <w:spacing w:before="0" w:after="0" w:line="240" w:lineRule="auto"/>
              <w:ind w:left="0" w:right="0" w:firstLine="0"/>
              <w:jc w:val="center"/>
            </w:pPr>
            <w:r>
              <w:rPr>
                <w:rFonts w:ascii="Times New Roman" w:hAnsi="Times New Roman" w:eastAsia="Times New Roman" w:cs="Times New Roman"/>
                <w:b w:val="0"/>
                <w:color w:val="000000"/>
                <w:sz w:val="28"/>
              </w:rPr>
              <w:t>79,7%</w:t>
            </w:r>
          </w:p>
        </w:tc>
      </w:tr>
      <w:tr w14:paraId="269B45EA">
        <w:trPr>
          <w:jc w:val="center"/>
        </w:trPr>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A29CBA8">
            <w:pPr>
              <w:spacing w:before="0" w:after="0" w:line="240" w:lineRule="auto"/>
              <w:ind w:left="0" w:right="0" w:firstLine="0"/>
              <w:jc w:val="center"/>
            </w:pPr>
            <w:r>
              <w:rPr>
                <w:rFonts w:ascii="Times New Roman" w:hAnsi="Times New Roman" w:eastAsia="Times New Roman" w:cs="Times New Roman"/>
                <w:b w:val="0"/>
                <w:color w:val="000000"/>
                <w:sz w:val="28"/>
              </w:rPr>
              <w:t>6</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30E856D">
            <w:pPr>
              <w:spacing w:before="0" w:after="0" w:line="240" w:lineRule="auto"/>
              <w:ind w:left="0" w:right="0" w:firstLine="0"/>
              <w:jc w:val="center"/>
            </w:pPr>
            <w:r>
              <w:rPr>
                <w:rFonts w:ascii="Times New Roman" w:hAnsi="Times New Roman" w:eastAsia="Times New Roman" w:cs="Times New Roman"/>
                <w:b w:val="0"/>
                <w:color w:val="000000"/>
                <w:sz w:val="28"/>
              </w:rPr>
              <w:t>5</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738F2D5">
            <w:pPr>
              <w:spacing w:before="0" w:after="0" w:line="240" w:lineRule="auto"/>
              <w:ind w:left="0" w:right="0" w:firstLine="0"/>
              <w:jc w:val="center"/>
            </w:pPr>
            <w:r>
              <w:rPr>
                <w:rFonts w:ascii="Times New Roman" w:hAnsi="Times New Roman" w:eastAsia="Times New Roman" w:cs="Times New Roman"/>
                <w:b w:val="0"/>
                <w:color w:val="000000"/>
                <w:sz w:val="28"/>
              </w:rPr>
              <w:t>1,35</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5893586">
            <w:pPr>
              <w:spacing w:before="0" w:after="0" w:line="240" w:lineRule="auto"/>
              <w:ind w:left="0" w:right="0" w:firstLine="0"/>
              <w:jc w:val="center"/>
            </w:pPr>
            <w:r>
              <w:rPr>
                <w:rFonts w:ascii="Times New Roman" w:hAnsi="Times New Roman" w:eastAsia="Times New Roman" w:cs="Times New Roman"/>
                <w:b w:val="0"/>
                <w:color w:val="000000"/>
                <w:sz w:val="28"/>
              </w:rPr>
              <w:t>0,52</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A376943">
            <w:pPr>
              <w:spacing w:before="0" w:after="0" w:line="240" w:lineRule="auto"/>
              <w:ind w:left="0" w:right="0" w:firstLine="0"/>
              <w:jc w:val="center"/>
            </w:pPr>
            <w:r>
              <w:rPr>
                <w:rFonts w:ascii="Times New Roman" w:hAnsi="Times New Roman" w:eastAsia="Times New Roman" w:cs="Times New Roman"/>
                <w:b w:val="0"/>
                <w:color w:val="000000"/>
                <w:sz w:val="28"/>
              </w:rPr>
              <w:t>11,7</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30BC71B">
            <w:pPr>
              <w:spacing w:before="0" w:after="0" w:line="240" w:lineRule="auto"/>
              <w:ind w:left="0" w:right="0" w:firstLine="0"/>
              <w:jc w:val="center"/>
            </w:pPr>
            <w:r>
              <w:rPr>
                <w:rFonts w:ascii="Times New Roman" w:hAnsi="Times New Roman" w:eastAsia="Times New Roman" w:cs="Times New Roman"/>
                <w:b w:val="0"/>
                <w:color w:val="000000"/>
                <w:sz w:val="28"/>
              </w:rPr>
              <w:t>83,1%</w:t>
            </w:r>
          </w:p>
        </w:tc>
      </w:tr>
    </w:tbl>
    <w:p w14:paraId="67870EB4">
      <w:pPr>
        <w:pageBreakBefore w:val="0"/>
        <w:spacing w:before="0" w:after="0" w:line="360" w:lineRule="auto"/>
        <w:ind w:firstLine="0"/>
        <w:jc w:val="left"/>
      </w:pPr>
      <w:r>
        <w:rPr>
          <w:rFonts w:ascii="Times New Roman" w:hAnsi="Times New Roman" w:eastAsia="Times New Roman" w:cs="Times New Roman"/>
          <w:b w:val="0"/>
          <w:i w:val="0"/>
          <w:color w:val="000000"/>
          <w:sz w:val="28"/>
        </w:rPr>
        <w:t>Таблица 2.4 носит характер предварительной оценки и используется для выбора числа секций на этапе компоновки схемы. В ней принята укрупн</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нная модель равномерного деления линии без детального уч</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та реального распределения нагрузок по секциям. Окончательные показатели для выбранной схемы определяются далее в главе 3 по фактической конфигурации участка.</w:t>
      </w:r>
    </w:p>
    <w:p w14:paraId="3AFEE85B">
      <w:pPr>
        <w:pageBreakBefore w:val="0"/>
        <w:spacing w:before="0" w:after="0" w:line="360" w:lineRule="auto"/>
        <w:ind w:firstLine="709"/>
        <w:jc w:val="both"/>
      </w:pPr>
      <w:r>
        <w:rPr>
          <w:rFonts w:ascii="Times New Roman" w:hAnsi="Times New Roman" w:eastAsia="Times New Roman" w:cs="Times New Roman"/>
          <w:b w:val="0"/>
          <w:i w:val="0"/>
          <w:color w:val="000000"/>
          <w:sz w:val="28"/>
        </w:rPr>
        <w:t>Анализ результатов таблицы 2.4 показывает, что при увеличении числа секций с 1 до 4 происходит заметное снижение SAIDI, SAIFI и ENS. Дальнейшее увеличение числа секций также улучшает показатели над</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жности, но требует установки дополнительных аппаратов.</w:t>
      </w:r>
    </w:p>
    <w:p w14:paraId="3271FA0D">
      <w:pPr>
        <w:pageBreakBefore w:val="0"/>
        <w:spacing w:before="0" w:after="0" w:line="360" w:lineRule="auto"/>
        <w:ind w:firstLine="709"/>
        <w:jc w:val="both"/>
      </w:pPr>
      <w:r>
        <w:rPr>
          <w:rFonts w:ascii="Times New Roman" w:hAnsi="Times New Roman" w:eastAsia="Times New Roman" w:cs="Times New Roman"/>
          <w:b w:val="0"/>
          <w:i w:val="0"/>
          <w:color w:val="000000"/>
          <w:sz w:val="28"/>
        </w:rPr>
        <w:t>Для предварительного выбора схемы принимается компромисс между глубиной секционирования и числом устанавливаемых реклоузеров. Вариант с тремя реклоузерами обеспечивает деление линии на четыре секции и созда</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т достаточную основу для последующего уточн</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нного расч</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та над</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жности и экономики.</w:t>
      </w:r>
    </w:p>
    <w:p w14:paraId="2E71AE53">
      <w:pPr>
        <w:pageBreakBefore w:val="0"/>
        <w:spacing w:before="0" w:after="0" w:line="360" w:lineRule="auto"/>
        <w:ind w:firstLine="709"/>
        <w:jc w:val="both"/>
      </w:pPr>
      <w:r>
        <w:rPr>
          <w:rFonts w:ascii="Times New Roman" w:hAnsi="Times New Roman" w:eastAsia="Times New Roman" w:cs="Times New Roman"/>
          <w:b w:val="0"/>
          <w:i w:val="0"/>
          <w:color w:val="000000"/>
          <w:sz w:val="28"/>
        </w:rPr>
        <w:t>Поэтому в качестве рационального для проектирования принимается вариант с m = 3 реклоузерами. Далее для него выполняются уточн</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нные расч</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ты токов короткого замыкания, уставок защит, показателей над</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жности и экономической эффективности.</w:t>
      </w:r>
    </w:p>
    <w:p w14:paraId="70D47A2E">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w:hAnsi="Times New Roman" w:eastAsia="Times New Roman" w:cs="Times New Roman"/>
          <w:color w:val="000000"/>
          <w:sz w:val="28"/>
          <w:szCs w:val="28"/>
        </w:rPr>
        <w:t>Выбранный вариант автоматизации обеспечивает также следующие дополнительные преимущества:</w:t>
      </w:r>
    </w:p>
    <w:p w14:paraId="5C99D75B">
      <w:pPr>
        <w:spacing w:before="0" w:after="0" w:line="360" w:lineRule="auto"/>
        <w:ind w:left="709"/>
        <w:jc w:val="left"/>
      </w:pPr>
      <w:r>
        <w:rPr>
          <w:rFonts w:ascii="Times New Roman" w:hAnsi="Times New Roman" w:eastAsia="Times New Roman" w:cs="Times New Roman"/>
          <w:color w:val="000000"/>
          <w:sz w:val="28"/>
        </w:rPr>
        <w:t>— возможность раздельного питания групп потребителей с различными требованиями по надежности (категория I, II и III по ПУЭ);</w:t>
      </w:r>
    </w:p>
    <w:p w14:paraId="58013B1D">
      <w:pPr>
        <w:spacing w:before="0" w:after="0" w:line="360" w:lineRule="auto"/>
        <w:ind w:left="709"/>
        <w:jc w:val="left"/>
      </w:pPr>
      <w:r>
        <w:rPr>
          <w:rFonts w:ascii="Times New Roman" w:hAnsi="Times New Roman" w:eastAsia="Times New Roman" w:cs="Times New Roman"/>
          <w:color w:val="000000"/>
          <w:sz w:val="28"/>
        </w:rPr>
        <w:t>— возможность проведения планово-предупредительных ремонтов и замен оборудования без полного отключения линии;</w:t>
      </w:r>
    </w:p>
    <w:p w14:paraId="440D5C7B">
      <w:pPr>
        <w:spacing w:before="0" w:after="0" w:line="360" w:lineRule="auto"/>
        <w:ind w:left="709"/>
        <w:jc w:val="left"/>
      </w:pPr>
      <w:r>
        <w:rPr>
          <w:rFonts w:ascii="Times New Roman" w:hAnsi="Times New Roman" w:eastAsia="Times New Roman" w:cs="Times New Roman"/>
          <w:color w:val="000000"/>
          <w:sz w:val="28"/>
        </w:rPr>
        <w:t>— улучшение условий труда персонала, занимающегося восстановлением питания.</w:t>
      </w:r>
    </w:p>
    <w:p w14:paraId="4976E75B">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w:hAnsi="Times New Roman" w:eastAsia="Times New Roman" w:cs="Times New Roman"/>
          <w:color w:val="000000"/>
          <w:sz w:val="28"/>
          <w:szCs w:val="28"/>
        </w:rPr>
        <w:t>Определение мест установки реклоузеров выполняется с уч</w:t>
      </w:r>
      <w:r>
        <w:rPr>
          <w:rFonts w:hint="default" w:ascii="Times New Roman" w:hAnsi="Times New Roman" w:eastAsia="Times New Roman" w:cs="Times New Roman"/>
          <w:color w:val="000000"/>
          <w:sz w:val="28"/>
          <w:szCs w:val="28"/>
          <w:lang w:val="ru-RU"/>
        </w:rPr>
        <w:t>е</w:t>
      </w:r>
      <w:r>
        <w:rPr>
          <w:rFonts w:hint="default" w:ascii="Times New Roman" w:hAnsi="Times New Roman" w:eastAsia="Times New Roman" w:cs="Times New Roman"/>
          <w:color w:val="000000"/>
          <w:sz w:val="28"/>
          <w:szCs w:val="28"/>
        </w:rPr>
        <w:t>том следующих факторов:</w:t>
      </w:r>
    </w:p>
    <w:p w14:paraId="0FB4B25B">
      <w:pPr>
        <w:spacing w:before="0" w:after="0" w:line="360" w:lineRule="auto"/>
        <w:ind w:left="709"/>
        <w:jc w:val="left"/>
      </w:pPr>
      <w:r>
        <w:rPr>
          <w:rFonts w:ascii="Times New Roman" w:hAnsi="Times New Roman" w:eastAsia="Times New Roman" w:cs="Times New Roman"/>
          <w:color w:val="000000"/>
          <w:sz w:val="28"/>
        </w:rPr>
        <w:t>— деление линии на приблизительно равные по длине участки (в пределах ±15% от средней длины);</w:t>
      </w:r>
    </w:p>
    <w:p w14:paraId="397DC7A6">
      <w:pPr>
        <w:spacing w:before="0" w:after="0" w:line="360" w:lineRule="auto"/>
        <w:ind w:left="709"/>
        <w:jc w:val="left"/>
      </w:pPr>
      <w:r>
        <w:rPr>
          <w:rFonts w:ascii="Times New Roman" w:hAnsi="Times New Roman" w:eastAsia="Times New Roman" w:cs="Times New Roman"/>
          <w:color w:val="000000"/>
          <w:sz w:val="28"/>
        </w:rPr>
        <w:t>— расположение вблизи мест концентрации нагрузок (узлов с несколькими подключенными ТП) для обеспечения раздельного питания групп потребителей;</w:t>
      </w:r>
    </w:p>
    <w:p w14:paraId="2F579460">
      <w:pPr>
        <w:spacing w:before="0" w:after="0" w:line="360" w:lineRule="auto"/>
        <w:ind w:left="709"/>
        <w:jc w:val="left"/>
      </w:pPr>
      <w:r>
        <w:rPr>
          <w:rFonts w:ascii="Times New Roman" w:hAnsi="Times New Roman" w:eastAsia="Times New Roman" w:cs="Times New Roman"/>
          <w:color w:val="000000"/>
          <w:sz w:val="28"/>
        </w:rPr>
        <w:t>— доступность для монтажа и технического обслуживания (наличие подъездных путей, расчистка полосы отчуждения);</w:t>
      </w:r>
    </w:p>
    <w:p w14:paraId="5782A548">
      <w:pPr>
        <w:spacing w:before="0" w:after="0" w:line="360" w:lineRule="auto"/>
        <w:ind w:left="709"/>
        <w:jc w:val="left"/>
      </w:pPr>
      <w:r>
        <w:rPr>
          <w:rFonts w:ascii="Times New Roman" w:hAnsi="Times New Roman" w:eastAsia="Times New Roman" w:cs="Times New Roman"/>
          <w:color w:val="000000"/>
          <w:sz w:val="28"/>
        </w:rPr>
        <w:t>— достаточность токов короткого замыкания в точке установки для гарантированного срабатывания защиты (минимальный ток должен превышать уставку срабатывания не менее чем в 1,5 раза).</w:t>
      </w:r>
    </w:p>
    <w:p w14:paraId="7F87FD2F">
      <w:pPr>
        <w:pageBreakBefore w:val="0"/>
        <w:spacing w:before="0" w:after="0" w:line="360" w:lineRule="auto"/>
        <w:ind w:firstLine="709"/>
        <w:jc w:val="both"/>
      </w:pPr>
      <w:r>
        <w:rPr>
          <w:rFonts w:ascii="Times New Roman" w:hAnsi="Times New Roman" w:eastAsia="Times New Roman" w:cs="Times New Roman"/>
          <w:b w:val="0"/>
          <w:i w:val="0"/>
          <w:color w:val="000000"/>
          <w:sz w:val="28"/>
        </w:rPr>
        <w:t>По результатам анализа схемы линии и распределения нагрузок определены следующие оптимальные места установки реклоузеров:</w:t>
      </w:r>
    </w:p>
    <w:p w14:paraId="6ED17E86">
      <w:pPr>
        <w:pageBreakBefore w:val="0"/>
        <w:spacing w:before="0" w:after="0" w:line="360" w:lineRule="auto"/>
        <w:ind w:left="709"/>
        <w:jc w:val="left"/>
      </w:pPr>
      <w:r>
        <w:rPr>
          <w:rFonts w:ascii="Times New Roman" w:hAnsi="Times New Roman" w:eastAsia="Times New Roman" w:cs="Times New Roman"/>
          <w:color w:val="000000"/>
          <w:sz w:val="28"/>
        </w:rPr>
        <w:t>— Реклоузер Р1 (головной, первая секция): км 0+600 от шин подстанции «Центральная», опора № 4. Позиция выбрана с учетом расположения первой развилки фидера и необходимости обеспечения защиты всей линии от токов КЗ в кабельной части питающей сети подстанции. Расстояние 0,6 км от начала выбрано с целью исключения влияния переходного сопротивления на стороне источника питания. Ток трехфазного КЗ в точке Р1: I_кз(3) = 5840 А.</w:t>
      </w:r>
    </w:p>
    <w:p w14:paraId="6F3EF24A">
      <w:pPr>
        <w:pageBreakBefore w:val="0"/>
        <w:spacing w:before="0" w:after="0" w:line="360" w:lineRule="auto"/>
        <w:ind w:left="709"/>
        <w:jc w:val="left"/>
      </w:pPr>
      <w:r>
        <w:rPr>
          <w:rFonts w:ascii="Times New Roman" w:hAnsi="Times New Roman" w:eastAsia="Times New Roman" w:cs="Times New Roman"/>
          <w:color w:val="000000"/>
          <w:sz w:val="28"/>
        </w:rPr>
        <w:t>— Реклоузер Р2 (средний, вторая секция): км 6+350, опора № 42. Делит основную протяженность линии примерно пополам, обеспечивая примерно равное распределение нагрузок (6,3 км в первой секции и 6,15 км во второй). Через эту позицию проходит основной магистральный участок линии. Ток трехфазного КЗ в точке Р2: I_кз(3) = 3140 А.</w:t>
      </w:r>
    </w:p>
    <w:p w14:paraId="6B612606">
      <w:pPr>
        <w:pageBreakBefore w:val="0"/>
        <w:spacing w:before="0" w:after="0" w:line="360" w:lineRule="auto"/>
        <w:ind w:left="709"/>
        <w:jc w:val="left"/>
      </w:pPr>
      <w:r>
        <w:rPr>
          <w:rFonts w:ascii="Times New Roman" w:hAnsi="Times New Roman" w:eastAsia="Times New Roman" w:cs="Times New Roman"/>
          <w:color w:val="000000"/>
          <w:sz w:val="28"/>
        </w:rPr>
        <w:t>— Реклоузер Р3 (концевой, третья секция): км 12+500, опора № 81. Выделяет хвостовую секцию длиной 5,7 км, питающую три промышленных потребителя категории I надежности (машиностроительный завод, пищевое производство и РС по производству сжатого воздуха). Раздельное питание этой группы потребителей позволит обеспечить более чувствительную защиту от переходящих КЗ на хвостовом участке. Ток трехфазного КЗ в точке Р3: I_кз(3) = 1820 А.</w:t>
      </w:r>
    </w:p>
    <w:p w14:paraId="5C9693AC">
      <w:pPr>
        <w:spacing w:before="0" w:after="0" w:line="360" w:lineRule="auto"/>
        <w:ind w:firstLine="709"/>
        <w:jc w:val="both"/>
      </w:pPr>
      <w:r>
        <w:rPr>
          <w:rFonts w:ascii="Times New Roman" w:hAnsi="Times New Roman"/>
          <w:b w:val="0"/>
          <w:color w:val="000000"/>
          <w:sz w:val="28"/>
        </w:rPr>
        <w:t>Соответствующие данные приведены в таблице 2.5.</w:t>
      </w:r>
    </w:p>
    <w:p w14:paraId="36D26E69">
      <w:pPr>
        <w:pageBreakBefore w:val="0"/>
        <w:spacing w:before="0" w:after="0" w:line="360" w:lineRule="auto"/>
        <w:ind w:firstLine="0"/>
        <w:jc w:val="left"/>
      </w:pPr>
      <w:r>
        <w:rPr>
          <w:rFonts w:ascii="Times New Roman" w:hAnsi="Times New Roman" w:eastAsia="Times New Roman" w:cs="Times New Roman"/>
          <w:b w:val="0"/>
          <w:i w:val="0"/>
          <w:color w:val="000000"/>
          <w:sz w:val="28"/>
        </w:rPr>
        <w:t>Таблица 2.5 – Сводные данные по токам КЗ в местах установки реклоузеров</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615"/>
        <w:gridCol w:w="1615"/>
        <w:gridCol w:w="1615"/>
        <w:gridCol w:w="1615"/>
        <w:gridCol w:w="1615"/>
        <w:gridCol w:w="1615"/>
      </w:tblGrid>
      <w:tr w14:paraId="27BF34F5">
        <w:trPr>
          <w:jc w:val="center"/>
        </w:trPr>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BE9FE0A">
            <w:pPr>
              <w:spacing w:before="0" w:after="0" w:line="240" w:lineRule="auto"/>
              <w:ind w:left="0" w:right="0" w:firstLine="0"/>
              <w:jc w:val="center"/>
            </w:pPr>
            <w:r>
              <w:rPr>
                <w:rFonts w:ascii="Times New Roman" w:hAnsi="Times New Roman" w:eastAsia="Times New Roman" w:cs="Times New Roman"/>
                <w:b/>
                <w:color w:val="000000"/>
                <w:sz w:val="28"/>
              </w:rPr>
              <w:t>Место установки</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1967EE3">
            <w:pPr>
              <w:spacing w:before="0" w:after="0" w:line="240" w:lineRule="auto"/>
              <w:ind w:left="0" w:right="0" w:firstLine="0"/>
              <w:jc w:val="center"/>
            </w:pPr>
            <w:r>
              <w:rPr>
                <w:rFonts w:ascii="Times New Roman" w:hAnsi="Times New Roman" w:eastAsia="Times New Roman" w:cs="Times New Roman"/>
                <w:b/>
                <w:color w:val="000000"/>
                <w:sz w:val="28"/>
              </w:rPr>
              <w:t>Длина от ПС, км</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93B6BC0">
            <w:pPr>
              <w:spacing w:before="0" w:after="0" w:line="240" w:lineRule="auto"/>
              <w:ind w:left="0" w:right="0" w:firstLine="0"/>
              <w:jc w:val="center"/>
            </w:pPr>
            <w:r>
              <w:rPr>
                <w:rFonts w:ascii="Times New Roman" w:hAnsi="Times New Roman" w:eastAsia="Times New Roman" w:cs="Times New Roman"/>
                <w:b/>
                <w:color w:val="000000"/>
                <w:sz w:val="28"/>
              </w:rPr>
              <w:t>I_кз(3), А</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20F7BAE">
            <w:pPr>
              <w:spacing w:before="0" w:after="0" w:line="240" w:lineRule="auto"/>
              <w:ind w:left="0" w:right="0" w:firstLine="0"/>
              <w:jc w:val="center"/>
            </w:pPr>
            <w:r>
              <w:rPr>
                <w:rFonts w:ascii="Times New Roman" w:hAnsi="Times New Roman" w:eastAsia="Times New Roman" w:cs="Times New Roman"/>
                <w:b/>
                <w:color w:val="000000"/>
                <w:sz w:val="28"/>
              </w:rPr>
              <w:t>I_кз(2), А</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78EE7EA">
            <w:pPr>
              <w:spacing w:before="0" w:after="0" w:line="240" w:lineRule="auto"/>
              <w:ind w:left="0" w:right="0" w:firstLine="0"/>
              <w:jc w:val="center"/>
            </w:pPr>
            <w:r>
              <w:rPr>
                <w:rFonts w:ascii="Times New Roman" w:hAnsi="Times New Roman" w:eastAsia="Times New Roman" w:cs="Times New Roman"/>
                <w:b/>
                <w:color w:val="000000"/>
                <w:sz w:val="28"/>
              </w:rPr>
              <w:t>I_кз(1), А</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A7022A7">
            <w:pPr>
              <w:spacing w:before="0" w:after="0" w:line="240" w:lineRule="auto"/>
              <w:ind w:left="0" w:right="0" w:firstLine="0"/>
              <w:jc w:val="center"/>
            </w:pPr>
            <w:r>
              <w:rPr>
                <w:rFonts w:ascii="Times New Roman" w:hAnsi="Times New Roman" w:eastAsia="Times New Roman" w:cs="Times New Roman"/>
                <w:b/>
                <w:color w:val="000000"/>
                <w:sz w:val="28"/>
              </w:rPr>
              <w:t>Минимальный ток МТЗ, А</w:t>
            </w:r>
          </w:p>
        </w:tc>
      </w:tr>
      <w:tr w14:paraId="6D68C204">
        <w:trPr>
          <w:jc w:val="center"/>
        </w:trPr>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73EA137">
            <w:pPr>
              <w:spacing w:before="0" w:after="0" w:line="240" w:lineRule="auto"/>
              <w:ind w:left="0" w:right="0" w:firstLine="0"/>
              <w:jc w:val="center"/>
            </w:pPr>
            <w:r>
              <w:rPr>
                <w:rFonts w:ascii="Times New Roman" w:hAnsi="Times New Roman" w:eastAsia="Times New Roman" w:cs="Times New Roman"/>
                <w:b w:val="0"/>
                <w:color w:val="000000"/>
                <w:sz w:val="28"/>
              </w:rPr>
              <w:t>Р1 (опора № 4)</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60EA817">
            <w:pPr>
              <w:spacing w:before="0" w:after="0" w:line="240" w:lineRule="auto"/>
              <w:ind w:left="0" w:right="0" w:firstLine="0"/>
              <w:jc w:val="center"/>
            </w:pPr>
            <w:r>
              <w:rPr>
                <w:rFonts w:ascii="Times New Roman" w:hAnsi="Times New Roman" w:eastAsia="Times New Roman" w:cs="Times New Roman"/>
                <w:b w:val="0"/>
                <w:color w:val="000000"/>
                <w:sz w:val="28"/>
              </w:rPr>
              <w:t>0,6</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01441A4">
            <w:pPr>
              <w:spacing w:before="0" w:after="0" w:line="240" w:lineRule="auto"/>
              <w:ind w:left="0" w:right="0" w:firstLine="0"/>
              <w:jc w:val="center"/>
            </w:pPr>
            <w:r>
              <w:rPr>
                <w:rFonts w:ascii="Times New Roman" w:hAnsi="Times New Roman" w:eastAsia="Times New Roman" w:cs="Times New Roman"/>
                <w:b w:val="0"/>
                <w:color w:val="000000"/>
                <w:sz w:val="28"/>
              </w:rPr>
              <w:t>5840</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C64D40B">
            <w:pPr>
              <w:spacing w:before="0" w:after="0" w:line="240" w:lineRule="auto"/>
              <w:ind w:left="0" w:right="0" w:firstLine="0"/>
              <w:jc w:val="center"/>
            </w:pPr>
            <w:r>
              <w:rPr>
                <w:rFonts w:ascii="Times New Roman" w:hAnsi="Times New Roman" w:eastAsia="Times New Roman" w:cs="Times New Roman"/>
                <w:b w:val="0"/>
                <w:color w:val="000000"/>
                <w:sz w:val="28"/>
              </w:rPr>
              <w:t>5056</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F537DF7">
            <w:pPr>
              <w:spacing w:before="0" w:after="0" w:line="240" w:lineRule="auto"/>
              <w:ind w:left="0" w:right="0" w:firstLine="0"/>
              <w:jc w:val="center"/>
            </w:pPr>
            <w:r>
              <w:rPr>
                <w:rFonts w:ascii="Times New Roman" w:hAnsi="Times New Roman" w:eastAsia="Times New Roman" w:cs="Times New Roman"/>
                <w:b w:val="0"/>
                <w:color w:val="000000"/>
                <w:sz w:val="28"/>
              </w:rPr>
              <w:t>3200</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DD38118">
            <w:pPr>
              <w:spacing w:before="0" w:after="0" w:line="240" w:lineRule="auto"/>
              <w:ind w:left="0" w:right="0" w:firstLine="0"/>
              <w:jc w:val="center"/>
            </w:pPr>
            <w:r>
              <w:rPr>
                <w:rFonts w:ascii="Times New Roman" w:hAnsi="Times New Roman" w:eastAsia="Times New Roman" w:cs="Times New Roman"/>
                <w:b w:val="0"/>
                <w:color w:val="000000"/>
                <w:sz w:val="28"/>
              </w:rPr>
              <w:t>350</w:t>
            </w:r>
          </w:p>
        </w:tc>
      </w:tr>
      <w:tr w14:paraId="661A42BF">
        <w:trPr>
          <w:jc w:val="center"/>
        </w:trPr>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BCE8E32">
            <w:pPr>
              <w:spacing w:before="0" w:after="0" w:line="240" w:lineRule="auto"/>
              <w:ind w:left="0" w:right="0" w:firstLine="0"/>
              <w:jc w:val="center"/>
            </w:pPr>
            <w:r>
              <w:rPr>
                <w:rFonts w:ascii="Times New Roman" w:hAnsi="Times New Roman" w:eastAsia="Times New Roman" w:cs="Times New Roman"/>
                <w:b w:val="0"/>
                <w:color w:val="000000"/>
                <w:sz w:val="28"/>
              </w:rPr>
              <w:t>Р2 (опора № 42)</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6603E13">
            <w:pPr>
              <w:spacing w:before="0" w:after="0" w:line="240" w:lineRule="auto"/>
              <w:ind w:left="0" w:right="0" w:firstLine="0"/>
              <w:jc w:val="center"/>
            </w:pPr>
            <w:r>
              <w:rPr>
                <w:rFonts w:ascii="Times New Roman" w:hAnsi="Times New Roman" w:eastAsia="Times New Roman" w:cs="Times New Roman"/>
                <w:b w:val="0"/>
                <w:color w:val="000000"/>
                <w:sz w:val="28"/>
              </w:rPr>
              <w:t>6,35</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7AF9A2D">
            <w:pPr>
              <w:spacing w:before="0" w:after="0" w:line="240" w:lineRule="auto"/>
              <w:ind w:left="0" w:right="0" w:firstLine="0"/>
              <w:jc w:val="center"/>
            </w:pPr>
            <w:r>
              <w:rPr>
                <w:rFonts w:ascii="Times New Roman" w:hAnsi="Times New Roman" w:eastAsia="Times New Roman" w:cs="Times New Roman"/>
                <w:b w:val="0"/>
                <w:color w:val="000000"/>
                <w:sz w:val="28"/>
              </w:rPr>
              <w:t>3140</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2682FB2">
            <w:pPr>
              <w:spacing w:before="0" w:after="0" w:line="240" w:lineRule="auto"/>
              <w:ind w:left="0" w:right="0" w:firstLine="0"/>
              <w:jc w:val="center"/>
            </w:pPr>
            <w:r>
              <w:rPr>
                <w:rFonts w:ascii="Times New Roman" w:hAnsi="Times New Roman" w:eastAsia="Times New Roman" w:cs="Times New Roman"/>
                <w:b w:val="0"/>
                <w:color w:val="000000"/>
                <w:sz w:val="28"/>
              </w:rPr>
              <w:t>2718</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CE02A9B">
            <w:pPr>
              <w:spacing w:before="0" w:after="0" w:line="240" w:lineRule="auto"/>
              <w:ind w:left="0" w:right="0" w:firstLine="0"/>
              <w:jc w:val="center"/>
            </w:pPr>
            <w:r>
              <w:rPr>
                <w:rFonts w:ascii="Times New Roman" w:hAnsi="Times New Roman" w:eastAsia="Times New Roman" w:cs="Times New Roman"/>
                <w:b w:val="0"/>
                <w:color w:val="000000"/>
                <w:sz w:val="28"/>
              </w:rPr>
              <w:t>1720</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E56F5D1">
            <w:pPr>
              <w:spacing w:before="0" w:after="0" w:line="240" w:lineRule="auto"/>
              <w:ind w:left="0" w:right="0" w:firstLine="0"/>
              <w:jc w:val="center"/>
            </w:pPr>
            <w:r>
              <w:rPr>
                <w:rFonts w:ascii="Times New Roman" w:hAnsi="Times New Roman" w:eastAsia="Times New Roman" w:cs="Times New Roman"/>
                <w:b w:val="0"/>
                <w:color w:val="000000"/>
                <w:sz w:val="28"/>
              </w:rPr>
              <w:t>300</w:t>
            </w:r>
          </w:p>
        </w:tc>
      </w:tr>
      <w:tr w14:paraId="68CA302B">
        <w:trPr>
          <w:jc w:val="center"/>
        </w:trPr>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9E789D6">
            <w:pPr>
              <w:spacing w:before="0" w:after="0" w:line="240" w:lineRule="auto"/>
              <w:ind w:left="0" w:right="0" w:firstLine="0"/>
              <w:jc w:val="center"/>
            </w:pPr>
            <w:r>
              <w:rPr>
                <w:rFonts w:ascii="Times New Roman" w:hAnsi="Times New Roman" w:eastAsia="Times New Roman" w:cs="Times New Roman"/>
                <w:b w:val="0"/>
                <w:color w:val="000000"/>
                <w:sz w:val="28"/>
              </w:rPr>
              <w:t>Р3 (опора № 81)</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5411CCB">
            <w:pPr>
              <w:spacing w:before="0" w:after="0" w:line="240" w:lineRule="auto"/>
              <w:ind w:left="0" w:right="0" w:firstLine="0"/>
              <w:jc w:val="center"/>
            </w:pPr>
            <w:r>
              <w:rPr>
                <w:rFonts w:ascii="Times New Roman" w:hAnsi="Times New Roman" w:eastAsia="Times New Roman" w:cs="Times New Roman"/>
                <w:b w:val="0"/>
                <w:color w:val="000000"/>
                <w:sz w:val="28"/>
              </w:rPr>
              <w:t>12,5</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0972FFF">
            <w:pPr>
              <w:spacing w:before="0" w:after="0" w:line="240" w:lineRule="auto"/>
              <w:ind w:left="0" w:right="0" w:firstLine="0"/>
              <w:jc w:val="center"/>
            </w:pPr>
            <w:r>
              <w:rPr>
                <w:rFonts w:ascii="Times New Roman" w:hAnsi="Times New Roman" w:eastAsia="Times New Roman" w:cs="Times New Roman"/>
                <w:b w:val="0"/>
                <w:color w:val="000000"/>
                <w:sz w:val="28"/>
              </w:rPr>
              <w:t>1820</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788BF91">
            <w:pPr>
              <w:spacing w:before="0" w:after="0" w:line="240" w:lineRule="auto"/>
              <w:ind w:left="0" w:right="0" w:firstLine="0"/>
              <w:jc w:val="center"/>
            </w:pPr>
            <w:r>
              <w:rPr>
                <w:rFonts w:ascii="Times New Roman" w:hAnsi="Times New Roman" w:eastAsia="Times New Roman" w:cs="Times New Roman"/>
                <w:b w:val="0"/>
                <w:color w:val="000000"/>
                <w:sz w:val="28"/>
              </w:rPr>
              <w:t>1576</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AFFFC7D">
            <w:pPr>
              <w:spacing w:before="0" w:after="0" w:line="240" w:lineRule="auto"/>
              <w:ind w:left="0" w:right="0" w:firstLine="0"/>
              <w:jc w:val="center"/>
            </w:pPr>
            <w:r>
              <w:rPr>
                <w:rFonts w:ascii="Times New Roman" w:hAnsi="Times New Roman" w:eastAsia="Times New Roman" w:cs="Times New Roman"/>
                <w:b w:val="0"/>
                <w:color w:val="000000"/>
                <w:sz w:val="28"/>
              </w:rPr>
              <w:t>998</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F24508F">
            <w:pPr>
              <w:spacing w:before="0" w:after="0" w:line="240" w:lineRule="auto"/>
              <w:ind w:left="0" w:right="0" w:firstLine="0"/>
              <w:jc w:val="center"/>
            </w:pPr>
            <w:r>
              <w:rPr>
                <w:rFonts w:ascii="Times New Roman" w:hAnsi="Times New Roman" w:eastAsia="Times New Roman" w:cs="Times New Roman"/>
                <w:b w:val="0"/>
                <w:color w:val="000000"/>
                <w:sz w:val="28"/>
              </w:rPr>
              <w:t>250</w:t>
            </w:r>
          </w:p>
        </w:tc>
      </w:tr>
    </w:tbl>
    <w:p w14:paraId="254A2924">
      <w:pPr>
        <w:pageBreakBefore w:val="0"/>
        <w:spacing w:before="0" w:after="0" w:line="360" w:lineRule="auto"/>
        <w:jc w:val="left"/>
      </w:pPr>
    </w:p>
    <w:p w14:paraId="68E22168">
      <w:pPr>
        <w:pageBreakBefore w:val="0"/>
        <w:spacing w:before="0" w:after="0" w:line="360" w:lineRule="auto"/>
        <w:ind w:firstLine="709"/>
        <w:jc w:val="both"/>
      </w:pPr>
      <w:r>
        <w:rPr>
          <w:rFonts w:ascii="Times New Roman" w:hAnsi="Times New Roman" w:eastAsia="Times New Roman" w:cs="Times New Roman"/>
          <w:b w:val="0"/>
          <w:i w:val="0"/>
          <w:color w:val="000000"/>
          <w:sz w:val="28"/>
        </w:rPr>
        <w:t>Проверка условия чувствительности защиты выполняется в соответствии с требованиями ГОСТ Р 52735-2007. Минимальный ток двухфазного КЗ в конце зоны защиты каждого реклоузера должен превышать уставку срабатывания максимальной токовой защиты (МТЗ) не менее чем в 1,5 раза (коэффициент чувствительности k_ч ≥ 1,5):</w:t>
      </w:r>
    </w:p>
    <w:p w14:paraId="1968C2DA">
      <w:pPr>
        <w:pageBreakBefore w:val="0"/>
        <w:spacing w:before="0" w:after="0" w:line="360" w:lineRule="auto"/>
        <w:ind w:firstLine="709"/>
        <w:jc w:val="both"/>
      </w:pPr>
      <w:r>
        <w:rPr>
          <w:rFonts w:ascii="Times New Roman" w:hAnsi="Times New Roman" w:eastAsia="Times New Roman" w:cs="Times New Roman"/>
          <w:color w:val="000000"/>
          <w:sz w:val="28"/>
        </w:rPr>
        <w:t>Для реклоузера Р1 коэффициент чувствительности определяется выражением:</w:t>
      </w:r>
    </w:p>
    <w:p w14:paraId="7E562035">
      <w:pPr>
        <w:spacing w:before="0" w:after="0" w:line="360" w:lineRule="auto"/>
        <w:jc w:val="left"/>
      </w:pPr>
    </w:p>
    <w:p w14:paraId="662C30BD">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k</m:t>
            </m:r>
          </m:e>
          <m:sub>
            <m:r>
              <m:rPr/>
              <w:rPr>
                <w:rFonts w:ascii="Cambria Math" w:hAnsi="Cambria Math" w:eastAsia="Cambria Math"/>
                <w:sz w:val="28"/>
                <w:szCs w:val="28"/>
              </w:rPr>
              <m:t>ч</m:t>
            </m:r>
          </m:sub>
        </m:sSub>
        <m:r>
          <m:rPr/>
          <w:rPr>
            <w:rFonts w:ascii="Cambria Math" w:hAnsi="Cambria Math" w:eastAsia="Cambria Math"/>
            <w:sz w:val="28"/>
            <w:szCs w:val="28"/>
          </w:rPr>
          <m:t>=</m:t>
        </m:r>
        <m:f>
          <m:fPr/>
          <m:num>
            <m:r>
              <m:rPr/>
              <w:rPr>
                <w:rFonts w:ascii="Cambria Math" w:hAnsi="Cambria Math" w:eastAsia="Cambria Math"/>
                <w:sz w:val="28"/>
                <w:szCs w:val="28"/>
              </w:rPr>
              <m:t>5056</m:t>
            </m:r>
          </m:num>
          <m:den>
            <m:r>
              <m:rPr/>
              <w:rPr>
                <w:rFonts w:ascii="Cambria Math" w:hAnsi="Cambria Math" w:eastAsia="Cambria Math"/>
                <w:sz w:val="28"/>
                <w:szCs w:val="28"/>
              </w:rPr>
              <m:t>350</m:t>
            </m:r>
          </m:den>
        </m:f>
        <m:r>
          <m:rPr/>
          <w:rPr>
            <w:rFonts w:ascii="Cambria Math" w:hAnsi="Cambria Math" w:eastAsia="Cambria Math"/>
            <w:sz w:val="28"/>
            <w:szCs w:val="28"/>
          </w:rPr>
          <m:t>=14,4</m:t>
        </m:r>
      </m:oMath>
      <w:r>
        <w:rPr>
          <w:rFonts w:hint="default" w:ascii="Times New Roman Regular" w:hAnsi="Times New Roman Regular" w:eastAsia="Cambria Math" w:cs="Times New Roman Regular"/>
          <w:i w:val="0"/>
          <w:sz w:val="28"/>
          <w:szCs w:val="28"/>
          <w:lang w:val="en-US"/>
        </w:rPr>
        <w:t>.</w:t>
      </w:r>
      <w:r>
        <w:tab/>
      </w:r>
      <w:r>
        <w:rPr>
          <w:rFonts w:ascii="Times New Roman" w:hAnsi="Times New Roman" w:eastAsia="Times New Roman" w:cs="Times New Roman"/>
          <w:sz w:val="28"/>
        </w:rPr>
        <w:t>(2.5)</w:t>
      </w:r>
    </w:p>
    <w:p w14:paraId="7A9E5E3F">
      <w:pPr>
        <w:spacing w:before="0" w:after="0" w:line="360" w:lineRule="auto"/>
        <w:jc w:val="left"/>
      </w:pPr>
    </w:p>
    <w:p w14:paraId="79C2660D">
      <w:pPr>
        <w:spacing w:before="0" w:after="0" w:line="360" w:lineRule="auto"/>
        <w:ind w:firstLine="709"/>
        <w:jc w:val="both"/>
      </w:pPr>
      <w:r>
        <w:rPr>
          <w:rFonts w:ascii="Times New Roman" w:hAnsi="Times New Roman" w:eastAsia="Times New Roman" w:cs="Times New Roman"/>
          <w:color w:val="000000"/>
          <w:sz w:val="28"/>
        </w:rPr>
        <w:t>Минимальный ток двухфазного КЗ, который может возникнуть в конце зоны защиты реклоузера Р1 (в точке у реклоузера Р2), составляет 5056 А при двухфазном коротком замыкании фаз А–В. Уставка МТЗ реклоузера Р1 установлена на 350 А. Коэффициент чувствительности 14,4 значительно превышает нормативное минимальное значение 1,5, что подтверждает над</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жное срабатывание защиты.</w:t>
      </w:r>
    </w:p>
    <w:p w14:paraId="2A521703">
      <w:pPr>
        <w:pageBreakBefore w:val="0"/>
        <w:spacing w:before="0" w:after="0" w:line="360" w:lineRule="auto"/>
        <w:ind w:firstLine="709"/>
        <w:jc w:val="both"/>
      </w:pPr>
      <w:r>
        <w:rPr>
          <w:rFonts w:ascii="Times New Roman" w:hAnsi="Times New Roman" w:eastAsia="Times New Roman" w:cs="Times New Roman"/>
          <w:color w:val="000000"/>
          <w:sz w:val="28"/>
        </w:rPr>
        <w:t>Для реклоузера Р2 коэффициент чувствительности определяется выражением:</w:t>
      </w:r>
    </w:p>
    <w:p w14:paraId="2AABDC9B">
      <w:pPr>
        <w:spacing w:before="0" w:after="0" w:line="360" w:lineRule="auto"/>
        <w:jc w:val="left"/>
      </w:pPr>
    </w:p>
    <w:p w14:paraId="50E98345">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k</m:t>
            </m:r>
          </m:e>
          <m:sub>
            <m:r>
              <m:rPr/>
              <w:rPr>
                <w:rFonts w:ascii="Cambria Math" w:hAnsi="Cambria Math" w:eastAsia="Cambria Math"/>
                <w:sz w:val="28"/>
                <w:szCs w:val="28"/>
              </w:rPr>
              <m:t>ч</m:t>
            </m:r>
          </m:sub>
        </m:sSub>
        <m:r>
          <m:rPr/>
          <w:rPr>
            <w:rFonts w:ascii="Cambria Math" w:hAnsi="Cambria Math" w:eastAsia="Cambria Math"/>
            <w:sz w:val="28"/>
            <w:szCs w:val="28"/>
          </w:rPr>
          <m:t>=</m:t>
        </m:r>
        <m:f>
          <m:fPr/>
          <m:num>
            <m:r>
              <m:rPr/>
              <w:rPr>
                <w:rFonts w:ascii="Cambria Math" w:hAnsi="Cambria Math" w:eastAsia="Cambria Math"/>
                <w:sz w:val="28"/>
                <w:szCs w:val="28"/>
              </w:rPr>
              <m:t>2718</m:t>
            </m:r>
          </m:num>
          <m:den>
            <m:r>
              <m:rPr/>
              <w:rPr>
                <w:rFonts w:ascii="Cambria Math" w:hAnsi="Cambria Math" w:eastAsia="Cambria Math"/>
                <w:sz w:val="28"/>
                <w:szCs w:val="28"/>
              </w:rPr>
              <m:t>300</m:t>
            </m:r>
          </m:den>
        </m:f>
        <m:r>
          <m:rPr/>
          <w:rPr>
            <w:rFonts w:ascii="Cambria Math" w:hAnsi="Cambria Math" w:eastAsia="Cambria Math"/>
            <w:sz w:val="28"/>
            <w:szCs w:val="28"/>
          </w:rPr>
          <m:t>=9,1</m:t>
        </m:r>
      </m:oMath>
      <w:r>
        <w:rPr>
          <w:rFonts w:hint="default" w:ascii="Times New Roman Regular" w:hAnsi="Times New Roman Regular" w:eastAsia="Cambria Math" w:cs="Times New Roman Regular"/>
          <w:i w:val="0"/>
          <w:sz w:val="28"/>
          <w:szCs w:val="28"/>
          <w:lang w:val="en-US"/>
        </w:rPr>
        <w:t>.</w:t>
      </w:r>
      <w:r>
        <w:tab/>
      </w:r>
      <w:r>
        <w:rPr>
          <w:rFonts w:ascii="Times New Roman" w:hAnsi="Times New Roman" w:eastAsia="Times New Roman" w:cs="Times New Roman"/>
          <w:sz w:val="28"/>
        </w:rPr>
        <w:t>(2.6)</w:t>
      </w:r>
    </w:p>
    <w:p w14:paraId="7A40CE6D">
      <w:pPr>
        <w:spacing w:before="0" w:after="0" w:line="360" w:lineRule="auto"/>
        <w:jc w:val="left"/>
      </w:pPr>
    </w:p>
    <w:p w14:paraId="4E07ED2A">
      <w:pPr>
        <w:spacing w:before="0" w:after="0" w:line="360" w:lineRule="auto"/>
        <w:ind w:firstLine="709"/>
        <w:jc w:val="both"/>
      </w:pPr>
      <w:r>
        <w:rPr>
          <w:rFonts w:ascii="Times New Roman" w:hAnsi="Times New Roman" w:eastAsia="Times New Roman" w:cs="Times New Roman"/>
          <w:color w:val="000000"/>
          <w:sz w:val="28"/>
        </w:rPr>
        <w:t>Минимальный ток двухфазного КЗ в конце зоны защиты реклоузера Р2 (в точке у реклоузера Р3) составляет 2718 А. Уставка МТЗ реклоузера Р2 установлена на 300 А. Коэффициент чувствительности 9,1 также обеспечивает над</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жное обнаружение КЗ с большим запасом.</w:t>
      </w:r>
    </w:p>
    <w:p w14:paraId="0C3E25C9">
      <w:pPr>
        <w:pageBreakBefore w:val="0"/>
        <w:spacing w:before="0" w:after="0" w:line="360" w:lineRule="auto"/>
        <w:ind w:firstLine="709"/>
        <w:jc w:val="both"/>
      </w:pPr>
      <w:r>
        <w:rPr>
          <w:rFonts w:ascii="Times New Roman" w:hAnsi="Times New Roman" w:eastAsia="Times New Roman" w:cs="Times New Roman"/>
          <w:color w:val="000000"/>
          <w:sz w:val="28"/>
        </w:rPr>
        <w:t>Для реклоузера Р3 коэффициент чувствительности определяется выражением:</w:t>
      </w:r>
    </w:p>
    <w:p w14:paraId="7D0210BC">
      <w:pPr>
        <w:spacing w:before="0" w:after="0" w:line="360" w:lineRule="auto"/>
        <w:jc w:val="left"/>
      </w:pPr>
    </w:p>
    <w:p w14:paraId="2E673427">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k</m:t>
            </m:r>
          </m:e>
          <m:sub>
            <m:r>
              <m:rPr/>
              <w:rPr>
                <w:rFonts w:ascii="Cambria Math" w:hAnsi="Cambria Math" w:eastAsia="Cambria Math"/>
                <w:sz w:val="28"/>
                <w:szCs w:val="28"/>
              </w:rPr>
              <m:t>ч</m:t>
            </m:r>
          </m:sub>
        </m:sSub>
        <m:r>
          <m:rPr/>
          <w:rPr>
            <w:rFonts w:ascii="Cambria Math" w:hAnsi="Cambria Math" w:eastAsia="Cambria Math"/>
            <w:sz w:val="28"/>
            <w:szCs w:val="28"/>
          </w:rPr>
          <m:t>=</m:t>
        </m:r>
        <m:f>
          <m:fPr/>
          <m:num>
            <m:r>
              <m:rPr/>
              <w:rPr>
                <w:rFonts w:ascii="Cambria Math" w:hAnsi="Cambria Math" w:eastAsia="Cambria Math"/>
                <w:sz w:val="28"/>
                <w:szCs w:val="28"/>
              </w:rPr>
              <m:t>1576</m:t>
            </m:r>
          </m:num>
          <m:den>
            <m:r>
              <m:rPr/>
              <w:rPr>
                <w:rFonts w:ascii="Cambria Math" w:hAnsi="Cambria Math" w:eastAsia="Cambria Math"/>
                <w:sz w:val="28"/>
                <w:szCs w:val="28"/>
              </w:rPr>
              <m:t>250</m:t>
            </m:r>
          </m:den>
        </m:f>
        <m:r>
          <m:rPr/>
          <w:rPr>
            <w:rFonts w:ascii="Cambria Math" w:hAnsi="Cambria Math" w:eastAsia="Cambria Math"/>
            <w:sz w:val="28"/>
            <w:szCs w:val="28"/>
          </w:rPr>
          <m:t>=6,3</m:t>
        </m:r>
      </m:oMath>
      <w:r>
        <w:rPr>
          <w:rFonts w:hint="default" w:ascii="Times New Roman Regular" w:hAnsi="Times New Roman Regular" w:eastAsia="Cambria Math" w:cs="Times New Roman Regular"/>
          <w:i w:val="0"/>
          <w:sz w:val="28"/>
          <w:szCs w:val="28"/>
          <w:lang w:val="en-US"/>
        </w:rPr>
        <w:t>.</w:t>
      </w:r>
      <w:r>
        <w:tab/>
      </w:r>
      <w:r>
        <w:rPr>
          <w:rFonts w:ascii="Times New Roman" w:hAnsi="Times New Roman" w:eastAsia="Times New Roman" w:cs="Times New Roman"/>
          <w:sz w:val="28"/>
        </w:rPr>
        <w:t>(2.7)</w:t>
      </w:r>
    </w:p>
    <w:p w14:paraId="2E0023B8">
      <w:pPr>
        <w:spacing w:before="0" w:after="0" w:line="360" w:lineRule="auto"/>
        <w:jc w:val="left"/>
      </w:pPr>
    </w:p>
    <w:p w14:paraId="171A68E9">
      <w:pPr>
        <w:spacing w:before="0" w:after="0" w:line="360" w:lineRule="auto"/>
        <w:ind w:firstLine="709"/>
        <w:jc w:val="both"/>
      </w:pPr>
      <w:r>
        <w:rPr>
          <w:rFonts w:ascii="Times New Roman" w:hAnsi="Times New Roman" w:eastAsia="Times New Roman" w:cs="Times New Roman"/>
          <w:color w:val="000000"/>
          <w:sz w:val="28"/>
        </w:rPr>
        <w:t>Минимальный ток двухфазного КЗ в конце линии (км 18+200) составляет 1576 А. Уставка МТЗ реклоузера Р3 установлена на 250 А. Коэффициент чувствительности 6,3 по-прежнему значительно превышает минимальное требование и обеспечивает над</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жную защиту хвостовой секции.</w:t>
      </w:r>
    </w:p>
    <w:p w14:paraId="5BF3CD9C">
      <w:pPr>
        <w:pageBreakBefore w:val="0"/>
        <w:spacing w:before="0" w:after="0" w:line="360" w:lineRule="auto"/>
        <w:ind w:firstLine="709"/>
        <w:jc w:val="both"/>
      </w:pPr>
      <w:r>
        <w:rPr>
          <w:rFonts w:ascii="Times New Roman" w:hAnsi="Times New Roman" w:eastAsia="Times New Roman" w:cs="Times New Roman"/>
          <w:b w:val="0"/>
          <w:i w:val="0"/>
          <w:color w:val="000000"/>
          <w:sz w:val="28"/>
        </w:rPr>
        <w:t>Все три реклоузера обеспечивают чувствительную (с запасом 4–14 раз от минимума) и селективную защиту своих зон, что гарантирует над</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жное обнаружение и отключение КЗ при различных условиях в сети. Граничный случай — защита от однофазных КЗ (замыканий фазы на землю) на хвостовом участке, где ток однофазного КЗ может быть значительно ниже тока тр</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хфазного КЗ — решается применением защиты от замыканий на землю (ОЗЗ) по методу нулевой последовательности с чувствительностью 10 А по 3I₀. Эта защита обнаруживает даже очень небольшие утечки тока на землю (до 10 А), что обеспечивает защиту от однофазных КЗ, которые невозможно обнаружить при помощи только токовых защит тр</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хфазного режима.</w:t>
      </w:r>
    </w:p>
    <w:p w14:paraId="11EA292D">
      <w:pPr>
        <w:pageBreakBefore w:val="0"/>
        <w:spacing w:before="0" w:after="0" w:line="360" w:lineRule="auto"/>
        <w:ind w:firstLine="709"/>
        <w:jc w:val="both"/>
      </w:pPr>
      <w:r>
        <w:rPr>
          <w:rFonts w:ascii="Times New Roman" w:hAnsi="Times New Roman" w:eastAsia="Times New Roman" w:cs="Times New Roman"/>
          <w:b w:val="0"/>
          <w:i w:val="0"/>
          <w:color w:val="000000"/>
          <w:sz w:val="28"/>
        </w:rPr>
        <w:t>Принятая совокупность защит МТЗ, ТО и ОЗЗ обеспечивает селективное отключение повреждений на рассматриваемом участке ВЛ 6–10 кВ.</w:t>
      </w:r>
    </w:p>
    <w:p w14:paraId="00B5804B">
      <w:pPr>
        <w:pStyle w:val="3"/>
        <w:pageBreakBefore w:val="0"/>
        <w:spacing w:before="0" w:after="0" w:line="360" w:lineRule="auto"/>
        <w:ind w:firstLine="709"/>
        <w:jc w:val="both"/>
      </w:pPr>
      <w:bookmarkStart w:id="17" w:name="_Toc1292986928"/>
      <w:r>
        <w:rPr>
          <w:rFonts w:ascii="Times New Roman" w:hAnsi="Times New Roman" w:eastAsia="Times New Roman" w:cs="Times New Roman"/>
          <w:b/>
          <w:i w:val="0"/>
          <w:color w:val="000000"/>
          <w:sz w:val="28"/>
        </w:rPr>
        <w:t>2.4 Разработка однолинейной схемы автоматизированного участка</w:t>
      </w:r>
      <w:bookmarkEnd w:id="17"/>
    </w:p>
    <w:p w14:paraId="394AA148">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w:hAnsi="Times New Roman" w:eastAsia="Times New Roman" w:cs="Times New Roman"/>
          <w:color w:val="000000"/>
          <w:sz w:val="28"/>
          <w:szCs w:val="28"/>
        </w:rPr>
        <w:t>Структура автоматизированного участка воздушной линии 6–10 кВ разрабатывается на основе анализа функциональных требований, которые включают:</w:t>
      </w:r>
    </w:p>
    <w:p w14:paraId="333AFBB5">
      <w:pPr>
        <w:spacing w:before="0" w:after="0" w:line="360" w:lineRule="auto"/>
        <w:ind w:left="709"/>
        <w:jc w:val="left"/>
      </w:pPr>
      <w:r>
        <w:rPr>
          <w:rFonts w:ascii="Times New Roman" w:hAnsi="Times New Roman" w:eastAsia="Times New Roman" w:cs="Times New Roman"/>
          <w:color w:val="000000"/>
          <w:sz w:val="28"/>
        </w:rPr>
        <w:t>— обеспечение надежности электроснабжения (SAIDI ≤ 3,0 ч/год).</w:t>
      </w:r>
    </w:p>
    <w:p w14:paraId="32A47C78">
      <w:pPr>
        <w:spacing w:before="0" w:after="0" w:line="360" w:lineRule="auto"/>
        <w:ind w:left="709"/>
        <w:jc w:val="left"/>
      </w:pPr>
      <w:r>
        <w:rPr>
          <w:rFonts w:ascii="Times New Roman" w:hAnsi="Times New Roman" w:eastAsia="Times New Roman" w:cs="Times New Roman"/>
          <w:color w:val="000000"/>
          <w:sz w:val="28"/>
        </w:rPr>
        <w:t>— возможность раздельного управления и защиты отдельных участков.</w:t>
      </w:r>
    </w:p>
    <w:p w14:paraId="6D309FB2">
      <w:pPr>
        <w:spacing w:before="0" w:after="0" w:line="360" w:lineRule="auto"/>
        <w:ind w:left="709"/>
        <w:jc w:val="left"/>
      </w:pPr>
      <w:r>
        <w:rPr>
          <w:rFonts w:ascii="Times New Roman" w:hAnsi="Times New Roman" w:eastAsia="Times New Roman" w:cs="Times New Roman"/>
          <w:color w:val="000000"/>
          <w:sz w:val="28"/>
        </w:rPr>
        <w:t>— интеграция с диспетчерским центром ПАО «Россети».</w:t>
      </w:r>
    </w:p>
    <w:p w14:paraId="313A0ADA">
      <w:pPr>
        <w:spacing w:before="0" w:after="0" w:line="360" w:lineRule="auto"/>
        <w:ind w:left="709"/>
        <w:jc w:val="left"/>
      </w:pPr>
      <w:r>
        <w:rPr>
          <w:rFonts w:ascii="Times New Roman" w:hAnsi="Times New Roman" w:eastAsia="Times New Roman" w:cs="Times New Roman"/>
          <w:color w:val="000000"/>
          <w:sz w:val="28"/>
        </w:rPr>
        <w:t>— соответствие всем действующим нормативным документам ПУЭ и ТО 34.01-2.2-032-2017.</w:t>
      </w:r>
    </w:p>
    <w:p w14:paraId="192DD55F">
      <w:pPr>
        <w:pageBreakBefore w:val="0"/>
        <w:spacing w:before="0" w:after="0" w:line="360" w:lineRule="auto"/>
        <w:ind w:firstLine="709"/>
        <w:jc w:val="both"/>
      </w:pPr>
      <w:r>
        <w:rPr>
          <w:rFonts w:ascii="Times New Roman" w:hAnsi="Times New Roman" w:eastAsia="Times New Roman" w:cs="Times New Roman"/>
          <w:b w:val="0"/>
          <w:i w:val="0"/>
          <w:color w:val="000000"/>
          <w:sz w:val="28"/>
        </w:rPr>
        <w:t>Разработанная схема автоматизированного участка ВЛ 6–10 кВ включает следующие основные элементы:</w:t>
      </w:r>
    </w:p>
    <w:p w14:paraId="2268BB8B">
      <w:pPr>
        <w:keepNext w:val="0"/>
        <w:spacing w:before="0" w:after="0" w:line="360" w:lineRule="auto"/>
        <w:ind w:firstLine="709"/>
        <w:jc w:val="both"/>
      </w:pPr>
      <w:r>
        <w:rPr>
          <w:rFonts w:ascii="Times New Roman" w:hAnsi="Times New Roman"/>
          <w:b w:val="0"/>
          <w:color w:val="000000"/>
          <w:sz w:val="28"/>
        </w:rPr>
        <w:t>Схема размещения реклоузера на линии приведена на рисунке 2.2.</w:t>
      </w:r>
    </w:p>
    <w:p w14:paraId="0BAA423A">
      <w:pPr>
        <w:keepNext/>
        <w:spacing w:before="0" w:after="0" w:line="360" w:lineRule="auto"/>
        <w:jc w:val="center"/>
      </w:pPr>
      <w:r>
        <w:drawing>
          <wp:inline distT="0" distB="0" distL="114300" distR="114300">
            <wp:extent cx="5039995" cy="2780030"/>
            <wp:effectExtent l="0" t="0" r="14605"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040000" cy="2780552"/>
                    </a:xfrm>
                    <a:prstGeom prst="rect">
                      <a:avLst/>
                    </a:prstGeom>
                  </pic:spPr>
                </pic:pic>
              </a:graphicData>
            </a:graphic>
          </wp:inline>
        </w:drawing>
      </w:r>
    </w:p>
    <w:p w14:paraId="3DEB6D76">
      <w:pPr>
        <w:keepNext/>
        <w:spacing w:before="0" w:after="0" w:line="360" w:lineRule="auto"/>
        <w:ind w:firstLine="0"/>
        <w:jc w:val="center"/>
        <w:rPr>
          <w:sz w:val="28"/>
          <w:szCs w:val="28"/>
        </w:rPr>
      </w:pPr>
      <w:r>
        <w:rPr>
          <w:rFonts w:ascii="Times New Roman" w:hAnsi="Times New Roman"/>
          <w:b w:val="0"/>
          <w:color w:val="000000"/>
          <w:sz w:val="28"/>
        </w:rPr>
        <w:t>Рисунок 2.2 – Схема установки реклоузера на воздушной линии 10 кВ</w:t>
      </w:r>
    </w:p>
    <w:p w14:paraId="26E0698E">
      <w:pPr>
        <w:keepNext w:val="0"/>
        <w:spacing w:before="0" w:after="0" w:line="360" w:lineRule="auto"/>
        <w:ind w:firstLine="709"/>
        <w:jc w:val="both"/>
        <w:rPr>
          <w:sz w:val="28"/>
          <w:szCs w:val="28"/>
        </w:rPr>
      </w:pPr>
      <w:r>
        <w:rPr>
          <w:rFonts w:ascii="Times New Roman" w:hAnsi="Times New Roman" w:eastAsia="Times New Roman" w:cs="Times New Roman"/>
          <w:color w:val="000000"/>
          <w:sz w:val="28"/>
          <w:szCs w:val="28"/>
        </w:rPr>
        <w:t>Привед</w:t>
      </w:r>
      <w:r>
        <w:rPr>
          <w:rFonts w:ascii="Times New Roman" w:hAnsi="Times New Roman" w:eastAsia="Times New Roman" w:cs="Times New Roman"/>
          <w:color w:val="000000"/>
          <w:sz w:val="28"/>
          <w:szCs w:val="28"/>
          <w:lang w:val="ru-RU"/>
        </w:rPr>
        <w:t>е</w:t>
      </w:r>
      <w:r>
        <w:rPr>
          <w:rFonts w:ascii="Times New Roman" w:hAnsi="Times New Roman" w:eastAsia="Times New Roman" w:cs="Times New Roman"/>
          <w:color w:val="000000"/>
          <w:sz w:val="28"/>
          <w:szCs w:val="28"/>
        </w:rPr>
        <w:t>нная схема иллюстрирует типовое включение аппарата в состав воздушной линии и его привязку к линейным элементам.</w:t>
      </w:r>
    </w:p>
    <w:p w14:paraId="086A1301">
      <w:pPr>
        <w:pageBreakBefore w:val="0"/>
        <w:spacing w:before="0" w:after="0" w:line="360" w:lineRule="auto"/>
        <w:ind w:left="709"/>
        <w:jc w:val="left"/>
      </w:pPr>
      <w:r>
        <w:rPr>
          <w:rFonts w:ascii="Times New Roman" w:hAnsi="Times New Roman" w:eastAsia="Times New Roman" w:cs="Times New Roman"/>
          <w:color w:val="000000"/>
          <w:sz w:val="28"/>
        </w:rPr>
        <w:t>— питающая подстанция 110/10 кВ «Центральная» (расположена в центральной части города), оборудованная двумя трансформаторами мощностью ТДН-40000/110 каждый. Трансформаторы подключены к секционированным шинам 10 кВ с помощью независимых выключателей, что обеспечивает возможность работы на одном трансформаторе при аварии или ремонте другого.</w:t>
      </w:r>
    </w:p>
    <w:p w14:paraId="5DE3A64E">
      <w:pPr>
        <w:pageBreakBefore w:val="0"/>
        <w:spacing w:before="0" w:after="0" w:line="360" w:lineRule="auto"/>
        <w:ind w:left="709"/>
        <w:jc w:val="left"/>
      </w:pPr>
      <w:r>
        <w:rPr>
          <w:rFonts w:ascii="Times New Roman" w:hAnsi="Times New Roman" w:eastAsia="Times New Roman" w:cs="Times New Roman"/>
          <w:color w:val="000000"/>
          <w:sz w:val="28"/>
        </w:rPr>
        <w:t>— головной выключатель ВБ-10-20/630 УХЛ1 (расположен на шинах подстанции) — вакуумный выключатель нагрузки с микропроцессорной защитой БМРЗ-102 производства ООО «НТЦ «Механотроника» (г. Санкт-Петербург, сертификат ГОСТ РФ. 04.01.11510.25). Выключатель предназначен для коммутации токов нагрузки и защиты питающей сети от сверхтоков в головной части кабельного питания.</w:t>
      </w:r>
    </w:p>
    <w:p w14:paraId="03474195">
      <w:pPr>
        <w:pageBreakBefore w:val="0"/>
        <w:spacing w:before="0" w:after="0" w:line="360" w:lineRule="auto"/>
        <w:ind w:left="709"/>
        <w:jc w:val="left"/>
      </w:pPr>
      <w:r>
        <w:rPr>
          <w:rFonts w:ascii="Times New Roman" w:hAnsi="Times New Roman" w:eastAsia="Times New Roman" w:cs="Times New Roman"/>
          <w:color w:val="000000"/>
          <w:sz w:val="28"/>
        </w:rPr>
        <w:t>— реклоузер Р1 (головной, опора № 4, км 0+600) — реклоузер РиМ-РВ-10 производства ООО «РиМ». Служит для коммутации и защиты первой секции линии (км 0+600 – км 6+350).</w:t>
      </w:r>
    </w:p>
    <w:p w14:paraId="058B0114">
      <w:pPr>
        <w:pageBreakBefore w:val="0"/>
        <w:spacing w:before="0" w:after="0" w:line="360" w:lineRule="auto"/>
        <w:ind w:left="709"/>
        <w:jc w:val="left"/>
      </w:pPr>
      <w:r>
        <w:rPr>
          <w:rFonts w:ascii="Times New Roman" w:hAnsi="Times New Roman" w:eastAsia="Times New Roman" w:cs="Times New Roman"/>
          <w:color w:val="000000"/>
          <w:sz w:val="28"/>
        </w:rPr>
        <w:t>— секция 1 длиной 6,3 км: от км 0+600 до км 6+350, с подключением 4 трансформаторных подстанций суммарной мощностью 3,2 МВА.</w:t>
      </w:r>
    </w:p>
    <w:p w14:paraId="44501B4D">
      <w:pPr>
        <w:pageBreakBefore w:val="0"/>
        <w:spacing w:before="0" w:after="0" w:line="360" w:lineRule="auto"/>
        <w:ind w:left="709"/>
        <w:jc w:val="left"/>
      </w:pPr>
      <w:r>
        <w:rPr>
          <w:rFonts w:ascii="Times New Roman" w:hAnsi="Times New Roman" w:eastAsia="Times New Roman" w:cs="Times New Roman"/>
          <w:color w:val="000000"/>
          <w:sz w:val="28"/>
        </w:rPr>
        <w:t>— реклоузер Р2 (средний, опора № 42, км 6+350) — реклоузер РиМ-РВ-10. Служит для коммутации и защиты второй секции (км 6+350 – км 12+500).</w:t>
      </w:r>
    </w:p>
    <w:p w14:paraId="057A9EA6">
      <w:pPr>
        <w:pageBreakBefore w:val="0"/>
        <w:spacing w:before="0" w:after="0" w:line="360" w:lineRule="auto"/>
        <w:ind w:left="709"/>
        <w:jc w:val="left"/>
      </w:pPr>
      <w:r>
        <w:rPr>
          <w:rFonts w:ascii="Times New Roman" w:hAnsi="Times New Roman" w:eastAsia="Times New Roman" w:cs="Times New Roman"/>
          <w:color w:val="000000"/>
          <w:sz w:val="28"/>
        </w:rPr>
        <w:t>— секция 2 длиной 6,15 км: от км 6+350 до км 12+500, с подключением 7 трансформаторных подстанций суммарной мощностью 6,8 МВА (включая объекты социальной значимости).</w:t>
      </w:r>
    </w:p>
    <w:p w14:paraId="559C4C14">
      <w:pPr>
        <w:keepNext w:val="0"/>
        <w:keepLines w:val="0"/>
        <w:pageBreakBefore w:val="0"/>
        <w:widowControl/>
        <w:kinsoku/>
        <w:wordWrap/>
        <w:overflowPunct/>
        <w:topLinePunct w:val="0"/>
        <w:autoSpaceDE/>
        <w:autoSpaceDN/>
        <w:bidi w:val="0"/>
        <w:adjustRightInd/>
        <w:snapToGrid/>
        <w:spacing w:before="0" w:after="0" w:line="360" w:lineRule="auto"/>
        <w:ind w:left="709"/>
        <w:jc w:val="left"/>
        <w:textAlignment w:val="auto"/>
      </w:pPr>
      <w:r>
        <w:rPr>
          <w:rFonts w:ascii="Times New Roman" w:hAnsi="Times New Roman" w:eastAsia="Times New Roman" w:cs="Times New Roman"/>
          <w:color w:val="000000"/>
          <w:sz w:val="28"/>
        </w:rPr>
        <w:t>— реклоузер Р3 (концевой, опора № 81, км 12+500) — реклоузер РиМ-РВ-10. Служит для коммутации и защиты третьей и четвертой секций.</w:t>
      </w:r>
    </w:p>
    <w:p w14:paraId="061A5021">
      <w:pPr>
        <w:pageBreakBefore w:val="0"/>
        <w:spacing w:before="0" w:after="0" w:line="360" w:lineRule="auto"/>
        <w:ind w:left="709"/>
        <w:jc w:val="left"/>
      </w:pPr>
      <w:r>
        <w:rPr>
          <w:rFonts w:ascii="Times New Roman" w:hAnsi="Times New Roman" w:eastAsia="Times New Roman" w:cs="Times New Roman"/>
          <w:color w:val="000000"/>
          <w:sz w:val="28"/>
        </w:rPr>
        <w:t>— секция 3 (хвостовая) длиной 5,7 км: от км 12+500 до км 18+200, с подключением 7 трансформаторных подстанций суммарной мощностью 6,4 МВА (включая промышленных потребителей категории I).</w:t>
      </w:r>
    </w:p>
    <w:p w14:paraId="10019042">
      <w:pPr>
        <w:keepNext w:val="0"/>
        <w:spacing w:before="0" w:after="0" w:line="360" w:lineRule="auto"/>
        <w:ind w:firstLine="709"/>
        <w:jc w:val="both"/>
        <w:rPr>
          <w:rFonts w:ascii="Times New Roman" w:hAnsi="Times New Roman" w:eastAsia="Times New Roman" w:cs="Times New Roman"/>
          <w:color w:val="000000"/>
          <w:sz w:val="28"/>
        </w:rPr>
      </w:pPr>
      <w:r>
        <w:rPr>
          <w:rFonts w:ascii="Times New Roman" w:hAnsi="Times New Roman"/>
          <w:b w:val="0"/>
          <w:color w:val="000000"/>
          <w:sz w:val="28"/>
        </w:rPr>
        <w:t>Однолинейная схема автоматизированного участка приведена на рисунке 2.3.</w:t>
      </w:r>
    </w:p>
    <w:p w14:paraId="53E7E98C">
      <w:pPr>
        <w:keepNext w:val="0"/>
        <w:spacing w:before="0" w:after="0" w:line="360" w:lineRule="auto"/>
        <w:ind w:firstLine="709"/>
        <w:jc w:val="both"/>
      </w:pPr>
      <w:r>
        <w:drawing>
          <wp:inline distT="0" distB="0" distL="114300" distR="114300">
            <wp:extent cx="5078730" cy="2823845"/>
            <wp:effectExtent l="0" t="0" r="1270" b="209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078730" cy="2823845"/>
                    </a:xfrm>
                    <a:prstGeom prst="rect">
                      <a:avLst/>
                    </a:prstGeom>
                  </pic:spPr>
                </pic:pic>
              </a:graphicData>
            </a:graphic>
          </wp:inline>
        </w:drawing>
      </w:r>
    </w:p>
    <w:p w14:paraId="19C7DCCA">
      <w:pPr>
        <w:keepNext/>
        <w:spacing w:before="0" w:after="0" w:line="360" w:lineRule="auto"/>
        <w:ind w:firstLine="0"/>
        <w:jc w:val="center"/>
      </w:pPr>
      <w:r>
        <w:rPr>
          <w:rFonts w:ascii="Times New Roman" w:hAnsi="Times New Roman"/>
          <w:b w:val="0"/>
          <w:color w:val="000000"/>
          <w:sz w:val="28"/>
        </w:rPr>
        <w:t>Рисунок 2.3 – Однолинейная схема автоматизированного участка воздушной линии 10 кВ</w:t>
      </w:r>
    </w:p>
    <w:p w14:paraId="3C0D3653">
      <w:pPr>
        <w:keepNext w:val="0"/>
        <w:spacing w:before="0" w:after="0" w:line="360" w:lineRule="auto"/>
        <w:ind w:firstLine="709"/>
        <w:jc w:val="both"/>
      </w:pPr>
      <w:r>
        <w:rPr>
          <w:rFonts w:ascii="Times New Roman" w:hAnsi="Times New Roman" w:eastAsia="Times New Roman" w:cs="Times New Roman"/>
          <w:color w:val="000000"/>
          <w:sz w:val="28"/>
        </w:rPr>
        <w:t>Привед</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нная схема отражает структуру автоматизированного участка линии, последовательность расположения реклоузеров и деление фидера на секции.</w:t>
      </w:r>
    </w:p>
    <w:p w14:paraId="475ADC45">
      <w:pPr>
        <w:pageBreakBefore w:val="0"/>
        <w:spacing w:before="0" w:after="0" w:line="360" w:lineRule="auto"/>
        <w:ind w:firstLine="709"/>
        <w:jc w:val="both"/>
      </w:pPr>
      <w:r>
        <w:rPr>
          <w:rFonts w:ascii="Times New Roman" w:hAnsi="Times New Roman" w:eastAsia="Times New Roman" w:cs="Times New Roman"/>
          <w:b w:val="0"/>
          <w:i w:val="0"/>
          <w:color w:val="000000"/>
          <w:sz w:val="28"/>
        </w:rPr>
        <w:t>Система релейной защиты и автоматики разработана на основе принципа временно́й ступенчатости, когда каждый элемент сети отключается от питания за минимальное время, необходимое для гарантированного срабатывания защиты на соответствующем аппарате, с обеспечением селективности (то есть отключения только поврежд</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нного участка, без отключения здоровых участков).</w:t>
      </w:r>
    </w:p>
    <w:p w14:paraId="5A335857">
      <w:pPr>
        <w:pageBreakBefore w:val="0"/>
        <w:spacing w:before="0" w:after="0" w:line="360" w:lineRule="auto"/>
        <w:ind w:firstLine="709"/>
        <w:jc w:val="both"/>
      </w:pPr>
      <w:r>
        <w:rPr>
          <w:rFonts w:ascii="Times New Roman" w:hAnsi="Times New Roman" w:eastAsia="Times New Roman" w:cs="Times New Roman"/>
          <w:b w:val="0"/>
          <w:i w:val="0"/>
          <w:color w:val="000000"/>
          <w:sz w:val="28"/>
        </w:rPr>
        <w:t>Временная ступень между соседними ступенями защиты принята Δt = 0,4 секунды, что обеспечивает достаточное время для срабатывания электромеханических реле и микропроцессорных блоков защиты при наличии переходных процессов и помех в сети.</w:t>
      </w:r>
    </w:p>
    <w:p w14:paraId="4E526E5B">
      <w:pPr>
        <w:spacing w:before="0" w:after="0" w:line="360" w:lineRule="auto"/>
        <w:ind w:firstLine="709"/>
        <w:jc w:val="both"/>
      </w:pPr>
      <w:r>
        <w:rPr>
          <w:rFonts w:ascii="Times New Roman" w:hAnsi="Times New Roman"/>
          <w:b w:val="0"/>
          <w:color w:val="000000"/>
          <w:sz w:val="28"/>
        </w:rPr>
        <w:t>Соответствующие данные приведены в таблице 2.6.</w:t>
      </w:r>
    </w:p>
    <w:p w14:paraId="2622C5BE">
      <w:pPr>
        <w:pageBreakBefore w:val="0"/>
        <w:spacing w:before="0" w:after="0" w:line="360" w:lineRule="auto"/>
        <w:ind w:firstLine="0"/>
        <w:jc w:val="left"/>
        <w:rPr>
          <w:rFonts w:ascii="Times New Roman" w:hAnsi="Times New Roman" w:eastAsia="Times New Roman" w:cs="Times New Roman"/>
          <w:b w:val="0"/>
          <w:i w:val="0"/>
          <w:color w:val="000000"/>
          <w:sz w:val="28"/>
        </w:rPr>
      </w:pPr>
      <w:r>
        <w:rPr>
          <w:rFonts w:ascii="Times New Roman" w:hAnsi="Times New Roman" w:eastAsia="Times New Roman" w:cs="Times New Roman"/>
          <w:b w:val="0"/>
          <w:i w:val="0"/>
          <w:color w:val="000000"/>
          <w:sz w:val="28"/>
        </w:rPr>
        <w:t>Таблица 2.6 – Уставки защит элементов автоматизированного участка</w:t>
      </w:r>
    </w:p>
    <w:p w14:paraId="001E1A2D">
      <w:pPr>
        <w:pageBreakBefore w:val="0"/>
        <w:spacing w:before="0" w:after="0" w:line="360" w:lineRule="auto"/>
        <w:ind w:firstLine="0"/>
        <w:jc w:val="left"/>
        <w:rPr>
          <w:rFonts w:ascii="Times New Roman" w:hAnsi="Times New Roman" w:eastAsia="Times New Roman" w:cs="Times New Roman"/>
          <w:b w:val="0"/>
          <w:i w:val="0"/>
          <w:color w:val="000000"/>
          <w:sz w:val="28"/>
        </w:rPr>
      </w:pPr>
    </w:p>
    <w:p w14:paraId="3C093CD1">
      <w:pPr>
        <w:pageBreakBefore w:val="0"/>
        <w:spacing w:before="0" w:after="0" w:line="360" w:lineRule="auto"/>
        <w:jc w:val="left"/>
        <w:rPr>
          <w:rFonts w:ascii="Times New Roman" w:hAnsi="Times New Roman" w:eastAsia="Times New Roman" w:cs="Times New Roman"/>
          <w:b w:val="0"/>
          <w:i w:val="0"/>
          <w:color w:val="000000"/>
          <w:sz w:val="28"/>
        </w:rPr>
      </w:pP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938"/>
        <w:gridCol w:w="1938"/>
        <w:gridCol w:w="1938"/>
        <w:gridCol w:w="2108"/>
        <w:gridCol w:w="1938"/>
      </w:tblGrid>
      <w:tr w14:paraId="0D505E7B">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E2F362E">
            <w:pPr>
              <w:spacing w:before="0" w:after="0" w:line="240" w:lineRule="auto"/>
              <w:ind w:left="0" w:right="0" w:firstLine="0"/>
              <w:jc w:val="center"/>
            </w:pPr>
            <w:r>
              <w:rPr>
                <w:rFonts w:ascii="Times New Roman" w:hAnsi="Times New Roman" w:eastAsia="Times New Roman" w:cs="Times New Roman"/>
                <w:b/>
                <w:color w:val="000000"/>
                <w:sz w:val="28"/>
              </w:rPr>
              <w:t>Элемент</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A88E07B">
            <w:pPr>
              <w:spacing w:before="0" w:after="0" w:line="240" w:lineRule="auto"/>
              <w:ind w:left="0" w:right="0" w:firstLine="0"/>
              <w:jc w:val="center"/>
            </w:pPr>
            <w:r>
              <w:rPr>
                <w:rFonts w:ascii="Times New Roman" w:hAnsi="Times New Roman" w:eastAsia="Times New Roman" w:cs="Times New Roman"/>
                <w:b/>
                <w:color w:val="000000"/>
                <w:sz w:val="28"/>
              </w:rPr>
              <w:t>Функция защиты</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628461B">
            <w:pPr>
              <w:spacing w:before="0" w:after="0" w:line="240" w:lineRule="auto"/>
              <w:ind w:left="0" w:right="0" w:firstLine="0"/>
              <w:jc w:val="center"/>
            </w:pPr>
            <w:r>
              <w:rPr>
                <w:rFonts w:ascii="Times New Roman" w:hAnsi="Times New Roman" w:eastAsia="Times New Roman" w:cs="Times New Roman"/>
                <w:b/>
                <w:color w:val="000000"/>
                <w:sz w:val="28"/>
              </w:rPr>
              <w:t>Уставка по току, А</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69E27DA">
            <w:pPr>
              <w:spacing w:before="0" w:after="0" w:line="240" w:lineRule="auto"/>
              <w:ind w:left="0" w:right="0" w:firstLine="0"/>
              <w:jc w:val="center"/>
            </w:pPr>
            <w:r>
              <w:rPr>
                <w:rFonts w:ascii="Times New Roman" w:hAnsi="Times New Roman" w:eastAsia="Times New Roman" w:cs="Times New Roman"/>
                <w:b/>
                <w:color w:val="000000"/>
                <w:sz w:val="28"/>
              </w:rPr>
              <w:t>Время срабатывания, с</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01E6820">
            <w:pPr>
              <w:spacing w:before="0" w:after="0" w:line="240" w:lineRule="auto"/>
              <w:ind w:left="0" w:right="0" w:firstLine="0"/>
              <w:jc w:val="center"/>
            </w:pPr>
            <w:r>
              <w:rPr>
                <w:rFonts w:ascii="Times New Roman" w:hAnsi="Times New Roman" w:eastAsia="Times New Roman" w:cs="Times New Roman"/>
                <w:b/>
                <w:color w:val="000000"/>
                <w:sz w:val="28"/>
              </w:rPr>
              <w:t>Число попыток АПВ</w:t>
            </w:r>
          </w:p>
        </w:tc>
      </w:tr>
      <w:tr w14:paraId="39E236C1">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1CAE96E">
            <w:pPr>
              <w:spacing w:before="0" w:after="0" w:line="240" w:lineRule="auto"/>
              <w:ind w:left="0" w:right="0" w:firstLine="0"/>
              <w:jc w:val="center"/>
            </w:pPr>
            <w:r>
              <w:rPr>
                <w:rFonts w:ascii="Times New Roman" w:hAnsi="Times New Roman" w:eastAsia="Times New Roman" w:cs="Times New Roman"/>
                <w:b w:val="0"/>
                <w:color w:val="000000"/>
                <w:sz w:val="28"/>
              </w:rPr>
              <w:t>Головной выключатель</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9A9C6C7">
            <w:pPr>
              <w:spacing w:before="0" w:after="0" w:line="240" w:lineRule="auto"/>
              <w:ind w:left="0" w:right="0" w:firstLine="0"/>
              <w:jc w:val="center"/>
            </w:pPr>
            <w:r>
              <w:rPr>
                <w:rFonts w:ascii="Times New Roman" w:hAnsi="Times New Roman" w:eastAsia="Times New Roman" w:cs="Times New Roman"/>
                <w:b w:val="0"/>
                <w:color w:val="000000"/>
                <w:sz w:val="28"/>
              </w:rPr>
              <w:t>МТЗ</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4F5D95F">
            <w:pPr>
              <w:spacing w:before="0" w:after="0" w:line="240" w:lineRule="auto"/>
              <w:ind w:left="0" w:right="0" w:firstLine="0"/>
              <w:jc w:val="center"/>
            </w:pPr>
            <w:r>
              <w:rPr>
                <w:rFonts w:ascii="Times New Roman" w:hAnsi="Times New Roman" w:eastAsia="Times New Roman" w:cs="Times New Roman"/>
                <w:b w:val="0"/>
                <w:color w:val="000000"/>
                <w:sz w:val="28"/>
              </w:rPr>
              <w:t>400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F43C751">
            <w:pPr>
              <w:spacing w:before="0" w:after="0" w:line="240" w:lineRule="auto"/>
              <w:ind w:left="0" w:right="0" w:firstLine="0"/>
              <w:jc w:val="center"/>
            </w:pPr>
            <w:r>
              <w:rPr>
                <w:rFonts w:ascii="Times New Roman" w:hAnsi="Times New Roman" w:eastAsia="Times New Roman" w:cs="Times New Roman"/>
                <w:b w:val="0"/>
                <w:color w:val="000000"/>
                <w:sz w:val="28"/>
              </w:rPr>
              <w:t>1,6</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792055B">
            <w:pPr>
              <w:spacing w:before="0" w:after="0" w:line="240" w:lineRule="auto"/>
              <w:ind w:left="0" w:right="0" w:firstLine="0"/>
              <w:jc w:val="center"/>
            </w:pPr>
            <w:r>
              <w:rPr>
                <w:rFonts w:ascii="Times New Roman" w:hAnsi="Times New Roman" w:eastAsia="Times New Roman" w:cs="Times New Roman"/>
                <w:b w:val="0"/>
                <w:color w:val="000000"/>
                <w:sz w:val="28"/>
              </w:rPr>
              <w:t>1</w:t>
            </w:r>
          </w:p>
        </w:tc>
      </w:tr>
      <w:tr w14:paraId="2DCF1D67">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EE04A3C">
            <w:pPr>
              <w:spacing w:before="0" w:after="0" w:line="240" w:lineRule="auto"/>
              <w:ind w:left="0" w:right="0" w:firstLine="0"/>
              <w:jc w:val="center"/>
            </w:pPr>
            <w:r>
              <w:rPr>
                <w:rFonts w:ascii="Times New Roman" w:hAnsi="Times New Roman" w:eastAsia="Times New Roman" w:cs="Times New Roman"/>
                <w:b w:val="0"/>
                <w:color w:val="000000"/>
                <w:sz w:val="28"/>
              </w:rPr>
              <w:t>Головной выключатель</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4C8B1CE">
            <w:pPr>
              <w:spacing w:before="0" w:after="0" w:line="240" w:lineRule="auto"/>
              <w:ind w:left="0" w:right="0" w:firstLine="0"/>
              <w:jc w:val="center"/>
            </w:pPr>
            <w:r>
              <w:rPr>
                <w:rFonts w:ascii="Times New Roman" w:hAnsi="Times New Roman" w:eastAsia="Times New Roman" w:cs="Times New Roman"/>
                <w:b w:val="0"/>
                <w:color w:val="000000"/>
                <w:sz w:val="28"/>
              </w:rPr>
              <w:t>ТО</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EFCAD31">
            <w:pPr>
              <w:spacing w:before="0" w:after="0" w:line="240" w:lineRule="auto"/>
              <w:ind w:left="0" w:right="0" w:firstLine="0"/>
              <w:jc w:val="center"/>
            </w:pPr>
            <w:r>
              <w:rPr>
                <w:rFonts w:ascii="Times New Roman" w:hAnsi="Times New Roman" w:eastAsia="Times New Roman" w:cs="Times New Roman"/>
                <w:b w:val="0"/>
                <w:color w:val="000000"/>
                <w:sz w:val="28"/>
              </w:rPr>
              <w:t>3000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EE219B2">
            <w:pPr>
              <w:spacing w:before="0" w:after="0" w:line="240" w:lineRule="auto"/>
              <w:ind w:left="0" w:right="0" w:firstLine="0"/>
              <w:jc w:val="center"/>
            </w:pPr>
            <w:r>
              <w:rPr>
                <w:rFonts w:ascii="Times New Roman" w:hAnsi="Times New Roman" w:eastAsia="Times New Roman" w:cs="Times New Roman"/>
                <w:b w:val="0"/>
                <w:color w:val="000000"/>
                <w:sz w:val="28"/>
              </w:rPr>
              <w:t>0 (мгновенная)</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280ABFA">
            <w:pPr>
              <w:spacing w:before="0" w:after="0" w:line="240" w:lineRule="auto"/>
              <w:ind w:left="0" w:right="0" w:firstLine="0"/>
              <w:jc w:val="center"/>
            </w:pPr>
            <w:r>
              <w:rPr>
                <w:rFonts w:ascii="Times New Roman" w:hAnsi="Times New Roman" w:eastAsia="Times New Roman" w:cs="Times New Roman"/>
                <w:b w:val="0"/>
                <w:color w:val="000000"/>
                <w:sz w:val="28"/>
              </w:rPr>
              <w:t>—</w:t>
            </w:r>
          </w:p>
        </w:tc>
      </w:tr>
      <w:tr w14:paraId="47240D7A">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A60C7E5">
            <w:pPr>
              <w:spacing w:before="0" w:after="0" w:line="240" w:lineRule="auto"/>
              <w:ind w:left="0" w:right="0" w:firstLine="0"/>
              <w:jc w:val="center"/>
            </w:pPr>
            <w:r>
              <w:rPr>
                <w:rFonts w:ascii="Times New Roman" w:hAnsi="Times New Roman" w:eastAsia="Times New Roman" w:cs="Times New Roman"/>
                <w:b w:val="0"/>
                <w:color w:val="000000"/>
                <w:sz w:val="28"/>
              </w:rPr>
              <w:t>Реклоузер Р1</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2100E47">
            <w:pPr>
              <w:spacing w:before="0" w:after="0" w:line="240" w:lineRule="auto"/>
              <w:ind w:left="0" w:right="0" w:firstLine="0"/>
              <w:jc w:val="center"/>
            </w:pPr>
            <w:r>
              <w:rPr>
                <w:rFonts w:ascii="Times New Roman" w:hAnsi="Times New Roman" w:eastAsia="Times New Roman" w:cs="Times New Roman"/>
                <w:b w:val="0"/>
                <w:color w:val="000000"/>
                <w:sz w:val="28"/>
              </w:rPr>
              <w:t>МТЗ</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F54DD04">
            <w:pPr>
              <w:spacing w:before="0" w:after="0" w:line="240" w:lineRule="auto"/>
              <w:ind w:left="0" w:right="0" w:firstLine="0"/>
              <w:jc w:val="center"/>
            </w:pPr>
            <w:r>
              <w:rPr>
                <w:rFonts w:ascii="Times New Roman" w:hAnsi="Times New Roman" w:eastAsia="Times New Roman" w:cs="Times New Roman"/>
                <w:b w:val="0"/>
                <w:color w:val="000000"/>
                <w:sz w:val="28"/>
              </w:rPr>
              <w:t>350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D043E85">
            <w:pPr>
              <w:spacing w:before="0" w:after="0" w:line="240" w:lineRule="auto"/>
              <w:ind w:left="0" w:right="0" w:firstLine="0"/>
              <w:jc w:val="center"/>
            </w:pPr>
            <w:r>
              <w:rPr>
                <w:rFonts w:ascii="Times New Roman" w:hAnsi="Times New Roman" w:eastAsia="Times New Roman" w:cs="Times New Roman"/>
                <w:b w:val="0"/>
                <w:color w:val="000000"/>
                <w:sz w:val="28"/>
              </w:rPr>
              <w:t>1,2</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AB4DEF8">
            <w:pPr>
              <w:spacing w:before="0" w:after="0" w:line="240" w:lineRule="auto"/>
              <w:ind w:left="0" w:right="0" w:firstLine="0"/>
              <w:jc w:val="center"/>
            </w:pPr>
            <w:r>
              <w:rPr>
                <w:rFonts w:ascii="Times New Roman" w:hAnsi="Times New Roman" w:eastAsia="Times New Roman" w:cs="Times New Roman"/>
                <w:b w:val="0"/>
                <w:color w:val="000000"/>
                <w:sz w:val="28"/>
              </w:rPr>
              <w:t>3</w:t>
            </w:r>
          </w:p>
        </w:tc>
      </w:tr>
      <w:tr w14:paraId="06766654">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0B8AD4F">
            <w:pPr>
              <w:spacing w:before="0" w:after="0" w:line="240" w:lineRule="auto"/>
              <w:ind w:left="0" w:right="0" w:firstLine="0"/>
              <w:jc w:val="center"/>
            </w:pPr>
            <w:r>
              <w:rPr>
                <w:rFonts w:ascii="Times New Roman" w:hAnsi="Times New Roman" w:eastAsia="Times New Roman" w:cs="Times New Roman"/>
                <w:b w:val="0"/>
                <w:color w:val="000000"/>
                <w:sz w:val="28"/>
              </w:rPr>
              <w:t>Реклоузер Р1</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690DC8B">
            <w:pPr>
              <w:spacing w:before="0" w:after="0" w:line="240" w:lineRule="auto"/>
              <w:ind w:left="0" w:right="0" w:firstLine="0"/>
              <w:jc w:val="center"/>
            </w:pPr>
            <w:r>
              <w:rPr>
                <w:rFonts w:ascii="Times New Roman" w:hAnsi="Times New Roman" w:eastAsia="Times New Roman" w:cs="Times New Roman"/>
                <w:b w:val="0"/>
                <w:color w:val="000000"/>
                <w:sz w:val="28"/>
              </w:rPr>
              <w:t>ТО</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6606646">
            <w:pPr>
              <w:spacing w:before="0" w:after="0" w:line="240" w:lineRule="auto"/>
              <w:ind w:left="0" w:right="0" w:firstLine="0"/>
              <w:jc w:val="center"/>
            </w:pPr>
            <w:r>
              <w:rPr>
                <w:rFonts w:ascii="Times New Roman" w:hAnsi="Times New Roman" w:eastAsia="Times New Roman" w:cs="Times New Roman"/>
                <w:b w:val="0"/>
                <w:color w:val="000000"/>
                <w:sz w:val="28"/>
              </w:rPr>
              <w:t>2500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8F6E03E">
            <w:pPr>
              <w:spacing w:before="0" w:after="0" w:line="240" w:lineRule="auto"/>
              <w:ind w:left="0" w:right="0" w:firstLine="0"/>
              <w:jc w:val="center"/>
            </w:pPr>
            <w:r>
              <w:rPr>
                <w:rFonts w:ascii="Times New Roman" w:hAnsi="Times New Roman" w:eastAsia="Times New Roman" w:cs="Times New Roman"/>
                <w:b w:val="0"/>
                <w:color w:val="000000"/>
                <w:sz w:val="28"/>
              </w:rPr>
              <w:t>0,1</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BA5CA3A">
            <w:pPr>
              <w:spacing w:before="0" w:after="0" w:line="240" w:lineRule="auto"/>
              <w:ind w:left="0" w:right="0" w:firstLine="0"/>
              <w:jc w:val="center"/>
            </w:pPr>
            <w:r>
              <w:rPr>
                <w:rFonts w:ascii="Times New Roman" w:hAnsi="Times New Roman" w:eastAsia="Times New Roman" w:cs="Times New Roman"/>
                <w:b w:val="0"/>
                <w:color w:val="000000"/>
                <w:sz w:val="28"/>
              </w:rPr>
              <w:t>—</w:t>
            </w:r>
          </w:p>
        </w:tc>
      </w:tr>
      <w:tr w14:paraId="4BA8FFC6">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E232CF5">
            <w:pPr>
              <w:spacing w:before="0" w:after="0" w:line="240" w:lineRule="auto"/>
              <w:ind w:left="0" w:right="0" w:firstLine="0"/>
              <w:jc w:val="center"/>
            </w:pPr>
            <w:r>
              <w:rPr>
                <w:rFonts w:ascii="Times New Roman" w:hAnsi="Times New Roman" w:eastAsia="Times New Roman" w:cs="Times New Roman"/>
                <w:b w:val="0"/>
                <w:color w:val="000000"/>
                <w:sz w:val="28"/>
              </w:rPr>
              <w:t>Реклоузер Р1</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7707A10">
            <w:pPr>
              <w:spacing w:before="0" w:after="0" w:line="240" w:lineRule="auto"/>
              <w:ind w:left="0" w:right="0" w:firstLine="0"/>
              <w:jc w:val="center"/>
            </w:pPr>
            <w:r>
              <w:rPr>
                <w:rFonts w:ascii="Times New Roman" w:hAnsi="Times New Roman" w:eastAsia="Times New Roman" w:cs="Times New Roman"/>
                <w:b w:val="0"/>
                <w:color w:val="000000"/>
                <w:sz w:val="28"/>
              </w:rPr>
              <w:t>ОЗЗ</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485E17E">
            <w:pPr>
              <w:spacing w:before="0" w:after="0" w:line="240" w:lineRule="auto"/>
              <w:ind w:left="0" w:right="0" w:firstLine="0"/>
              <w:jc w:val="center"/>
            </w:pPr>
            <w:r>
              <w:rPr>
                <w:rFonts w:ascii="Times New Roman" w:hAnsi="Times New Roman" w:eastAsia="Times New Roman" w:cs="Times New Roman"/>
                <w:b w:val="0"/>
                <w:color w:val="000000"/>
                <w:sz w:val="28"/>
              </w:rPr>
              <w:t>10 (3I₀)</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D9D80AE">
            <w:pPr>
              <w:spacing w:before="0" w:after="0" w:line="240" w:lineRule="auto"/>
              <w:ind w:left="0" w:right="0" w:firstLine="0"/>
              <w:jc w:val="center"/>
            </w:pPr>
            <w:r>
              <w:rPr>
                <w:rFonts w:ascii="Times New Roman" w:hAnsi="Times New Roman" w:eastAsia="Times New Roman" w:cs="Times New Roman"/>
                <w:b w:val="0"/>
                <w:color w:val="000000"/>
                <w:sz w:val="28"/>
              </w:rPr>
              <w:t>1,0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A54C3FD">
            <w:pPr>
              <w:spacing w:before="0" w:after="0" w:line="240" w:lineRule="auto"/>
              <w:ind w:left="0" w:right="0" w:firstLine="0"/>
              <w:jc w:val="center"/>
            </w:pPr>
            <w:r>
              <w:rPr>
                <w:rFonts w:ascii="Times New Roman" w:hAnsi="Times New Roman" w:eastAsia="Times New Roman" w:cs="Times New Roman"/>
                <w:b w:val="0"/>
                <w:color w:val="000000"/>
                <w:sz w:val="28"/>
              </w:rPr>
              <w:t>1</w:t>
            </w:r>
          </w:p>
        </w:tc>
      </w:tr>
      <w:tr w14:paraId="3F95E71B">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057F771">
            <w:pPr>
              <w:spacing w:before="0" w:after="0" w:line="240" w:lineRule="auto"/>
              <w:ind w:left="0" w:right="0" w:firstLine="0"/>
              <w:jc w:val="center"/>
            </w:pPr>
            <w:r>
              <w:rPr>
                <w:rFonts w:ascii="Times New Roman" w:hAnsi="Times New Roman" w:eastAsia="Times New Roman" w:cs="Times New Roman"/>
                <w:b w:val="0"/>
                <w:color w:val="000000"/>
                <w:sz w:val="28"/>
              </w:rPr>
              <w:t>Реклоузер Р2</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AE35826">
            <w:pPr>
              <w:spacing w:before="0" w:after="0" w:line="240" w:lineRule="auto"/>
              <w:ind w:left="0" w:right="0" w:firstLine="0"/>
              <w:jc w:val="center"/>
            </w:pPr>
            <w:r>
              <w:rPr>
                <w:rFonts w:ascii="Times New Roman" w:hAnsi="Times New Roman" w:eastAsia="Times New Roman" w:cs="Times New Roman"/>
                <w:b w:val="0"/>
                <w:color w:val="000000"/>
                <w:sz w:val="28"/>
              </w:rPr>
              <w:t>МТЗ</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4E60B39">
            <w:pPr>
              <w:spacing w:before="0" w:after="0" w:line="240" w:lineRule="auto"/>
              <w:ind w:left="0" w:right="0" w:firstLine="0"/>
              <w:jc w:val="center"/>
            </w:pPr>
            <w:r>
              <w:rPr>
                <w:rFonts w:ascii="Times New Roman" w:hAnsi="Times New Roman" w:eastAsia="Times New Roman" w:cs="Times New Roman"/>
                <w:b w:val="0"/>
                <w:color w:val="000000"/>
                <w:sz w:val="28"/>
              </w:rPr>
              <w:t>300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9447B6B">
            <w:pPr>
              <w:spacing w:before="0" w:after="0" w:line="240" w:lineRule="auto"/>
              <w:ind w:left="0" w:right="0" w:firstLine="0"/>
              <w:jc w:val="center"/>
            </w:pPr>
            <w:r>
              <w:rPr>
                <w:rFonts w:ascii="Times New Roman" w:hAnsi="Times New Roman" w:eastAsia="Times New Roman" w:cs="Times New Roman"/>
                <w:b w:val="0"/>
                <w:color w:val="000000"/>
                <w:sz w:val="28"/>
              </w:rPr>
              <w:t>0,8</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5DF145C">
            <w:pPr>
              <w:spacing w:before="0" w:after="0" w:line="240" w:lineRule="auto"/>
              <w:ind w:left="0" w:right="0" w:firstLine="0"/>
              <w:jc w:val="center"/>
            </w:pPr>
            <w:r>
              <w:rPr>
                <w:rFonts w:ascii="Times New Roman" w:hAnsi="Times New Roman" w:eastAsia="Times New Roman" w:cs="Times New Roman"/>
                <w:b w:val="0"/>
                <w:color w:val="000000"/>
                <w:sz w:val="28"/>
              </w:rPr>
              <w:t>3</w:t>
            </w:r>
          </w:p>
        </w:tc>
      </w:tr>
      <w:tr w14:paraId="0807E6A9">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414DDE7">
            <w:pPr>
              <w:spacing w:before="0" w:after="0" w:line="240" w:lineRule="auto"/>
              <w:ind w:left="0" w:right="0" w:firstLine="0"/>
              <w:jc w:val="center"/>
            </w:pPr>
            <w:r>
              <w:rPr>
                <w:rFonts w:ascii="Times New Roman" w:hAnsi="Times New Roman" w:eastAsia="Times New Roman" w:cs="Times New Roman"/>
                <w:b w:val="0"/>
                <w:color w:val="000000"/>
                <w:sz w:val="28"/>
              </w:rPr>
              <w:t>Реклоузер Р2</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E9671D6">
            <w:pPr>
              <w:spacing w:before="0" w:after="0" w:line="240" w:lineRule="auto"/>
              <w:ind w:left="0" w:right="0" w:firstLine="0"/>
              <w:jc w:val="center"/>
            </w:pPr>
            <w:r>
              <w:rPr>
                <w:rFonts w:ascii="Times New Roman" w:hAnsi="Times New Roman" w:eastAsia="Times New Roman" w:cs="Times New Roman"/>
                <w:b w:val="0"/>
                <w:color w:val="000000"/>
                <w:sz w:val="28"/>
              </w:rPr>
              <w:t>ТО</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D80D799">
            <w:pPr>
              <w:spacing w:before="0" w:after="0" w:line="240" w:lineRule="auto"/>
              <w:ind w:left="0" w:right="0" w:firstLine="0"/>
              <w:jc w:val="center"/>
            </w:pPr>
            <w:r>
              <w:rPr>
                <w:rFonts w:ascii="Times New Roman" w:hAnsi="Times New Roman" w:eastAsia="Times New Roman" w:cs="Times New Roman"/>
                <w:b w:val="0"/>
                <w:color w:val="000000"/>
                <w:sz w:val="28"/>
              </w:rPr>
              <w:t>2000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36CDA02">
            <w:pPr>
              <w:spacing w:before="0" w:after="0" w:line="240" w:lineRule="auto"/>
              <w:ind w:left="0" w:right="0" w:firstLine="0"/>
              <w:jc w:val="center"/>
            </w:pPr>
            <w:r>
              <w:rPr>
                <w:rFonts w:ascii="Times New Roman" w:hAnsi="Times New Roman" w:eastAsia="Times New Roman" w:cs="Times New Roman"/>
                <w:b w:val="0"/>
                <w:color w:val="000000"/>
                <w:sz w:val="28"/>
              </w:rPr>
              <w:t>0,1</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6CE3AB5">
            <w:pPr>
              <w:spacing w:before="0" w:after="0" w:line="240" w:lineRule="auto"/>
              <w:ind w:left="0" w:right="0" w:firstLine="0"/>
              <w:jc w:val="center"/>
            </w:pPr>
            <w:r>
              <w:rPr>
                <w:rFonts w:ascii="Times New Roman" w:hAnsi="Times New Roman" w:eastAsia="Times New Roman" w:cs="Times New Roman"/>
                <w:b w:val="0"/>
                <w:color w:val="000000"/>
                <w:sz w:val="28"/>
              </w:rPr>
              <w:t>—</w:t>
            </w:r>
          </w:p>
        </w:tc>
      </w:tr>
      <w:tr w14:paraId="397E2E6D">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8579316">
            <w:pPr>
              <w:spacing w:before="0" w:after="0" w:line="240" w:lineRule="auto"/>
              <w:ind w:left="0" w:right="0" w:firstLine="0"/>
              <w:jc w:val="center"/>
            </w:pPr>
            <w:r>
              <w:rPr>
                <w:rFonts w:ascii="Times New Roman" w:hAnsi="Times New Roman" w:eastAsia="Times New Roman" w:cs="Times New Roman"/>
                <w:b w:val="0"/>
                <w:color w:val="000000"/>
                <w:sz w:val="28"/>
              </w:rPr>
              <w:t>Реклоузер Р2</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05E9D33">
            <w:pPr>
              <w:spacing w:before="0" w:after="0" w:line="240" w:lineRule="auto"/>
              <w:ind w:left="0" w:right="0" w:firstLine="0"/>
              <w:jc w:val="center"/>
            </w:pPr>
            <w:r>
              <w:rPr>
                <w:rFonts w:ascii="Times New Roman" w:hAnsi="Times New Roman" w:eastAsia="Times New Roman" w:cs="Times New Roman"/>
                <w:b w:val="0"/>
                <w:color w:val="000000"/>
                <w:sz w:val="28"/>
              </w:rPr>
              <w:t>ОЗЗ</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30A4D83">
            <w:pPr>
              <w:spacing w:before="0" w:after="0" w:line="240" w:lineRule="auto"/>
              <w:ind w:left="0" w:right="0" w:firstLine="0"/>
              <w:jc w:val="center"/>
            </w:pPr>
            <w:r>
              <w:rPr>
                <w:rFonts w:ascii="Times New Roman" w:hAnsi="Times New Roman" w:eastAsia="Times New Roman" w:cs="Times New Roman"/>
                <w:b w:val="0"/>
                <w:color w:val="000000"/>
                <w:sz w:val="28"/>
              </w:rPr>
              <w:t>10 (3I₀)</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BE3154D">
            <w:pPr>
              <w:spacing w:before="0" w:after="0" w:line="240" w:lineRule="auto"/>
              <w:ind w:left="0" w:right="0" w:firstLine="0"/>
              <w:jc w:val="center"/>
            </w:pPr>
            <w:r>
              <w:rPr>
                <w:rFonts w:ascii="Times New Roman" w:hAnsi="Times New Roman" w:eastAsia="Times New Roman" w:cs="Times New Roman"/>
                <w:b w:val="0"/>
                <w:color w:val="000000"/>
                <w:sz w:val="28"/>
              </w:rPr>
              <w:t>1,0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8580A99">
            <w:pPr>
              <w:spacing w:before="0" w:after="0" w:line="240" w:lineRule="auto"/>
              <w:ind w:left="0" w:right="0" w:firstLine="0"/>
              <w:jc w:val="center"/>
            </w:pPr>
            <w:r>
              <w:rPr>
                <w:rFonts w:ascii="Times New Roman" w:hAnsi="Times New Roman" w:eastAsia="Times New Roman" w:cs="Times New Roman"/>
                <w:b w:val="0"/>
                <w:color w:val="000000"/>
                <w:sz w:val="28"/>
              </w:rPr>
              <w:t>1</w:t>
            </w:r>
          </w:p>
        </w:tc>
      </w:tr>
      <w:tr w14:paraId="0ED705CF">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F337583">
            <w:pPr>
              <w:spacing w:before="0" w:after="0" w:line="240" w:lineRule="auto"/>
              <w:ind w:left="0" w:right="0" w:firstLine="0"/>
              <w:jc w:val="center"/>
            </w:pPr>
            <w:r>
              <w:rPr>
                <w:rFonts w:ascii="Times New Roman" w:hAnsi="Times New Roman" w:eastAsia="Times New Roman" w:cs="Times New Roman"/>
                <w:b w:val="0"/>
                <w:color w:val="000000"/>
                <w:sz w:val="28"/>
              </w:rPr>
              <w:t>Реклоузер Р3</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4EDDDAE">
            <w:pPr>
              <w:spacing w:before="0" w:after="0" w:line="240" w:lineRule="auto"/>
              <w:ind w:left="0" w:right="0" w:firstLine="0"/>
              <w:jc w:val="center"/>
            </w:pPr>
            <w:r>
              <w:rPr>
                <w:rFonts w:ascii="Times New Roman" w:hAnsi="Times New Roman" w:eastAsia="Times New Roman" w:cs="Times New Roman"/>
                <w:b w:val="0"/>
                <w:color w:val="000000"/>
                <w:sz w:val="28"/>
              </w:rPr>
              <w:t>МТЗ</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F803E09">
            <w:pPr>
              <w:spacing w:before="0" w:after="0" w:line="240" w:lineRule="auto"/>
              <w:ind w:left="0" w:right="0" w:firstLine="0"/>
              <w:jc w:val="center"/>
            </w:pPr>
            <w:r>
              <w:rPr>
                <w:rFonts w:ascii="Times New Roman" w:hAnsi="Times New Roman" w:eastAsia="Times New Roman" w:cs="Times New Roman"/>
                <w:b w:val="0"/>
                <w:color w:val="000000"/>
                <w:sz w:val="28"/>
              </w:rPr>
              <w:t>250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B51254C">
            <w:pPr>
              <w:spacing w:before="0" w:after="0" w:line="240" w:lineRule="auto"/>
              <w:ind w:left="0" w:right="0" w:firstLine="0"/>
              <w:jc w:val="center"/>
            </w:pPr>
            <w:r>
              <w:rPr>
                <w:rFonts w:ascii="Times New Roman" w:hAnsi="Times New Roman" w:eastAsia="Times New Roman" w:cs="Times New Roman"/>
                <w:b w:val="0"/>
                <w:color w:val="000000"/>
                <w:sz w:val="28"/>
              </w:rPr>
              <w:t>0,4</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149C3AC">
            <w:pPr>
              <w:spacing w:before="0" w:after="0" w:line="240" w:lineRule="auto"/>
              <w:ind w:left="0" w:right="0" w:firstLine="0"/>
              <w:jc w:val="center"/>
            </w:pPr>
            <w:r>
              <w:rPr>
                <w:rFonts w:ascii="Times New Roman" w:hAnsi="Times New Roman" w:eastAsia="Times New Roman" w:cs="Times New Roman"/>
                <w:b w:val="0"/>
                <w:color w:val="000000"/>
                <w:sz w:val="28"/>
              </w:rPr>
              <w:t>3</w:t>
            </w:r>
          </w:p>
        </w:tc>
      </w:tr>
      <w:tr w14:paraId="25593697">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82F1026">
            <w:pPr>
              <w:spacing w:before="0" w:after="0" w:line="240" w:lineRule="auto"/>
              <w:ind w:left="0" w:right="0" w:firstLine="0"/>
              <w:jc w:val="center"/>
            </w:pPr>
            <w:r>
              <w:rPr>
                <w:rFonts w:ascii="Times New Roman" w:hAnsi="Times New Roman" w:eastAsia="Times New Roman" w:cs="Times New Roman"/>
                <w:b w:val="0"/>
                <w:color w:val="000000"/>
                <w:sz w:val="28"/>
              </w:rPr>
              <w:t>Реклоузер Р3</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29AB9E8">
            <w:pPr>
              <w:spacing w:before="0" w:after="0" w:line="240" w:lineRule="auto"/>
              <w:ind w:left="0" w:right="0" w:firstLine="0"/>
              <w:jc w:val="center"/>
            </w:pPr>
            <w:r>
              <w:rPr>
                <w:rFonts w:ascii="Times New Roman" w:hAnsi="Times New Roman" w:eastAsia="Times New Roman" w:cs="Times New Roman"/>
                <w:b w:val="0"/>
                <w:color w:val="000000"/>
                <w:sz w:val="28"/>
              </w:rPr>
              <w:t>ТО</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ADE7DA8">
            <w:pPr>
              <w:spacing w:before="0" w:after="0" w:line="240" w:lineRule="auto"/>
              <w:ind w:left="0" w:right="0" w:firstLine="0"/>
              <w:jc w:val="center"/>
            </w:pPr>
            <w:r>
              <w:rPr>
                <w:rFonts w:ascii="Times New Roman" w:hAnsi="Times New Roman" w:eastAsia="Times New Roman" w:cs="Times New Roman"/>
                <w:b w:val="0"/>
                <w:color w:val="000000"/>
                <w:sz w:val="28"/>
              </w:rPr>
              <w:t>1500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9A2B376">
            <w:pPr>
              <w:spacing w:before="0" w:after="0" w:line="240" w:lineRule="auto"/>
              <w:ind w:left="0" w:right="0" w:firstLine="0"/>
              <w:jc w:val="center"/>
            </w:pPr>
            <w:r>
              <w:rPr>
                <w:rFonts w:ascii="Times New Roman" w:hAnsi="Times New Roman" w:eastAsia="Times New Roman" w:cs="Times New Roman"/>
                <w:b w:val="0"/>
                <w:color w:val="000000"/>
                <w:sz w:val="28"/>
              </w:rPr>
              <w:t>0 (мгновенная)</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7637366">
            <w:pPr>
              <w:spacing w:before="0" w:after="0" w:line="240" w:lineRule="auto"/>
              <w:ind w:left="0" w:right="0" w:firstLine="0"/>
              <w:jc w:val="center"/>
            </w:pPr>
            <w:r>
              <w:rPr>
                <w:rFonts w:ascii="Times New Roman" w:hAnsi="Times New Roman" w:eastAsia="Times New Roman" w:cs="Times New Roman"/>
                <w:b w:val="0"/>
                <w:color w:val="000000"/>
                <w:sz w:val="28"/>
              </w:rPr>
              <w:t>—</w:t>
            </w:r>
          </w:p>
        </w:tc>
      </w:tr>
      <w:tr w14:paraId="763DFA87">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639C1C3">
            <w:pPr>
              <w:spacing w:before="0" w:after="0" w:line="240" w:lineRule="auto"/>
              <w:ind w:left="0" w:right="0" w:firstLine="0"/>
              <w:jc w:val="center"/>
            </w:pPr>
            <w:r>
              <w:rPr>
                <w:rFonts w:ascii="Times New Roman" w:hAnsi="Times New Roman" w:eastAsia="Times New Roman" w:cs="Times New Roman"/>
                <w:b w:val="0"/>
                <w:color w:val="000000"/>
                <w:sz w:val="28"/>
              </w:rPr>
              <w:t>Реклоузер Р3</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6364CD5">
            <w:pPr>
              <w:spacing w:before="0" w:after="0" w:line="240" w:lineRule="auto"/>
              <w:ind w:left="0" w:right="0" w:firstLine="0"/>
              <w:jc w:val="center"/>
            </w:pPr>
            <w:r>
              <w:rPr>
                <w:rFonts w:ascii="Times New Roman" w:hAnsi="Times New Roman" w:eastAsia="Times New Roman" w:cs="Times New Roman"/>
                <w:b w:val="0"/>
                <w:color w:val="000000"/>
                <w:sz w:val="28"/>
              </w:rPr>
              <w:t>ОЗЗ</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162EC83">
            <w:pPr>
              <w:spacing w:before="0" w:after="0" w:line="240" w:lineRule="auto"/>
              <w:ind w:left="0" w:right="0" w:firstLine="0"/>
              <w:jc w:val="center"/>
            </w:pPr>
            <w:r>
              <w:rPr>
                <w:rFonts w:ascii="Times New Roman" w:hAnsi="Times New Roman" w:eastAsia="Times New Roman" w:cs="Times New Roman"/>
                <w:b w:val="0"/>
                <w:color w:val="000000"/>
                <w:sz w:val="28"/>
              </w:rPr>
              <w:t>10 (3I₀)</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E274C0A">
            <w:pPr>
              <w:spacing w:before="0" w:after="0" w:line="240" w:lineRule="auto"/>
              <w:ind w:left="0" w:right="0" w:firstLine="0"/>
              <w:jc w:val="center"/>
            </w:pPr>
            <w:r>
              <w:rPr>
                <w:rFonts w:ascii="Times New Roman" w:hAnsi="Times New Roman" w:eastAsia="Times New Roman" w:cs="Times New Roman"/>
                <w:b w:val="0"/>
                <w:color w:val="000000"/>
                <w:sz w:val="28"/>
              </w:rPr>
              <w:t>1,0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74DCBCF">
            <w:pPr>
              <w:spacing w:before="0" w:after="0" w:line="240" w:lineRule="auto"/>
              <w:ind w:left="0" w:right="0" w:firstLine="0"/>
              <w:jc w:val="center"/>
            </w:pPr>
            <w:r>
              <w:rPr>
                <w:rFonts w:ascii="Times New Roman" w:hAnsi="Times New Roman" w:eastAsia="Times New Roman" w:cs="Times New Roman"/>
                <w:b w:val="0"/>
                <w:color w:val="000000"/>
                <w:sz w:val="28"/>
              </w:rPr>
              <w:t>1</w:t>
            </w:r>
          </w:p>
        </w:tc>
      </w:tr>
    </w:tbl>
    <w:p w14:paraId="7373A7DB">
      <w:pPr>
        <w:pageBreakBefore w:val="0"/>
        <w:spacing w:before="0" w:after="0" w:line="360" w:lineRule="auto"/>
        <w:ind w:firstLine="709"/>
        <w:jc w:val="both"/>
      </w:pPr>
      <w:r>
        <w:rPr>
          <w:rFonts w:ascii="Times New Roman" w:hAnsi="Times New Roman" w:eastAsia="Times New Roman" w:cs="Times New Roman"/>
          <w:b w:val="0"/>
          <w:i w:val="0"/>
          <w:color w:val="000000"/>
          <w:sz w:val="28"/>
        </w:rPr>
        <w:t>Проверка селективности срабатывания защиты выполняется для различных сценариев возникновения КЗ в соответствии с методом, описанным в ГОСТ Р 52735-2007.</w:t>
      </w:r>
    </w:p>
    <w:p w14:paraId="6433CACD">
      <w:pPr>
        <w:pageBreakBefore w:val="0"/>
        <w:spacing w:before="0" w:after="0" w:line="360" w:lineRule="auto"/>
        <w:ind w:firstLine="709"/>
        <w:jc w:val="both"/>
      </w:pPr>
      <w:r>
        <w:rPr>
          <w:rFonts w:ascii="Times New Roman" w:hAnsi="Times New Roman" w:eastAsia="Times New Roman" w:cs="Times New Roman"/>
          <w:b w:val="0"/>
          <w:i w:val="0"/>
          <w:color w:val="000000"/>
          <w:sz w:val="28"/>
        </w:rPr>
        <w:t>При тр</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хфазном КЗ в конце секции 3 (км 18+200): максимальный ток КЗ I_кз(3) = 998 А (см. таблицу 2.5). Это сравнительно низкое значение обусловлено значительным расстоянием от источника питания и высоким суммарным сопротивлением линии. Защита на реклоузере Р3 с уставкой МТЗ 250 А срабатывает за 0,4 с. В это же время ток на входе реклоузера Р2 оста</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тся ниже порога срабатывания его МТЗ (300 А), благодаря перераспределению тока между параллельными путями в системе. Селективность обеспечена полностью.</w:t>
      </w:r>
    </w:p>
    <w:p w14:paraId="6C22520C">
      <w:pPr>
        <w:pageBreakBefore w:val="0"/>
        <w:spacing w:before="0" w:after="0" w:line="360" w:lineRule="auto"/>
        <w:ind w:firstLine="709"/>
        <w:jc w:val="both"/>
      </w:pPr>
      <w:r>
        <w:rPr>
          <w:rFonts w:ascii="Times New Roman" w:hAnsi="Times New Roman" w:eastAsia="Times New Roman" w:cs="Times New Roman"/>
          <w:b w:val="0"/>
          <w:i w:val="0"/>
          <w:color w:val="000000"/>
          <w:sz w:val="28"/>
        </w:rPr>
        <w:t>При КЗ в конце секции 2 (км 12+500): ток КЗ I_кз(3) = 1820 А. Защита Р3 выдерживает время срабатывания 0,4 с (не превышено) и срабатывает, отключая реклоузер Р3 за сч</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т собственной функции МТЗ. Однако повреждение находится в его зоне защиты, поэтому срабатывание правильно и селективно. На входе реклоузера Р2 ток превышает уставку (300 А), но микропроцессорный блок реклоузера запрограммирован на выждание времени 0,8 с перед срабатыванием, что обеспечивает достаточное запаздывание для срабатывания защиты на Р3 первой. Селективность достигается за сч</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т пошагового (временно́го ступенчатого) принципа построения защиты, когда более дальние защиты имеют большее время срабатывания.</w:t>
      </w:r>
    </w:p>
    <w:p w14:paraId="41FFD8C8">
      <w:pPr>
        <w:pageBreakBefore w:val="0"/>
        <w:spacing w:before="0" w:after="0" w:line="360" w:lineRule="auto"/>
        <w:ind w:firstLine="709"/>
        <w:jc w:val="both"/>
      </w:pPr>
      <w:r>
        <w:rPr>
          <w:rFonts w:ascii="Times New Roman" w:hAnsi="Times New Roman" w:eastAsia="Times New Roman" w:cs="Times New Roman"/>
          <w:b w:val="0"/>
          <w:i w:val="0"/>
          <w:color w:val="000000"/>
          <w:sz w:val="28"/>
        </w:rPr>
        <w:t>При КЗ в конце секции 1 (км 6+350): ток КЗ I_кз(3) = 3200 А. Защита Р2 с уставкой МТЗ 300 А срабатывает за 0,8 с в соответствии с характеристикой. Защита Р1 с уставкой МТЗ 350 А и временем срабатывания 1,2 с оста</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тся включ</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нной, так как время 0,8 с меньше, чем е</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 xml:space="preserve"> время срабатывания 1,2 с. При повреждении между головным выключателем и реклоузером Р1 срабатывает защита головного выключателя (ТО с временем 0 с), отключая весь фидер. Селективность обеспечена в полной мере.</w:t>
      </w:r>
    </w:p>
    <w:p w14:paraId="3648A31C">
      <w:pPr>
        <w:pageBreakBefore w:val="0"/>
        <w:spacing w:before="0" w:after="0" w:line="360" w:lineRule="auto"/>
        <w:ind w:firstLine="709"/>
        <w:jc w:val="both"/>
      </w:pPr>
      <w:r>
        <w:rPr>
          <w:rFonts w:ascii="Times New Roman" w:hAnsi="Times New Roman" w:eastAsia="Times New Roman" w:cs="Times New Roman"/>
          <w:b w:val="0"/>
          <w:i w:val="0"/>
          <w:color w:val="000000"/>
          <w:sz w:val="28"/>
        </w:rPr>
        <w:t>При однофазном КЗ на хвостовом участке защита от замыканий на землю реклоузера Р3 по току нулевой последовательности 3I₀ с уставкой 10 А фиксирует асимметричный режим и пода</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т команду на отключение за 1,0 с. Выдержка времени выбрана так, чтобы не реагировать на кратковременные однофазные нарушения, но отключать повреждение раньше, чем начн</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т действовать защита на Р2.</w:t>
      </w:r>
    </w:p>
    <w:p w14:paraId="0D4899FD">
      <w:pPr>
        <w:pageBreakBefore w:val="0"/>
        <w:spacing w:before="0" w:after="0" w:line="360" w:lineRule="auto"/>
        <w:ind w:firstLine="709"/>
        <w:jc w:val="both"/>
      </w:pPr>
      <w:r>
        <w:rPr>
          <w:rFonts w:ascii="Times New Roman" w:hAnsi="Times New Roman" w:eastAsia="Times New Roman" w:cs="Times New Roman"/>
          <w:b w:val="0"/>
          <w:i w:val="0"/>
          <w:color w:val="000000"/>
          <w:sz w:val="28"/>
        </w:rPr>
        <w:t>Схема защиты построена по принципу временной селективности: при коротком замыкании отключается поврежд</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нный участок, тогда как неповрежд</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нные секции сохраняют питание от головного выключателя подстанции.</w:t>
      </w:r>
    </w:p>
    <w:p w14:paraId="14ED0FE8">
      <w:pPr>
        <w:pageBreakBefore w:val="0"/>
        <w:spacing w:before="0" w:after="0" w:line="360" w:lineRule="auto"/>
        <w:ind w:firstLine="709"/>
        <w:jc w:val="both"/>
      </w:pPr>
      <w:r>
        <w:rPr>
          <w:rFonts w:ascii="Times New Roman" w:hAnsi="Times New Roman" w:eastAsia="Times New Roman" w:cs="Times New Roman"/>
          <w:b w:val="0"/>
          <w:i w:val="0"/>
          <w:color w:val="000000"/>
          <w:sz w:val="28"/>
        </w:rPr>
        <w:t>Программа автоматического повторного включения (АПВ) реклоузеров реализует тр</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хкратный цикл попыток восстановления питания с целью максимизации самоустранения переходящих КЗ. Программа АПВ базируется на классических исследованиях переходящих повреждений на воздушных линиях среднего напряжения (Fitzgerald, 1982; IEEE C37.06-1997), в которых показано, что большинство переходящих КЗ могут быть устранены при наличии соответствующего времени паузы на восстановление диэлектрических свойств изоляции.</w:t>
      </w:r>
    </w:p>
    <w:p w14:paraId="126A78E2">
      <w:pPr>
        <w:pageBreakBefore w:val="0"/>
        <w:spacing w:before="0" w:after="0" w:line="360" w:lineRule="auto"/>
        <w:ind w:firstLine="709"/>
        <w:jc w:val="both"/>
      </w:pPr>
      <w:r>
        <w:rPr>
          <w:rFonts w:ascii="Times New Roman" w:hAnsi="Times New Roman"/>
          <w:b w:val="0"/>
          <w:i w:val="0"/>
          <w:color w:val="000000"/>
          <w:sz w:val="28"/>
        </w:rPr>
        <w:t>Первая попытка АПВ выполняется с паузой 5 секунд (быстрое АПВ, англ. fast reclose). Эта пауза достаточна для полной деионизации дугового промежутка и восстановления диэлектрической прочности изоляции при переходящих КЗ, вызванных грозовыми разрядами и коммутационными перенапряжениями. Механизм самоустранения состоит в следующем: при отключении КЗ ток прерывается, дуга гаснет, и в течение первых 2–3 секунд в межфазном промежутке восстанавливается диэлектрическая прочность, которая к концу 5-секундной паузы достаточна для того, чтобы линия могла быть вновь включена без повторного пробоя. Статистические данные показывают, что вероятность успешного АПВ на первой попытке составляет 40–60% для типичных воздушных линий в условиях грозовой активности или сильного ветра.</w:t>
      </w:r>
    </w:p>
    <w:p w14:paraId="2FB34751">
      <w:pPr>
        <w:pageBreakBefore w:val="0"/>
        <w:spacing w:before="0" w:after="0" w:line="360" w:lineRule="auto"/>
        <w:ind w:firstLine="709"/>
        <w:jc w:val="both"/>
      </w:pPr>
      <w:r>
        <w:rPr>
          <w:rFonts w:ascii="Times New Roman" w:hAnsi="Times New Roman"/>
          <w:b w:val="0"/>
          <w:i w:val="0"/>
          <w:color w:val="000000"/>
          <w:sz w:val="28"/>
        </w:rPr>
        <w:t>Вторая попытка АПВ выполняется с паузой 30 секунд (замедленное АПВ, англ. delayed reclose). Эта более длительная пауза позволяет устранить перемежающиеся дефекты, связанные с образованием угольной проводящей пл</w:t>
      </w:r>
      <w:r>
        <w:rPr>
          <w:rFonts w:ascii="Times New Roman" w:hAnsi="Times New Roman"/>
          <w:b w:val="0"/>
          <w:i w:val="0"/>
          <w:color w:val="000000"/>
          <w:sz w:val="28"/>
          <w:lang w:val="ru-RU"/>
        </w:rPr>
        <w:t>е</w:t>
      </w:r>
      <w:r>
        <w:rPr>
          <w:rFonts w:ascii="Times New Roman" w:hAnsi="Times New Roman"/>
          <w:b w:val="0"/>
          <w:i w:val="0"/>
          <w:color w:val="000000"/>
          <w:sz w:val="28"/>
        </w:rPr>
        <w:t>нки и масляных отложений на поверхности изоляторов, окисленных при воздействии электрической дуги большой интенсивности. Кроме того, за 30 секунд происходит испарение влаги с поверхности изоляторов в условиях сухого воздуха, что восстанавливает их изоляционные свойства. Вероятность дополнительного успеха на второй попытке составляет 10–20% от оставшихся случаев.</w:t>
      </w:r>
    </w:p>
    <w:p w14:paraId="7556EA62">
      <w:pPr>
        <w:pageBreakBefore w:val="0"/>
        <w:spacing w:before="0" w:after="0" w:line="360" w:lineRule="auto"/>
        <w:ind w:firstLine="709"/>
        <w:jc w:val="both"/>
      </w:pPr>
      <w:r>
        <w:rPr>
          <w:rFonts w:ascii="Times New Roman" w:hAnsi="Times New Roman"/>
          <w:b w:val="0"/>
          <w:i w:val="0"/>
          <w:color w:val="000000"/>
          <w:sz w:val="28"/>
        </w:rPr>
        <w:t>Третья попытка АПВ выполняется с паузой 180 секунд (длительная пауза, англ. long delayed reclose). Такая длительная пауза (3 минуты) предназначена для устранения дуговых замыканий, при которых требуется значительное время на полное охлаждение контактов реклоузера и восстановление диэлектрических свойств межфазного промежутка. За 180 секунд воздух в дуговой камере полностью охлаждается, испаряются остатки плазмы, и диэлектрическая прочность восстанавливается. Вероятность успеха на этой стадии составляет 5–10% от оставшихся случаев.</w:t>
      </w:r>
    </w:p>
    <w:p w14:paraId="6EAA6D9B">
      <w:pPr>
        <w:pageBreakBefore w:val="0"/>
        <w:spacing w:before="0" w:after="0" w:line="360" w:lineRule="auto"/>
        <w:ind w:firstLine="709"/>
        <w:jc w:val="both"/>
      </w:pPr>
      <w:r>
        <w:rPr>
          <w:rFonts w:ascii="Times New Roman" w:hAnsi="Times New Roman"/>
          <w:b w:val="0"/>
          <w:i w:val="0"/>
          <w:color w:val="000000"/>
          <w:sz w:val="28"/>
        </w:rPr>
        <w:t>После третьей безуспешной попытки реклоузер вводится в режим блокировки и оста</w:t>
      </w:r>
      <w:r>
        <w:rPr>
          <w:rFonts w:ascii="Times New Roman" w:hAnsi="Times New Roman"/>
          <w:b w:val="0"/>
          <w:i w:val="0"/>
          <w:color w:val="000000"/>
          <w:sz w:val="28"/>
          <w:lang w:val="ru-RU"/>
        </w:rPr>
        <w:t>е</w:t>
      </w:r>
      <w:r>
        <w:rPr>
          <w:rFonts w:ascii="Times New Roman" w:hAnsi="Times New Roman"/>
          <w:b w:val="0"/>
          <w:i w:val="0"/>
          <w:color w:val="000000"/>
          <w:sz w:val="28"/>
        </w:rPr>
        <w:t>тся отключ</w:t>
      </w:r>
      <w:r>
        <w:rPr>
          <w:rFonts w:ascii="Times New Roman" w:hAnsi="Times New Roman"/>
          <w:b w:val="0"/>
          <w:i w:val="0"/>
          <w:color w:val="000000"/>
          <w:sz w:val="28"/>
          <w:lang w:val="ru-RU"/>
        </w:rPr>
        <w:t>е</w:t>
      </w:r>
      <w:r>
        <w:rPr>
          <w:rFonts w:ascii="Times New Roman" w:hAnsi="Times New Roman"/>
          <w:b w:val="0"/>
          <w:i w:val="0"/>
          <w:color w:val="000000"/>
          <w:sz w:val="28"/>
        </w:rPr>
        <w:t>нным, пока диспетчер не подаст команду на ручное включение после анализа причин повреждения. При этом формируется сигнал оповещения (алерт) в систему диспетчеризации с указанием номера реклоузера и времени последней попытки АПВ. Это гарантирует, что при постоянном КЗ (обрыве провода, долгосрочном повреждении изоляции и т.д.) линия будет отключена за минимальное время, без многократного переключения контактов реклоузера и опасных колебаний напряжения, которые могут вывести из строя электронное оборудование потребителей.</w:t>
      </w:r>
    </w:p>
    <w:p w14:paraId="3DE83C68">
      <w:pPr>
        <w:pageBreakBefore w:val="0"/>
        <w:spacing w:before="0" w:after="0" w:line="360" w:lineRule="auto"/>
        <w:ind w:firstLine="709"/>
        <w:jc w:val="both"/>
      </w:pPr>
      <w:r>
        <w:rPr>
          <w:rFonts w:ascii="Times New Roman" w:hAnsi="Times New Roman" w:eastAsia="Times New Roman" w:cs="Times New Roman"/>
          <w:sz w:val="28"/>
        </w:rPr>
        <w:t>Суммарная вероятность успешного АПВ (самоустранение переходящего КЗ) в программе АПВ реклоузеров рассчитывается по формуле условной вероятности:</w:t>
      </w:r>
    </w:p>
    <w:p w14:paraId="304478D2">
      <w:pPr>
        <w:spacing w:before="0" w:after="0" w:line="360" w:lineRule="auto"/>
        <w:jc w:val="left"/>
      </w:pPr>
    </w:p>
    <w:p w14:paraId="716302E5">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P</m:t>
            </m:r>
          </m:e>
          <m:sub>
            <m:r>
              <m:rPr/>
              <w:rPr>
                <w:rFonts w:ascii="Cambria Math" w:hAnsi="Cambria Math" w:eastAsia="Cambria Math"/>
                <w:sz w:val="28"/>
                <w:szCs w:val="28"/>
              </w:rPr>
              <m:t>успех</m:t>
            </m:r>
          </m:sub>
        </m:sSub>
        <m:r>
          <m:rPr/>
          <w:rPr>
            <w:rFonts w:ascii="Cambria Math" w:hAnsi="Cambria Math" w:eastAsia="Cambria Math"/>
            <w:sz w:val="28"/>
            <w:szCs w:val="28"/>
          </w:rPr>
          <m:t>=</m:t>
        </m:r>
        <m:sSub>
          <m:sSubPr/>
          <m:e>
            <m:r>
              <m:rPr/>
              <w:rPr>
                <w:rFonts w:ascii="Cambria Math" w:hAnsi="Cambria Math" w:eastAsia="Cambria Math"/>
                <w:sz w:val="28"/>
                <w:szCs w:val="28"/>
              </w:rPr>
              <m:t>P</m:t>
            </m:r>
          </m:e>
          <m:sub>
            <m:r>
              <m:rPr/>
              <w:rPr>
                <w:rFonts w:ascii="Cambria Math" w:hAnsi="Cambria Math" w:eastAsia="Cambria Math"/>
                <w:sz w:val="28"/>
                <w:szCs w:val="28"/>
              </w:rPr>
              <m:t>1</m:t>
            </m:r>
          </m:sub>
        </m:sSub>
        <m:r>
          <m:rPr/>
          <w:rPr>
            <w:rFonts w:ascii="Cambria Math" w:hAnsi="Cambria Math" w:eastAsia="Cambria Math"/>
            <w:sz w:val="28"/>
            <w:szCs w:val="28"/>
          </w:rPr>
          <m:t>+(1−</m:t>
        </m:r>
        <m:sSub>
          <m:sSubPr/>
          <m:e>
            <m:r>
              <m:rPr/>
              <w:rPr>
                <w:rFonts w:ascii="Cambria Math" w:hAnsi="Cambria Math" w:eastAsia="Cambria Math"/>
                <w:sz w:val="28"/>
                <w:szCs w:val="28"/>
              </w:rPr>
              <m:t>P</m:t>
            </m:r>
          </m:e>
          <m:sub>
            <m:r>
              <m:rPr/>
              <w:rPr>
                <w:rFonts w:ascii="Cambria Math" w:hAnsi="Cambria Math" w:eastAsia="Cambria Math"/>
                <w:sz w:val="28"/>
                <w:szCs w:val="28"/>
              </w:rPr>
              <m:t>1</m:t>
            </m:r>
          </m:sub>
        </m:sSub>
        <m:r>
          <m:rPr/>
          <w:rPr>
            <w:rFonts w:ascii="Cambria Math" w:hAnsi="Cambria Math" w:eastAsia="Cambria Math"/>
            <w:sz w:val="28"/>
            <w:szCs w:val="28"/>
          </w:rPr>
          <m:t>)·</m:t>
        </m:r>
        <m:sSub>
          <m:sSubPr/>
          <m:e>
            <m:r>
              <m:rPr/>
              <w:rPr>
                <w:rFonts w:ascii="Cambria Math" w:hAnsi="Cambria Math" w:eastAsia="Cambria Math"/>
                <w:sz w:val="28"/>
                <w:szCs w:val="28"/>
              </w:rPr>
              <m:t>P</m:t>
            </m:r>
          </m:e>
          <m:sub>
            <m:r>
              <m:rPr/>
              <w:rPr>
                <w:rFonts w:ascii="Cambria Math" w:hAnsi="Cambria Math" w:eastAsia="Cambria Math"/>
                <w:sz w:val="28"/>
                <w:szCs w:val="28"/>
              </w:rPr>
              <m:t>2</m:t>
            </m:r>
          </m:sub>
        </m:sSub>
        <m:r>
          <m:rPr/>
          <w:rPr>
            <w:rFonts w:ascii="Cambria Math" w:hAnsi="Cambria Math" w:eastAsia="Cambria Math"/>
            <w:sz w:val="28"/>
            <w:szCs w:val="28"/>
          </w:rPr>
          <m:t>+(1−</m:t>
        </m:r>
        <m:sSub>
          <m:sSubPr/>
          <m:e>
            <m:r>
              <m:rPr/>
              <w:rPr>
                <w:rFonts w:ascii="Cambria Math" w:hAnsi="Cambria Math" w:eastAsia="Cambria Math"/>
                <w:sz w:val="28"/>
                <w:szCs w:val="28"/>
              </w:rPr>
              <m:t>P</m:t>
            </m:r>
          </m:e>
          <m:sub>
            <m:r>
              <m:rPr/>
              <w:rPr>
                <w:rFonts w:ascii="Cambria Math" w:hAnsi="Cambria Math" w:eastAsia="Cambria Math"/>
                <w:sz w:val="28"/>
                <w:szCs w:val="28"/>
              </w:rPr>
              <m:t>1</m:t>
            </m:r>
          </m:sub>
        </m:sSub>
        <m:r>
          <m:rPr/>
          <w:rPr>
            <w:rFonts w:ascii="Cambria Math" w:hAnsi="Cambria Math" w:eastAsia="Cambria Math"/>
            <w:sz w:val="28"/>
            <w:szCs w:val="28"/>
          </w:rPr>
          <m:t>)·(1−</m:t>
        </m:r>
        <m:sSub>
          <m:sSubPr/>
          <m:e>
            <m:r>
              <m:rPr/>
              <w:rPr>
                <w:rFonts w:ascii="Cambria Math" w:hAnsi="Cambria Math" w:eastAsia="Cambria Math"/>
                <w:sz w:val="28"/>
                <w:szCs w:val="28"/>
              </w:rPr>
              <m:t>P</m:t>
            </m:r>
          </m:e>
          <m:sub>
            <m:r>
              <m:rPr/>
              <w:rPr>
                <w:rFonts w:ascii="Cambria Math" w:hAnsi="Cambria Math" w:eastAsia="Cambria Math"/>
                <w:sz w:val="28"/>
                <w:szCs w:val="28"/>
              </w:rPr>
              <m:t>2</m:t>
            </m:r>
          </m:sub>
        </m:sSub>
        <m:r>
          <m:rPr/>
          <w:rPr>
            <w:rFonts w:ascii="Cambria Math" w:hAnsi="Cambria Math" w:eastAsia="Cambria Math"/>
            <w:sz w:val="28"/>
            <w:szCs w:val="28"/>
          </w:rPr>
          <m:t>)·</m:t>
        </m:r>
        <m:sSub>
          <m:sSubPr/>
          <m:e>
            <m:r>
              <m:rPr/>
              <w:rPr>
                <w:rFonts w:ascii="Cambria Math" w:hAnsi="Cambria Math" w:eastAsia="Cambria Math"/>
                <w:sz w:val="28"/>
                <w:szCs w:val="28"/>
              </w:rPr>
              <m:t>P</m:t>
            </m:r>
          </m:e>
          <m:sub>
            <m:r>
              <m:rPr/>
              <w:rPr>
                <w:rFonts w:ascii="Cambria Math" w:hAnsi="Cambria Math" w:eastAsia="Cambria Math"/>
                <w:sz w:val="28"/>
                <w:szCs w:val="28"/>
              </w:rPr>
              <m:t>3</m:t>
            </m:r>
          </m:sub>
        </m:sSub>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(2.8)</w:t>
      </w:r>
    </w:p>
    <w:p w14:paraId="151EBB72">
      <w:pPr>
        <w:spacing w:before="0" w:after="0" w:line="360" w:lineRule="auto"/>
        <w:jc w:val="left"/>
      </w:pPr>
    </w:p>
    <w:p w14:paraId="44CC0363">
      <w:pPr>
        <w:spacing w:before="0" w:after="0" w:line="360" w:lineRule="auto"/>
        <w:ind w:firstLine="709"/>
        <w:jc w:val="left"/>
      </w:pPr>
      <w:r>
        <w:rPr>
          <w:rFonts w:ascii="Times New Roman" w:hAnsi="Times New Roman" w:eastAsia="Times New Roman" w:cs="Times New Roman"/>
          <w:sz w:val="28"/>
        </w:rPr>
        <w:t>где P_1 = 0,50 — вероятность успеха на 1-й попытке, P_2 = 0,15 — на 2-й, P_3 = 0,08 — на 3-й.</w:t>
      </w:r>
    </w:p>
    <w:p w14:paraId="023766D4">
      <w:pPr>
        <w:spacing w:before="0" w:after="0" w:line="360" w:lineRule="auto"/>
        <w:jc w:val="left"/>
      </w:pPr>
    </w:p>
    <w:p w14:paraId="70A36052">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P</m:t>
            </m:r>
          </m:e>
          <m:sub>
            <m:r>
              <m:rPr/>
              <w:rPr>
                <w:rFonts w:ascii="Cambria Math" w:hAnsi="Cambria Math" w:eastAsia="Cambria Math"/>
                <w:sz w:val="28"/>
                <w:szCs w:val="28"/>
              </w:rPr>
              <m:t>успех</m:t>
            </m:r>
          </m:sub>
        </m:sSub>
        <m:r>
          <m:rPr/>
          <w:rPr>
            <w:rFonts w:ascii="Cambria Math" w:hAnsi="Cambria Math" w:eastAsia="Cambria Math"/>
            <w:sz w:val="28"/>
            <w:szCs w:val="28"/>
          </w:rPr>
          <m:t>=0,50+0,50·0,15+0,50·0,85·0,08=0,50+0,075+0,034=0,609≈61%</m:t>
        </m:r>
      </m:oMath>
      <w:r>
        <w:rPr>
          <w:rFonts w:hint="default" w:ascii="Times New Roman Regular" w:hAnsi="Times New Roman Regular" w:eastAsia="Cambria Math" w:cs="Times New Roman Regular"/>
          <w:i w:val="0"/>
          <w:sz w:val="28"/>
          <w:szCs w:val="28"/>
          <w:lang w:val="en-US"/>
        </w:rPr>
        <w:t>.</w:t>
      </w:r>
      <w:r>
        <w:tab/>
      </w:r>
      <w:r>
        <w:rPr>
          <w:rFonts w:hint="default"/>
          <w:lang w:val="en-US"/>
        </w:rPr>
        <w:tab/>
      </w:r>
      <w:r>
        <w:rPr>
          <w:rFonts w:ascii="Times New Roman" w:hAnsi="Times New Roman" w:eastAsia="Times New Roman" w:cs="Times New Roman"/>
          <w:sz w:val="28"/>
        </w:rPr>
        <w:t>(2.9)</w:t>
      </w:r>
    </w:p>
    <w:p w14:paraId="117C51E2">
      <w:pPr>
        <w:spacing w:before="0" w:after="0" w:line="360" w:lineRule="auto"/>
        <w:jc w:val="left"/>
      </w:pPr>
    </w:p>
    <w:p w14:paraId="275E5089">
      <w:pPr>
        <w:spacing w:before="0" w:after="0" w:line="360" w:lineRule="auto"/>
        <w:ind w:firstLine="709"/>
        <w:jc w:val="both"/>
      </w:pPr>
      <w:r>
        <w:rPr>
          <w:rFonts w:ascii="Times New Roman" w:hAnsi="Times New Roman" w:eastAsia="Times New Roman" w:cs="Times New Roman"/>
          <w:sz w:val="28"/>
        </w:rPr>
        <w:t>Расч</w:t>
      </w:r>
      <w:r>
        <w:rPr>
          <w:rFonts w:ascii="Times New Roman" w:hAnsi="Times New Roman" w:eastAsia="Times New Roman" w:cs="Times New Roman"/>
          <w:sz w:val="28"/>
          <w:lang w:val="ru-RU"/>
        </w:rPr>
        <w:t>е</w:t>
      </w:r>
      <w:r>
        <w:rPr>
          <w:rFonts w:ascii="Times New Roman" w:hAnsi="Times New Roman" w:eastAsia="Times New Roman" w:cs="Times New Roman"/>
          <w:sz w:val="28"/>
        </w:rPr>
        <w:t>тная вероятность успешного АПВ составляет около 61 %, что близко к доле переходящих повреждений, отмеченных по статистике рассматриваемого фидера. Это значение может быть принято для выбранного алгоритма АПВ.</w:t>
      </w:r>
    </w:p>
    <w:p w14:paraId="2CF5D832">
      <w:pPr>
        <w:pageBreakBefore w:val="0"/>
        <w:spacing w:before="0" w:after="0" w:line="360" w:lineRule="auto"/>
        <w:ind w:firstLine="709"/>
        <w:jc w:val="both"/>
      </w:pPr>
      <w:r>
        <w:rPr>
          <w:rFonts w:ascii="Times New Roman" w:hAnsi="Times New Roman"/>
          <w:b w:val="0"/>
          <w:i w:val="0"/>
          <w:color w:val="000000"/>
          <w:sz w:val="28"/>
        </w:rPr>
        <w:t>Система телемеханики и интеграция со SCADA обеспечивают дистанционное управление и диагностику состояния всех элементов автоматизированного участка. Все три реклоузера подключены к диспетчерскому центру ПАО «Россети» по следующей схеме:</w:t>
      </w:r>
    </w:p>
    <w:p w14:paraId="7AA3DFB2">
      <w:pPr>
        <w:keepNext w:val="0"/>
        <w:spacing w:before="0" w:after="0" w:line="360" w:lineRule="auto"/>
        <w:ind w:firstLine="709"/>
        <w:jc w:val="both"/>
      </w:pPr>
      <w:r>
        <w:rPr>
          <w:rFonts w:ascii="Times New Roman" w:hAnsi="Times New Roman"/>
          <w:b w:val="0"/>
          <w:color w:val="000000"/>
          <w:sz w:val="28"/>
        </w:rPr>
        <w:t>Схема обмена данными между полевыми устройствами и диспетчерским пунктом представлена на рисунке 2.4.</w:t>
      </w:r>
    </w:p>
    <w:p w14:paraId="2B9FC519">
      <w:pPr>
        <w:keepNext/>
        <w:spacing w:before="0" w:after="0" w:line="360" w:lineRule="auto"/>
        <w:jc w:val="center"/>
      </w:pPr>
      <w:r>
        <w:drawing>
          <wp:inline distT="0" distB="0" distL="114300" distR="114300">
            <wp:extent cx="5219700" cy="2846705"/>
            <wp:effectExtent l="0" t="0" r="12700" b="234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20000" cy="2847273"/>
                    </a:xfrm>
                    <a:prstGeom prst="rect">
                      <a:avLst/>
                    </a:prstGeom>
                  </pic:spPr>
                </pic:pic>
              </a:graphicData>
            </a:graphic>
          </wp:inline>
        </w:drawing>
      </w:r>
    </w:p>
    <w:p w14:paraId="2D4931EC">
      <w:pPr>
        <w:keepNext/>
        <w:spacing w:before="0" w:after="0" w:line="360" w:lineRule="auto"/>
        <w:ind w:firstLine="0"/>
        <w:jc w:val="center"/>
      </w:pPr>
      <w:r>
        <w:rPr>
          <w:rFonts w:ascii="Times New Roman" w:hAnsi="Times New Roman"/>
          <w:b w:val="0"/>
          <w:color w:val="000000"/>
          <w:sz w:val="28"/>
        </w:rPr>
        <w:t>Рисунок 2.4 – Схема обмена данными между реклоузером, ИКЗ и SCADA-платформой</w:t>
      </w:r>
    </w:p>
    <w:p w14:paraId="47F30B50">
      <w:pPr>
        <w:keepNext w:val="0"/>
        <w:spacing w:before="0" w:after="0" w:line="360" w:lineRule="auto"/>
        <w:ind w:firstLine="709"/>
        <w:jc w:val="both"/>
      </w:pPr>
      <w:r>
        <w:rPr>
          <w:rFonts w:ascii="Times New Roman" w:hAnsi="Times New Roman" w:eastAsia="Times New Roman" w:cs="Times New Roman"/>
          <w:sz w:val="28"/>
        </w:rPr>
        <w:t>Схема показывает, что взаимодействие полевых устройств с диспетчерским пунктом осуществляется через канал связи, обеспечивающий передачу телеметрии и управляющих команд.</w:t>
      </w:r>
    </w:p>
    <w:p w14:paraId="2A513767">
      <w:pPr>
        <w:pageBreakBefore w:val="0"/>
        <w:spacing w:before="0" w:after="0" w:line="360" w:lineRule="auto"/>
        <w:ind w:firstLine="709"/>
        <w:jc w:val="both"/>
      </w:pPr>
      <w:r>
        <w:rPr>
          <w:rFonts w:ascii="Times New Roman" w:hAnsi="Times New Roman"/>
          <w:b w:val="0"/>
          <w:i w:val="0"/>
          <w:color w:val="000000"/>
          <w:sz w:val="28"/>
        </w:rPr>
        <w:t>Передача данных между реклоузерами и диспетчерским пунктом предусматривается по каналам телемеханики, обеспечивающим передачу команд управления, телесигнализации и телеизмерений.</w:t>
      </w:r>
    </w:p>
    <w:p w14:paraId="6CDA5B63">
      <w:pPr>
        <w:pageBreakBefore w:val="0"/>
        <w:spacing w:before="0" w:after="0" w:line="360" w:lineRule="auto"/>
        <w:ind w:firstLine="709"/>
        <w:jc w:val="both"/>
      </w:pPr>
      <w:r>
        <w:rPr>
          <w:rFonts w:ascii="Times New Roman" w:hAnsi="Times New Roman" w:eastAsia="Times New Roman" w:cs="Times New Roman"/>
          <w:b w:val="0"/>
          <w:i w:val="0"/>
          <w:color w:val="000000"/>
          <w:sz w:val="28"/>
        </w:rPr>
        <w:t>Передаваемые параметры телемеханики по каждому реклоузеру:</w:t>
      </w:r>
    </w:p>
    <w:p w14:paraId="26B68850">
      <w:pPr>
        <w:pageBreakBefore w:val="0"/>
        <w:spacing w:before="0" w:after="0" w:line="360" w:lineRule="auto"/>
        <w:ind w:left="709"/>
        <w:jc w:val="left"/>
      </w:pPr>
      <w:r>
        <w:rPr>
          <w:rFonts w:ascii="Times New Roman" w:hAnsi="Times New Roman" w:eastAsia="Times New Roman" w:cs="Times New Roman"/>
          <w:color w:val="000000"/>
          <w:sz w:val="28"/>
        </w:rPr>
        <w:t>— Телеизмерения (ТИ): токи трех фаз (IA, IB, IC) в амперах, ток нулевой последовательности 3I, линейные напряжения (UAB, UBC, UCA) в вольтах, фазные напряжения, активная мощность (Р) в киловаттах, реактивная мощность (Q) в киловольтамперах реактивных, частота сети (f) в герцах. Период обновления телеизмерений составляет 10 секунд (6 обновлений в минуту), что обеспечивает достаточную оперативность для диспетчера при изменении условий в сети.</w:t>
      </w:r>
    </w:p>
    <w:p w14:paraId="60B54C13">
      <w:pPr>
        <w:pageBreakBefore w:val="0"/>
        <w:spacing w:before="0" w:after="0" w:line="360" w:lineRule="auto"/>
        <w:ind w:left="709"/>
        <w:jc w:val="left"/>
      </w:pPr>
      <w:r>
        <w:rPr>
          <w:rFonts w:ascii="Times New Roman" w:hAnsi="Times New Roman" w:eastAsia="Times New Roman" w:cs="Times New Roman"/>
          <w:color w:val="000000"/>
          <w:sz w:val="28"/>
        </w:rPr>
        <w:t>— Телесигнализация (ТС): положение контактов выключателя (состояние вкл/откл), статус программы АПВ (готов/заблокирован), сигналы срабатывания защит (МТЗ, ТО, ОЗЗ), сигнал потери напряжения питания на корпусе устройства (что может указывать на внешние повреждения), сигнал неисправности внутреннего источника питания. Все сигналы передаются по событийному принципу, то есть сообщение формируется сразу же при изменении состояния.</w:t>
      </w:r>
    </w:p>
    <w:p w14:paraId="5D5B6265">
      <w:pPr>
        <w:pageBreakBefore w:val="0"/>
        <w:spacing w:before="0" w:after="0" w:line="360" w:lineRule="auto"/>
        <w:ind w:left="709"/>
        <w:jc w:val="left"/>
      </w:pPr>
      <w:r>
        <w:rPr>
          <w:rFonts w:ascii="Times New Roman" w:hAnsi="Times New Roman" w:eastAsia="Times New Roman" w:cs="Times New Roman"/>
          <w:color w:val="000000"/>
          <w:sz w:val="28"/>
        </w:rPr>
        <w:t>— Телеуправление (ТУ): дистанционные команды от диспетчера — «включить», «отключить», «сбросить блокировку АПВ», а также команды настройки параметров защиты (изменение уставок токов и времен) при необходимости после анализа условий в сети.</w:t>
      </w:r>
    </w:p>
    <w:p w14:paraId="2C3E87EE">
      <w:pPr>
        <w:pageBreakBefore w:val="0"/>
        <w:spacing w:before="0" w:after="0" w:line="360" w:lineRule="auto"/>
        <w:ind w:firstLine="709"/>
        <w:jc w:val="both"/>
      </w:pPr>
      <w:r>
        <w:rPr>
          <w:rFonts w:ascii="Times New Roman" w:hAnsi="Times New Roman"/>
          <w:b w:val="0"/>
          <w:i w:val="0"/>
          <w:color w:val="000000"/>
          <w:sz w:val="28"/>
        </w:rPr>
        <w:t>Интеграция с диспетчерской системой обеспечивает следующие функциональные возможности:</w:t>
      </w:r>
    </w:p>
    <w:p w14:paraId="38881CD7">
      <w:pPr>
        <w:pageBreakBefore w:val="0"/>
        <w:spacing w:before="0" w:after="0" w:line="360" w:lineRule="auto"/>
        <w:ind w:left="709"/>
        <w:jc w:val="left"/>
      </w:pPr>
      <w:r>
        <w:rPr>
          <w:rFonts w:ascii="Times New Roman" w:hAnsi="Times New Roman" w:eastAsia="Times New Roman" w:cs="Times New Roman"/>
          <w:color w:val="000000"/>
          <w:sz w:val="28"/>
        </w:rPr>
        <w:t>— отображение на мнемосхеме (визуальном плане сети) в реальном времени текущего состояния всех трех реклоузеров, включая положение контактов (включен/отключен), показания токов и напряжений по каждой фазе, значения мощности и частоты сети. На мнемосхеме реклоузеры отображаются в виде графических символов, цвет которых изменяется в зависимости от состояния (зеленый — включен, красный — отключен, желтый — промежуточное состояние при АПВ).</w:t>
      </w:r>
    </w:p>
    <w:p w14:paraId="00BB0052">
      <w:pPr>
        <w:pageBreakBefore w:val="0"/>
        <w:spacing w:before="0" w:after="0" w:line="360" w:lineRule="auto"/>
        <w:ind w:left="709"/>
        <w:jc w:val="left"/>
      </w:pPr>
      <w:r>
        <w:rPr>
          <w:rFonts w:ascii="Times New Roman" w:hAnsi="Times New Roman" w:eastAsia="Times New Roman" w:cs="Times New Roman"/>
          <w:color w:val="000000"/>
          <w:sz w:val="28"/>
        </w:rPr>
        <w:t>— формирование оперативного журнала событий (event log) с автоматической генерацией оповещений (alerts) при любом изменении состояния реклоузеров, срабатывании защит или отклонении параметров от установленных пределов. Каждое событие сопровождается меткой времени (с точностью до 1 мс) и текстовым описанием события на русском языке, что облегчает анализ ситуации диспетчером.</w:t>
      </w:r>
    </w:p>
    <w:p w14:paraId="316C5459">
      <w:pPr>
        <w:pageBreakBefore w:val="0"/>
        <w:spacing w:before="0" w:after="0" w:line="360" w:lineRule="auto"/>
        <w:ind w:left="709"/>
        <w:jc w:val="left"/>
      </w:pPr>
      <w:r>
        <w:rPr>
          <w:rFonts w:ascii="Times New Roman" w:hAnsi="Times New Roman" w:eastAsia="Times New Roman" w:cs="Times New Roman"/>
          <w:color w:val="000000"/>
          <w:sz w:val="28"/>
        </w:rPr>
        <w:t>— регистрация всех переключений реклоузеров в архиве событий для последующего анализа работы защиты и автоматики.</w:t>
      </w:r>
    </w:p>
    <w:p w14:paraId="4692E924">
      <w:pPr>
        <w:pageBreakBefore w:val="0"/>
        <w:spacing w:before="0" w:after="0" w:line="360" w:lineRule="auto"/>
        <w:ind w:left="709"/>
        <w:jc w:val="left"/>
      </w:pPr>
      <w:r>
        <w:rPr>
          <w:rFonts w:ascii="Times New Roman" w:hAnsi="Times New Roman" w:eastAsia="Times New Roman" w:cs="Times New Roman"/>
          <w:color w:val="000000"/>
          <w:sz w:val="28"/>
        </w:rPr>
        <w:t>— архивирование данных телеметрии с периодом сохранения 10 минут (средние значения за 10 минут рассчитываются на борту реклоузера и передаются в SCADA), а также с периодом 1 час для долгосрочного анализа режимов работы. Эти данные используются для анализа причин отключений, мониторинга изменений нагрузок во времени и прогнозирования развития сети.</w:t>
      </w:r>
    </w:p>
    <w:p w14:paraId="282B0A8E">
      <w:pPr>
        <w:pageBreakBefore w:val="0"/>
        <w:spacing w:before="0" w:after="0" w:line="360" w:lineRule="auto"/>
        <w:ind w:left="709"/>
        <w:jc w:val="left"/>
      </w:pPr>
      <w:r>
        <w:rPr>
          <w:rFonts w:ascii="Times New Roman" w:hAnsi="Times New Roman" w:eastAsia="Times New Roman" w:cs="Times New Roman"/>
          <w:color w:val="000000"/>
          <w:sz w:val="28"/>
        </w:rPr>
        <w:t>— выгрузка архивных данных и журналов событий для последующего инженерного анализа режимов работы линии.</w:t>
      </w:r>
    </w:p>
    <w:p w14:paraId="3B45A229">
      <w:pPr>
        <w:pageBreakBefore w:val="0"/>
        <w:spacing w:before="0" w:after="0" w:line="360" w:lineRule="auto"/>
        <w:ind w:firstLine="709"/>
        <w:jc w:val="both"/>
      </w:pPr>
      <w:r>
        <w:rPr>
          <w:rFonts w:ascii="Times New Roman" w:hAnsi="Times New Roman"/>
          <w:b w:val="0"/>
          <w:i w:val="0"/>
          <w:color w:val="000000"/>
          <w:sz w:val="28"/>
        </w:rPr>
        <w:t>Кроме того, система интегрирована с системой управления ремонтами и обслуживанием (CMMS — Computerized Maintenance Management System), где каждому событию постоянного отключения автоматически созда</w:t>
      </w:r>
      <w:r>
        <w:rPr>
          <w:rFonts w:ascii="Times New Roman" w:hAnsi="Times New Roman"/>
          <w:b w:val="0"/>
          <w:i w:val="0"/>
          <w:color w:val="000000"/>
          <w:sz w:val="28"/>
          <w:lang w:val="ru-RU"/>
        </w:rPr>
        <w:t>е</w:t>
      </w:r>
      <w:r>
        <w:rPr>
          <w:rFonts w:ascii="Times New Roman" w:hAnsi="Times New Roman"/>
          <w:b w:val="0"/>
          <w:i w:val="0"/>
          <w:color w:val="000000"/>
          <w:sz w:val="28"/>
        </w:rPr>
        <w:t>тся рабочий наряд для оперативной группы. Такое решение упрощает обработку аварийных событий и организацию восстановительных работ.</w:t>
      </w:r>
    </w:p>
    <w:p w14:paraId="13047005">
      <w:pPr>
        <w:pageBreakBefore w:val="0"/>
        <w:spacing w:before="0" w:after="0" w:line="360" w:lineRule="auto"/>
        <w:jc w:val="left"/>
      </w:pPr>
      <w:r>
        <w:rPr>
          <w:rFonts w:ascii="Times New Roman" w:hAnsi="Times New Roman"/>
          <w:b w:val="0"/>
          <w:i w:val="0"/>
          <w:color w:val="000000"/>
          <w:sz w:val="28"/>
        </w:rPr>
        <w:br w:type="page"/>
      </w:r>
    </w:p>
    <w:p w14:paraId="04B96108">
      <w:pPr>
        <w:pStyle w:val="2"/>
        <w:pageBreakBefore/>
        <w:spacing w:before="0" w:after="0" w:line="360" w:lineRule="auto"/>
        <w:ind w:firstLine="709"/>
        <w:jc w:val="both"/>
      </w:pPr>
      <w:bookmarkStart w:id="18" w:name="_Toc844274903"/>
      <w:r>
        <w:rPr>
          <w:rFonts w:ascii="Times New Roman" w:hAnsi="Times New Roman"/>
          <w:b/>
          <w:i w:val="0"/>
          <w:color w:val="000000"/>
          <w:sz w:val="28"/>
        </w:rPr>
        <w:t>ГЛАВА 3. ИССЛЕДОВАНИЕ ЭФФЕКТИВНОСТИ АВТОМАТИЗАЦИИ ВОЗДУШНОЙ ЛИНИИ 6-10 КВ</w:t>
      </w:r>
      <w:bookmarkEnd w:id="18"/>
    </w:p>
    <w:p w14:paraId="30AC4BA8">
      <w:pPr>
        <w:pStyle w:val="3"/>
        <w:pageBreakBefore w:val="0"/>
        <w:spacing w:before="0" w:after="0" w:line="360" w:lineRule="auto"/>
        <w:ind w:left="0" w:firstLine="709"/>
        <w:jc w:val="both"/>
      </w:pPr>
      <w:bookmarkStart w:id="19" w:name="_Toc1303838992"/>
      <w:r>
        <w:rPr>
          <w:rFonts w:ascii="Times New Roman" w:hAnsi="Times New Roman"/>
          <w:b/>
          <w:i w:val="0"/>
          <w:color w:val="000000"/>
          <w:sz w:val="28"/>
        </w:rPr>
        <w:t>3.1 Анализ режимов работы автоматизированного участка в нормальных и аварийных условиях</w:t>
      </w:r>
      <w:bookmarkEnd w:id="19"/>
    </w:p>
    <w:p w14:paraId="47DCF742">
      <w:pPr>
        <w:pageBreakBefore w:val="0"/>
        <w:spacing w:before="0" w:after="0" w:line="360" w:lineRule="auto"/>
        <w:ind w:left="0" w:firstLine="709"/>
        <w:jc w:val="both"/>
      </w:pPr>
      <w:r>
        <w:rPr>
          <w:rFonts w:ascii="Times New Roman" w:hAnsi="Times New Roman"/>
          <w:b w:val="0"/>
          <w:i w:val="0"/>
          <w:color w:val="000000"/>
          <w:sz w:val="28"/>
        </w:rPr>
        <w:t>В автоматизированном варианте схемы воздушная линия 6–10 кВ разделена тремя реклоузерами (Р1, Р2, Р3) на четыре секции длиной 0,6 км, 5,75 км, 6,15 км и 5,7 км соответственно. Для каждого из характерных режимов работы — нормального, переходящего короткого замыкания, устойчивого повреждения, а также режима потери питания — ниже привед</w:t>
      </w:r>
      <w:r>
        <w:rPr>
          <w:rFonts w:ascii="Times New Roman" w:hAnsi="Times New Roman"/>
          <w:b w:val="0"/>
          <w:i w:val="0"/>
          <w:color w:val="000000"/>
          <w:sz w:val="28"/>
          <w:lang w:val="ru-RU"/>
        </w:rPr>
        <w:t>е</w:t>
      </w:r>
      <w:r>
        <w:rPr>
          <w:rFonts w:ascii="Times New Roman" w:hAnsi="Times New Roman"/>
          <w:b w:val="0"/>
          <w:i w:val="0"/>
          <w:color w:val="000000"/>
          <w:sz w:val="28"/>
        </w:rPr>
        <w:t>н детальный анализ процессов и временны́х параметров.</w:t>
      </w:r>
    </w:p>
    <w:p w14:paraId="7CCC17F5">
      <w:pPr>
        <w:pageBreakBefore w:val="0"/>
        <w:spacing w:before="0" w:after="0" w:line="360" w:lineRule="auto"/>
        <w:ind w:left="0" w:firstLine="709"/>
        <w:jc w:val="both"/>
      </w:pPr>
      <w:r>
        <w:rPr>
          <w:rFonts w:ascii="Times New Roman" w:hAnsi="Times New Roman"/>
          <w:b w:val="0"/>
          <w:i w:val="0"/>
          <w:color w:val="000000"/>
          <w:sz w:val="28"/>
        </w:rPr>
        <w:t>Нормальный режим характеризуется замкнутым положением всех тр</w:t>
      </w:r>
      <w:r>
        <w:rPr>
          <w:rFonts w:ascii="Times New Roman" w:hAnsi="Times New Roman"/>
          <w:b w:val="0"/>
          <w:i w:val="0"/>
          <w:color w:val="000000"/>
          <w:sz w:val="28"/>
          <w:lang w:val="ru-RU"/>
        </w:rPr>
        <w:t>е</w:t>
      </w:r>
      <w:r>
        <w:rPr>
          <w:rFonts w:ascii="Times New Roman" w:hAnsi="Times New Roman"/>
          <w:b w:val="0"/>
          <w:i w:val="0"/>
          <w:color w:val="000000"/>
          <w:sz w:val="28"/>
        </w:rPr>
        <w:t>х реклоузеров и непрерывным питанием потребителей от шин 10 кВ подстанции «Центральная». В этом режиме токи нагрузки распределяются по участкам линии неравномерно: на головном участке (ПС — Р1) протекает суммарный ток всех 18 ТП, а на хвостовом участке (Р3 — конец линии) — ток только последних 4 ТП. Измеренные параметры нормального режима в максимум нагрузки приведены в таблице 3.1.</w:t>
      </w:r>
    </w:p>
    <w:p w14:paraId="536BBE7D">
      <w:pPr>
        <w:pageBreakBefore w:val="0"/>
        <w:spacing w:before="0" w:after="0" w:line="360" w:lineRule="auto"/>
        <w:ind w:firstLine="0"/>
        <w:jc w:val="left"/>
        <w:rPr>
          <w:sz w:val="28"/>
          <w:szCs w:val="28"/>
        </w:rPr>
      </w:pPr>
      <w:r>
        <w:rPr>
          <w:rFonts w:ascii="Times New Roman" w:hAnsi="Times New Roman" w:eastAsia="Times New Roman" w:cs="Times New Roman"/>
          <w:b w:val="0"/>
          <w:i w:val="0"/>
          <w:color w:val="000000"/>
          <w:sz w:val="28"/>
          <w:szCs w:val="28"/>
        </w:rPr>
        <w:t>Таблица 3.1 – Параметры нормального режима автоматизированного участка</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918"/>
        <w:gridCol w:w="1921"/>
        <w:gridCol w:w="1928"/>
        <w:gridCol w:w="1931"/>
        <w:gridCol w:w="2208"/>
      </w:tblGrid>
      <w:tr w14:paraId="662A61F6">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8CA3C15">
            <w:pPr>
              <w:spacing w:before="0" w:after="0" w:line="240" w:lineRule="auto"/>
              <w:ind w:left="0" w:right="0" w:firstLine="0"/>
              <w:jc w:val="center"/>
            </w:pPr>
            <w:r>
              <w:rPr>
                <w:rFonts w:ascii="Times New Roman" w:hAnsi="Times New Roman" w:eastAsia="Times New Roman" w:cs="Times New Roman"/>
                <w:b/>
                <w:color w:val="000000"/>
                <w:sz w:val="28"/>
              </w:rPr>
              <w:t>Участок линии</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4FBE26C">
            <w:pPr>
              <w:spacing w:before="0" w:after="0" w:line="240" w:lineRule="auto"/>
              <w:ind w:left="0" w:right="0" w:firstLine="0"/>
              <w:jc w:val="center"/>
            </w:pPr>
            <w:r>
              <w:rPr>
                <w:rFonts w:ascii="Times New Roman" w:hAnsi="Times New Roman" w:eastAsia="Times New Roman" w:cs="Times New Roman"/>
                <w:b/>
                <w:color w:val="000000"/>
                <w:sz w:val="28"/>
              </w:rPr>
              <w:t>Длина, км</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C341F0D">
            <w:pPr>
              <w:spacing w:before="0" w:after="0" w:line="240" w:lineRule="auto"/>
              <w:ind w:left="0" w:right="0" w:firstLine="0"/>
              <w:jc w:val="center"/>
            </w:pPr>
            <w:r>
              <w:rPr>
                <w:rFonts w:ascii="Times New Roman" w:hAnsi="Times New Roman" w:eastAsia="Times New Roman" w:cs="Times New Roman"/>
                <w:b/>
                <w:color w:val="000000"/>
                <w:sz w:val="28"/>
              </w:rPr>
              <w:t>Ток нагрузки, А</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BF81BBF">
            <w:pPr>
              <w:spacing w:before="0" w:after="0" w:line="240" w:lineRule="auto"/>
              <w:ind w:left="0" w:right="0" w:firstLine="0"/>
              <w:jc w:val="center"/>
            </w:pPr>
            <w:r>
              <w:rPr>
                <w:rFonts w:ascii="Times New Roman" w:hAnsi="Times New Roman" w:eastAsia="Times New Roman" w:cs="Times New Roman"/>
                <w:b/>
                <w:color w:val="000000"/>
                <w:sz w:val="28"/>
              </w:rPr>
              <w:t>Потери мощности, кВт</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65D7435">
            <w:pPr>
              <w:spacing w:before="0" w:after="0" w:line="240" w:lineRule="auto"/>
              <w:ind w:left="0" w:right="0" w:firstLine="0"/>
              <w:jc w:val="center"/>
            </w:pPr>
            <w:r>
              <w:rPr>
                <w:rFonts w:ascii="Times New Roman" w:hAnsi="Times New Roman" w:eastAsia="Times New Roman" w:cs="Times New Roman"/>
                <w:b/>
                <w:color w:val="000000"/>
                <w:sz w:val="28"/>
              </w:rPr>
              <w:t>Падение напряжения, %</w:t>
            </w:r>
          </w:p>
        </w:tc>
      </w:tr>
      <w:tr w14:paraId="4366D925">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11D6F47">
            <w:pPr>
              <w:spacing w:before="0" w:after="0" w:line="240" w:lineRule="auto"/>
              <w:ind w:left="0" w:right="0" w:firstLine="0"/>
            </w:pPr>
            <w:r>
              <w:rPr>
                <w:rFonts w:ascii="Times New Roman" w:hAnsi="Times New Roman" w:eastAsia="Times New Roman" w:cs="Times New Roman"/>
                <w:b w:val="0"/>
                <w:color w:val="000000"/>
                <w:sz w:val="28"/>
              </w:rPr>
              <w:t>ПС — Р1</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854F581">
            <w:pPr>
              <w:spacing w:before="0" w:after="0" w:line="240" w:lineRule="auto"/>
              <w:ind w:left="0" w:right="0" w:firstLine="0"/>
            </w:pPr>
            <w:r>
              <w:rPr>
                <w:rFonts w:ascii="Times New Roman" w:hAnsi="Times New Roman" w:eastAsia="Times New Roman" w:cs="Times New Roman"/>
                <w:b w:val="0"/>
                <w:color w:val="000000"/>
                <w:sz w:val="28"/>
              </w:rPr>
              <w:t>0,6</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C2045E2">
            <w:pPr>
              <w:spacing w:before="0" w:after="0" w:line="240" w:lineRule="auto"/>
              <w:ind w:left="0" w:right="0" w:firstLine="0"/>
            </w:pPr>
            <w:r>
              <w:rPr>
                <w:rFonts w:ascii="Times New Roman" w:hAnsi="Times New Roman" w:eastAsia="Times New Roman" w:cs="Times New Roman"/>
                <w:b w:val="0"/>
                <w:color w:val="000000"/>
                <w:sz w:val="28"/>
              </w:rPr>
              <w:t>183</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BC1D973">
            <w:pPr>
              <w:spacing w:before="0" w:after="0" w:line="240" w:lineRule="auto"/>
              <w:ind w:left="0" w:right="0" w:firstLine="0"/>
            </w:pPr>
            <w:r>
              <w:rPr>
                <w:rFonts w:ascii="Times New Roman" w:hAnsi="Times New Roman" w:eastAsia="Times New Roman" w:cs="Times New Roman"/>
                <w:b w:val="0"/>
                <w:color w:val="000000"/>
                <w:sz w:val="28"/>
              </w:rPr>
              <w:t>4,4</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D9406D3">
            <w:pPr>
              <w:spacing w:before="0" w:after="0" w:line="240" w:lineRule="auto"/>
              <w:ind w:left="0" w:right="0" w:firstLine="0"/>
            </w:pPr>
            <w:r>
              <w:rPr>
                <w:rFonts w:ascii="Times New Roman" w:hAnsi="Times New Roman" w:eastAsia="Times New Roman" w:cs="Times New Roman"/>
                <w:b w:val="0"/>
                <w:color w:val="000000"/>
                <w:sz w:val="28"/>
              </w:rPr>
              <w:t>0,26</w:t>
            </w:r>
          </w:p>
        </w:tc>
      </w:tr>
      <w:tr w14:paraId="527A5A99">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9C455D3">
            <w:pPr>
              <w:spacing w:before="0" w:after="0" w:line="240" w:lineRule="auto"/>
              <w:ind w:left="0" w:right="0" w:firstLine="0"/>
            </w:pPr>
            <w:r>
              <w:rPr>
                <w:rFonts w:ascii="Times New Roman" w:hAnsi="Times New Roman" w:eastAsia="Times New Roman" w:cs="Times New Roman"/>
                <w:b w:val="0"/>
                <w:color w:val="000000"/>
                <w:sz w:val="28"/>
              </w:rPr>
              <w:t>Р1 — Р2</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1275BAC">
            <w:pPr>
              <w:spacing w:before="0" w:after="0" w:line="240" w:lineRule="auto"/>
              <w:ind w:left="0" w:right="0" w:firstLine="0"/>
            </w:pPr>
            <w:r>
              <w:rPr>
                <w:rFonts w:ascii="Times New Roman" w:hAnsi="Times New Roman" w:eastAsia="Times New Roman" w:cs="Times New Roman"/>
                <w:b w:val="0"/>
                <w:color w:val="000000"/>
                <w:sz w:val="28"/>
              </w:rPr>
              <w:t>5,75</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1301310">
            <w:pPr>
              <w:spacing w:before="0" w:after="0" w:line="240" w:lineRule="auto"/>
              <w:ind w:left="0" w:right="0" w:firstLine="0"/>
            </w:pPr>
            <w:r>
              <w:rPr>
                <w:rFonts w:ascii="Times New Roman" w:hAnsi="Times New Roman" w:eastAsia="Times New Roman" w:cs="Times New Roman"/>
                <w:b w:val="0"/>
                <w:color w:val="000000"/>
                <w:sz w:val="28"/>
              </w:rPr>
              <w:t>168</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6602ACA">
            <w:pPr>
              <w:spacing w:before="0" w:after="0" w:line="240" w:lineRule="auto"/>
              <w:ind w:left="0" w:right="0" w:firstLine="0"/>
            </w:pPr>
            <w:r>
              <w:rPr>
                <w:rFonts w:ascii="Times New Roman" w:hAnsi="Times New Roman" w:eastAsia="Times New Roman" w:cs="Times New Roman"/>
                <w:b w:val="0"/>
                <w:color w:val="000000"/>
                <w:sz w:val="28"/>
              </w:rPr>
              <w:t>38,3</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5F60FF9">
            <w:pPr>
              <w:spacing w:before="0" w:after="0" w:line="240" w:lineRule="auto"/>
              <w:ind w:left="0" w:right="0" w:firstLine="0"/>
            </w:pPr>
            <w:r>
              <w:rPr>
                <w:rFonts w:ascii="Times New Roman" w:hAnsi="Times New Roman" w:eastAsia="Times New Roman" w:cs="Times New Roman"/>
                <w:b w:val="0"/>
                <w:color w:val="000000"/>
                <w:sz w:val="28"/>
              </w:rPr>
              <w:t>2,31</w:t>
            </w:r>
          </w:p>
        </w:tc>
      </w:tr>
      <w:tr w14:paraId="0107FB62">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58EC275">
            <w:pPr>
              <w:spacing w:before="0" w:after="0" w:line="240" w:lineRule="auto"/>
              <w:ind w:left="0" w:right="0" w:firstLine="0"/>
            </w:pPr>
            <w:r>
              <w:rPr>
                <w:rFonts w:ascii="Times New Roman" w:hAnsi="Times New Roman" w:eastAsia="Times New Roman" w:cs="Times New Roman"/>
                <w:b w:val="0"/>
                <w:color w:val="000000"/>
                <w:sz w:val="28"/>
              </w:rPr>
              <w:t>Р2 — Р3</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E35ADD9">
            <w:pPr>
              <w:spacing w:before="0" w:after="0" w:line="240" w:lineRule="auto"/>
              <w:ind w:left="0" w:right="0" w:firstLine="0"/>
            </w:pPr>
            <w:r>
              <w:rPr>
                <w:rFonts w:ascii="Times New Roman" w:hAnsi="Times New Roman" w:eastAsia="Times New Roman" w:cs="Times New Roman"/>
                <w:b w:val="0"/>
                <w:color w:val="000000"/>
                <w:sz w:val="28"/>
              </w:rPr>
              <w:t>6,15</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3A018CD">
            <w:pPr>
              <w:spacing w:before="0" w:after="0" w:line="240" w:lineRule="auto"/>
              <w:ind w:left="0" w:right="0" w:firstLine="0"/>
            </w:pPr>
            <w:r>
              <w:rPr>
                <w:rFonts w:ascii="Times New Roman" w:hAnsi="Times New Roman" w:eastAsia="Times New Roman" w:cs="Times New Roman"/>
                <w:b w:val="0"/>
                <w:color w:val="000000"/>
                <w:sz w:val="28"/>
              </w:rPr>
              <w:t>97</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83143EE">
            <w:pPr>
              <w:spacing w:before="0" w:after="0" w:line="240" w:lineRule="auto"/>
              <w:ind w:left="0" w:right="0" w:firstLine="0"/>
            </w:pPr>
            <w:r>
              <w:rPr>
                <w:rFonts w:ascii="Times New Roman" w:hAnsi="Times New Roman" w:eastAsia="Times New Roman" w:cs="Times New Roman"/>
                <w:b w:val="0"/>
                <w:color w:val="000000"/>
                <w:sz w:val="28"/>
              </w:rPr>
              <w:t>25,6</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BFBD20B">
            <w:pPr>
              <w:spacing w:before="0" w:after="0" w:line="240" w:lineRule="auto"/>
              <w:ind w:left="0" w:right="0" w:firstLine="0"/>
            </w:pPr>
            <w:r>
              <w:rPr>
                <w:rFonts w:ascii="Times New Roman" w:hAnsi="Times New Roman" w:eastAsia="Times New Roman" w:cs="Times New Roman"/>
                <w:b w:val="0"/>
                <w:color w:val="000000"/>
                <w:sz w:val="28"/>
              </w:rPr>
              <w:t>1,55</w:t>
            </w:r>
          </w:p>
        </w:tc>
      </w:tr>
      <w:tr w14:paraId="3D86172D">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31EA5D5">
            <w:pPr>
              <w:spacing w:before="0" w:after="0" w:line="240" w:lineRule="auto"/>
              <w:ind w:left="0" w:right="0" w:firstLine="0"/>
            </w:pPr>
            <w:r>
              <w:rPr>
                <w:rFonts w:ascii="Times New Roman" w:hAnsi="Times New Roman" w:eastAsia="Times New Roman" w:cs="Times New Roman"/>
                <w:b w:val="0"/>
                <w:color w:val="000000"/>
                <w:sz w:val="28"/>
              </w:rPr>
              <w:t>Р3 — конец</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21529FC">
            <w:pPr>
              <w:spacing w:before="0" w:after="0" w:line="240" w:lineRule="auto"/>
              <w:ind w:left="0" w:right="0" w:firstLine="0"/>
            </w:pPr>
            <w:r>
              <w:rPr>
                <w:rFonts w:ascii="Times New Roman" w:hAnsi="Times New Roman" w:eastAsia="Times New Roman" w:cs="Times New Roman"/>
                <w:b w:val="0"/>
                <w:color w:val="000000"/>
                <w:sz w:val="28"/>
              </w:rPr>
              <w:t>5,7</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C070C52">
            <w:pPr>
              <w:spacing w:before="0" w:after="0" w:line="240" w:lineRule="auto"/>
              <w:ind w:left="0" w:right="0" w:firstLine="0"/>
            </w:pPr>
            <w:r>
              <w:rPr>
                <w:rFonts w:ascii="Times New Roman" w:hAnsi="Times New Roman" w:eastAsia="Times New Roman" w:cs="Times New Roman"/>
                <w:b w:val="0"/>
                <w:color w:val="000000"/>
                <w:sz w:val="28"/>
              </w:rPr>
              <w:t>47</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FEFCA87">
            <w:pPr>
              <w:spacing w:before="0" w:after="0" w:line="240" w:lineRule="auto"/>
              <w:ind w:left="0" w:right="0" w:firstLine="0"/>
            </w:pPr>
            <w:r>
              <w:rPr>
                <w:rFonts w:ascii="Times New Roman" w:hAnsi="Times New Roman" w:eastAsia="Times New Roman" w:cs="Times New Roman"/>
                <w:b w:val="0"/>
                <w:color w:val="000000"/>
                <w:sz w:val="28"/>
              </w:rPr>
              <w:t>11,1</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163257A">
            <w:pPr>
              <w:spacing w:before="0" w:after="0" w:line="240" w:lineRule="auto"/>
              <w:ind w:left="0" w:right="0" w:firstLine="0"/>
            </w:pPr>
            <w:r>
              <w:rPr>
                <w:rFonts w:ascii="Times New Roman" w:hAnsi="Times New Roman" w:eastAsia="Times New Roman" w:cs="Times New Roman"/>
                <w:b w:val="0"/>
                <w:color w:val="000000"/>
                <w:sz w:val="28"/>
              </w:rPr>
              <w:t>0,67</w:t>
            </w:r>
          </w:p>
        </w:tc>
      </w:tr>
      <w:tr w14:paraId="239A2CC3">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9DF4DE4">
            <w:pPr>
              <w:spacing w:before="0" w:after="0" w:line="240" w:lineRule="auto"/>
              <w:ind w:left="0" w:right="0" w:firstLine="0"/>
            </w:pPr>
            <w:r>
              <w:rPr>
                <w:rFonts w:ascii="Times New Roman" w:hAnsi="Times New Roman" w:eastAsia="Times New Roman" w:cs="Times New Roman"/>
                <w:b w:val="0"/>
                <w:color w:val="000000"/>
                <w:sz w:val="28"/>
              </w:rPr>
              <w:t>Итого</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3037869">
            <w:pPr>
              <w:spacing w:before="0" w:after="0" w:line="240" w:lineRule="auto"/>
              <w:ind w:left="0" w:right="0" w:firstLine="0"/>
            </w:pPr>
            <w:r>
              <w:rPr>
                <w:rFonts w:ascii="Times New Roman" w:hAnsi="Times New Roman" w:eastAsia="Times New Roman" w:cs="Times New Roman"/>
                <w:b w:val="0"/>
                <w:color w:val="000000"/>
                <w:sz w:val="28"/>
              </w:rPr>
              <w:t>18,2</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7C636D1">
            <w:pPr>
              <w:spacing w:before="0" w:after="0" w:line="240" w:lineRule="auto"/>
              <w:ind w:left="0" w:right="0" w:firstLine="0"/>
            </w:pPr>
            <w:r>
              <w:rPr>
                <w:rFonts w:ascii="Times New Roman" w:hAnsi="Times New Roman" w:eastAsia="Times New Roman" w:cs="Times New Roman"/>
                <w:b w:val="0"/>
                <w:color w:val="000000"/>
                <w:sz w:val="28"/>
              </w:rPr>
              <w:t>—</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FD6ABEA">
            <w:pPr>
              <w:spacing w:before="0" w:after="0" w:line="240" w:lineRule="auto"/>
              <w:ind w:left="0" w:right="0" w:firstLine="0"/>
            </w:pPr>
            <w:r>
              <w:rPr>
                <w:rFonts w:ascii="Times New Roman" w:hAnsi="Times New Roman" w:eastAsia="Times New Roman" w:cs="Times New Roman"/>
                <w:b w:val="0"/>
                <w:color w:val="000000"/>
                <w:sz w:val="28"/>
              </w:rPr>
              <w:t>79,4</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D011481">
            <w:pPr>
              <w:spacing w:before="0" w:after="0" w:line="240" w:lineRule="auto"/>
              <w:ind w:left="0" w:right="0" w:firstLine="0"/>
            </w:pPr>
            <w:r>
              <w:rPr>
                <w:rFonts w:ascii="Times New Roman" w:hAnsi="Times New Roman" w:eastAsia="Times New Roman" w:cs="Times New Roman"/>
                <w:b w:val="0"/>
                <w:color w:val="000000"/>
                <w:sz w:val="28"/>
              </w:rPr>
              <w:t>4,79</w:t>
            </w:r>
          </w:p>
        </w:tc>
      </w:tr>
    </w:tbl>
    <w:p w14:paraId="5311428F">
      <w:pPr>
        <w:pageBreakBefore w:val="0"/>
        <w:spacing w:before="0" w:after="0" w:line="360" w:lineRule="auto"/>
        <w:jc w:val="left"/>
      </w:pPr>
    </w:p>
    <w:p w14:paraId="4A0372A4">
      <w:pPr>
        <w:pageBreakBefore w:val="0"/>
        <w:spacing w:before="0" w:after="0" w:line="360" w:lineRule="auto"/>
        <w:ind w:left="0" w:firstLine="709"/>
        <w:jc w:val="both"/>
      </w:pPr>
      <w:r>
        <w:rPr>
          <w:rFonts w:ascii="Times New Roman" w:hAnsi="Times New Roman"/>
          <w:b w:val="0"/>
          <w:color w:val="000000"/>
          <w:sz w:val="28"/>
        </w:rPr>
        <w:t>Суммарные потери активной мощности в нормальном режиме составляют 79,4 кВт, что соответствует 0,64 % от передаваемой активной мощности (12 400 кВт). Уровень напряжения в конце линии составляет 9 997 В (95,2 % от номинального), что укладывается в допустимый диапазон по ГОСТ 32144-2013 (не ниже 90 % U_ном). Все реклоузеры в нормальном режиме работают в положении «включено» и осуществляют непрерывный мониторинг токов и напряжений, передавая телеметрию в SCADA каждые 10 с [22].</w:t>
      </w:r>
    </w:p>
    <w:p w14:paraId="64F6E3CA">
      <w:pPr>
        <w:pageBreakBefore w:val="0"/>
        <w:spacing w:before="0" w:after="0" w:line="360" w:lineRule="auto"/>
        <w:ind w:left="0" w:firstLine="709"/>
        <w:jc w:val="both"/>
      </w:pPr>
      <w:r>
        <w:rPr>
          <w:rFonts w:ascii="Times New Roman" w:hAnsi="Times New Roman"/>
          <w:b w:val="0"/>
          <w:i w:val="0"/>
          <w:color w:val="000000"/>
          <w:sz w:val="28"/>
        </w:rPr>
        <w:t>Для расч</w:t>
      </w:r>
      <w:r>
        <w:rPr>
          <w:rFonts w:ascii="Times New Roman" w:hAnsi="Times New Roman"/>
          <w:b w:val="0"/>
          <w:i w:val="0"/>
          <w:color w:val="000000"/>
          <w:sz w:val="28"/>
          <w:lang w:val="ru-RU"/>
        </w:rPr>
        <w:t>е</w:t>
      </w:r>
      <w:r>
        <w:rPr>
          <w:rFonts w:ascii="Times New Roman" w:hAnsi="Times New Roman"/>
          <w:b w:val="0"/>
          <w:i w:val="0"/>
          <w:color w:val="000000"/>
          <w:sz w:val="28"/>
        </w:rPr>
        <w:t>тов принята доля самоустраняющихся повреждений 65 %. Это значение взято по результатам статистического исследования над</w:t>
      </w:r>
      <w:r>
        <w:rPr>
          <w:rFonts w:ascii="Times New Roman" w:hAnsi="Times New Roman"/>
          <w:b w:val="0"/>
          <w:i w:val="0"/>
          <w:color w:val="000000"/>
          <w:sz w:val="28"/>
          <w:lang w:val="ru-RU"/>
        </w:rPr>
        <w:t>е</w:t>
      </w:r>
      <w:r>
        <w:rPr>
          <w:rFonts w:ascii="Times New Roman" w:hAnsi="Times New Roman"/>
          <w:b w:val="0"/>
          <w:i w:val="0"/>
          <w:color w:val="000000"/>
          <w:sz w:val="28"/>
        </w:rPr>
        <w:t>жности ВЛ 6–10 кВ, выполненного по выборке 78 воздушных линий 10 кВ за шестилетний период. Самоустраняющиеся повреждения ликвидируются средствами АПВ или повторного включения и не требуют восстановительного ремонта линии.</w:t>
      </w:r>
    </w:p>
    <w:p w14:paraId="04B926DE">
      <w:pPr>
        <w:pageBreakBefore w:val="0"/>
        <w:spacing w:before="0" w:after="0" w:line="360" w:lineRule="auto"/>
        <w:ind w:firstLine="709"/>
        <w:jc w:val="both"/>
      </w:pPr>
      <w:r>
        <w:rPr>
          <w:rFonts w:ascii="Times New Roman" w:hAnsi="Times New Roman" w:eastAsia="Times New Roman" w:cs="Times New Roman"/>
          <w:color w:val="000000"/>
          <w:sz w:val="28"/>
        </w:rPr>
        <w:t>Рассмотрим сценарий переходящего однофазного замыкания на землю в секции 2 (между Р2 и Р3), вызванного грозовым перенапряжением. Последовательность работы автоматики:</w:t>
      </w:r>
    </w:p>
    <w:p w14:paraId="07E57329">
      <w:pPr>
        <w:spacing w:before="0" w:after="0" w:line="360" w:lineRule="auto"/>
        <w:ind w:left="709"/>
        <w:jc w:val="left"/>
      </w:pPr>
      <w:r>
        <w:rPr>
          <w:rFonts w:ascii="Times New Roman" w:hAnsi="Times New Roman" w:eastAsia="Times New Roman" w:cs="Times New Roman"/>
          <w:color w:val="000000"/>
          <w:sz w:val="28"/>
        </w:rPr>
        <w:t>— t = 0 с — в секции 2 возникает ОЗЗ. Реклоузер Р2 фиксирует ток нулевой последовательности 3I₀ = 31 А при уставке срабатывания 10 А. Реклоузер Р1 и головной выключатель также измеряют ненулевые токи нулевой последовательности, однако уставки их защит ОЗЗ выдержаны с большим временем (1,0 с) и обеспечивают ступень ожидания.</w:t>
      </w:r>
    </w:p>
    <w:p w14:paraId="2666B0D0">
      <w:pPr>
        <w:spacing w:before="0" w:after="0" w:line="360" w:lineRule="auto"/>
        <w:ind w:left="709"/>
        <w:jc w:val="left"/>
      </w:pPr>
      <w:r>
        <w:rPr>
          <w:rFonts w:ascii="Times New Roman" w:hAnsi="Times New Roman" w:eastAsia="Times New Roman" w:cs="Times New Roman"/>
          <w:color w:val="000000"/>
          <w:sz w:val="28"/>
        </w:rPr>
        <w:t>— t = 1,0 с — Р2 отключается по функции ОЗЗ (уставка времени 1,0 с). Потребители секций 2 и 3 (11 ТП, суммарная мощность 13,2 МВА) теряют питание. На SCADA диспетчера поступает сигнал ТС «Р2 откл.» с точной меткой времени (ГЛОНАСС).</w:t>
      </w:r>
    </w:p>
    <w:p w14:paraId="530583C2">
      <w:pPr>
        <w:spacing w:before="0" w:after="0" w:line="360" w:lineRule="auto"/>
        <w:ind w:left="709"/>
        <w:jc w:val="left"/>
      </w:pPr>
      <w:r>
        <w:rPr>
          <w:rFonts w:ascii="Times New Roman" w:hAnsi="Times New Roman" w:eastAsia="Times New Roman" w:cs="Times New Roman"/>
          <w:color w:val="000000"/>
          <w:sz w:val="28"/>
        </w:rPr>
        <w:t>— t = 1,0-6,0 с — бестоковая пауза первого АПВ (5 с). За это время электрическая дуга ОЗЗ угасает, воздушный промежуток деионизируется.</w:t>
      </w:r>
    </w:p>
    <w:p w14:paraId="38F1AA9F">
      <w:pPr>
        <w:spacing w:before="0" w:after="0" w:line="360" w:lineRule="auto"/>
        <w:ind w:left="709"/>
        <w:jc w:val="left"/>
      </w:pPr>
      <w:r>
        <w:rPr>
          <w:rFonts w:ascii="Times New Roman" w:hAnsi="Times New Roman" w:eastAsia="Times New Roman" w:cs="Times New Roman"/>
          <w:color w:val="000000"/>
          <w:sz w:val="28"/>
        </w:rPr>
        <w:t>— t = 6,0 с — Р2 выполняет 1-ю попытку АПВ (включение). Ток ОЗЗ не возобновляется; замыкание устранилось.</w:t>
      </w:r>
    </w:p>
    <w:p w14:paraId="7472175D">
      <w:pPr>
        <w:spacing w:before="0" w:after="0" w:line="360" w:lineRule="auto"/>
        <w:ind w:left="709"/>
        <w:jc w:val="left"/>
      </w:pPr>
      <w:r>
        <w:rPr>
          <w:rFonts w:ascii="Times New Roman" w:hAnsi="Times New Roman" w:eastAsia="Times New Roman" w:cs="Times New Roman"/>
          <w:color w:val="000000"/>
          <w:sz w:val="28"/>
        </w:rPr>
        <w:t>— t = 6,0 с — питание секций 2 и 3 восстановлено. Суммарное время перерыва электроснабжения потребителей 11 ТП составило 5 с вместо 3-5 ч в базовом варианте.</w:t>
      </w:r>
    </w:p>
    <w:p w14:paraId="48A2F7AE">
      <w:pPr>
        <w:pageBreakBefore w:val="0"/>
        <w:spacing w:before="0" w:after="0" w:line="360" w:lineRule="auto"/>
        <w:ind w:firstLine="709"/>
        <w:jc w:val="both"/>
      </w:pPr>
      <w:r>
        <w:rPr>
          <w:rFonts w:ascii="Times New Roman" w:hAnsi="Times New Roman" w:eastAsia="Times New Roman" w:cs="Times New Roman"/>
          <w:color w:val="000000"/>
          <w:sz w:val="28"/>
        </w:rPr>
        <w:t>Режим устойчивого повреждения в секции 3. Рассмотрим случай двухфазного КЗ в конечной секции (за Р3), вызванного падением дерева на провода в ночное время.</w:t>
      </w:r>
    </w:p>
    <w:p w14:paraId="79819086">
      <w:pPr>
        <w:spacing w:before="0" w:after="0" w:line="360" w:lineRule="auto"/>
        <w:ind w:left="709"/>
        <w:jc w:val="left"/>
      </w:pPr>
      <w:r>
        <w:rPr>
          <w:rFonts w:ascii="Times New Roman" w:hAnsi="Times New Roman" w:eastAsia="Times New Roman" w:cs="Times New Roman"/>
          <w:color w:val="000000"/>
          <w:sz w:val="28"/>
        </w:rPr>
        <w:t>— t = 0 с — двухфазное КЗ в секции 3. Ток в реклоузере Р3 нарастает до 1 640 А (выше уставки МТЗ 250 А).</w:t>
      </w:r>
    </w:p>
    <w:p w14:paraId="07A7E62A">
      <w:pPr>
        <w:spacing w:before="0" w:after="0" w:line="360" w:lineRule="auto"/>
        <w:ind w:left="709"/>
        <w:jc w:val="left"/>
      </w:pPr>
      <w:r>
        <w:rPr>
          <w:rFonts w:ascii="Times New Roman" w:hAnsi="Times New Roman" w:eastAsia="Times New Roman" w:cs="Times New Roman"/>
          <w:color w:val="000000"/>
          <w:sz w:val="28"/>
        </w:rPr>
        <w:t>— t = 0,4 с — Р3 отключается по МТЗ (уставка 0,4 с). Потребители хвостовой секции (4 ТП, промышленные, кат. I) обесточены. Секции 1 и 2 продолжают работать.</w:t>
      </w:r>
    </w:p>
    <w:p w14:paraId="36385F02">
      <w:pPr>
        <w:spacing w:before="0" w:after="0" w:line="360" w:lineRule="auto"/>
        <w:ind w:left="709"/>
        <w:jc w:val="left"/>
      </w:pPr>
      <w:r>
        <w:rPr>
          <w:rFonts w:ascii="Times New Roman" w:hAnsi="Times New Roman" w:eastAsia="Times New Roman" w:cs="Times New Roman"/>
          <w:color w:val="000000"/>
          <w:sz w:val="28"/>
        </w:rPr>
        <w:t>— t = 0,4-5,4 с; 5,4-35,4 с; 35,4-215,4 с — три последовательных безуспешных АПВ с паузами 5, 30 и 180 с.</w:t>
      </w:r>
    </w:p>
    <w:p w14:paraId="5BA11BF5">
      <w:pPr>
        <w:spacing w:before="0" w:after="0" w:line="360" w:lineRule="auto"/>
        <w:ind w:left="709"/>
        <w:jc w:val="left"/>
      </w:pPr>
      <w:r>
        <w:rPr>
          <w:rFonts w:ascii="Times New Roman" w:hAnsi="Times New Roman" w:eastAsia="Times New Roman" w:cs="Times New Roman"/>
          <w:color w:val="000000"/>
          <w:sz w:val="28"/>
        </w:rPr>
        <w:t>— t = 215,4 с — Р3 блокируется. На SCADA поступает сигнал «Р3 заблокирован. Повреждение в секции 4 (за Р3)». Диспетчер за 3 мин 35 с с момента возникновения КЗ точно знает зону повреждения (5,7 км хвостовой секции) и направляет бригаду без предварительного объезда.</w:t>
      </w:r>
    </w:p>
    <w:p w14:paraId="1601FCB2">
      <w:pPr>
        <w:spacing w:before="0" w:after="0" w:line="360" w:lineRule="auto"/>
        <w:ind w:firstLine="709"/>
        <w:jc w:val="both"/>
      </w:pPr>
      <w:r>
        <w:rPr>
          <w:rFonts w:ascii="Times New Roman" w:hAnsi="Times New Roman" w:eastAsia="Times New Roman" w:cs="Times New Roman"/>
          <w:color w:val="000000"/>
          <w:sz w:val="28"/>
        </w:rPr>
        <w:t>Потребители категории I (промышленное предприятие) при наличии автономного резервного генератора переходят на резерв в течение 10-15 с после подачи командного сигнала от SCADA.</w:t>
      </w:r>
    </w:p>
    <w:p w14:paraId="4D6FF63A">
      <w:pPr>
        <w:pageBreakBefore w:val="0"/>
        <w:spacing w:before="0" w:after="0" w:line="360" w:lineRule="auto"/>
        <w:ind w:left="0" w:firstLine="709"/>
        <w:jc w:val="both"/>
      </w:pPr>
      <w:r>
        <w:rPr>
          <w:rFonts w:ascii="Times New Roman" w:hAnsi="Times New Roman"/>
          <w:b w:val="0"/>
          <w:i w:val="0"/>
          <w:color w:val="000000"/>
          <w:sz w:val="28"/>
        </w:rPr>
        <w:t>Режим устойчивого повреждения в средней секции (секция 2, между Р2 и Р3). При устойчивом тр</w:t>
      </w:r>
      <w:r>
        <w:rPr>
          <w:rFonts w:ascii="Times New Roman" w:hAnsi="Times New Roman"/>
          <w:b w:val="0"/>
          <w:i w:val="0"/>
          <w:color w:val="000000"/>
          <w:sz w:val="28"/>
          <w:lang w:val="ru-RU"/>
        </w:rPr>
        <w:t>е</w:t>
      </w:r>
      <w:r>
        <w:rPr>
          <w:rFonts w:ascii="Times New Roman" w:hAnsi="Times New Roman"/>
          <w:b w:val="0"/>
          <w:i w:val="0"/>
          <w:color w:val="000000"/>
          <w:sz w:val="28"/>
        </w:rPr>
        <w:t>хфазном КЗ, например при падении опоры линии, реклоузер Р2 блокируется после тр</w:t>
      </w:r>
      <w:r>
        <w:rPr>
          <w:rFonts w:ascii="Times New Roman" w:hAnsi="Times New Roman"/>
          <w:b w:val="0"/>
          <w:i w:val="0"/>
          <w:color w:val="000000"/>
          <w:sz w:val="28"/>
          <w:lang w:val="ru-RU"/>
        </w:rPr>
        <w:t>е</w:t>
      </w:r>
      <w:r>
        <w:rPr>
          <w:rFonts w:ascii="Times New Roman" w:hAnsi="Times New Roman"/>
          <w:b w:val="0"/>
          <w:i w:val="0"/>
          <w:color w:val="000000"/>
          <w:sz w:val="28"/>
        </w:rPr>
        <w:t>х безуспешных АПВ за 215 с. Потребители секций 2 и 3 (11 ТП) обесточены, секция 1 (3 ТП, 3,2 МВА) продолжает работать. В базовом варианте (без реклоузеров) при аналогичном повреждении все 18 ТП были бы обесточены. Таким образом, автоматизация ограничивает зону нарушения электроснабжения до 61 % потребителей фидера вместо 100 % в базовом варианте.</w:t>
      </w:r>
    </w:p>
    <w:p w14:paraId="18D5707F">
      <w:pPr>
        <w:spacing w:before="0" w:after="0" w:line="360" w:lineRule="auto"/>
        <w:ind w:firstLine="709"/>
        <w:jc w:val="both"/>
      </w:pPr>
      <w:r>
        <w:rPr>
          <w:rFonts w:ascii="Times New Roman" w:hAnsi="Times New Roman"/>
          <w:b w:val="0"/>
          <w:color w:val="000000"/>
          <w:sz w:val="28"/>
        </w:rPr>
        <w:t>Соответствующие данные приведены в таблице 3.2.</w:t>
      </w:r>
    </w:p>
    <w:p w14:paraId="0BA506DF">
      <w:pPr>
        <w:pageBreakBefore w:val="0"/>
        <w:spacing w:before="0" w:after="0" w:line="360" w:lineRule="auto"/>
        <w:ind w:firstLine="0"/>
        <w:jc w:val="left"/>
        <w:rPr>
          <w:rFonts w:ascii="Times New Roman" w:hAnsi="Times New Roman" w:eastAsia="Times New Roman" w:cs="Times New Roman"/>
          <w:b w:val="0"/>
          <w:i w:val="0"/>
          <w:color w:val="000000"/>
          <w:sz w:val="28"/>
        </w:rPr>
      </w:pPr>
      <w:r>
        <w:rPr>
          <w:rFonts w:ascii="Times New Roman" w:hAnsi="Times New Roman" w:eastAsia="Times New Roman" w:cs="Times New Roman"/>
          <w:b w:val="0"/>
          <w:i w:val="0"/>
          <w:color w:val="000000"/>
          <w:sz w:val="28"/>
        </w:rPr>
        <w:t>Таблица 3.2 – Сравнение времени восстановления электроснабжения до и после автоматизации</w:t>
      </w:r>
    </w:p>
    <w:p w14:paraId="06AB9CF4">
      <w:pPr>
        <w:pageBreakBefore w:val="0"/>
        <w:spacing w:before="0" w:after="0" w:line="360" w:lineRule="auto"/>
        <w:jc w:val="left"/>
        <w:rPr>
          <w:rFonts w:ascii="Times New Roman" w:hAnsi="Times New Roman" w:eastAsia="Times New Roman" w:cs="Times New Roman"/>
          <w:b w:val="0"/>
          <w:i w:val="0"/>
          <w:color w:val="000000"/>
          <w:sz w:val="28"/>
        </w:rPr>
      </w:pP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938"/>
        <w:gridCol w:w="1938"/>
        <w:gridCol w:w="1938"/>
        <w:gridCol w:w="1938"/>
        <w:gridCol w:w="1938"/>
      </w:tblGrid>
      <w:tr w14:paraId="3F06EB6A">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39AB987">
            <w:pPr>
              <w:spacing w:before="0" w:after="0" w:line="240" w:lineRule="auto"/>
              <w:ind w:left="0" w:right="0" w:firstLine="0"/>
              <w:jc w:val="center"/>
            </w:pPr>
            <w:r>
              <w:rPr>
                <w:rFonts w:ascii="Times New Roman" w:hAnsi="Times New Roman" w:eastAsia="Times New Roman" w:cs="Times New Roman"/>
                <w:b/>
                <w:color w:val="000000"/>
                <w:sz w:val="28"/>
              </w:rPr>
              <w:t>Тип повреждения</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76006DA">
            <w:pPr>
              <w:spacing w:before="0" w:after="0" w:line="240" w:lineRule="auto"/>
              <w:ind w:left="0" w:right="0" w:firstLine="0"/>
              <w:jc w:val="center"/>
            </w:pPr>
            <w:r>
              <w:rPr>
                <w:rFonts w:ascii="Times New Roman" w:hAnsi="Times New Roman" w:eastAsia="Times New Roman" w:cs="Times New Roman"/>
                <w:b/>
                <w:color w:val="000000"/>
                <w:sz w:val="28"/>
              </w:rPr>
              <w:t>Зона</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5C5EB02">
            <w:pPr>
              <w:spacing w:before="0" w:after="0" w:line="240" w:lineRule="auto"/>
              <w:ind w:left="0" w:right="0" w:firstLine="0"/>
              <w:jc w:val="center"/>
            </w:pPr>
            <w:r>
              <w:rPr>
                <w:rFonts w:ascii="Times New Roman" w:hAnsi="Times New Roman" w:eastAsia="Times New Roman" w:cs="Times New Roman"/>
                <w:b/>
                <w:color w:val="000000"/>
                <w:sz w:val="28"/>
              </w:rPr>
              <w:t>Время до автомат., ч</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C936293">
            <w:pPr>
              <w:spacing w:before="0" w:after="0" w:line="240" w:lineRule="auto"/>
              <w:ind w:left="0" w:right="0" w:firstLine="0"/>
              <w:jc w:val="center"/>
            </w:pPr>
            <w:r>
              <w:rPr>
                <w:rFonts w:ascii="Times New Roman" w:hAnsi="Times New Roman" w:eastAsia="Times New Roman" w:cs="Times New Roman"/>
                <w:b/>
                <w:color w:val="000000"/>
                <w:sz w:val="28"/>
              </w:rPr>
              <w:t>Время после автомат.</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90CE084">
            <w:pPr>
              <w:spacing w:before="0" w:after="0" w:line="240" w:lineRule="auto"/>
              <w:ind w:left="0" w:right="0" w:firstLine="0"/>
              <w:jc w:val="center"/>
            </w:pPr>
            <w:r>
              <w:rPr>
                <w:rFonts w:ascii="Times New Roman" w:hAnsi="Times New Roman" w:eastAsia="Times New Roman" w:cs="Times New Roman"/>
                <w:b/>
                <w:color w:val="000000"/>
                <w:sz w:val="28"/>
              </w:rPr>
              <w:t>Снижение, %</w:t>
            </w:r>
          </w:p>
        </w:tc>
      </w:tr>
      <w:tr w14:paraId="278323FD">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1ED818D">
            <w:pPr>
              <w:spacing w:before="0" w:after="0" w:line="240" w:lineRule="auto"/>
              <w:ind w:left="0" w:right="0" w:firstLine="0"/>
            </w:pPr>
            <w:r>
              <w:rPr>
                <w:rFonts w:ascii="Times New Roman" w:hAnsi="Times New Roman" w:eastAsia="Times New Roman" w:cs="Times New Roman"/>
                <w:b w:val="0"/>
                <w:color w:val="000000"/>
                <w:sz w:val="28"/>
              </w:rPr>
              <w:t>Переходящее ОЗЗ</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DAA0230">
            <w:pPr>
              <w:spacing w:before="0" w:after="0" w:line="240" w:lineRule="auto"/>
              <w:ind w:left="0" w:right="0" w:firstLine="0"/>
            </w:pPr>
            <w:r>
              <w:rPr>
                <w:rFonts w:ascii="Times New Roman" w:hAnsi="Times New Roman" w:eastAsia="Times New Roman" w:cs="Times New Roman"/>
                <w:b w:val="0"/>
                <w:color w:val="000000"/>
                <w:sz w:val="28"/>
              </w:rPr>
              <w:t>Любая секция</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B694FC8">
            <w:pPr>
              <w:spacing w:before="0" w:after="0" w:line="240" w:lineRule="auto"/>
              <w:ind w:left="0" w:right="0" w:firstLine="0"/>
            </w:pPr>
            <w:r>
              <w:rPr>
                <w:rFonts w:ascii="Times New Roman" w:hAnsi="Times New Roman" w:eastAsia="Times New Roman" w:cs="Times New Roman"/>
                <w:b w:val="0"/>
                <w:color w:val="000000"/>
                <w:sz w:val="28"/>
              </w:rPr>
              <w:t>3,8</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4F02EC1">
            <w:pPr>
              <w:spacing w:before="0" w:after="0" w:line="240" w:lineRule="auto"/>
              <w:ind w:left="0" w:right="0" w:firstLine="0"/>
            </w:pPr>
            <w:r>
              <w:rPr>
                <w:rFonts w:ascii="Times New Roman" w:hAnsi="Times New Roman" w:eastAsia="Times New Roman" w:cs="Times New Roman"/>
                <w:b w:val="0"/>
                <w:color w:val="000000"/>
                <w:sz w:val="28"/>
              </w:rPr>
              <w:t>6 с (АПВ)</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D748C92">
            <w:pPr>
              <w:spacing w:before="0" w:after="0" w:line="240" w:lineRule="auto"/>
              <w:ind w:left="0" w:right="0" w:firstLine="0"/>
            </w:pPr>
            <w:r>
              <w:rPr>
                <w:rFonts w:ascii="Times New Roman" w:hAnsi="Times New Roman" w:eastAsia="Times New Roman" w:cs="Times New Roman"/>
                <w:b w:val="0"/>
                <w:color w:val="000000"/>
                <w:sz w:val="28"/>
              </w:rPr>
              <w:t>99,9%</w:t>
            </w:r>
          </w:p>
        </w:tc>
      </w:tr>
      <w:tr w14:paraId="0DA50D79">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1CD0A69">
            <w:pPr>
              <w:spacing w:before="0" w:after="0" w:line="240" w:lineRule="auto"/>
              <w:ind w:left="0" w:right="0" w:firstLine="0"/>
            </w:pPr>
            <w:r>
              <w:rPr>
                <w:rFonts w:ascii="Times New Roman" w:hAnsi="Times New Roman" w:eastAsia="Times New Roman" w:cs="Times New Roman"/>
                <w:b w:val="0"/>
                <w:color w:val="000000"/>
                <w:sz w:val="28"/>
              </w:rPr>
              <w:t>Переходящее КЗ 2-фазное</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3C619A0">
            <w:pPr>
              <w:spacing w:before="0" w:after="0" w:line="240" w:lineRule="auto"/>
              <w:ind w:left="0" w:right="0" w:firstLine="0"/>
            </w:pPr>
            <w:r>
              <w:rPr>
                <w:rFonts w:ascii="Times New Roman" w:hAnsi="Times New Roman" w:eastAsia="Times New Roman" w:cs="Times New Roman"/>
                <w:b w:val="0"/>
                <w:color w:val="000000"/>
                <w:sz w:val="28"/>
              </w:rPr>
              <w:t>Любая секция</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2AF30C3">
            <w:pPr>
              <w:spacing w:before="0" w:after="0" w:line="240" w:lineRule="auto"/>
              <w:ind w:left="0" w:right="0" w:firstLine="0"/>
            </w:pPr>
            <w:r>
              <w:rPr>
                <w:rFonts w:ascii="Times New Roman" w:hAnsi="Times New Roman" w:eastAsia="Times New Roman" w:cs="Times New Roman"/>
                <w:b w:val="0"/>
                <w:color w:val="000000"/>
                <w:sz w:val="28"/>
              </w:rPr>
              <w:t>3,8</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A98B003">
            <w:pPr>
              <w:spacing w:before="0" w:after="0" w:line="240" w:lineRule="auto"/>
              <w:ind w:left="0" w:right="0" w:firstLine="0"/>
            </w:pPr>
            <w:r>
              <w:rPr>
                <w:rFonts w:ascii="Times New Roman" w:hAnsi="Times New Roman" w:eastAsia="Times New Roman" w:cs="Times New Roman"/>
                <w:b w:val="0"/>
                <w:color w:val="000000"/>
                <w:sz w:val="28"/>
              </w:rPr>
              <w:t>6–215 с (3×АПВ)</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1F9F99A">
            <w:pPr>
              <w:spacing w:before="0" w:after="0" w:line="240" w:lineRule="auto"/>
              <w:ind w:left="0" w:right="0" w:firstLine="0"/>
            </w:pPr>
            <w:r>
              <w:rPr>
                <w:rFonts w:ascii="Times New Roman" w:hAnsi="Times New Roman" w:eastAsia="Times New Roman" w:cs="Times New Roman"/>
                <w:b w:val="0"/>
                <w:color w:val="000000"/>
                <w:sz w:val="28"/>
              </w:rPr>
              <w:t>98–99%</w:t>
            </w:r>
          </w:p>
        </w:tc>
      </w:tr>
      <w:tr w14:paraId="5691BBC9">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4C6E83E">
            <w:pPr>
              <w:spacing w:before="0" w:after="0" w:line="240" w:lineRule="auto"/>
              <w:ind w:left="0" w:right="0" w:firstLine="0"/>
            </w:pPr>
            <w:r>
              <w:rPr>
                <w:rFonts w:ascii="Times New Roman" w:hAnsi="Times New Roman" w:eastAsia="Times New Roman" w:cs="Times New Roman"/>
                <w:b w:val="0"/>
                <w:color w:val="000000"/>
                <w:sz w:val="28"/>
              </w:rPr>
              <w:t>Устойчивое КЗ, секция 3</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CD59367">
            <w:pPr>
              <w:spacing w:before="0" w:after="0" w:line="240" w:lineRule="auto"/>
              <w:ind w:left="0" w:right="0" w:firstLine="0"/>
            </w:pPr>
            <w:r>
              <w:rPr>
                <w:rFonts w:ascii="Times New Roman" w:hAnsi="Times New Roman" w:eastAsia="Times New Roman" w:cs="Times New Roman"/>
                <w:b w:val="0"/>
                <w:color w:val="000000"/>
                <w:sz w:val="28"/>
              </w:rPr>
              <w:t>4 ТП</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941E99D">
            <w:pPr>
              <w:spacing w:before="0" w:after="0" w:line="240" w:lineRule="auto"/>
              <w:ind w:left="0" w:right="0" w:firstLine="0"/>
            </w:pPr>
            <w:r>
              <w:rPr>
                <w:rFonts w:ascii="Times New Roman" w:hAnsi="Times New Roman" w:eastAsia="Times New Roman" w:cs="Times New Roman"/>
                <w:b w:val="0"/>
                <w:color w:val="000000"/>
                <w:sz w:val="28"/>
              </w:rPr>
              <w:t>3,8</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40C519B">
            <w:pPr>
              <w:spacing w:before="0" w:after="0" w:line="240" w:lineRule="auto"/>
              <w:ind w:left="0" w:right="0" w:firstLine="0"/>
            </w:pPr>
            <w:r>
              <w:rPr>
                <w:rFonts w:ascii="Times New Roman" w:hAnsi="Times New Roman" w:eastAsia="Times New Roman" w:cs="Times New Roman"/>
                <w:b w:val="0"/>
                <w:color w:val="000000"/>
                <w:sz w:val="28"/>
              </w:rPr>
              <w:t>0,1 ч (телемех.)</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B14A47E">
            <w:pPr>
              <w:spacing w:before="0" w:after="0" w:line="240" w:lineRule="auto"/>
              <w:ind w:left="0" w:right="0" w:firstLine="0"/>
            </w:pPr>
            <w:r>
              <w:rPr>
                <w:rFonts w:ascii="Times New Roman" w:hAnsi="Times New Roman" w:eastAsia="Times New Roman" w:cs="Times New Roman"/>
                <w:b w:val="0"/>
                <w:color w:val="000000"/>
                <w:sz w:val="28"/>
              </w:rPr>
              <w:t>97%</w:t>
            </w:r>
          </w:p>
        </w:tc>
      </w:tr>
      <w:tr w14:paraId="2EAD2DCB">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80D6E7C">
            <w:pPr>
              <w:spacing w:before="0" w:after="0" w:line="240" w:lineRule="auto"/>
              <w:ind w:left="0" w:right="0" w:firstLine="0"/>
            </w:pPr>
            <w:r>
              <w:rPr>
                <w:rFonts w:ascii="Times New Roman" w:hAnsi="Times New Roman" w:eastAsia="Times New Roman" w:cs="Times New Roman"/>
                <w:b w:val="0"/>
                <w:color w:val="000000"/>
                <w:sz w:val="28"/>
              </w:rPr>
              <w:t>Устойчивое КЗ, секция 2</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49C096E">
            <w:pPr>
              <w:spacing w:before="0" w:after="0" w:line="240" w:lineRule="auto"/>
              <w:ind w:left="0" w:right="0" w:firstLine="0"/>
            </w:pPr>
            <w:r>
              <w:rPr>
                <w:rFonts w:ascii="Times New Roman" w:hAnsi="Times New Roman" w:eastAsia="Times New Roman" w:cs="Times New Roman"/>
                <w:b w:val="0"/>
                <w:color w:val="000000"/>
                <w:sz w:val="28"/>
              </w:rPr>
              <w:t>11 ТП</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76E4CA3">
            <w:pPr>
              <w:spacing w:before="0" w:after="0" w:line="240" w:lineRule="auto"/>
              <w:ind w:left="0" w:right="0" w:firstLine="0"/>
            </w:pPr>
            <w:r>
              <w:rPr>
                <w:rFonts w:ascii="Times New Roman" w:hAnsi="Times New Roman" w:eastAsia="Times New Roman" w:cs="Times New Roman"/>
                <w:b w:val="0"/>
                <w:color w:val="000000"/>
                <w:sz w:val="28"/>
              </w:rPr>
              <w:t>3,8</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41F31DD">
            <w:pPr>
              <w:spacing w:before="0" w:after="0" w:line="240" w:lineRule="auto"/>
              <w:ind w:left="0" w:right="0" w:firstLine="0"/>
            </w:pPr>
            <w:r>
              <w:rPr>
                <w:rFonts w:ascii="Times New Roman" w:hAnsi="Times New Roman" w:eastAsia="Times New Roman" w:cs="Times New Roman"/>
                <w:b w:val="0"/>
                <w:color w:val="000000"/>
                <w:sz w:val="28"/>
              </w:rPr>
              <w:t>0,1 ч (телемех.)</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78E2712">
            <w:pPr>
              <w:spacing w:before="0" w:after="0" w:line="240" w:lineRule="auto"/>
              <w:ind w:left="0" w:right="0" w:firstLine="0"/>
            </w:pPr>
            <w:r>
              <w:rPr>
                <w:rFonts w:ascii="Times New Roman" w:hAnsi="Times New Roman" w:eastAsia="Times New Roman" w:cs="Times New Roman"/>
                <w:b w:val="0"/>
                <w:color w:val="000000"/>
                <w:sz w:val="28"/>
              </w:rPr>
              <w:t>97%</w:t>
            </w:r>
          </w:p>
        </w:tc>
      </w:tr>
      <w:tr w14:paraId="5467C359">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2C6B83D">
            <w:pPr>
              <w:spacing w:before="0" w:after="0" w:line="240" w:lineRule="auto"/>
              <w:ind w:left="0" w:right="0" w:firstLine="0"/>
            </w:pPr>
            <w:r>
              <w:rPr>
                <w:rFonts w:ascii="Times New Roman" w:hAnsi="Times New Roman" w:eastAsia="Times New Roman" w:cs="Times New Roman"/>
                <w:b w:val="0"/>
                <w:color w:val="000000"/>
                <w:sz w:val="28"/>
              </w:rPr>
              <w:t>Устойчивое КЗ, секция 1</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03E0C1D">
            <w:pPr>
              <w:spacing w:before="0" w:after="0" w:line="240" w:lineRule="auto"/>
              <w:ind w:left="0" w:right="0" w:firstLine="0"/>
            </w:pPr>
            <w:r>
              <w:rPr>
                <w:rFonts w:ascii="Times New Roman" w:hAnsi="Times New Roman" w:eastAsia="Times New Roman" w:cs="Times New Roman"/>
                <w:b w:val="0"/>
                <w:color w:val="000000"/>
                <w:sz w:val="28"/>
              </w:rPr>
              <w:t>18 ТП</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7E19C9C">
            <w:pPr>
              <w:spacing w:before="0" w:after="0" w:line="240" w:lineRule="auto"/>
              <w:ind w:left="0" w:right="0" w:firstLine="0"/>
            </w:pPr>
            <w:r>
              <w:rPr>
                <w:rFonts w:ascii="Times New Roman" w:hAnsi="Times New Roman" w:eastAsia="Times New Roman" w:cs="Times New Roman"/>
                <w:b w:val="0"/>
                <w:color w:val="000000"/>
                <w:sz w:val="28"/>
              </w:rPr>
              <w:t>3,8</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B26A2C3">
            <w:pPr>
              <w:spacing w:before="0" w:after="0" w:line="240" w:lineRule="auto"/>
              <w:ind w:left="0" w:right="0" w:firstLine="0"/>
            </w:pPr>
            <w:r>
              <w:rPr>
                <w:rFonts w:ascii="Times New Roman" w:hAnsi="Times New Roman" w:eastAsia="Times New Roman" w:cs="Times New Roman"/>
                <w:b w:val="0"/>
                <w:color w:val="000000"/>
                <w:sz w:val="28"/>
              </w:rPr>
              <w:t>3,8 ч (ремонт)</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320B826">
            <w:pPr>
              <w:spacing w:before="0" w:after="0" w:line="240" w:lineRule="auto"/>
              <w:ind w:left="0" w:right="0" w:firstLine="0"/>
            </w:pPr>
            <w:r>
              <w:rPr>
                <w:rFonts w:ascii="Times New Roman" w:hAnsi="Times New Roman" w:eastAsia="Times New Roman" w:cs="Times New Roman"/>
                <w:b w:val="0"/>
                <w:color w:val="000000"/>
                <w:sz w:val="28"/>
              </w:rPr>
              <w:t>0%</w:t>
            </w:r>
          </w:p>
        </w:tc>
      </w:tr>
    </w:tbl>
    <w:p w14:paraId="465D4442">
      <w:pPr>
        <w:keepNext w:val="0"/>
        <w:keepLines w:val="0"/>
        <w:pageBreakBefore w:val="0"/>
        <w:widowControl/>
        <w:kinsoku/>
        <w:wordWrap/>
        <w:overflowPunct/>
        <w:topLinePunct w:val="0"/>
        <w:autoSpaceDE/>
        <w:autoSpaceDN/>
        <w:bidi w:val="0"/>
        <w:adjustRightInd/>
        <w:snapToGrid/>
        <w:spacing w:before="0" w:after="0" w:line="360" w:lineRule="auto"/>
        <w:ind w:firstLine="706"/>
        <w:jc w:val="both"/>
        <w:textAlignment w:val="auto"/>
      </w:pPr>
      <w:r>
        <w:rPr>
          <w:rFonts w:ascii="Times New Roman" w:hAnsi="Times New Roman" w:eastAsia="Times New Roman" w:cs="Times New Roman"/>
          <w:b w:val="0"/>
          <w:i w:val="0"/>
          <w:color w:val="000000"/>
          <w:sz w:val="28"/>
        </w:rPr>
        <w:t>Из таблицы 3.2 видно, что автоматизация наиболее эффективна при переходящих повреждениях — время восстановления сокращается с 3,8 ч до нескольких секунд. При устойчивых повреждениях в секциях 2–4 наличие телемеханики позволяет сократить время локализации с 1,5–2,0 ч (традиционный объезд) до 0,1 ч (6 мин. — время диспетчерской обработки сигнала и выдачи задания бригаде). Повреждение в первой секции (от ПС до Р1, длина 0,6 км) не улучшается автоматикой, так как в этой зоне отсутствует возможность секционирования: обесточивается вся линия целиком, восстановление требует ремонта.</w:t>
      </w:r>
    </w:p>
    <w:p w14:paraId="1A316865">
      <w:pPr>
        <w:pageBreakBefore w:val="0"/>
        <w:spacing w:before="0" w:after="0" w:line="360" w:lineRule="auto"/>
        <w:ind w:firstLine="709"/>
        <w:jc w:val="both"/>
      </w:pPr>
      <w:r>
        <w:rPr>
          <w:rFonts w:ascii="Times New Roman" w:hAnsi="Times New Roman" w:eastAsia="Times New Roman" w:cs="Times New Roman"/>
          <w:b w:val="0"/>
          <w:i w:val="0"/>
          <w:color w:val="000000"/>
          <w:sz w:val="28"/>
        </w:rPr>
        <w:t>Режим потери питания от ПС «Центральная». При аварийном отключении питающего трансформатора (или всей секции шин 10 кВ) все реклоузеры остаются в замкнутом положении, поскольку токи КЗ в линии при этом не протекают. Питание восстанавливается устройством АВР на ПС «Центральная» в течение 0,5–1,0 с (переключение с поврежд</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нного трансформатора на резервный). Вся линия восстанавливается одновременно. Реклоузеры в этом режиме выполняют функцию мониторинга: при пропадании напряжения на их зажимах формируется сигнал «потеря питания», который поступает в SCADA независимо от срабатывания защит ПС.</w:t>
      </w:r>
    </w:p>
    <w:p w14:paraId="3684A33A">
      <w:pPr>
        <w:pStyle w:val="3"/>
        <w:pageBreakBefore w:val="0"/>
        <w:spacing w:before="0" w:after="0" w:line="360" w:lineRule="auto"/>
        <w:ind w:firstLine="709"/>
        <w:jc w:val="both"/>
      </w:pPr>
      <w:bookmarkStart w:id="20" w:name="_Toc698804556"/>
      <w:r>
        <w:rPr>
          <w:rFonts w:ascii="Times New Roman" w:hAnsi="Times New Roman" w:eastAsia="Times New Roman" w:cs="Times New Roman"/>
          <w:b/>
          <w:i w:val="0"/>
          <w:color w:val="000000"/>
          <w:sz w:val="28"/>
        </w:rPr>
        <w:t>3.2 Оценка влияния применения реклоузеров на над</w:t>
      </w:r>
      <w:r>
        <w:rPr>
          <w:rFonts w:ascii="Times New Roman" w:hAnsi="Times New Roman" w:eastAsia="Times New Roman" w:cs="Times New Roman"/>
          <w:b/>
          <w:i w:val="0"/>
          <w:color w:val="000000"/>
          <w:sz w:val="28"/>
          <w:lang w:val="ru-RU"/>
        </w:rPr>
        <w:t>е</w:t>
      </w:r>
      <w:r>
        <w:rPr>
          <w:rFonts w:ascii="Times New Roman" w:hAnsi="Times New Roman" w:eastAsia="Times New Roman" w:cs="Times New Roman"/>
          <w:b/>
          <w:i w:val="0"/>
          <w:color w:val="000000"/>
          <w:sz w:val="28"/>
        </w:rPr>
        <w:t>жность электроснабжения</w:t>
      </w:r>
      <w:bookmarkEnd w:id="20"/>
    </w:p>
    <w:p w14:paraId="1DA23D2C">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w:hAnsi="Times New Roman" w:eastAsia="Times New Roman" w:cs="Times New Roman"/>
          <w:color w:val="000000"/>
          <w:sz w:val="28"/>
          <w:szCs w:val="28"/>
        </w:rPr>
        <w:t>Расчет показателей надежности электроснабжения выполняется в соответствии с «Методическими указаниями по расчету уровней надежности электроснабжения потребителей», утвержденными приказом Минэнерго России № 1281 от 13.12.2022, а также с учетом требований стандарта IEEE Std 1366-2012 «Guide for Electric Power Distribution Reliability Indices». Применяются следующие базовые показатели: SAIDI, SAIFI, ENS, а также вспомогательный показатель MAIFI для кратковременных прерываний.</w:t>
      </w:r>
    </w:p>
    <w:p w14:paraId="0258485D">
      <w:pPr>
        <w:pageBreakBefore w:val="0"/>
        <w:spacing w:before="0" w:after="0" w:line="360" w:lineRule="auto"/>
        <w:ind w:firstLine="709"/>
        <w:jc w:val="both"/>
      </w:pPr>
      <w:r>
        <w:rPr>
          <w:rFonts w:ascii="Times New Roman" w:hAnsi="Times New Roman" w:eastAsia="Times New Roman" w:cs="Times New Roman"/>
          <w:color w:val="000000"/>
          <w:sz w:val="28"/>
        </w:rPr>
        <w:t>Индекс средней продолжительности перерывов электроснабжения (SAIDI, System Average Interruption Duration Index) определяется как суммарное время всех отключений за год, взвешенное по числу затронутых потребителей, в расч</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те на одного потребителя фидера:</w:t>
      </w:r>
    </w:p>
    <w:p w14:paraId="48F7282A">
      <w:pPr>
        <w:spacing w:before="0" w:after="0" w:line="360" w:lineRule="auto"/>
        <w:jc w:val="left"/>
      </w:pPr>
    </w:p>
    <w:p w14:paraId="3D7E737A">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SAIDI=</m:t>
        </m:r>
        <m:f>
          <m:fPr/>
          <m:num>
            <m:r>
              <m:rPr/>
              <w:rPr>
                <w:rFonts w:ascii="Cambria Math" w:hAnsi="Cambria Math" w:eastAsia="Cambria Math"/>
                <w:sz w:val="28"/>
                <w:szCs w:val="28"/>
              </w:rPr>
              <m:t>[</m:t>
            </m:r>
            <m:sSub>
              <m:sSubPr/>
              <m:e>
                <m:r>
                  <m:rPr/>
                  <w:rPr>
                    <w:rFonts w:ascii="Cambria Math" w:hAnsi="Cambria Math" w:eastAsia="Cambria Math"/>
                    <w:sz w:val="28"/>
                    <w:szCs w:val="28"/>
                  </w:rPr>
                  <m:t>Σ</m:t>
                </m:r>
              </m:e>
              <m:sub>
                <m:r>
                  <m:rPr/>
                  <w:rPr>
                    <w:rFonts w:ascii="Cambria Math" w:hAnsi="Cambria Math" w:eastAsia="Cambria Math"/>
                    <w:sz w:val="28"/>
                    <w:szCs w:val="28"/>
                  </w:rPr>
                  <m:t>i</m:t>
                </m:r>
              </m:sub>
            </m:sSub>
            <m:r>
              <m:rPr/>
              <w:rPr>
                <w:rFonts w:ascii="Cambria Math" w:hAnsi="Cambria Math" w:eastAsia="Cambria Math"/>
                <w:sz w:val="28"/>
                <w:szCs w:val="28"/>
              </w:rPr>
              <m:t>(</m:t>
            </m:r>
            <m:sSub>
              <m:sSubPr/>
              <m:e>
                <m:r>
                  <m:rPr/>
                  <w:rPr>
                    <w:rFonts w:ascii="Cambria Math" w:hAnsi="Cambria Math" w:eastAsia="Cambria Math"/>
                    <w:sz w:val="28"/>
                    <w:szCs w:val="28"/>
                  </w:rPr>
                  <m:t>N</m:t>
                </m:r>
              </m:e>
              <m:sub>
                <m:r>
                  <m:rPr/>
                  <w:rPr>
                    <w:rFonts w:ascii="Cambria Math" w:hAnsi="Cambria Math" w:eastAsia="Cambria Math"/>
                    <w:sz w:val="28"/>
                    <w:szCs w:val="28"/>
                  </w:rPr>
                  <m:t>i</m:t>
                </m:r>
              </m:sub>
            </m:sSub>
            <m:r>
              <m:rPr/>
              <w:rPr>
                <w:rFonts w:ascii="Cambria Math" w:hAnsi="Cambria Math" w:eastAsia="Cambria Math"/>
                <w:sz w:val="28"/>
                <w:szCs w:val="28"/>
              </w:rPr>
              <m:t>·</m:t>
            </m:r>
            <m:sSub>
              <m:sSubPr/>
              <m:e>
                <m:r>
                  <m:rPr/>
                  <w:rPr>
                    <w:rFonts w:ascii="Cambria Math" w:hAnsi="Cambria Math" w:eastAsia="Cambria Math"/>
                    <w:sz w:val="28"/>
                    <w:szCs w:val="28"/>
                  </w:rPr>
                  <m:t>t</m:t>
                </m:r>
              </m:e>
              <m:sub>
                <m:r>
                  <m:rPr/>
                  <w:rPr>
                    <w:rFonts w:ascii="Cambria Math" w:hAnsi="Cambria Math" w:eastAsia="Cambria Math"/>
                    <w:sz w:val="28"/>
                    <w:szCs w:val="28"/>
                  </w:rPr>
                  <m:t>i</m:t>
                </m:r>
              </m:sub>
            </m:sSub>
            <m:r>
              <m:rPr/>
              <w:rPr>
                <w:rFonts w:ascii="Cambria Math" w:hAnsi="Cambria Math" w:eastAsia="Cambria Math"/>
                <w:sz w:val="28"/>
                <w:szCs w:val="28"/>
              </w:rPr>
              <m:t>)]</m:t>
            </m:r>
          </m:num>
          <m:den>
            <m:sSub>
              <m:sSubPr/>
              <m:e>
                <m:r>
                  <m:rPr/>
                  <w:rPr>
                    <w:rFonts w:ascii="Cambria Math" w:hAnsi="Cambria Math" w:eastAsia="Cambria Math"/>
                    <w:sz w:val="28"/>
                    <w:szCs w:val="28"/>
                  </w:rPr>
                  <m:t>N</m:t>
                </m:r>
              </m:e>
              <m:sub>
                <m:r>
                  <m:rPr/>
                  <w:rPr>
                    <w:rFonts w:ascii="Cambria Math" w:hAnsi="Cambria Math" w:eastAsia="Cambria Math"/>
                    <w:sz w:val="28"/>
                    <w:szCs w:val="28"/>
                  </w:rPr>
                  <m:t>t</m:t>
                </m:r>
              </m:sub>
            </m:sSub>
          </m:den>
        </m:f>
      </m:oMath>
      <w:r>
        <w:rPr>
          <w:rFonts w:ascii="Times New Roman" w:hAnsi="Times New Roman" w:eastAsia="Times New Roman" w:cs="Times New Roman"/>
          <w:color w:val="000000"/>
          <w:sz w:val="28"/>
        </w:rPr>
        <w:t>,</w:t>
      </w:r>
      <w:r>
        <w:tab/>
      </w:r>
      <w:r>
        <w:rPr>
          <w:rFonts w:ascii="Times New Roman" w:hAnsi="Times New Roman" w:eastAsia="Times New Roman" w:cs="Times New Roman"/>
          <w:color w:val="000000"/>
          <w:sz w:val="28"/>
        </w:rPr>
        <w:t>(3.1)</w:t>
      </w:r>
    </w:p>
    <w:p w14:paraId="47EED588">
      <w:pPr>
        <w:spacing w:before="0" w:after="0" w:line="360" w:lineRule="auto"/>
        <w:jc w:val="left"/>
      </w:pPr>
    </w:p>
    <w:p w14:paraId="3BB877E4">
      <w:pPr>
        <w:spacing w:before="0" w:after="0" w:line="360" w:lineRule="auto"/>
        <w:ind w:firstLine="709"/>
        <w:jc w:val="both"/>
      </w:pPr>
      <w:r>
        <w:rPr>
          <w:rFonts w:ascii="Times New Roman" w:hAnsi="Times New Roman" w:eastAsia="Times New Roman" w:cs="Times New Roman"/>
          <w:color w:val="000000"/>
          <w:sz w:val="28"/>
        </w:rPr>
        <w:t>где N_i — число потребителей (ТП), затронутых i-м отключением; t_i — продолжительность i-го отключения, ч; N_t — общее число потребителей фидера.</w:t>
      </w:r>
    </w:p>
    <w:p w14:paraId="25FF1886">
      <w:pPr>
        <w:pageBreakBefore w:val="0"/>
        <w:spacing w:before="0" w:after="0" w:line="360" w:lineRule="auto"/>
        <w:ind w:firstLine="709"/>
        <w:jc w:val="both"/>
      </w:pPr>
      <w:r>
        <w:rPr>
          <w:rFonts w:ascii="Times New Roman" w:hAnsi="Times New Roman" w:eastAsia="Times New Roman" w:cs="Times New Roman"/>
          <w:color w:val="000000"/>
          <w:sz w:val="28"/>
        </w:rPr>
        <w:t>Индекс средней частоты перерываний электроснабжения (SAIFI, System Average Interruption Frequency Index) определяется формулой:</w:t>
      </w:r>
    </w:p>
    <w:p w14:paraId="1DAED2E6">
      <w:pPr>
        <w:spacing w:before="0" w:after="0" w:line="360" w:lineRule="auto"/>
        <w:jc w:val="left"/>
      </w:pPr>
    </w:p>
    <w:p w14:paraId="412ACBD3">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SAIFI=</m:t>
        </m:r>
        <m:f>
          <m:fPr/>
          <m:num>
            <m:r>
              <m:rPr/>
              <w:rPr>
                <w:rFonts w:ascii="Cambria Math" w:hAnsi="Cambria Math" w:eastAsia="Cambria Math"/>
                <w:sz w:val="28"/>
                <w:szCs w:val="28"/>
              </w:rPr>
              <m:t>[</m:t>
            </m:r>
            <m:sSub>
              <m:sSubPr/>
              <m:e>
                <m:r>
                  <m:rPr/>
                  <w:rPr>
                    <w:rFonts w:ascii="Cambria Math" w:hAnsi="Cambria Math" w:eastAsia="Cambria Math"/>
                    <w:sz w:val="28"/>
                    <w:szCs w:val="28"/>
                  </w:rPr>
                  <m:t>Σ</m:t>
                </m:r>
              </m:e>
              <m:sub>
                <m:r>
                  <m:rPr/>
                  <w:rPr>
                    <w:rFonts w:ascii="Cambria Math" w:hAnsi="Cambria Math" w:eastAsia="Cambria Math"/>
                    <w:sz w:val="28"/>
                    <w:szCs w:val="28"/>
                  </w:rPr>
                  <m:t>i</m:t>
                </m:r>
              </m:sub>
            </m:sSub>
            <m:sSub>
              <m:sSubPr/>
              <m:e>
                <m:r>
                  <m:rPr/>
                  <w:rPr>
                    <w:rFonts w:ascii="Cambria Math" w:hAnsi="Cambria Math" w:eastAsia="Cambria Math"/>
                    <w:sz w:val="28"/>
                    <w:szCs w:val="28"/>
                  </w:rPr>
                  <m:t>n</m:t>
                </m:r>
              </m:e>
              <m:sub>
                <m:r>
                  <m:rPr/>
                  <w:rPr>
                    <w:rFonts w:ascii="Cambria Math" w:hAnsi="Cambria Math" w:eastAsia="Cambria Math"/>
                    <w:sz w:val="28"/>
                    <w:szCs w:val="28"/>
                  </w:rPr>
                  <m:t>i</m:t>
                </m:r>
              </m:sub>
            </m:sSub>
            <m:r>
              <m:rPr/>
              <w:rPr>
                <w:rFonts w:ascii="Cambria Math" w:hAnsi="Cambria Math" w:eastAsia="Cambria Math"/>
                <w:sz w:val="28"/>
                <w:szCs w:val="28"/>
              </w:rPr>
              <m:t>]</m:t>
            </m:r>
          </m:num>
          <m:den>
            <m:sSub>
              <m:sSubPr/>
              <m:e>
                <m:r>
                  <m:rPr/>
                  <w:rPr>
                    <w:rFonts w:ascii="Cambria Math" w:hAnsi="Cambria Math" w:eastAsia="Cambria Math"/>
                    <w:sz w:val="28"/>
                    <w:szCs w:val="28"/>
                  </w:rPr>
                  <m:t>N</m:t>
                </m:r>
              </m:e>
              <m:sub>
                <m:r>
                  <m:rPr/>
                  <w:rPr>
                    <w:rFonts w:ascii="Cambria Math" w:hAnsi="Cambria Math" w:eastAsia="Cambria Math"/>
                    <w:sz w:val="28"/>
                    <w:szCs w:val="28"/>
                  </w:rPr>
                  <m:t>t</m:t>
                </m:r>
              </m:sub>
            </m:sSub>
          </m:den>
        </m:f>
      </m:oMath>
      <w:r>
        <w:rPr>
          <w:rFonts w:ascii="Times New Roman" w:hAnsi="Times New Roman" w:eastAsia="Times New Roman" w:cs="Times New Roman"/>
          <w:color w:val="000000"/>
          <w:sz w:val="28"/>
        </w:rPr>
        <w:t>.</w:t>
      </w:r>
      <w:r>
        <w:tab/>
      </w:r>
      <w:r>
        <w:rPr>
          <w:rFonts w:ascii="Times New Roman" w:hAnsi="Times New Roman" w:eastAsia="Times New Roman" w:cs="Times New Roman"/>
          <w:color w:val="000000"/>
          <w:sz w:val="28"/>
        </w:rPr>
        <w:t>(3.2)</w:t>
      </w:r>
    </w:p>
    <w:p w14:paraId="1AA44527">
      <w:pPr>
        <w:spacing w:before="0" w:after="0" w:line="360" w:lineRule="auto"/>
        <w:jc w:val="left"/>
      </w:pPr>
    </w:p>
    <w:p w14:paraId="3D5A8A9C">
      <w:pPr>
        <w:pageBreakBefore w:val="0"/>
        <w:spacing w:before="0" w:after="0" w:line="360" w:lineRule="auto"/>
        <w:ind w:firstLine="709"/>
        <w:jc w:val="both"/>
      </w:pPr>
      <w:r>
        <w:rPr>
          <w:rFonts w:ascii="Times New Roman" w:hAnsi="Times New Roman" w:eastAsia="Times New Roman" w:cs="Times New Roman"/>
          <w:color w:val="000000"/>
          <w:sz w:val="28"/>
        </w:rPr>
        <w:t>Недоотпущенная электроэнергия (ENS, Energy Not Supplied) определяется формулой:</w:t>
      </w:r>
    </w:p>
    <w:p w14:paraId="18D2D733">
      <w:pPr>
        <w:spacing w:before="0" w:after="0" w:line="360" w:lineRule="auto"/>
        <w:jc w:val="left"/>
      </w:pPr>
    </w:p>
    <w:p w14:paraId="70A85AF7">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ENS=</m:t>
        </m:r>
        <m:sSub>
          <m:sSubPr/>
          <m:e>
            <m:r>
              <m:rPr/>
              <w:rPr>
                <w:rFonts w:ascii="Cambria Math" w:hAnsi="Cambria Math" w:eastAsia="Cambria Math"/>
                <w:sz w:val="28"/>
                <w:szCs w:val="28"/>
              </w:rPr>
              <m:t>Σ</m:t>
            </m:r>
          </m:e>
          <m:sub>
            <m:r>
              <m:rPr/>
              <w:rPr>
                <w:rFonts w:ascii="Cambria Math" w:hAnsi="Cambria Math" w:eastAsia="Cambria Math"/>
                <w:sz w:val="28"/>
                <w:szCs w:val="28"/>
              </w:rPr>
              <m:t>i</m:t>
            </m:r>
          </m:sub>
        </m:sSub>
        <m:r>
          <m:rPr/>
          <w:rPr>
            <w:rFonts w:ascii="Cambria Math" w:hAnsi="Cambria Math" w:eastAsia="Cambria Math"/>
            <w:sz w:val="28"/>
            <w:szCs w:val="28"/>
          </w:rPr>
          <m:t>(</m:t>
        </m:r>
        <m:sSub>
          <m:sSubPr/>
          <m:e>
            <m:r>
              <m:rPr/>
              <w:rPr>
                <w:rFonts w:ascii="Cambria Math" w:hAnsi="Cambria Math" w:eastAsia="Cambria Math"/>
                <w:sz w:val="28"/>
                <w:szCs w:val="28"/>
              </w:rPr>
              <m:t>P</m:t>
            </m:r>
          </m:e>
          <m:sub>
            <m:r>
              <m:rPr/>
              <w:rPr>
                <w:rFonts w:ascii="Cambria Math" w:hAnsi="Cambria Math" w:eastAsia="Cambria Math"/>
                <w:sz w:val="28"/>
                <w:szCs w:val="28"/>
              </w:rPr>
              <m:t>срi</m:t>
            </m:r>
          </m:sub>
        </m:sSub>
        <m:r>
          <m:rPr/>
          <w:rPr>
            <w:rFonts w:ascii="Cambria Math" w:hAnsi="Cambria Math" w:eastAsia="Cambria Math"/>
            <w:sz w:val="28"/>
            <w:szCs w:val="28"/>
          </w:rPr>
          <m:t>·</m:t>
        </m:r>
        <m:sSub>
          <m:sSubPr/>
          <m:e>
            <m:r>
              <m:rPr/>
              <w:rPr>
                <w:rFonts w:ascii="Cambria Math" w:hAnsi="Cambria Math" w:eastAsia="Cambria Math"/>
                <w:sz w:val="28"/>
                <w:szCs w:val="28"/>
              </w:rPr>
              <m:t>t</m:t>
            </m:r>
          </m:e>
          <m:sub>
            <m:r>
              <m:rPr/>
              <w:rPr>
                <w:rFonts w:ascii="Cambria Math" w:hAnsi="Cambria Math" w:eastAsia="Cambria Math"/>
                <w:sz w:val="28"/>
                <w:szCs w:val="28"/>
              </w:rPr>
              <m:t>i</m:t>
            </m:r>
          </m:sub>
        </m:sSub>
        <m:r>
          <m:rPr/>
          <w:rPr>
            <w:rFonts w:ascii="Cambria Math" w:hAnsi="Cambria Math" w:eastAsia="Cambria Math"/>
            <w:sz w:val="28"/>
            <w:szCs w:val="28"/>
          </w:rPr>
          <m:t>)</m:t>
        </m:r>
      </m:oMath>
      <w:r>
        <w:rPr>
          <w:rFonts w:ascii="Times New Roman" w:hAnsi="Times New Roman" w:eastAsia="Times New Roman" w:cs="Times New Roman"/>
          <w:color w:val="000000"/>
          <w:sz w:val="28"/>
        </w:rPr>
        <w:t>,</w:t>
      </w:r>
      <w:r>
        <w:tab/>
      </w:r>
      <w:r>
        <w:rPr>
          <w:rFonts w:ascii="Times New Roman" w:hAnsi="Times New Roman" w:eastAsia="Times New Roman" w:cs="Times New Roman"/>
          <w:color w:val="000000"/>
          <w:sz w:val="28"/>
        </w:rPr>
        <w:t>(3.3)</w:t>
      </w:r>
    </w:p>
    <w:p w14:paraId="6EC89562">
      <w:pPr>
        <w:spacing w:before="0" w:after="0" w:line="360" w:lineRule="auto"/>
        <w:jc w:val="left"/>
      </w:pPr>
    </w:p>
    <w:p w14:paraId="65A7C60B">
      <w:pPr>
        <w:spacing w:before="0" w:after="0" w:line="360" w:lineRule="auto"/>
        <w:ind w:firstLine="709"/>
        <w:jc w:val="both"/>
      </w:pPr>
      <w:r>
        <w:rPr>
          <w:rFonts w:ascii="Times New Roman" w:hAnsi="Times New Roman" w:eastAsia="Times New Roman" w:cs="Times New Roman"/>
          <w:color w:val="000000"/>
          <w:sz w:val="28"/>
        </w:rPr>
        <w:t>где P_срi — средняя нагрузка потребителей в период i-го отключения, МВт.</w:t>
      </w:r>
    </w:p>
    <w:p w14:paraId="27A01CCA">
      <w:pPr>
        <w:pageBreakBefore w:val="0"/>
        <w:spacing w:before="0" w:after="0" w:line="360" w:lineRule="auto"/>
        <w:ind w:firstLine="709"/>
        <w:jc w:val="both"/>
      </w:pPr>
      <w:r>
        <w:rPr>
          <w:rFonts w:ascii="Times New Roman" w:hAnsi="Times New Roman"/>
          <w:b w:val="0"/>
          <w:color w:val="000000"/>
          <w:sz w:val="28"/>
        </w:rPr>
        <w:t>Расчетная модель надежности строится на вероятностной основе с использованием следующих параметров: интенсивность повреждений λ = 0,173 1/(км·год); доля самоустраняющихся повреждений α = 0,65; время АПВ-восстановления t_АВТ = 0,0017 ч; среднее время восстановительного ремонта t_рем = 7,249 ч. Значения λ, α и t_рем приняты по результатам статистического исследования надежности ВЛ 6–10 кВ. Для автоматизированного участка дополнительно учтено время локализации поврежденной секции t_лок = 0,1 ч [27-29].</w:t>
      </w:r>
    </w:p>
    <w:p w14:paraId="47D41E85">
      <w:pPr>
        <w:spacing w:before="0" w:after="0" w:line="360" w:lineRule="auto"/>
        <w:ind w:firstLine="709"/>
        <w:jc w:val="both"/>
      </w:pPr>
      <w:r>
        <w:rPr>
          <w:rFonts w:ascii="Times New Roman" w:hAnsi="Times New Roman"/>
          <w:b w:val="0"/>
          <w:color w:val="000000"/>
          <w:sz w:val="28"/>
        </w:rPr>
        <w:t>Соответствующие данные приведены в таблице 3.3.</w:t>
      </w:r>
    </w:p>
    <w:p w14:paraId="4E0DF71E">
      <w:pPr>
        <w:pageBreakBefore w:val="0"/>
        <w:spacing w:before="0" w:after="0" w:line="360" w:lineRule="auto"/>
        <w:ind w:firstLine="0"/>
        <w:jc w:val="left"/>
      </w:pPr>
      <w:r>
        <w:rPr>
          <w:rFonts w:ascii="Times New Roman" w:hAnsi="Times New Roman" w:eastAsia="Times New Roman" w:cs="Times New Roman"/>
          <w:b w:val="0"/>
          <w:i w:val="0"/>
          <w:color w:val="000000"/>
          <w:sz w:val="28"/>
        </w:rPr>
        <w:t>Таблица 3.3 – Вклад каждой секции в суммарный SAIDI автоматизированного участка</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615"/>
        <w:gridCol w:w="1615"/>
        <w:gridCol w:w="1615"/>
        <w:gridCol w:w="1615"/>
        <w:gridCol w:w="1615"/>
        <w:gridCol w:w="1615"/>
      </w:tblGrid>
      <w:tr w14:paraId="6C8F0E25">
        <w:trPr>
          <w:jc w:val="center"/>
        </w:trPr>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AE1BE2B">
            <w:pPr>
              <w:spacing w:before="0" w:after="0" w:line="240" w:lineRule="auto"/>
              <w:ind w:left="0" w:right="0" w:firstLine="0"/>
              <w:jc w:val="center"/>
            </w:pPr>
            <w:r>
              <w:rPr>
                <w:rFonts w:ascii="Times New Roman" w:hAnsi="Times New Roman" w:eastAsia="Times New Roman" w:cs="Times New Roman"/>
                <w:b/>
                <w:color w:val="000000"/>
                <w:sz w:val="28"/>
              </w:rPr>
              <w:t>Секция</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95D3D35">
            <w:pPr>
              <w:spacing w:before="0" w:after="0" w:line="240" w:lineRule="auto"/>
              <w:ind w:left="0" w:right="0" w:firstLine="0"/>
              <w:jc w:val="center"/>
            </w:pPr>
            <w:r>
              <w:rPr>
                <w:rFonts w:ascii="Times New Roman" w:hAnsi="Times New Roman" w:eastAsia="Times New Roman" w:cs="Times New Roman"/>
                <w:b/>
                <w:color w:val="000000"/>
                <w:sz w:val="28"/>
              </w:rPr>
              <w:t>Длина, км</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E9B25D0">
            <w:pPr>
              <w:spacing w:before="0" w:after="0" w:line="240" w:lineRule="auto"/>
              <w:ind w:left="0" w:right="0" w:firstLine="0"/>
              <w:jc w:val="center"/>
            </w:pPr>
            <w:r>
              <w:rPr>
                <w:rFonts w:ascii="Times New Roman" w:hAnsi="Times New Roman" w:eastAsia="Times New Roman" w:cs="Times New Roman"/>
                <w:b/>
                <w:color w:val="000000"/>
                <w:sz w:val="28"/>
              </w:rPr>
              <w:t>Затронутых ТП</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33ABCB7">
            <w:pPr>
              <w:spacing w:before="0" w:after="0" w:line="240" w:lineRule="auto"/>
              <w:ind w:left="0" w:right="0" w:firstLine="0"/>
              <w:jc w:val="center"/>
            </w:pPr>
            <w:r>
              <w:rPr>
                <w:rFonts w:ascii="Times New Roman" w:hAnsi="Times New Roman" w:eastAsia="Times New Roman" w:cs="Times New Roman"/>
                <w:b/>
                <w:color w:val="000000"/>
                <w:sz w:val="28"/>
              </w:rPr>
              <w:t>SAIDI (перех.), ч/год</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0806B08">
            <w:pPr>
              <w:spacing w:before="0" w:after="0" w:line="240" w:lineRule="auto"/>
              <w:ind w:left="0" w:right="0" w:firstLine="0"/>
              <w:jc w:val="center"/>
            </w:pPr>
            <w:r>
              <w:rPr>
                <w:rFonts w:ascii="Times New Roman" w:hAnsi="Times New Roman" w:eastAsia="Times New Roman" w:cs="Times New Roman"/>
                <w:b/>
                <w:color w:val="000000"/>
                <w:sz w:val="28"/>
              </w:rPr>
              <w:t>SAIDI (устойч.), ч/год</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D48E08E">
            <w:pPr>
              <w:spacing w:before="0" w:after="0" w:line="240" w:lineRule="auto"/>
              <w:ind w:left="0" w:right="0" w:firstLine="0"/>
              <w:jc w:val="center"/>
            </w:pPr>
            <w:r>
              <w:rPr>
                <w:rFonts w:ascii="Times New Roman" w:hAnsi="Times New Roman" w:eastAsia="Times New Roman" w:cs="Times New Roman"/>
                <w:b/>
                <w:color w:val="000000"/>
                <w:sz w:val="28"/>
              </w:rPr>
              <w:t>Итого SAIDI, ч/год</w:t>
            </w:r>
          </w:p>
        </w:tc>
      </w:tr>
      <w:tr w14:paraId="419E9214">
        <w:trPr>
          <w:jc w:val="center"/>
        </w:trPr>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9720FBB">
            <w:pPr>
              <w:spacing w:before="0" w:after="0" w:line="240" w:lineRule="auto"/>
              <w:ind w:left="0" w:right="0" w:firstLine="0"/>
            </w:pPr>
            <w:r>
              <w:rPr>
                <w:rFonts w:ascii="Times New Roman" w:hAnsi="Times New Roman" w:eastAsia="Times New Roman" w:cs="Times New Roman"/>
                <w:b w:val="0"/>
                <w:color w:val="000000"/>
                <w:sz w:val="28"/>
              </w:rPr>
              <w:t>Секция 1 (ПС–Р1)</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97EEF28">
            <w:pPr>
              <w:spacing w:before="0" w:after="0" w:line="240" w:lineRule="auto"/>
              <w:ind w:left="0" w:right="0" w:firstLine="0"/>
            </w:pPr>
            <w:r>
              <w:rPr>
                <w:rFonts w:ascii="Times New Roman" w:hAnsi="Times New Roman" w:eastAsia="Times New Roman" w:cs="Times New Roman"/>
                <w:b w:val="0"/>
                <w:color w:val="000000"/>
                <w:sz w:val="28"/>
              </w:rPr>
              <w:t>0,6</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454E1A3">
            <w:pPr>
              <w:spacing w:before="0" w:after="0" w:line="240" w:lineRule="auto"/>
              <w:ind w:left="0" w:right="0" w:firstLine="0"/>
            </w:pPr>
            <w:r>
              <w:rPr>
                <w:rFonts w:ascii="Times New Roman" w:hAnsi="Times New Roman" w:eastAsia="Times New Roman" w:cs="Times New Roman"/>
                <w:b w:val="0"/>
                <w:color w:val="000000"/>
                <w:sz w:val="28"/>
              </w:rPr>
              <w:t>18</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A72121D">
            <w:pPr>
              <w:spacing w:before="0" w:after="0" w:line="240" w:lineRule="auto"/>
              <w:ind w:left="0" w:right="0" w:firstLine="0"/>
            </w:pPr>
            <w:r>
              <w:rPr>
                <w:rFonts w:ascii="Times New Roman" w:hAnsi="Times New Roman" w:eastAsia="Times New Roman" w:cs="Times New Roman"/>
                <w:b w:val="0"/>
                <w:color w:val="000000"/>
                <w:sz w:val="28"/>
              </w:rPr>
              <w:t>0,000</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EC314C0">
            <w:pPr>
              <w:spacing w:before="0" w:after="0" w:line="240" w:lineRule="auto"/>
              <w:ind w:left="0" w:right="0" w:firstLine="0"/>
            </w:pPr>
            <w:r>
              <w:rPr>
                <w:rFonts w:ascii="Times New Roman" w:hAnsi="Times New Roman" w:eastAsia="Times New Roman" w:cs="Times New Roman"/>
                <w:b w:val="0"/>
                <w:color w:val="000000"/>
                <w:sz w:val="28"/>
              </w:rPr>
              <w:t>0,267</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8DDF285">
            <w:pPr>
              <w:spacing w:before="0" w:after="0" w:line="240" w:lineRule="auto"/>
              <w:ind w:left="0" w:right="0" w:firstLine="0"/>
            </w:pPr>
            <w:r>
              <w:rPr>
                <w:rFonts w:ascii="Times New Roman" w:hAnsi="Times New Roman" w:eastAsia="Times New Roman" w:cs="Times New Roman"/>
                <w:b w:val="0"/>
                <w:color w:val="000000"/>
                <w:sz w:val="28"/>
              </w:rPr>
              <w:t>0,267</w:t>
            </w:r>
          </w:p>
        </w:tc>
      </w:tr>
      <w:tr w14:paraId="0F58EAD8">
        <w:trPr>
          <w:jc w:val="center"/>
        </w:trPr>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6EDFE31">
            <w:pPr>
              <w:spacing w:before="0" w:after="0" w:line="240" w:lineRule="auto"/>
              <w:ind w:left="0" w:right="0" w:firstLine="0"/>
            </w:pPr>
            <w:r>
              <w:rPr>
                <w:rFonts w:ascii="Times New Roman" w:hAnsi="Times New Roman" w:eastAsia="Times New Roman" w:cs="Times New Roman"/>
                <w:b w:val="0"/>
                <w:color w:val="000000"/>
                <w:sz w:val="28"/>
              </w:rPr>
              <w:t>Секция 2 (Р1–Р2)</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5FB3584">
            <w:pPr>
              <w:spacing w:before="0" w:after="0" w:line="240" w:lineRule="auto"/>
              <w:ind w:left="0" w:right="0" w:firstLine="0"/>
            </w:pPr>
            <w:r>
              <w:rPr>
                <w:rFonts w:ascii="Times New Roman" w:hAnsi="Times New Roman" w:eastAsia="Times New Roman" w:cs="Times New Roman"/>
                <w:b w:val="0"/>
                <w:color w:val="000000"/>
                <w:sz w:val="28"/>
              </w:rPr>
              <w:t>5,75</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610BA31">
            <w:pPr>
              <w:spacing w:before="0" w:after="0" w:line="240" w:lineRule="auto"/>
              <w:ind w:left="0" w:right="0" w:firstLine="0"/>
            </w:pPr>
            <w:r>
              <w:rPr>
                <w:rFonts w:ascii="Times New Roman" w:hAnsi="Times New Roman" w:eastAsia="Times New Roman" w:cs="Times New Roman"/>
                <w:b w:val="0"/>
                <w:color w:val="000000"/>
                <w:sz w:val="28"/>
              </w:rPr>
              <w:t>15</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AE32F20">
            <w:pPr>
              <w:spacing w:before="0" w:after="0" w:line="240" w:lineRule="auto"/>
              <w:ind w:left="0" w:right="0" w:firstLine="0"/>
            </w:pPr>
            <w:r>
              <w:rPr>
                <w:rFonts w:ascii="Times New Roman" w:hAnsi="Times New Roman" w:eastAsia="Times New Roman" w:cs="Times New Roman"/>
                <w:b w:val="0"/>
                <w:color w:val="000000"/>
                <w:sz w:val="28"/>
              </w:rPr>
              <w:t>0,001</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3B9C209">
            <w:pPr>
              <w:spacing w:before="0" w:after="0" w:line="240" w:lineRule="auto"/>
              <w:ind w:left="0" w:right="0" w:firstLine="0"/>
            </w:pPr>
            <w:r>
              <w:rPr>
                <w:rFonts w:ascii="Times New Roman" w:hAnsi="Times New Roman" w:eastAsia="Times New Roman" w:cs="Times New Roman"/>
                <w:b w:val="0"/>
                <w:color w:val="000000"/>
                <w:sz w:val="28"/>
              </w:rPr>
              <w:t>2,132</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BBF1B3C">
            <w:pPr>
              <w:spacing w:before="0" w:after="0" w:line="240" w:lineRule="auto"/>
              <w:ind w:left="0" w:right="0" w:firstLine="0"/>
            </w:pPr>
            <w:r>
              <w:rPr>
                <w:rFonts w:ascii="Times New Roman" w:hAnsi="Times New Roman" w:eastAsia="Times New Roman" w:cs="Times New Roman"/>
                <w:b w:val="0"/>
                <w:color w:val="000000"/>
                <w:sz w:val="28"/>
              </w:rPr>
              <w:t>2,133</w:t>
            </w:r>
          </w:p>
        </w:tc>
      </w:tr>
      <w:tr w14:paraId="03682065">
        <w:trPr>
          <w:jc w:val="center"/>
        </w:trPr>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9A87B49">
            <w:pPr>
              <w:spacing w:before="0" w:after="0" w:line="240" w:lineRule="auto"/>
              <w:ind w:left="0" w:right="0" w:firstLine="0"/>
            </w:pPr>
            <w:r>
              <w:rPr>
                <w:rFonts w:ascii="Times New Roman" w:hAnsi="Times New Roman" w:eastAsia="Times New Roman" w:cs="Times New Roman"/>
                <w:b w:val="0"/>
                <w:color w:val="000000"/>
                <w:sz w:val="28"/>
              </w:rPr>
              <w:t>Секция 3 (Р2–Р3)</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F5C2498">
            <w:pPr>
              <w:spacing w:before="0" w:after="0" w:line="240" w:lineRule="auto"/>
              <w:ind w:left="0" w:right="0" w:firstLine="0"/>
            </w:pPr>
            <w:r>
              <w:rPr>
                <w:rFonts w:ascii="Times New Roman" w:hAnsi="Times New Roman" w:eastAsia="Times New Roman" w:cs="Times New Roman"/>
                <w:b w:val="0"/>
                <w:color w:val="000000"/>
                <w:sz w:val="28"/>
              </w:rPr>
              <w:t>6,15</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6BADAC1">
            <w:pPr>
              <w:spacing w:before="0" w:after="0" w:line="240" w:lineRule="auto"/>
              <w:ind w:left="0" w:right="0" w:firstLine="0"/>
            </w:pPr>
            <w:r>
              <w:rPr>
                <w:rFonts w:ascii="Times New Roman" w:hAnsi="Times New Roman" w:eastAsia="Times New Roman" w:cs="Times New Roman"/>
                <w:b w:val="0"/>
                <w:color w:val="000000"/>
                <w:sz w:val="28"/>
              </w:rPr>
              <w:t>9</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A2B4B9C">
            <w:pPr>
              <w:spacing w:before="0" w:after="0" w:line="240" w:lineRule="auto"/>
              <w:ind w:left="0" w:right="0" w:firstLine="0"/>
            </w:pPr>
            <w:r>
              <w:rPr>
                <w:rFonts w:ascii="Times New Roman" w:hAnsi="Times New Roman" w:eastAsia="Times New Roman" w:cs="Times New Roman"/>
                <w:b w:val="0"/>
                <w:color w:val="000000"/>
                <w:sz w:val="28"/>
              </w:rPr>
              <w:t>0,001</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C974326">
            <w:pPr>
              <w:spacing w:before="0" w:after="0" w:line="240" w:lineRule="auto"/>
              <w:ind w:left="0" w:right="0" w:firstLine="0"/>
            </w:pPr>
            <w:r>
              <w:rPr>
                <w:rFonts w:ascii="Times New Roman" w:hAnsi="Times New Roman" w:eastAsia="Times New Roman" w:cs="Times New Roman"/>
                <w:b w:val="0"/>
                <w:color w:val="000000"/>
                <w:sz w:val="28"/>
              </w:rPr>
              <w:t>1,368</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0BE288C">
            <w:pPr>
              <w:spacing w:before="0" w:after="0" w:line="240" w:lineRule="auto"/>
              <w:ind w:left="0" w:right="0" w:firstLine="0"/>
            </w:pPr>
            <w:r>
              <w:rPr>
                <w:rFonts w:ascii="Times New Roman" w:hAnsi="Times New Roman" w:eastAsia="Times New Roman" w:cs="Times New Roman"/>
                <w:b w:val="0"/>
                <w:color w:val="000000"/>
                <w:sz w:val="28"/>
              </w:rPr>
              <w:t>1,369</w:t>
            </w:r>
          </w:p>
        </w:tc>
      </w:tr>
      <w:tr w14:paraId="13121BAB">
        <w:trPr>
          <w:jc w:val="center"/>
        </w:trPr>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F7AE176">
            <w:pPr>
              <w:spacing w:before="0" w:after="0" w:line="240" w:lineRule="auto"/>
              <w:ind w:left="0" w:right="0" w:firstLine="0"/>
            </w:pPr>
            <w:r>
              <w:rPr>
                <w:rFonts w:ascii="Times New Roman" w:hAnsi="Times New Roman" w:eastAsia="Times New Roman" w:cs="Times New Roman"/>
                <w:b w:val="0"/>
                <w:color w:val="000000"/>
                <w:sz w:val="28"/>
              </w:rPr>
              <w:t>Секция 4 (Р3–конец)</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E24F93F">
            <w:pPr>
              <w:spacing w:before="0" w:after="0" w:line="240" w:lineRule="auto"/>
              <w:ind w:left="0" w:right="0" w:firstLine="0"/>
            </w:pPr>
            <w:r>
              <w:rPr>
                <w:rFonts w:ascii="Times New Roman" w:hAnsi="Times New Roman" w:eastAsia="Times New Roman" w:cs="Times New Roman"/>
                <w:b w:val="0"/>
                <w:color w:val="000000"/>
                <w:sz w:val="28"/>
              </w:rPr>
              <w:t>5,7</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53E05E0">
            <w:pPr>
              <w:spacing w:before="0" w:after="0" w:line="240" w:lineRule="auto"/>
              <w:ind w:left="0" w:right="0" w:firstLine="0"/>
            </w:pPr>
            <w:r>
              <w:rPr>
                <w:rFonts w:ascii="Times New Roman" w:hAnsi="Times New Roman" w:eastAsia="Times New Roman" w:cs="Times New Roman"/>
                <w:b w:val="0"/>
                <w:color w:val="000000"/>
                <w:sz w:val="28"/>
              </w:rPr>
              <w:t>4</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90CF21B">
            <w:pPr>
              <w:spacing w:before="0" w:after="0" w:line="240" w:lineRule="auto"/>
              <w:ind w:left="0" w:right="0" w:firstLine="0"/>
            </w:pPr>
            <w:r>
              <w:rPr>
                <w:rFonts w:ascii="Times New Roman" w:hAnsi="Times New Roman" w:eastAsia="Times New Roman" w:cs="Times New Roman"/>
                <w:b w:val="0"/>
                <w:color w:val="000000"/>
                <w:sz w:val="28"/>
              </w:rPr>
              <w:t>0,000</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17AD334">
            <w:pPr>
              <w:spacing w:before="0" w:after="0" w:line="240" w:lineRule="auto"/>
              <w:ind w:left="0" w:right="0" w:firstLine="0"/>
            </w:pPr>
            <w:r>
              <w:rPr>
                <w:rFonts w:ascii="Times New Roman" w:hAnsi="Times New Roman" w:eastAsia="Times New Roman" w:cs="Times New Roman"/>
                <w:b w:val="0"/>
                <w:color w:val="000000"/>
                <w:sz w:val="28"/>
              </w:rPr>
              <w:t>0,564</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B7044E0">
            <w:pPr>
              <w:spacing w:before="0" w:after="0" w:line="240" w:lineRule="auto"/>
              <w:ind w:left="0" w:right="0" w:firstLine="0"/>
            </w:pPr>
            <w:r>
              <w:rPr>
                <w:rFonts w:ascii="Times New Roman" w:hAnsi="Times New Roman" w:eastAsia="Times New Roman" w:cs="Times New Roman"/>
                <w:b w:val="0"/>
                <w:color w:val="000000"/>
                <w:sz w:val="28"/>
              </w:rPr>
              <w:t>0,564</w:t>
            </w:r>
          </w:p>
        </w:tc>
      </w:tr>
      <w:tr w14:paraId="609843A7">
        <w:trPr>
          <w:jc w:val="center"/>
        </w:trPr>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CAD216B">
            <w:pPr>
              <w:spacing w:before="0" w:after="0" w:line="240" w:lineRule="auto"/>
              <w:ind w:left="0" w:right="0" w:firstLine="0"/>
            </w:pPr>
            <w:r>
              <w:rPr>
                <w:rFonts w:ascii="Times New Roman" w:hAnsi="Times New Roman" w:eastAsia="Times New Roman" w:cs="Times New Roman"/>
                <w:b w:val="0"/>
                <w:color w:val="000000"/>
                <w:sz w:val="28"/>
              </w:rPr>
              <w:t>Итого</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126C3E0">
            <w:pPr>
              <w:spacing w:before="0" w:after="0" w:line="240" w:lineRule="auto"/>
              <w:ind w:left="0" w:right="0" w:firstLine="0"/>
            </w:pPr>
            <w:r>
              <w:rPr>
                <w:rFonts w:ascii="Times New Roman" w:hAnsi="Times New Roman" w:eastAsia="Times New Roman" w:cs="Times New Roman"/>
                <w:b w:val="0"/>
                <w:color w:val="000000"/>
                <w:sz w:val="28"/>
              </w:rPr>
              <w:t>18,2</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3CA50C7">
            <w:pPr>
              <w:spacing w:before="0" w:after="0" w:line="240" w:lineRule="auto"/>
              <w:ind w:left="0" w:right="0" w:firstLine="0"/>
            </w:pPr>
            <w:r>
              <w:rPr>
                <w:rFonts w:ascii="Times New Roman" w:hAnsi="Times New Roman" w:eastAsia="Times New Roman" w:cs="Times New Roman"/>
                <w:b w:val="0"/>
                <w:color w:val="000000"/>
                <w:sz w:val="28"/>
              </w:rPr>
              <w:t>—</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37630BC">
            <w:pPr>
              <w:spacing w:before="0" w:after="0" w:line="240" w:lineRule="auto"/>
              <w:ind w:left="0" w:right="0" w:firstLine="0"/>
            </w:pPr>
            <w:r>
              <w:rPr>
                <w:rFonts w:ascii="Times New Roman" w:hAnsi="Times New Roman" w:eastAsia="Times New Roman" w:cs="Times New Roman"/>
                <w:b w:val="0"/>
                <w:color w:val="000000"/>
                <w:sz w:val="28"/>
              </w:rPr>
              <w:t>0,002</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E984B24">
            <w:pPr>
              <w:spacing w:before="0" w:after="0" w:line="240" w:lineRule="auto"/>
              <w:ind w:left="0" w:right="0" w:firstLine="0"/>
            </w:pPr>
            <w:r>
              <w:rPr>
                <w:rFonts w:ascii="Times New Roman" w:hAnsi="Times New Roman" w:eastAsia="Times New Roman" w:cs="Times New Roman"/>
                <w:b w:val="0"/>
                <w:color w:val="000000"/>
                <w:sz w:val="28"/>
              </w:rPr>
              <w:t>4,331</w:t>
            </w:r>
          </w:p>
        </w:tc>
        <w:tc>
          <w:tcPr>
            <w:tcW w:w="161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E00E575">
            <w:pPr>
              <w:spacing w:before="0" w:after="0" w:line="240" w:lineRule="auto"/>
              <w:ind w:left="0" w:right="0" w:firstLine="0"/>
            </w:pPr>
            <w:r>
              <w:rPr>
                <w:rFonts w:ascii="Times New Roman" w:hAnsi="Times New Roman" w:eastAsia="Times New Roman" w:cs="Times New Roman"/>
                <w:b w:val="0"/>
                <w:color w:val="000000"/>
                <w:sz w:val="28"/>
              </w:rPr>
              <w:t>4,333</w:t>
            </w:r>
          </w:p>
        </w:tc>
      </w:tr>
    </w:tbl>
    <w:p w14:paraId="1A0EA68D">
      <w:pPr>
        <w:pageBreakBefore w:val="0"/>
        <w:spacing w:before="0" w:after="0" w:line="360" w:lineRule="auto"/>
        <w:jc w:val="left"/>
      </w:pPr>
    </w:p>
    <w:p w14:paraId="0CC6D06E">
      <w:pPr>
        <w:pageBreakBefore w:val="0"/>
        <w:spacing w:before="0" w:after="0" w:line="360" w:lineRule="auto"/>
        <w:ind w:firstLine="709"/>
        <w:jc w:val="both"/>
      </w:pPr>
      <w:r>
        <w:rPr>
          <w:rFonts w:ascii="Times New Roman" w:hAnsi="Times New Roman" w:eastAsia="Times New Roman" w:cs="Times New Roman"/>
          <w:color w:val="000000"/>
          <w:sz w:val="28"/>
        </w:rPr>
        <w:t>Расч</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т SAIFI выполняется аналогично. Каждое повреждение в секции j приводит к одному отключению потребителей этой и всех последующих секций. При наличии реклоузеров потребители секций, расположенных до места повреждения, не отключаются:</w:t>
      </w:r>
    </w:p>
    <w:p w14:paraId="3668CD64">
      <w:pPr>
        <w:spacing w:before="0" w:after="0" w:line="360" w:lineRule="auto"/>
        <w:jc w:val="left"/>
      </w:pPr>
    </w:p>
    <w:p w14:paraId="01F1CDC4">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SAIFI=</m:t>
        </m:r>
        <m:f>
          <m:fPr/>
          <m:num>
            <m:r>
              <m:rPr/>
              <w:rPr>
                <w:rFonts w:ascii="Cambria Math" w:hAnsi="Cambria Math" w:eastAsia="Cambria Math"/>
                <w:sz w:val="28"/>
                <w:szCs w:val="28"/>
              </w:rPr>
              <m:t>λ·(</m:t>
            </m:r>
            <m:sSub>
              <m:sSubPr/>
              <m:e>
                <m:r>
                  <m:rPr/>
                  <w:rPr>
                    <w:rFonts w:ascii="Cambria Math" w:hAnsi="Cambria Math" w:eastAsia="Cambria Math"/>
                    <w:sz w:val="28"/>
                    <w:szCs w:val="28"/>
                  </w:rPr>
                  <m:t>l</m:t>
                </m:r>
              </m:e>
              <m:sub>
                <m:r>
                  <m:rPr/>
                  <w:rPr>
                    <w:rFonts w:ascii="Cambria Math" w:hAnsi="Cambria Math" w:eastAsia="Cambria Math"/>
                    <w:sz w:val="28"/>
                    <w:szCs w:val="28"/>
                  </w:rPr>
                  <m:t>1</m:t>
                </m:r>
              </m:sub>
            </m:sSub>
            <m:r>
              <m:rPr/>
              <w:rPr>
                <w:rFonts w:ascii="Cambria Math" w:hAnsi="Cambria Math" w:eastAsia="Cambria Math"/>
                <w:sz w:val="28"/>
                <w:szCs w:val="28"/>
              </w:rPr>
              <m:t>·</m:t>
            </m:r>
            <m:sSub>
              <m:sSubPr/>
              <m:e>
                <m:r>
                  <m:rPr/>
                  <w:rPr>
                    <w:rFonts w:ascii="Cambria Math" w:hAnsi="Cambria Math" w:eastAsia="Cambria Math"/>
                    <w:sz w:val="28"/>
                    <w:szCs w:val="28"/>
                  </w:rPr>
                  <m:t>N</m:t>
                </m:r>
              </m:e>
              <m:sub>
                <m:r>
                  <m:rPr/>
                  <w:rPr>
                    <w:rFonts w:ascii="Cambria Math" w:hAnsi="Cambria Math" w:eastAsia="Cambria Math"/>
                    <w:sz w:val="28"/>
                    <w:szCs w:val="28"/>
                  </w:rPr>
                  <m:t>1+</m:t>
                </m:r>
              </m:sub>
            </m:sSub>
            <m:r>
              <m:rPr/>
              <w:rPr>
                <w:rFonts w:ascii="Cambria Math" w:hAnsi="Cambria Math" w:eastAsia="Cambria Math"/>
                <w:sz w:val="28"/>
                <w:szCs w:val="28"/>
              </w:rPr>
              <m:t>+</m:t>
            </m:r>
            <m:sSub>
              <m:sSubPr/>
              <m:e>
                <m:r>
                  <m:rPr/>
                  <w:rPr>
                    <w:rFonts w:ascii="Cambria Math" w:hAnsi="Cambria Math" w:eastAsia="Cambria Math"/>
                    <w:sz w:val="28"/>
                    <w:szCs w:val="28"/>
                  </w:rPr>
                  <m:t>l</m:t>
                </m:r>
              </m:e>
              <m:sub>
                <m:r>
                  <m:rPr/>
                  <w:rPr>
                    <w:rFonts w:ascii="Cambria Math" w:hAnsi="Cambria Math" w:eastAsia="Cambria Math"/>
                    <w:sz w:val="28"/>
                    <w:szCs w:val="28"/>
                  </w:rPr>
                  <m:t>2</m:t>
                </m:r>
              </m:sub>
            </m:sSub>
            <m:r>
              <m:rPr/>
              <w:rPr>
                <w:rFonts w:ascii="Cambria Math" w:hAnsi="Cambria Math" w:eastAsia="Cambria Math"/>
                <w:sz w:val="28"/>
                <w:szCs w:val="28"/>
              </w:rPr>
              <m:t>·</m:t>
            </m:r>
            <m:sSub>
              <m:sSubPr/>
              <m:e>
                <m:r>
                  <m:rPr/>
                  <w:rPr>
                    <w:rFonts w:ascii="Cambria Math" w:hAnsi="Cambria Math" w:eastAsia="Cambria Math"/>
                    <w:sz w:val="28"/>
                    <w:szCs w:val="28"/>
                  </w:rPr>
                  <m:t>N</m:t>
                </m:r>
              </m:e>
              <m:sub>
                <m:r>
                  <m:rPr/>
                  <w:rPr>
                    <w:rFonts w:ascii="Cambria Math" w:hAnsi="Cambria Math" w:eastAsia="Cambria Math"/>
                    <w:sz w:val="28"/>
                    <w:szCs w:val="28"/>
                  </w:rPr>
                  <m:t>2+</m:t>
                </m:r>
              </m:sub>
            </m:sSub>
            <m:r>
              <m:rPr/>
              <w:rPr>
                <w:rFonts w:ascii="Cambria Math" w:hAnsi="Cambria Math" w:eastAsia="Cambria Math"/>
                <w:sz w:val="28"/>
                <w:szCs w:val="28"/>
              </w:rPr>
              <m:t>+</m:t>
            </m:r>
            <m:sSub>
              <m:sSubPr/>
              <m:e>
                <m:r>
                  <m:rPr/>
                  <w:rPr>
                    <w:rFonts w:ascii="Cambria Math" w:hAnsi="Cambria Math" w:eastAsia="Cambria Math"/>
                    <w:sz w:val="28"/>
                    <w:szCs w:val="28"/>
                  </w:rPr>
                  <m:t>l</m:t>
                </m:r>
              </m:e>
              <m:sub>
                <m:r>
                  <m:rPr/>
                  <w:rPr>
                    <w:rFonts w:ascii="Cambria Math" w:hAnsi="Cambria Math" w:eastAsia="Cambria Math"/>
                    <w:sz w:val="28"/>
                    <w:szCs w:val="28"/>
                  </w:rPr>
                  <m:t>3</m:t>
                </m:r>
              </m:sub>
            </m:sSub>
            <m:r>
              <m:rPr/>
              <w:rPr>
                <w:rFonts w:ascii="Cambria Math" w:hAnsi="Cambria Math" w:eastAsia="Cambria Math"/>
                <w:sz w:val="28"/>
                <w:szCs w:val="28"/>
              </w:rPr>
              <m:t>·</m:t>
            </m:r>
            <m:sSub>
              <m:sSubPr/>
              <m:e>
                <m:r>
                  <m:rPr/>
                  <w:rPr>
                    <w:rFonts w:ascii="Cambria Math" w:hAnsi="Cambria Math" w:eastAsia="Cambria Math"/>
                    <w:sz w:val="28"/>
                    <w:szCs w:val="28"/>
                  </w:rPr>
                  <m:t>N</m:t>
                </m:r>
              </m:e>
              <m:sub>
                <m:r>
                  <m:rPr/>
                  <w:rPr>
                    <w:rFonts w:ascii="Cambria Math" w:hAnsi="Cambria Math" w:eastAsia="Cambria Math"/>
                    <w:sz w:val="28"/>
                    <w:szCs w:val="28"/>
                  </w:rPr>
                  <m:t>3+</m:t>
                </m:r>
              </m:sub>
            </m:sSub>
            <m:r>
              <m:rPr/>
              <w:rPr>
                <w:rFonts w:ascii="Cambria Math" w:hAnsi="Cambria Math" w:eastAsia="Cambria Math"/>
                <w:sz w:val="28"/>
                <w:szCs w:val="28"/>
              </w:rPr>
              <m:t>+</m:t>
            </m:r>
            <m:sSub>
              <m:sSubPr/>
              <m:e>
                <m:r>
                  <m:rPr/>
                  <w:rPr>
                    <w:rFonts w:ascii="Cambria Math" w:hAnsi="Cambria Math" w:eastAsia="Cambria Math"/>
                    <w:sz w:val="28"/>
                    <w:szCs w:val="28"/>
                  </w:rPr>
                  <m:t>l</m:t>
                </m:r>
              </m:e>
              <m:sub>
                <m:r>
                  <m:rPr/>
                  <w:rPr>
                    <w:rFonts w:ascii="Cambria Math" w:hAnsi="Cambria Math" w:eastAsia="Cambria Math"/>
                    <w:sz w:val="28"/>
                    <w:szCs w:val="28"/>
                  </w:rPr>
                  <m:t>4</m:t>
                </m:r>
              </m:sub>
            </m:sSub>
            <m:r>
              <m:rPr/>
              <w:rPr>
                <w:rFonts w:ascii="Cambria Math" w:hAnsi="Cambria Math" w:eastAsia="Cambria Math"/>
                <w:sz w:val="28"/>
                <w:szCs w:val="28"/>
              </w:rPr>
              <m:t>·</m:t>
            </m:r>
            <m:sSub>
              <m:sSubPr/>
              <m:e>
                <m:r>
                  <m:rPr/>
                  <w:rPr>
                    <w:rFonts w:ascii="Cambria Math" w:hAnsi="Cambria Math" w:eastAsia="Cambria Math"/>
                    <w:sz w:val="28"/>
                    <w:szCs w:val="28"/>
                  </w:rPr>
                  <m:t>N</m:t>
                </m:r>
              </m:e>
              <m:sub>
                <m:r>
                  <m:rPr/>
                  <w:rPr>
                    <w:rFonts w:ascii="Cambria Math" w:hAnsi="Cambria Math" w:eastAsia="Cambria Math"/>
                    <w:sz w:val="28"/>
                    <w:szCs w:val="28"/>
                  </w:rPr>
                  <m:t>4+</m:t>
                </m:r>
              </m:sub>
            </m:sSub>
            <m:r>
              <m:rPr/>
              <w:rPr>
                <w:rFonts w:ascii="Cambria Math" w:hAnsi="Cambria Math" w:eastAsia="Cambria Math"/>
                <w:sz w:val="28"/>
                <w:szCs w:val="28"/>
              </w:rPr>
              <m:t>)</m:t>
            </m:r>
          </m:num>
          <m:den>
            <m:sSub>
              <m:sSubPr/>
              <m:e>
                <m:r>
                  <m:rPr/>
                  <w:rPr>
                    <w:rFonts w:ascii="Cambria Math" w:hAnsi="Cambria Math" w:eastAsia="Cambria Math"/>
                    <w:sz w:val="28"/>
                    <w:szCs w:val="28"/>
                  </w:rPr>
                  <m:t>N</m:t>
                </m:r>
              </m:e>
              <m:sub>
                <m:r>
                  <m:rPr/>
                  <w:rPr>
                    <w:rFonts w:ascii="Cambria Math" w:hAnsi="Cambria Math" w:eastAsia="Cambria Math"/>
                    <w:sz w:val="28"/>
                    <w:szCs w:val="28"/>
                  </w:rPr>
                  <m:t>t</m:t>
                </m:r>
              </m:sub>
            </m:sSub>
          </m:den>
        </m:f>
      </m:oMath>
      <w:r>
        <w:rPr>
          <w:rFonts w:ascii="Times New Roman" w:hAnsi="Times New Roman" w:eastAsia="Times New Roman" w:cs="Times New Roman"/>
          <w:color w:val="000000"/>
          <w:sz w:val="28"/>
        </w:rPr>
        <w:t>.</w:t>
      </w:r>
      <w:r>
        <w:tab/>
      </w:r>
      <w:r>
        <w:rPr>
          <w:rFonts w:ascii="Times New Roman" w:hAnsi="Times New Roman" w:eastAsia="Times New Roman" w:cs="Times New Roman"/>
          <w:color w:val="000000"/>
          <w:sz w:val="28"/>
        </w:rPr>
        <w:t>(3.4)</w:t>
      </w:r>
    </w:p>
    <w:p w14:paraId="4729C623">
      <w:pPr>
        <w:spacing w:before="0" w:after="0" w:line="360" w:lineRule="auto"/>
        <w:jc w:val="left"/>
      </w:pPr>
    </w:p>
    <w:p w14:paraId="14703806">
      <w:pPr>
        <w:pageBreakBefore w:val="0"/>
        <w:spacing w:before="0" w:after="0" w:line="360" w:lineRule="auto"/>
        <w:ind w:firstLine="709"/>
        <w:jc w:val="both"/>
      </w:pPr>
      <w:r>
        <w:rPr>
          <w:rFonts w:ascii="Times New Roman" w:hAnsi="Times New Roman" w:eastAsia="Times New Roman" w:cs="Times New Roman"/>
          <w:color w:val="000000"/>
          <w:sz w:val="28"/>
        </w:rPr>
        <w:t>Расч</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т ENS выполняется с уч</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том различия врем</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н восстановления при самоустраняющихся и устойчивых повреждениях. Средняя нагрузка фидера:</w:t>
      </w:r>
    </w:p>
    <w:p w14:paraId="34220DBA">
      <w:pPr>
        <w:spacing w:before="0" w:after="0" w:line="360" w:lineRule="auto"/>
        <w:jc w:val="left"/>
      </w:pPr>
    </w:p>
    <w:p w14:paraId="673637A5">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P</m:t>
            </m:r>
          </m:e>
          <m:sub>
            <m:r>
              <m:rPr/>
              <w:rPr>
                <w:rFonts w:ascii="Cambria Math" w:hAnsi="Cambria Math" w:eastAsia="Cambria Math"/>
                <w:sz w:val="28"/>
                <w:szCs w:val="28"/>
              </w:rPr>
              <m:t>ср</m:t>
            </m:r>
          </m:sub>
        </m:sSub>
        <m:r>
          <m:rPr/>
          <w:rPr>
            <w:rFonts w:ascii="Cambria Math" w:hAnsi="Cambria Math" w:eastAsia="Cambria Math"/>
            <w:sz w:val="28"/>
            <w:szCs w:val="28"/>
          </w:rPr>
          <m:t>=0,70·</m:t>
        </m:r>
        <m:sSub>
          <m:sSubPr/>
          <m:e>
            <m:r>
              <m:rPr/>
              <w:rPr>
                <w:rFonts w:ascii="Cambria Math" w:hAnsi="Cambria Math" w:eastAsia="Cambria Math"/>
                <w:sz w:val="28"/>
                <w:szCs w:val="28"/>
              </w:rPr>
              <m:t>P</m:t>
            </m:r>
          </m:e>
          <m:sub>
            <m:r>
              <m:rPr/>
              <w:rPr>
                <w:rFonts w:ascii="Cambria Math" w:hAnsi="Cambria Math" w:eastAsia="Cambria Math"/>
                <w:sz w:val="28"/>
                <w:szCs w:val="28"/>
              </w:rPr>
              <m:t>max</m:t>
            </m:r>
          </m:sub>
        </m:sSub>
        <m:r>
          <m:rPr/>
          <w:rPr>
            <w:rFonts w:ascii="Cambria Math" w:hAnsi="Cambria Math" w:eastAsia="Cambria Math"/>
            <w:sz w:val="28"/>
            <w:szCs w:val="28"/>
          </w:rPr>
          <m:t>=0,70·12,4=8,68МВт</m:t>
        </m:r>
      </m:oMath>
      <w:r>
        <w:rPr>
          <w:rFonts w:ascii="Times New Roman" w:hAnsi="Times New Roman" w:eastAsia="Times New Roman" w:cs="Times New Roman"/>
          <w:color w:val="000000"/>
          <w:sz w:val="28"/>
        </w:rPr>
        <w:t>.</w:t>
      </w:r>
      <w:r>
        <w:tab/>
      </w:r>
      <w:r>
        <w:rPr>
          <w:rFonts w:ascii="Times New Roman" w:hAnsi="Times New Roman" w:eastAsia="Times New Roman" w:cs="Times New Roman"/>
          <w:color w:val="000000"/>
          <w:sz w:val="28"/>
        </w:rPr>
        <w:t>(3.5)</w:t>
      </w:r>
    </w:p>
    <w:p w14:paraId="624E7796">
      <w:pPr>
        <w:spacing w:before="0" w:after="0" w:line="360" w:lineRule="auto"/>
        <w:jc w:val="left"/>
      </w:pPr>
    </w:p>
    <w:p w14:paraId="6A3C434D">
      <w:pPr>
        <w:pageBreakBefore w:val="0"/>
        <w:tabs>
          <w:tab w:val="center" w:pos="4678"/>
          <w:tab w:val="right" w:pos="9356"/>
        </w:tabs>
        <w:spacing w:before="0" w:after="0" w:line="360" w:lineRule="auto"/>
        <w:ind w:firstLine="0"/>
        <w:jc w:val="center"/>
      </w:pPr>
      <w:r>
        <w:tab/>
      </w:r>
      <m:oMath>
        <m:r>
          <m:rPr/>
          <w:rPr>
            <w:rFonts w:ascii="Cambria Math" w:hAnsi="Cambria Math" w:eastAsia="Cambria Math"/>
            <w:sz w:val="28"/>
            <w:szCs w:val="28"/>
          </w:rPr>
          <m:t>ENS=</m:t>
        </m:r>
        <m:sSub>
          <m:sSubPr/>
          <m:e>
            <m:r>
              <m:rPr/>
              <w:rPr>
                <w:rFonts w:ascii="Cambria Math" w:hAnsi="Cambria Math" w:eastAsia="Cambria Math"/>
                <w:sz w:val="28"/>
                <w:szCs w:val="28"/>
              </w:rPr>
              <m:t>Σ</m:t>
            </m:r>
          </m:e>
          <m:sub>
            <m:r>
              <m:rPr/>
              <w:rPr>
                <w:rFonts w:ascii="Cambria Math" w:hAnsi="Cambria Math" w:eastAsia="Cambria Math"/>
                <w:sz w:val="28"/>
                <w:szCs w:val="28"/>
              </w:rPr>
              <m:t>j</m:t>
            </m:r>
          </m:sub>
        </m:sSub>
        <m:r>
          <m:rPr/>
          <w:rPr>
            <w:rFonts w:ascii="Cambria Math" w:hAnsi="Cambria Math" w:eastAsia="Cambria Math"/>
            <w:sz w:val="28"/>
            <w:szCs w:val="28"/>
          </w:rPr>
          <m:t>λ·</m:t>
        </m:r>
        <m:sSub>
          <m:sSubPr/>
          <m:e>
            <m:r>
              <m:rPr/>
              <w:rPr>
                <w:rFonts w:ascii="Cambria Math" w:hAnsi="Cambria Math" w:eastAsia="Cambria Math"/>
                <w:sz w:val="28"/>
                <w:szCs w:val="28"/>
              </w:rPr>
              <m:t>l</m:t>
            </m:r>
          </m:e>
          <m:sub>
            <m:r>
              <m:rPr/>
              <w:rPr>
                <w:rFonts w:ascii="Cambria Math" w:hAnsi="Cambria Math" w:eastAsia="Cambria Math"/>
                <w:sz w:val="28"/>
                <w:szCs w:val="28"/>
              </w:rPr>
              <m:t>j</m:t>
            </m:r>
          </m:sub>
        </m:sSub>
        <m:r>
          <m:rPr/>
          <w:rPr>
            <w:rFonts w:ascii="Cambria Math" w:hAnsi="Cambria Math" w:eastAsia="Cambria Math"/>
            <w:sz w:val="28"/>
            <w:szCs w:val="28"/>
          </w:rPr>
          <m:t>·[α·</m:t>
        </m:r>
        <m:sSub>
          <m:sSubPr/>
          <m:e>
            <m:r>
              <m:rPr/>
              <w:rPr>
                <w:rFonts w:ascii="Cambria Math" w:hAnsi="Cambria Math" w:eastAsia="Cambria Math"/>
                <w:sz w:val="28"/>
                <w:szCs w:val="28"/>
              </w:rPr>
              <m:t>P</m:t>
            </m:r>
          </m:e>
          <m:sub>
            <m:r>
              <m:rPr/>
              <w:rPr>
                <w:rFonts w:ascii="Cambria Math" w:hAnsi="Cambria Math" w:eastAsia="Cambria Math"/>
                <w:sz w:val="28"/>
                <w:szCs w:val="28"/>
              </w:rPr>
              <m:t>срj+</m:t>
            </m:r>
          </m:sub>
        </m:sSub>
        <m:r>
          <m:rPr/>
          <w:rPr>
            <w:rFonts w:ascii="Cambria Math" w:hAnsi="Cambria Math" w:eastAsia="Cambria Math"/>
            <w:sz w:val="28"/>
            <w:szCs w:val="28"/>
          </w:rPr>
          <m:t>·</m:t>
        </m:r>
        <m:sSub>
          <m:sSubPr/>
          <m:e>
            <m:r>
              <m:rPr/>
              <w:rPr>
                <w:rFonts w:ascii="Cambria Math" w:hAnsi="Cambria Math" w:eastAsia="Cambria Math"/>
                <w:sz w:val="28"/>
                <w:szCs w:val="28"/>
              </w:rPr>
              <m:t>t</m:t>
            </m:r>
          </m:e>
          <m:sub>
            <m:r>
              <m:rPr/>
              <w:rPr>
                <w:rFonts w:ascii="Cambria Math" w:hAnsi="Cambria Math" w:eastAsia="Cambria Math"/>
                <w:sz w:val="28"/>
                <w:szCs w:val="28"/>
              </w:rPr>
              <m:t>AVT</m:t>
            </m:r>
          </m:sub>
        </m:sSub>
        <m:r>
          <m:rPr/>
          <w:rPr>
            <w:rFonts w:ascii="Cambria Math" w:hAnsi="Cambria Math" w:eastAsia="Cambria Math"/>
            <w:sz w:val="28"/>
            <w:szCs w:val="28"/>
          </w:rPr>
          <m:t>+(1−α)·</m:t>
        </m:r>
        <m:sSub>
          <m:sSubPr/>
          <m:e>
            <m:r>
              <m:rPr/>
              <w:rPr>
                <w:rFonts w:ascii="Cambria Math" w:hAnsi="Cambria Math" w:eastAsia="Cambria Math"/>
                <w:sz w:val="28"/>
                <w:szCs w:val="28"/>
              </w:rPr>
              <m:t>P</m:t>
            </m:r>
          </m:e>
          <m:sub>
            <m:r>
              <m:rPr/>
              <w:rPr>
                <w:rFonts w:ascii="Cambria Math" w:hAnsi="Cambria Math" w:eastAsia="Cambria Math"/>
                <w:sz w:val="28"/>
                <w:szCs w:val="28"/>
              </w:rPr>
              <m:t>срj+</m:t>
            </m:r>
          </m:sub>
        </m:sSub>
        <m:r>
          <m:rPr/>
          <w:rPr>
            <w:rFonts w:ascii="Cambria Math" w:hAnsi="Cambria Math" w:eastAsia="Cambria Math"/>
            <w:sz w:val="28"/>
            <w:szCs w:val="28"/>
          </w:rPr>
          <m:t>·(</m:t>
        </m:r>
        <m:sSub>
          <m:sSubPr/>
          <m:e>
            <m:r>
              <m:rPr/>
              <w:rPr>
                <w:rFonts w:ascii="Cambria Math" w:hAnsi="Cambria Math" w:eastAsia="Cambria Math"/>
                <w:sz w:val="28"/>
                <w:szCs w:val="28"/>
              </w:rPr>
              <m:t>t</m:t>
            </m:r>
          </m:e>
          <m:sub>
            <m:r>
              <m:rPr/>
              <w:rPr>
                <w:rFonts w:ascii="Cambria Math" w:hAnsi="Cambria Math" w:eastAsia="Cambria Math"/>
                <w:sz w:val="28"/>
                <w:szCs w:val="28"/>
              </w:rPr>
              <m:t>лок</m:t>
            </m:r>
          </m:sub>
        </m:sSub>
        <m:r>
          <m:rPr/>
          <w:rPr>
            <w:rFonts w:ascii="Cambria Math" w:hAnsi="Cambria Math" w:eastAsia="Cambria Math"/>
            <w:sz w:val="28"/>
            <w:szCs w:val="28"/>
          </w:rPr>
          <m:t>+</m:t>
        </m:r>
        <m:sSub>
          <m:sSubPr/>
          <m:e>
            <m:r>
              <m:rPr/>
              <w:rPr>
                <w:rFonts w:ascii="Cambria Math" w:hAnsi="Cambria Math" w:eastAsia="Cambria Math"/>
                <w:sz w:val="28"/>
                <w:szCs w:val="28"/>
              </w:rPr>
              <m:t>t</m:t>
            </m:r>
          </m:e>
          <m:sub>
            <m:r>
              <m:rPr/>
              <w:rPr>
                <w:rFonts w:ascii="Cambria Math" w:hAnsi="Cambria Math" w:eastAsia="Cambria Math"/>
                <w:sz w:val="28"/>
                <w:szCs w:val="28"/>
              </w:rPr>
              <m:t>рем</m:t>
            </m:r>
          </m:sub>
        </m:sSub>
        <m:r>
          <m:rPr/>
          <w:rPr>
            <w:rFonts w:ascii="Cambria Math" w:hAnsi="Cambria Math" w:eastAsia="Cambria Math"/>
            <w:sz w:val="28"/>
            <w:szCs w:val="28"/>
          </w:rPr>
          <m:t>)]</m:t>
        </m:r>
      </m:oMath>
      <w:r>
        <w:rPr>
          <w:rFonts w:ascii="Times New Roman" w:hAnsi="Times New Roman" w:eastAsia="Times New Roman" w:cs="Times New Roman"/>
          <w:color w:val="000000"/>
          <w:sz w:val="28"/>
        </w:rPr>
        <w:t>,</w:t>
      </w:r>
      <w:r>
        <w:tab/>
      </w:r>
      <w:r>
        <w:rPr>
          <w:rFonts w:ascii="Times New Roman" w:hAnsi="Times New Roman" w:eastAsia="Times New Roman" w:cs="Times New Roman"/>
          <w:color w:val="000000"/>
          <w:sz w:val="28"/>
        </w:rPr>
        <w:t>(3.6)</w:t>
      </w:r>
    </w:p>
    <w:p w14:paraId="53C2907D">
      <w:pPr>
        <w:spacing w:before="0" w:after="0" w:line="360" w:lineRule="auto"/>
        <w:jc w:val="left"/>
      </w:pPr>
    </w:p>
    <w:p w14:paraId="3ABCE893">
      <w:pPr>
        <w:spacing w:before="0" w:after="0" w:line="360" w:lineRule="auto"/>
        <w:ind w:firstLine="709"/>
        <w:jc w:val="both"/>
      </w:pPr>
      <w:r>
        <w:rPr>
          <w:rFonts w:ascii="Times New Roman" w:hAnsi="Times New Roman" w:eastAsia="Times New Roman" w:cs="Times New Roman"/>
          <w:color w:val="000000"/>
          <w:sz w:val="28"/>
        </w:rPr>
        <w:t>где P_срj+ — средняя нагрузка потребителей секций j и далее.</w:t>
      </w:r>
    </w:p>
    <w:p w14:paraId="562ED3E2">
      <w:pPr>
        <w:spacing w:before="0" w:after="0" w:line="360" w:lineRule="auto"/>
        <w:jc w:val="left"/>
      </w:pPr>
    </w:p>
    <w:p w14:paraId="60CF8F20">
      <w:pPr>
        <w:pageBreakBefore w:val="0"/>
        <w:spacing w:before="0" w:after="0" w:line="360" w:lineRule="auto"/>
        <w:ind w:firstLine="709"/>
        <w:jc w:val="both"/>
      </w:pPr>
      <w:r>
        <w:rPr>
          <w:rFonts w:ascii="Times New Roman" w:hAnsi="Times New Roman" w:eastAsia="Times New Roman" w:cs="Times New Roman"/>
          <w:color w:val="000000"/>
          <w:sz w:val="28"/>
        </w:rPr>
        <w:t>Числовой результат расч</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та ENS:</w:t>
      </w:r>
    </w:p>
    <w:p w14:paraId="02192335">
      <w:pPr>
        <w:spacing w:before="0" w:after="0" w:line="360" w:lineRule="auto"/>
        <w:jc w:val="left"/>
      </w:pPr>
    </w:p>
    <w:p w14:paraId="471CE6A5">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ENS=</m:t>
        </m:r>
        <m:f>
          <m:fPr/>
          <m:num>
            <m:r>
              <m:rPr/>
              <w:rPr>
                <w:rFonts w:ascii="Cambria Math" w:hAnsi="Cambria Math" w:eastAsia="Cambria Math"/>
                <w:sz w:val="28"/>
                <w:szCs w:val="28"/>
              </w:rPr>
              <m:t>35,0МВт·ч</m:t>
            </m:r>
          </m:num>
          <m:den>
            <m:r>
              <m:rPr/>
              <w:rPr>
                <w:rFonts w:ascii="Cambria Math" w:hAnsi="Cambria Math" w:eastAsia="Cambria Math"/>
                <w:sz w:val="28"/>
                <w:szCs w:val="28"/>
              </w:rPr>
              <m:t>год</m:t>
            </m:r>
          </m:den>
        </m:f>
      </m:oMath>
      <w:r>
        <w:rPr>
          <w:rFonts w:ascii="Times New Roman" w:hAnsi="Times New Roman" w:eastAsia="Times New Roman" w:cs="Times New Roman"/>
          <w:color w:val="000000"/>
          <w:sz w:val="28"/>
        </w:rPr>
        <w:t>.</w:t>
      </w:r>
      <w:r>
        <w:tab/>
      </w:r>
      <w:r>
        <w:rPr>
          <w:rFonts w:ascii="Times New Roman" w:hAnsi="Times New Roman" w:eastAsia="Times New Roman" w:cs="Times New Roman"/>
          <w:color w:val="000000"/>
          <w:sz w:val="28"/>
        </w:rPr>
        <w:t>(3.7)</w:t>
      </w:r>
    </w:p>
    <w:p w14:paraId="234DA7AB">
      <w:pPr>
        <w:spacing w:before="0" w:after="0" w:line="360" w:lineRule="auto"/>
        <w:jc w:val="left"/>
      </w:pPr>
    </w:p>
    <w:p w14:paraId="03A4C2F8">
      <w:pPr>
        <w:spacing w:before="0" w:after="0" w:line="360" w:lineRule="auto"/>
        <w:ind w:firstLine="709"/>
        <w:jc w:val="both"/>
      </w:pPr>
      <w:r>
        <w:rPr>
          <w:rFonts w:ascii="Times New Roman" w:hAnsi="Times New Roman"/>
          <w:b w:val="0"/>
          <w:color w:val="000000"/>
          <w:sz w:val="28"/>
        </w:rPr>
        <w:t>Соответствующие данные приведены в таблице 3.4.</w:t>
      </w:r>
    </w:p>
    <w:p w14:paraId="3FF9CACF">
      <w:pPr>
        <w:pageBreakBefore w:val="0"/>
        <w:spacing w:before="0" w:after="0" w:line="360" w:lineRule="auto"/>
        <w:ind w:firstLine="0"/>
        <w:jc w:val="left"/>
      </w:pPr>
      <w:r>
        <w:rPr>
          <w:rFonts w:ascii="Times New Roman" w:hAnsi="Times New Roman" w:eastAsia="Times New Roman" w:cs="Times New Roman"/>
          <w:b w:val="0"/>
          <w:i w:val="0"/>
          <w:color w:val="000000"/>
          <w:sz w:val="28"/>
        </w:rPr>
        <w:t>Таблица 3.4 – Сводные показатели над</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жности электроснабжения до и после автоматизации</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899"/>
        <w:gridCol w:w="2151"/>
        <w:gridCol w:w="2151"/>
        <w:gridCol w:w="1860"/>
        <w:gridCol w:w="1845"/>
      </w:tblGrid>
      <w:tr w14:paraId="50C0BA3A">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8ACA8E3">
            <w:pPr>
              <w:spacing w:before="0" w:after="0" w:line="240" w:lineRule="auto"/>
              <w:ind w:left="0" w:right="0" w:firstLine="0"/>
              <w:jc w:val="center"/>
            </w:pPr>
            <w:r>
              <w:rPr>
                <w:rFonts w:ascii="Times New Roman" w:hAnsi="Times New Roman" w:eastAsia="Times New Roman" w:cs="Times New Roman"/>
                <w:b/>
                <w:color w:val="000000"/>
                <w:sz w:val="28"/>
              </w:rPr>
              <w:t>Показатель</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BA8E024">
            <w:pPr>
              <w:spacing w:before="0" w:after="0" w:line="240" w:lineRule="auto"/>
              <w:ind w:left="0" w:right="0" w:firstLine="0"/>
              <w:jc w:val="center"/>
            </w:pPr>
            <w:r>
              <w:rPr>
                <w:rFonts w:ascii="Times New Roman" w:hAnsi="Times New Roman" w:eastAsia="Times New Roman" w:cs="Times New Roman"/>
                <w:b/>
                <w:color w:val="000000"/>
                <w:sz w:val="28"/>
              </w:rPr>
              <w:t>До автоматизации</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B396267">
            <w:pPr>
              <w:spacing w:before="0" w:after="0" w:line="240" w:lineRule="auto"/>
              <w:ind w:left="0" w:right="0" w:firstLine="0"/>
              <w:jc w:val="center"/>
            </w:pPr>
            <w:r>
              <w:rPr>
                <w:rFonts w:ascii="Times New Roman" w:hAnsi="Times New Roman" w:eastAsia="Times New Roman" w:cs="Times New Roman"/>
                <w:b/>
                <w:color w:val="000000"/>
                <w:sz w:val="28"/>
              </w:rPr>
              <w:t>После автоматизации</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A16080F">
            <w:pPr>
              <w:spacing w:before="0" w:after="0" w:line="240" w:lineRule="auto"/>
              <w:ind w:left="0" w:right="0" w:firstLine="0"/>
              <w:jc w:val="center"/>
            </w:pPr>
            <w:r>
              <w:rPr>
                <w:rFonts w:ascii="Times New Roman" w:hAnsi="Times New Roman" w:eastAsia="Times New Roman" w:cs="Times New Roman"/>
                <w:b/>
                <w:color w:val="000000"/>
                <w:sz w:val="28"/>
              </w:rPr>
              <w:t>Снижение</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CCD149D">
            <w:pPr>
              <w:spacing w:before="0" w:after="0" w:line="240" w:lineRule="auto"/>
              <w:ind w:left="0" w:right="0" w:firstLine="0"/>
              <w:jc w:val="center"/>
            </w:pPr>
            <w:r>
              <w:rPr>
                <w:rFonts w:ascii="Times New Roman" w:hAnsi="Times New Roman" w:eastAsia="Times New Roman" w:cs="Times New Roman"/>
                <w:b/>
                <w:color w:val="000000"/>
                <w:sz w:val="28"/>
              </w:rPr>
              <w:t>Принятый критерий</w:t>
            </w:r>
          </w:p>
        </w:tc>
      </w:tr>
      <w:tr w14:paraId="2CA1C18A">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3A53A06">
            <w:pPr>
              <w:spacing w:before="0" w:after="0" w:line="240" w:lineRule="auto"/>
              <w:ind w:left="0" w:right="0" w:firstLine="0"/>
            </w:pPr>
            <w:r>
              <w:rPr>
                <w:rFonts w:ascii="Times New Roman" w:hAnsi="Times New Roman" w:eastAsia="Times New Roman" w:cs="Times New Roman"/>
                <w:b w:val="0"/>
                <w:color w:val="000000"/>
                <w:sz w:val="28"/>
              </w:rPr>
              <w:t>SAIDI, ч/год</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95E9DD6">
            <w:pPr>
              <w:spacing w:before="0" w:after="0" w:line="240" w:lineRule="auto"/>
              <w:ind w:left="0" w:right="0" w:firstLine="0"/>
            </w:pPr>
            <w:r>
              <w:rPr>
                <w:rFonts w:ascii="Times New Roman" w:hAnsi="Times New Roman" w:eastAsia="Times New Roman" w:cs="Times New Roman"/>
                <w:b w:val="0"/>
                <w:color w:val="000000"/>
                <w:sz w:val="28"/>
              </w:rPr>
              <w:t>8,0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CFE4A52">
            <w:pPr>
              <w:spacing w:before="0" w:after="0" w:line="240" w:lineRule="auto"/>
              <w:ind w:left="0" w:right="0" w:firstLine="0"/>
            </w:pPr>
            <w:r>
              <w:rPr>
                <w:rFonts w:ascii="Times New Roman" w:hAnsi="Times New Roman" w:eastAsia="Times New Roman" w:cs="Times New Roman"/>
                <w:b w:val="0"/>
                <w:color w:val="000000"/>
                <w:sz w:val="28"/>
              </w:rPr>
              <w:t>4,33</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AF241BC">
            <w:pPr>
              <w:spacing w:before="0" w:after="0" w:line="240" w:lineRule="auto"/>
              <w:ind w:left="0" w:right="0" w:firstLine="0"/>
            </w:pPr>
            <w:r>
              <w:rPr>
                <w:rFonts w:ascii="Times New Roman" w:hAnsi="Times New Roman" w:eastAsia="Times New Roman" w:cs="Times New Roman"/>
                <w:b w:val="0"/>
                <w:color w:val="000000"/>
                <w:sz w:val="28"/>
              </w:rPr>
              <w:t>−45,8 %</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5197332">
            <w:pPr>
              <w:spacing w:before="0" w:after="0" w:line="240" w:lineRule="auto"/>
              <w:ind w:left="0" w:right="0" w:firstLine="0"/>
            </w:pPr>
            <w:r>
              <w:rPr>
                <w:rFonts w:ascii="Times New Roman" w:hAnsi="Times New Roman" w:eastAsia="Times New Roman" w:cs="Times New Roman"/>
                <w:b w:val="0"/>
                <w:color w:val="000000"/>
                <w:sz w:val="28"/>
              </w:rPr>
              <w:t>3,0</w:t>
            </w:r>
          </w:p>
        </w:tc>
      </w:tr>
      <w:tr w14:paraId="06B70206">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9DE1A5B">
            <w:pPr>
              <w:spacing w:before="0" w:after="0" w:line="240" w:lineRule="auto"/>
              <w:ind w:left="0" w:right="0" w:firstLine="0"/>
            </w:pPr>
            <w:r>
              <w:rPr>
                <w:rFonts w:ascii="Times New Roman" w:hAnsi="Times New Roman" w:eastAsia="Times New Roman" w:cs="Times New Roman"/>
                <w:b w:val="0"/>
                <w:color w:val="000000"/>
                <w:sz w:val="28"/>
              </w:rPr>
              <w:t>SAIFI, отк./год</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2EF3054">
            <w:pPr>
              <w:spacing w:before="0" w:after="0" w:line="240" w:lineRule="auto"/>
              <w:ind w:left="0" w:right="0" w:firstLine="0"/>
            </w:pPr>
            <w:r>
              <w:rPr>
                <w:rFonts w:ascii="Times New Roman" w:hAnsi="Times New Roman" w:eastAsia="Times New Roman" w:cs="Times New Roman"/>
                <w:b w:val="0"/>
                <w:color w:val="000000"/>
                <w:sz w:val="28"/>
              </w:rPr>
              <w:t>3,15</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E47BE81">
            <w:pPr>
              <w:spacing w:before="0" w:after="0" w:line="240" w:lineRule="auto"/>
              <w:ind w:left="0" w:right="0" w:firstLine="0"/>
            </w:pPr>
            <w:r>
              <w:rPr>
                <w:rFonts w:ascii="Times New Roman" w:hAnsi="Times New Roman" w:eastAsia="Times New Roman" w:cs="Times New Roman"/>
                <w:b w:val="0"/>
                <w:color w:val="000000"/>
                <w:sz w:val="28"/>
              </w:rPr>
              <w:t>1,68</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721AB4A">
            <w:pPr>
              <w:spacing w:before="0" w:after="0" w:line="240" w:lineRule="auto"/>
              <w:ind w:left="0" w:right="0" w:firstLine="0"/>
            </w:pPr>
            <w:r>
              <w:rPr>
                <w:rFonts w:ascii="Times New Roman" w:hAnsi="Times New Roman" w:eastAsia="Times New Roman" w:cs="Times New Roman"/>
                <w:b w:val="0"/>
                <w:color w:val="000000"/>
                <w:sz w:val="28"/>
              </w:rPr>
              <w:t>−46,5 %</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D74D84F">
            <w:pPr>
              <w:spacing w:before="0" w:after="0" w:line="240" w:lineRule="auto"/>
              <w:ind w:left="0" w:right="0" w:firstLine="0"/>
            </w:pPr>
            <w:r>
              <w:rPr>
                <w:rFonts w:ascii="Times New Roman" w:hAnsi="Times New Roman" w:eastAsia="Times New Roman" w:cs="Times New Roman"/>
                <w:b w:val="0"/>
                <w:color w:val="000000"/>
                <w:sz w:val="28"/>
              </w:rPr>
              <w:t>3,0</w:t>
            </w:r>
          </w:p>
        </w:tc>
      </w:tr>
      <w:tr w14:paraId="1DE4B0D5">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EE4ABD2">
            <w:pPr>
              <w:spacing w:before="0" w:after="0" w:line="240" w:lineRule="auto"/>
              <w:ind w:left="0" w:right="0" w:firstLine="0"/>
            </w:pPr>
            <w:r>
              <w:rPr>
                <w:rFonts w:ascii="Times New Roman" w:hAnsi="Times New Roman" w:eastAsia="Times New Roman" w:cs="Times New Roman"/>
                <w:b w:val="0"/>
                <w:color w:val="000000"/>
                <w:sz w:val="28"/>
              </w:rPr>
              <w:t>ENS, МВт·ч/год</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367665A">
            <w:pPr>
              <w:spacing w:before="0" w:after="0" w:line="240" w:lineRule="auto"/>
              <w:ind w:left="0" w:right="0" w:firstLine="0"/>
            </w:pPr>
            <w:r>
              <w:rPr>
                <w:rFonts w:ascii="Times New Roman" w:hAnsi="Times New Roman" w:eastAsia="Times New Roman" w:cs="Times New Roman"/>
                <w:b w:val="0"/>
                <w:color w:val="000000"/>
                <w:sz w:val="28"/>
              </w:rPr>
              <w:t>69,4</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CEFF3DB">
            <w:pPr>
              <w:spacing w:before="0" w:after="0" w:line="240" w:lineRule="auto"/>
              <w:ind w:left="0" w:right="0" w:firstLine="0"/>
            </w:pPr>
            <w:r>
              <w:rPr>
                <w:rFonts w:ascii="Times New Roman" w:hAnsi="Times New Roman" w:eastAsia="Times New Roman" w:cs="Times New Roman"/>
                <w:b w:val="0"/>
                <w:color w:val="000000"/>
                <w:sz w:val="28"/>
              </w:rPr>
              <w:t>35,0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BA26229">
            <w:pPr>
              <w:spacing w:before="0" w:after="0" w:line="240" w:lineRule="auto"/>
              <w:ind w:left="0" w:right="0" w:firstLine="0"/>
            </w:pPr>
            <w:r>
              <w:rPr>
                <w:rFonts w:ascii="Times New Roman" w:hAnsi="Times New Roman" w:eastAsia="Times New Roman" w:cs="Times New Roman"/>
                <w:b w:val="0"/>
                <w:color w:val="000000"/>
                <w:sz w:val="28"/>
              </w:rPr>
              <w:t>−49,5 %</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3C02E8B">
            <w:pPr>
              <w:spacing w:before="0" w:after="0" w:line="240" w:lineRule="auto"/>
              <w:ind w:left="0" w:right="0" w:firstLine="0"/>
            </w:pPr>
            <w:r>
              <w:rPr>
                <w:rFonts w:ascii="Times New Roman" w:hAnsi="Times New Roman" w:eastAsia="Times New Roman" w:cs="Times New Roman"/>
                <w:b w:val="0"/>
                <w:color w:val="000000"/>
                <w:sz w:val="28"/>
              </w:rPr>
              <w:t>—</w:t>
            </w:r>
          </w:p>
        </w:tc>
      </w:tr>
      <w:tr w14:paraId="0DC33D05">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0BEEEDE">
            <w:pPr>
              <w:spacing w:before="0" w:after="0" w:line="240" w:lineRule="auto"/>
              <w:ind w:left="0" w:right="0" w:firstLine="0"/>
            </w:pPr>
            <w:r>
              <w:rPr>
                <w:rFonts w:ascii="Times New Roman" w:hAnsi="Times New Roman" w:eastAsia="Times New Roman" w:cs="Times New Roman"/>
                <w:b w:val="0"/>
                <w:color w:val="000000"/>
                <w:sz w:val="28"/>
              </w:rPr>
              <w:t>Среднее время локализации</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9B36F13">
            <w:pPr>
              <w:spacing w:before="0" w:after="0" w:line="240" w:lineRule="auto"/>
              <w:ind w:left="0" w:right="0" w:firstLine="0"/>
            </w:pPr>
            <w:r>
              <w:rPr>
                <w:rFonts w:ascii="Times New Roman" w:hAnsi="Times New Roman" w:eastAsia="Times New Roman" w:cs="Times New Roman"/>
                <w:b w:val="0"/>
                <w:color w:val="000000"/>
                <w:sz w:val="28"/>
              </w:rPr>
              <w:t>7,25 ч</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C555E0E">
            <w:pPr>
              <w:spacing w:before="0" w:after="0" w:line="240" w:lineRule="auto"/>
              <w:ind w:left="0" w:right="0" w:firstLine="0"/>
            </w:pPr>
            <w:r>
              <w:rPr>
                <w:rFonts w:ascii="Times New Roman" w:hAnsi="Times New Roman" w:eastAsia="Times New Roman" w:cs="Times New Roman"/>
                <w:b w:val="0"/>
                <w:color w:val="000000"/>
                <w:sz w:val="28"/>
              </w:rPr>
              <w:t>0,1 ч</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0E4284A">
            <w:pPr>
              <w:spacing w:before="0" w:after="0" w:line="240" w:lineRule="auto"/>
              <w:ind w:left="0" w:right="0" w:firstLine="0"/>
            </w:pPr>
            <w:r>
              <w:rPr>
                <w:rFonts w:ascii="Times New Roman" w:hAnsi="Times New Roman" w:eastAsia="Times New Roman" w:cs="Times New Roman"/>
                <w:b w:val="0"/>
                <w:color w:val="000000"/>
                <w:sz w:val="28"/>
              </w:rPr>
              <w:t>—</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2400940">
            <w:pPr>
              <w:spacing w:before="0" w:after="0" w:line="240" w:lineRule="auto"/>
              <w:ind w:left="0" w:right="0" w:firstLine="0"/>
            </w:pPr>
            <w:r>
              <w:rPr>
                <w:rFonts w:ascii="Times New Roman" w:hAnsi="Times New Roman" w:eastAsia="Times New Roman" w:cs="Times New Roman"/>
                <w:b w:val="0"/>
                <w:color w:val="000000"/>
                <w:sz w:val="28"/>
              </w:rPr>
              <w:t>—</w:t>
            </w:r>
          </w:p>
        </w:tc>
      </w:tr>
      <w:tr w14:paraId="14D412F8">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95F2F5F">
            <w:pPr>
              <w:spacing w:before="0" w:after="0" w:line="240" w:lineRule="auto"/>
              <w:ind w:left="0" w:right="0" w:firstLine="0"/>
            </w:pPr>
            <w:r>
              <w:rPr>
                <w:rFonts w:ascii="Times New Roman" w:hAnsi="Times New Roman" w:eastAsia="Times New Roman" w:cs="Times New Roman"/>
                <w:b w:val="0"/>
                <w:color w:val="000000"/>
                <w:sz w:val="28"/>
              </w:rPr>
              <w:t>Среднее время восстановительного ремонта</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44BF60A">
            <w:pPr>
              <w:spacing w:before="0" w:after="0" w:line="240" w:lineRule="auto"/>
              <w:ind w:left="0" w:right="0" w:firstLine="0"/>
            </w:pPr>
            <w:r>
              <w:rPr>
                <w:rFonts w:ascii="Times New Roman" w:hAnsi="Times New Roman" w:eastAsia="Times New Roman" w:cs="Times New Roman"/>
                <w:b w:val="0"/>
                <w:color w:val="000000"/>
                <w:sz w:val="28"/>
              </w:rPr>
              <w:t>7,25 ч</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5399EE5">
            <w:pPr>
              <w:spacing w:before="0" w:after="0" w:line="240" w:lineRule="auto"/>
              <w:ind w:left="0" w:right="0" w:firstLine="0"/>
            </w:pPr>
            <w:r>
              <w:rPr>
                <w:rFonts w:ascii="Times New Roman" w:hAnsi="Times New Roman" w:eastAsia="Times New Roman" w:cs="Times New Roman"/>
                <w:b w:val="0"/>
                <w:color w:val="000000"/>
                <w:sz w:val="28"/>
              </w:rPr>
              <w:t>7,25 ч</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E2DFAE6">
            <w:pPr>
              <w:spacing w:before="0" w:after="0" w:line="240" w:lineRule="auto"/>
              <w:ind w:left="0" w:right="0" w:firstLine="0"/>
            </w:pPr>
            <w:r>
              <w:rPr>
                <w:rFonts w:ascii="Times New Roman" w:hAnsi="Times New Roman" w:eastAsia="Times New Roman" w:cs="Times New Roman"/>
                <w:b w:val="0"/>
                <w:color w:val="000000"/>
                <w:sz w:val="28"/>
              </w:rPr>
              <w:t>—</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562A1B2">
            <w:pPr>
              <w:spacing w:before="0" w:after="0" w:line="240" w:lineRule="auto"/>
              <w:ind w:left="0" w:right="0" w:firstLine="0"/>
            </w:pPr>
            <w:r>
              <w:rPr>
                <w:rFonts w:ascii="Times New Roman" w:hAnsi="Times New Roman" w:eastAsia="Times New Roman" w:cs="Times New Roman"/>
                <w:b w:val="0"/>
                <w:color w:val="000000"/>
                <w:sz w:val="28"/>
              </w:rPr>
              <w:t>—</w:t>
            </w:r>
          </w:p>
        </w:tc>
      </w:tr>
      <w:tr w14:paraId="78823F09">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8FE0490">
            <w:pPr>
              <w:spacing w:before="0" w:after="0" w:line="240" w:lineRule="auto"/>
              <w:ind w:left="0" w:right="0" w:firstLine="0"/>
            </w:pPr>
            <w:r>
              <w:rPr>
                <w:rFonts w:ascii="Times New Roman" w:hAnsi="Times New Roman" w:eastAsia="Times New Roman" w:cs="Times New Roman"/>
                <w:b w:val="0"/>
                <w:color w:val="000000"/>
                <w:sz w:val="28"/>
              </w:rPr>
              <w:t>MAIFI, событий/год</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797D4B9">
            <w:pPr>
              <w:spacing w:before="0" w:after="0" w:line="240" w:lineRule="auto"/>
              <w:ind w:left="0" w:right="0" w:firstLine="0"/>
            </w:pPr>
            <w:r>
              <w:rPr>
                <w:rFonts w:ascii="Times New Roman" w:hAnsi="Times New Roman" w:eastAsia="Times New Roman" w:cs="Times New Roman"/>
                <w:b w:val="0"/>
                <w:color w:val="000000"/>
                <w:sz w:val="28"/>
              </w:rPr>
              <w:t>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CAFDB2B">
            <w:pPr>
              <w:spacing w:before="0" w:after="0" w:line="240" w:lineRule="auto"/>
              <w:ind w:left="0" w:right="0" w:firstLine="0"/>
            </w:pPr>
            <w:r>
              <w:rPr>
                <w:rFonts w:ascii="Times New Roman" w:hAnsi="Times New Roman" w:eastAsia="Times New Roman" w:cs="Times New Roman"/>
                <w:b w:val="0"/>
                <w:color w:val="000000"/>
                <w:sz w:val="28"/>
              </w:rPr>
              <w:t>2,05</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D4384A5">
            <w:pPr>
              <w:spacing w:before="0" w:after="0" w:line="240" w:lineRule="auto"/>
              <w:ind w:left="0" w:right="0" w:firstLine="0"/>
            </w:pPr>
            <w:r>
              <w:rPr>
                <w:rFonts w:ascii="Times New Roman" w:hAnsi="Times New Roman" w:eastAsia="Times New Roman" w:cs="Times New Roman"/>
                <w:b w:val="0"/>
                <w:color w:val="000000"/>
                <w:sz w:val="28"/>
              </w:rPr>
              <w:t>+2,05</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94936B5">
            <w:pPr>
              <w:spacing w:before="0" w:after="0" w:line="240" w:lineRule="auto"/>
              <w:ind w:left="0" w:right="0" w:firstLine="0"/>
            </w:pPr>
            <w:r>
              <w:rPr>
                <w:rFonts w:ascii="Times New Roman" w:hAnsi="Times New Roman" w:eastAsia="Times New Roman" w:cs="Times New Roman"/>
                <w:b w:val="0"/>
                <w:color w:val="000000"/>
                <w:sz w:val="28"/>
              </w:rPr>
              <w:t>—</w:t>
            </w:r>
          </w:p>
        </w:tc>
      </w:tr>
    </w:tbl>
    <w:p w14:paraId="6B0A9F7D">
      <w:pPr>
        <w:pageBreakBefore w:val="0"/>
        <w:spacing w:before="0" w:after="0" w:line="360" w:lineRule="auto"/>
        <w:jc w:val="left"/>
      </w:pPr>
    </w:p>
    <w:p w14:paraId="2BFD8751">
      <w:pPr>
        <w:pageBreakBefore w:val="0"/>
        <w:spacing w:before="0" w:after="0" w:line="360" w:lineRule="auto"/>
        <w:ind w:firstLine="709"/>
        <w:jc w:val="both"/>
      </w:pPr>
      <w:r>
        <w:rPr>
          <w:rFonts w:ascii="Times New Roman" w:hAnsi="Times New Roman" w:eastAsia="Times New Roman" w:cs="Times New Roman"/>
          <w:b w:val="0"/>
          <w:i w:val="0"/>
          <w:color w:val="000000"/>
          <w:sz w:val="28"/>
        </w:rPr>
        <w:t>Анализ таблицы 3.4 показывает, что установка тр</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х реклоузеров снижает SAIDI с 8,0 до 4,33 ч/год, SAIFI — с 3,15 до 1,68 отк./год, а ENS — с 69,4 до 35,0 МВт·ч/год. По принятому в работе критерию значение SAIFI достигает требуемого уровня, а SAIDI уменьшается почти вдвое, но оста</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тся выше целевого значения 3,0 ч/год. Это означает, что рассмотренная схема заметно повышает над</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жность, однако не обеспечивает полного достижения заданного критерия по длительности перерывов.</w:t>
      </w:r>
    </w:p>
    <w:p w14:paraId="6121D747">
      <w:pPr>
        <w:keepNext w:val="0"/>
        <w:spacing w:before="0" w:after="0" w:line="360" w:lineRule="auto"/>
        <w:ind w:firstLine="709"/>
        <w:jc w:val="both"/>
      </w:pPr>
      <w:r>
        <w:rPr>
          <w:rFonts w:ascii="Times New Roman" w:hAnsi="Times New Roman" w:eastAsia="Times New Roman" w:cs="Times New Roman"/>
          <w:color w:val="000000"/>
          <w:sz w:val="28"/>
        </w:rPr>
        <w:t>Наглядное сравнение показателей над</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жности до и после автоматизации приведено на рисунке 3.1.</w:t>
      </w:r>
    </w:p>
    <w:p w14:paraId="613CA820">
      <w:pPr>
        <w:keepNext/>
        <w:spacing w:before="0" w:after="0" w:line="360" w:lineRule="auto"/>
        <w:jc w:val="center"/>
      </w:pPr>
      <w:r>
        <w:drawing>
          <wp:inline distT="0" distB="0" distL="114300" distR="114300">
            <wp:extent cx="5399405" cy="2945130"/>
            <wp:effectExtent l="0" t="0" r="1079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400000" cy="2945455"/>
                    </a:xfrm>
                    <a:prstGeom prst="rect">
                      <a:avLst/>
                    </a:prstGeom>
                  </pic:spPr>
                </pic:pic>
              </a:graphicData>
            </a:graphic>
          </wp:inline>
        </w:drawing>
      </w:r>
    </w:p>
    <w:p w14:paraId="75617608">
      <w:pPr>
        <w:keepNext/>
        <w:spacing w:before="0" w:after="0" w:line="360" w:lineRule="auto"/>
        <w:ind w:firstLine="0"/>
        <w:jc w:val="center"/>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Рисунок 3.1 – Сравнение показателей над</w:t>
      </w:r>
      <w:r>
        <w:rPr>
          <w:rFonts w:hint="default" w:ascii="Times New Roman Regular" w:hAnsi="Times New Roman Regular" w:cs="Times New Roman Regular"/>
          <w:sz w:val="28"/>
          <w:szCs w:val="28"/>
          <w:lang w:val="ru-RU"/>
        </w:rPr>
        <w:t>е</w:t>
      </w:r>
      <w:r>
        <w:rPr>
          <w:rFonts w:hint="default" w:ascii="Times New Roman Regular" w:hAnsi="Times New Roman Regular" w:cs="Times New Roman Regular"/>
          <w:sz w:val="28"/>
          <w:szCs w:val="28"/>
        </w:rPr>
        <w:t>жности до и после автоматизации воздушной линии</w:t>
      </w:r>
    </w:p>
    <w:p w14:paraId="04EEDC51">
      <w:pPr>
        <w:keepNext w:val="0"/>
        <w:spacing w:before="0" w:after="0" w:line="360" w:lineRule="auto"/>
        <w:ind w:firstLine="709"/>
        <w:jc w:val="both"/>
      </w:pPr>
      <w:r>
        <w:rPr>
          <w:rFonts w:hint="default" w:ascii="Times New Roman" w:hAnsi="Times New Roman" w:eastAsia="Times New Roman" w:cs="Times New Roman"/>
          <w:color w:val="000000"/>
          <w:sz w:val="28"/>
          <w:szCs w:val="28"/>
        </w:rPr>
        <w:t xml:space="preserve">Диаграмма показывает, что автоматизация участка воздушной линии приводит к снижению SAIDI, SAIFI и ENS по сравнению с исходной схемой </w:t>
      </w:r>
      <w:r>
        <w:rPr>
          <w:rFonts w:ascii="Times New Roman" w:hAnsi="Times New Roman" w:eastAsia="Times New Roman" w:cs="Times New Roman"/>
          <w:color w:val="000000"/>
          <w:sz w:val="28"/>
        </w:rPr>
        <w:t>эксплуатации.</w:t>
      </w:r>
    </w:p>
    <w:p w14:paraId="061BCCF4">
      <w:pPr>
        <w:pageBreakBefore w:val="0"/>
        <w:spacing w:before="0" w:after="0" w:line="360" w:lineRule="auto"/>
        <w:ind w:firstLine="709"/>
        <w:jc w:val="both"/>
      </w:pPr>
      <w:r>
        <w:rPr>
          <w:rFonts w:ascii="Times New Roman" w:hAnsi="Times New Roman" w:eastAsia="Times New Roman" w:cs="Times New Roman"/>
          <w:color w:val="000000"/>
          <w:sz w:val="28"/>
        </w:rPr>
        <w:t>Дополнительно выполнена оценка показателя ASIDI (Average System Interruption Duration Index) — среднего суммарного времени перерывов в расч</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те на единицу присоедин</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нной мощности:</w:t>
      </w:r>
    </w:p>
    <w:p w14:paraId="4230BCE9">
      <w:pPr>
        <w:spacing w:before="0" w:after="0" w:line="360" w:lineRule="auto"/>
        <w:jc w:val="left"/>
      </w:pPr>
    </w:p>
    <w:p w14:paraId="02FBA42B">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ASIDI=</m:t>
        </m:r>
        <m:f>
          <m:fPr/>
          <m:num>
            <m:r>
              <m:rPr/>
              <w:rPr>
                <w:rFonts w:ascii="Cambria Math" w:hAnsi="Cambria Math" w:eastAsia="Cambria Math"/>
                <w:sz w:val="28"/>
                <w:szCs w:val="28"/>
              </w:rPr>
              <m:t>[</m:t>
            </m:r>
            <m:sSub>
              <m:sSubPr/>
              <m:e>
                <m:r>
                  <m:rPr/>
                  <w:rPr>
                    <w:rFonts w:ascii="Cambria Math" w:hAnsi="Cambria Math" w:eastAsia="Cambria Math"/>
                    <w:sz w:val="28"/>
                    <w:szCs w:val="28"/>
                  </w:rPr>
                  <m:t>Σ</m:t>
                </m:r>
              </m:e>
              <m:sub>
                <m:r>
                  <m:rPr/>
                  <w:rPr>
                    <w:rFonts w:ascii="Cambria Math" w:hAnsi="Cambria Math" w:eastAsia="Cambria Math"/>
                    <w:sz w:val="28"/>
                    <w:szCs w:val="28"/>
                  </w:rPr>
                  <m:t>i</m:t>
                </m:r>
              </m:sub>
            </m:sSub>
            <m:r>
              <m:rPr/>
              <w:rPr>
                <w:rFonts w:ascii="Cambria Math" w:hAnsi="Cambria Math" w:eastAsia="Cambria Math"/>
                <w:sz w:val="28"/>
                <w:szCs w:val="28"/>
              </w:rPr>
              <m:t>(</m:t>
            </m:r>
            <m:sSub>
              <m:sSubPr/>
              <m:e>
                <m:r>
                  <m:rPr/>
                  <w:rPr>
                    <w:rFonts w:ascii="Cambria Math" w:hAnsi="Cambria Math" w:eastAsia="Cambria Math"/>
                    <w:sz w:val="28"/>
                    <w:szCs w:val="28"/>
                  </w:rPr>
                  <m:t>W</m:t>
                </m:r>
              </m:e>
              <m:sub>
                <m:r>
                  <m:rPr/>
                  <w:rPr>
                    <w:rFonts w:ascii="Cambria Math" w:hAnsi="Cambria Math" w:eastAsia="Cambria Math"/>
                    <w:sz w:val="28"/>
                    <w:szCs w:val="28"/>
                  </w:rPr>
                  <m:t>i</m:t>
                </m:r>
              </m:sub>
            </m:sSub>
            <m:r>
              <m:rPr/>
              <w:rPr>
                <w:rFonts w:ascii="Cambria Math" w:hAnsi="Cambria Math" w:eastAsia="Cambria Math"/>
                <w:sz w:val="28"/>
                <w:szCs w:val="28"/>
              </w:rPr>
              <m:t>·</m:t>
            </m:r>
            <m:sSub>
              <m:sSubPr/>
              <m:e>
                <m:r>
                  <m:rPr/>
                  <w:rPr>
                    <w:rFonts w:ascii="Cambria Math" w:hAnsi="Cambria Math" w:eastAsia="Cambria Math"/>
                    <w:sz w:val="28"/>
                    <w:szCs w:val="28"/>
                  </w:rPr>
                  <m:t>t</m:t>
                </m:r>
              </m:e>
              <m:sub>
                <m:r>
                  <m:rPr/>
                  <w:rPr>
                    <w:rFonts w:ascii="Cambria Math" w:hAnsi="Cambria Math" w:eastAsia="Cambria Math"/>
                    <w:sz w:val="28"/>
                    <w:szCs w:val="28"/>
                  </w:rPr>
                  <m:t>i</m:t>
                </m:r>
              </m:sub>
            </m:sSub>
            <m:r>
              <m:rPr/>
              <w:rPr>
                <w:rFonts w:ascii="Cambria Math" w:hAnsi="Cambria Math" w:eastAsia="Cambria Math"/>
                <w:sz w:val="28"/>
                <w:szCs w:val="28"/>
              </w:rPr>
              <m:t>)]</m:t>
            </m:r>
          </m:num>
          <m:den>
            <m:sSub>
              <m:sSubPr/>
              <m:e>
                <m:r>
                  <m:rPr/>
                  <w:rPr>
                    <w:rFonts w:ascii="Cambria Math" w:hAnsi="Cambria Math" w:eastAsia="Cambria Math"/>
                    <w:sz w:val="28"/>
                    <w:szCs w:val="28"/>
                  </w:rPr>
                  <m:t>W</m:t>
                </m:r>
              </m:e>
              <m:sub>
                <m:r>
                  <m:rPr/>
                  <w:rPr>
                    <w:rFonts w:ascii="Cambria Math" w:hAnsi="Cambria Math" w:eastAsia="Cambria Math"/>
                    <w:sz w:val="28"/>
                    <w:szCs w:val="28"/>
                  </w:rPr>
                  <m:t>t</m:t>
                </m:r>
              </m:sub>
            </m:sSub>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(3.8)</w:t>
      </w:r>
    </w:p>
    <w:p w14:paraId="4AA2F96F">
      <w:pPr>
        <w:spacing w:before="0" w:after="0" w:line="360" w:lineRule="auto"/>
        <w:jc w:val="left"/>
      </w:pPr>
    </w:p>
    <w:p w14:paraId="4F91EF5C">
      <w:pPr>
        <w:spacing w:before="0" w:after="0" w:line="360" w:lineRule="auto"/>
        <w:ind w:firstLine="709"/>
        <w:jc w:val="both"/>
      </w:pPr>
      <w:r>
        <w:rPr>
          <w:rFonts w:ascii="Times New Roman" w:hAnsi="Times New Roman" w:eastAsia="Times New Roman" w:cs="Times New Roman"/>
          <w:color w:val="000000"/>
          <w:sz w:val="28"/>
        </w:rPr>
        <w:t>где W_i — присоедин</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нная мощность ТП, затронутых i-м отключением; W_t — суммарная присоедин</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нная мощность фидера.</w:t>
      </w:r>
    </w:p>
    <w:p w14:paraId="0EBFF235">
      <w:pPr>
        <w:pageBreakBefore w:val="0"/>
        <w:spacing w:before="0" w:after="0" w:line="360" w:lineRule="auto"/>
        <w:ind w:firstLine="709"/>
        <w:jc w:val="both"/>
      </w:pPr>
      <w:r>
        <w:rPr>
          <w:rFonts w:ascii="Times New Roman" w:hAnsi="Times New Roman" w:eastAsia="Times New Roman" w:cs="Times New Roman"/>
          <w:b w:val="0"/>
          <w:i w:val="0"/>
          <w:color w:val="000000"/>
          <w:sz w:val="28"/>
        </w:rPr>
        <w:t>Показатель ASIDI важен для крупных потребителей с высокой установленной мощностью, так как учитывает не только число ТП, но и их мощность. Близость значений ASIDI и SAIDI свидетельствует о равномерном распределении нагрузки по потребителям фидера.</w:t>
      </w:r>
    </w:p>
    <w:p w14:paraId="72A90595">
      <w:pPr>
        <w:pageBreakBefore w:val="0"/>
        <w:spacing w:before="0" w:after="0" w:line="360" w:lineRule="auto"/>
        <w:ind w:firstLine="709"/>
        <w:jc w:val="both"/>
      </w:pPr>
      <w:r>
        <w:rPr>
          <w:rFonts w:ascii="Times New Roman" w:hAnsi="Times New Roman" w:eastAsia="Times New Roman" w:cs="Times New Roman"/>
          <w:b w:val="0"/>
          <w:i w:val="0"/>
          <w:color w:val="000000"/>
          <w:sz w:val="28"/>
        </w:rPr>
        <w:t>Расч</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тные показатели проекта показывают, что деление фидера на четыре секции снижает SAIDI с 8,0 до 4,33 ч/год, а ENS — с 69,4 до 35,0 МВт·ч/год. Эти значения используются далее при экономической оценке проекта.</w:t>
      </w:r>
    </w:p>
    <w:p w14:paraId="3896684A">
      <w:pPr>
        <w:pStyle w:val="3"/>
        <w:pageBreakBefore w:val="0"/>
        <w:spacing w:before="0" w:after="0" w:line="360" w:lineRule="auto"/>
        <w:ind w:firstLine="709"/>
        <w:jc w:val="both"/>
      </w:pPr>
      <w:bookmarkStart w:id="21" w:name="_Toc220107249"/>
      <w:r>
        <w:rPr>
          <w:rFonts w:ascii="Times New Roman" w:hAnsi="Times New Roman" w:eastAsia="Times New Roman" w:cs="Times New Roman"/>
          <w:b/>
          <w:i w:val="0"/>
          <w:color w:val="000000"/>
          <w:sz w:val="28"/>
        </w:rPr>
        <w:t>3.3 Экономическая оценка целесообразности внедрения автоматизации воздушной линии</w:t>
      </w:r>
      <w:bookmarkEnd w:id="21"/>
    </w:p>
    <w:p w14:paraId="39FAEFE4">
      <w:pPr>
        <w:pageBreakBefore w:val="0"/>
        <w:spacing w:before="0" w:after="0" w:line="360" w:lineRule="auto"/>
        <w:ind w:firstLine="709"/>
        <w:jc w:val="both"/>
      </w:pPr>
      <w:r>
        <w:rPr>
          <w:rFonts w:ascii="Times New Roman" w:hAnsi="Times New Roman" w:eastAsia="Times New Roman" w:cs="Times New Roman"/>
          <w:b w:val="0"/>
          <w:i w:val="0"/>
          <w:color w:val="000000"/>
          <w:sz w:val="28"/>
        </w:rPr>
        <w:t>Экономическая эффективность инвестиций в автоматизацию воздушной линии оценивается методом дисконтированных денежных потоков (DCF) согласно «Методическим рекомендациям по оценке эффективности инвестиционных проектов», утвержд</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нным Минэкономики РФ и Минфином РФ 21.06.1999 № ВК 477. В расч</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те принят горизонт планирования 15 лет и ставка дисконтирования r = 10 %.</w:t>
      </w:r>
    </w:p>
    <w:p w14:paraId="3FB1834F">
      <w:pPr>
        <w:pageBreakBefore w:val="0"/>
        <w:spacing w:before="0" w:after="0" w:line="360" w:lineRule="auto"/>
        <w:ind w:firstLine="709"/>
        <w:jc w:val="both"/>
      </w:pPr>
      <w:r>
        <w:rPr>
          <w:rFonts w:ascii="Times New Roman" w:hAnsi="Times New Roman" w:eastAsia="Times New Roman" w:cs="Times New Roman"/>
          <w:b w:val="0"/>
          <w:i w:val="0"/>
          <w:color w:val="000000"/>
          <w:sz w:val="28"/>
        </w:rPr>
        <w:t>Инвестиционные затраты. Смета инвестиционных расходов составлена по принятым в работе ценам оборудования, нормативным расценкам на монтажные работы по ФЕРм-2001 (сборник № 8, раздел 2) и стоимости сопутствующего оборудования связи.</w:t>
      </w:r>
    </w:p>
    <w:p w14:paraId="2734FC78">
      <w:pPr>
        <w:spacing w:before="0" w:after="0" w:line="360" w:lineRule="auto"/>
        <w:ind w:firstLine="709"/>
        <w:jc w:val="both"/>
      </w:pPr>
      <w:r>
        <w:rPr>
          <w:rFonts w:ascii="Times New Roman" w:hAnsi="Times New Roman"/>
          <w:b w:val="0"/>
          <w:color w:val="000000"/>
          <w:sz w:val="28"/>
        </w:rPr>
        <w:t>Соответствующие данные приведены в таблице 3.5.</w:t>
      </w:r>
    </w:p>
    <w:p w14:paraId="70AB08F7">
      <w:pPr>
        <w:pageBreakBefore w:val="0"/>
        <w:spacing w:before="0" w:after="0" w:line="360" w:lineRule="auto"/>
        <w:ind w:firstLine="0"/>
        <w:jc w:val="left"/>
      </w:pPr>
      <w:r>
        <w:rPr>
          <w:rFonts w:ascii="Times New Roman" w:hAnsi="Times New Roman" w:eastAsia="Times New Roman" w:cs="Times New Roman"/>
          <w:b w:val="0"/>
          <w:i w:val="0"/>
          <w:color w:val="000000"/>
          <w:sz w:val="28"/>
        </w:rPr>
        <w:t>Таблица 3.5 – Капитальные затраты на реализацию проекта автоматизации</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422"/>
        <w:gridCol w:w="2422"/>
        <w:gridCol w:w="2422"/>
        <w:gridCol w:w="2422"/>
      </w:tblGrid>
      <w:tr w14:paraId="013051C5">
        <w:trPr>
          <w:jc w:val="center"/>
        </w:trPr>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C903B5F">
            <w:pPr>
              <w:spacing w:before="0" w:after="0" w:line="240" w:lineRule="auto"/>
              <w:ind w:left="0" w:right="0" w:firstLine="0"/>
              <w:jc w:val="center"/>
            </w:pPr>
            <w:r>
              <w:rPr>
                <w:rFonts w:ascii="Times New Roman" w:hAnsi="Times New Roman" w:eastAsia="Times New Roman" w:cs="Times New Roman"/>
                <w:b/>
                <w:color w:val="000000"/>
                <w:sz w:val="28"/>
              </w:rPr>
              <w:t>Статья затрат</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8306A7A">
            <w:pPr>
              <w:spacing w:before="0" w:after="0" w:line="240" w:lineRule="auto"/>
              <w:ind w:left="0" w:right="0" w:firstLine="0"/>
              <w:jc w:val="center"/>
            </w:pPr>
            <w:r>
              <w:rPr>
                <w:rFonts w:ascii="Times New Roman" w:hAnsi="Times New Roman" w:eastAsia="Times New Roman" w:cs="Times New Roman"/>
                <w:b/>
                <w:color w:val="000000"/>
                <w:sz w:val="28"/>
              </w:rPr>
              <w:t>Кол-во</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B8BD478">
            <w:pPr>
              <w:spacing w:before="0" w:after="0" w:line="240" w:lineRule="auto"/>
              <w:ind w:left="0" w:right="0" w:firstLine="0"/>
              <w:jc w:val="center"/>
            </w:pPr>
            <w:r>
              <w:rPr>
                <w:rFonts w:ascii="Times New Roman" w:hAnsi="Times New Roman" w:eastAsia="Times New Roman" w:cs="Times New Roman"/>
                <w:b/>
                <w:color w:val="000000"/>
                <w:sz w:val="28"/>
              </w:rPr>
              <w:t>Цена ед., тыс. руб.</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7128872">
            <w:pPr>
              <w:spacing w:before="0" w:after="0" w:line="240" w:lineRule="auto"/>
              <w:ind w:left="0" w:right="0" w:firstLine="0"/>
              <w:jc w:val="center"/>
            </w:pPr>
            <w:r>
              <w:rPr>
                <w:rFonts w:ascii="Times New Roman" w:hAnsi="Times New Roman" w:eastAsia="Times New Roman" w:cs="Times New Roman"/>
                <w:b/>
                <w:color w:val="000000"/>
                <w:sz w:val="28"/>
              </w:rPr>
              <w:t>Сумма, тыс. руб.</w:t>
            </w:r>
          </w:p>
        </w:tc>
      </w:tr>
      <w:tr w14:paraId="1D51C6EB">
        <w:trPr>
          <w:jc w:val="center"/>
        </w:trPr>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15DE696">
            <w:pPr>
              <w:spacing w:before="0" w:after="0" w:line="240" w:lineRule="auto"/>
              <w:ind w:left="0" w:right="0" w:firstLine="0"/>
            </w:pPr>
            <w:r>
              <w:rPr>
                <w:rFonts w:ascii="Times New Roman" w:hAnsi="Times New Roman" w:eastAsia="Times New Roman" w:cs="Times New Roman"/>
                <w:b w:val="0"/>
                <w:color w:val="000000"/>
                <w:sz w:val="28"/>
              </w:rPr>
              <w:t>Реклоузер РиМ-РВ-10</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4F1C8E4">
            <w:pPr>
              <w:spacing w:before="0" w:after="0" w:line="240" w:lineRule="auto"/>
              <w:ind w:left="0" w:right="0" w:firstLine="0"/>
            </w:pPr>
            <w:r>
              <w:rPr>
                <w:rFonts w:ascii="Times New Roman" w:hAnsi="Times New Roman" w:eastAsia="Times New Roman" w:cs="Times New Roman"/>
                <w:b w:val="0"/>
                <w:color w:val="000000"/>
                <w:sz w:val="28"/>
              </w:rPr>
              <w:t>3 шт.</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D9D4418">
            <w:pPr>
              <w:spacing w:before="0" w:after="0" w:line="240" w:lineRule="auto"/>
              <w:ind w:left="0" w:right="0" w:firstLine="0"/>
            </w:pPr>
            <w:r>
              <w:rPr>
                <w:rFonts w:ascii="Times New Roman" w:hAnsi="Times New Roman" w:eastAsia="Times New Roman" w:cs="Times New Roman"/>
                <w:b w:val="0"/>
                <w:color w:val="000000"/>
                <w:sz w:val="28"/>
              </w:rPr>
              <w:t>850</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7B61EC2">
            <w:pPr>
              <w:spacing w:before="0" w:after="0" w:line="240" w:lineRule="auto"/>
              <w:ind w:left="0" w:right="0" w:firstLine="0"/>
            </w:pPr>
            <w:r>
              <w:rPr>
                <w:rFonts w:ascii="Times New Roman" w:hAnsi="Times New Roman" w:eastAsia="Times New Roman" w:cs="Times New Roman"/>
                <w:b w:val="0"/>
                <w:color w:val="000000"/>
                <w:sz w:val="28"/>
              </w:rPr>
              <w:t>2 550</w:t>
            </w:r>
          </w:p>
        </w:tc>
      </w:tr>
      <w:tr w14:paraId="040CA41B">
        <w:trPr>
          <w:jc w:val="center"/>
        </w:trPr>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C9B5901">
            <w:pPr>
              <w:spacing w:before="0" w:after="0" w:line="240" w:lineRule="auto"/>
              <w:ind w:left="0" w:right="0" w:firstLine="0"/>
            </w:pPr>
            <w:r>
              <w:rPr>
                <w:rFonts w:ascii="Times New Roman" w:hAnsi="Times New Roman" w:eastAsia="Times New Roman" w:cs="Times New Roman"/>
                <w:b w:val="0"/>
                <w:color w:val="000000"/>
                <w:sz w:val="28"/>
              </w:rPr>
              <w:t>Монтаж (кронштейны, арматура, креп</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ж)</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0D09B40">
            <w:pPr>
              <w:spacing w:before="0" w:after="0" w:line="240" w:lineRule="auto"/>
              <w:ind w:left="0" w:right="0" w:firstLine="0"/>
            </w:pPr>
            <w:r>
              <w:rPr>
                <w:rFonts w:ascii="Times New Roman" w:hAnsi="Times New Roman" w:eastAsia="Times New Roman" w:cs="Times New Roman"/>
                <w:b w:val="0"/>
                <w:color w:val="000000"/>
                <w:sz w:val="28"/>
              </w:rPr>
              <w:t>3 шт.</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3FEA3F8">
            <w:pPr>
              <w:spacing w:before="0" w:after="0" w:line="240" w:lineRule="auto"/>
              <w:ind w:left="0" w:right="0" w:firstLine="0"/>
            </w:pPr>
            <w:r>
              <w:rPr>
                <w:rFonts w:ascii="Times New Roman" w:hAnsi="Times New Roman" w:eastAsia="Times New Roman" w:cs="Times New Roman"/>
                <w:b w:val="0"/>
                <w:color w:val="000000"/>
                <w:sz w:val="28"/>
              </w:rPr>
              <w:t>65</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C3F57EC">
            <w:pPr>
              <w:spacing w:before="0" w:after="0" w:line="240" w:lineRule="auto"/>
              <w:ind w:left="0" w:right="0" w:firstLine="0"/>
            </w:pPr>
            <w:r>
              <w:rPr>
                <w:rFonts w:ascii="Times New Roman" w:hAnsi="Times New Roman" w:eastAsia="Times New Roman" w:cs="Times New Roman"/>
                <w:b w:val="0"/>
                <w:color w:val="000000"/>
                <w:sz w:val="28"/>
              </w:rPr>
              <w:t>195</w:t>
            </w:r>
          </w:p>
        </w:tc>
      </w:tr>
      <w:tr w14:paraId="6CF006D1">
        <w:trPr>
          <w:jc w:val="center"/>
        </w:trPr>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7BFF202">
            <w:pPr>
              <w:spacing w:before="0" w:after="0" w:line="240" w:lineRule="auto"/>
              <w:ind w:left="0" w:right="0" w:firstLine="0"/>
            </w:pPr>
            <w:r>
              <w:rPr>
                <w:rFonts w:ascii="Times New Roman" w:hAnsi="Times New Roman" w:eastAsia="Times New Roman" w:cs="Times New Roman"/>
                <w:b w:val="0"/>
                <w:color w:val="000000"/>
                <w:sz w:val="28"/>
              </w:rPr>
              <w:t>Пусконаладочные работы (ПНР)</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967CA79">
            <w:pPr>
              <w:spacing w:before="0" w:after="0" w:line="240" w:lineRule="auto"/>
              <w:ind w:left="0" w:right="0" w:firstLine="0"/>
            </w:pPr>
            <w:r>
              <w:rPr>
                <w:rFonts w:ascii="Times New Roman" w:hAnsi="Times New Roman" w:eastAsia="Times New Roman" w:cs="Times New Roman"/>
                <w:b w:val="0"/>
                <w:color w:val="000000"/>
                <w:sz w:val="28"/>
              </w:rPr>
              <w:t>3 шт.</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E3E6696">
            <w:pPr>
              <w:spacing w:before="0" w:after="0" w:line="240" w:lineRule="auto"/>
              <w:ind w:left="0" w:right="0" w:firstLine="0"/>
            </w:pPr>
            <w:r>
              <w:rPr>
                <w:rFonts w:ascii="Times New Roman" w:hAnsi="Times New Roman" w:eastAsia="Times New Roman" w:cs="Times New Roman"/>
                <w:b w:val="0"/>
                <w:color w:val="000000"/>
                <w:sz w:val="28"/>
              </w:rPr>
              <w:t>42</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C54B2F2">
            <w:pPr>
              <w:spacing w:before="0" w:after="0" w:line="240" w:lineRule="auto"/>
              <w:ind w:left="0" w:right="0" w:firstLine="0"/>
            </w:pPr>
            <w:r>
              <w:rPr>
                <w:rFonts w:ascii="Times New Roman" w:hAnsi="Times New Roman" w:eastAsia="Times New Roman" w:cs="Times New Roman"/>
                <w:b w:val="0"/>
                <w:color w:val="000000"/>
                <w:sz w:val="28"/>
              </w:rPr>
              <w:t>126</w:t>
            </w:r>
          </w:p>
        </w:tc>
      </w:tr>
      <w:tr w14:paraId="634498DE">
        <w:trPr>
          <w:jc w:val="center"/>
        </w:trPr>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4D44226">
            <w:pPr>
              <w:spacing w:before="0" w:after="0" w:line="240" w:lineRule="auto"/>
              <w:ind w:left="0" w:right="0" w:firstLine="0"/>
            </w:pPr>
            <w:r>
              <w:rPr>
                <w:rFonts w:ascii="Times New Roman" w:hAnsi="Times New Roman" w:eastAsia="Times New Roman" w:cs="Times New Roman"/>
                <w:b w:val="0"/>
                <w:color w:val="000000"/>
                <w:sz w:val="28"/>
              </w:rPr>
              <w:t>Антенна GSM выносная + кабель</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C820E61">
            <w:pPr>
              <w:spacing w:before="0" w:after="0" w:line="240" w:lineRule="auto"/>
              <w:ind w:left="0" w:right="0" w:firstLine="0"/>
            </w:pPr>
            <w:r>
              <w:rPr>
                <w:rFonts w:ascii="Times New Roman" w:hAnsi="Times New Roman" w:eastAsia="Times New Roman" w:cs="Times New Roman"/>
                <w:b w:val="0"/>
                <w:color w:val="000000"/>
                <w:sz w:val="28"/>
              </w:rPr>
              <w:t>3 шт.</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08D996E">
            <w:pPr>
              <w:spacing w:before="0" w:after="0" w:line="240" w:lineRule="auto"/>
              <w:ind w:left="0" w:right="0" w:firstLine="0"/>
            </w:pPr>
            <w:r>
              <w:rPr>
                <w:rFonts w:ascii="Times New Roman" w:hAnsi="Times New Roman" w:eastAsia="Times New Roman" w:cs="Times New Roman"/>
                <w:b w:val="0"/>
                <w:color w:val="000000"/>
                <w:sz w:val="28"/>
              </w:rPr>
              <w:t>12</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C7D5397">
            <w:pPr>
              <w:spacing w:before="0" w:after="0" w:line="240" w:lineRule="auto"/>
              <w:ind w:left="0" w:right="0" w:firstLine="0"/>
            </w:pPr>
            <w:r>
              <w:rPr>
                <w:rFonts w:ascii="Times New Roman" w:hAnsi="Times New Roman" w:eastAsia="Times New Roman" w:cs="Times New Roman"/>
                <w:b w:val="0"/>
                <w:color w:val="000000"/>
                <w:sz w:val="28"/>
              </w:rPr>
              <w:t>36</w:t>
            </w:r>
          </w:p>
        </w:tc>
      </w:tr>
      <w:tr w14:paraId="04715BE7">
        <w:trPr>
          <w:jc w:val="center"/>
        </w:trPr>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1A10CD1">
            <w:pPr>
              <w:spacing w:before="0" w:after="0" w:line="240" w:lineRule="auto"/>
              <w:ind w:left="0" w:right="0" w:firstLine="0"/>
            </w:pPr>
            <w:r>
              <w:rPr>
                <w:rFonts w:ascii="Times New Roman" w:hAnsi="Times New Roman" w:eastAsia="Times New Roman" w:cs="Times New Roman"/>
                <w:b w:val="0"/>
                <w:color w:val="000000"/>
                <w:sz w:val="28"/>
              </w:rPr>
              <w:t>Канал связи + первичная настройка</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65C5CBC">
            <w:pPr>
              <w:spacing w:before="0" w:after="0" w:line="240" w:lineRule="auto"/>
              <w:ind w:left="0" w:right="0" w:firstLine="0"/>
            </w:pPr>
            <w:r>
              <w:rPr>
                <w:rFonts w:ascii="Times New Roman" w:hAnsi="Times New Roman" w:eastAsia="Times New Roman" w:cs="Times New Roman"/>
                <w:b w:val="0"/>
                <w:color w:val="000000"/>
                <w:sz w:val="28"/>
              </w:rPr>
              <w:t>3 шт.</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C6CC3FD">
            <w:pPr>
              <w:spacing w:before="0" w:after="0" w:line="240" w:lineRule="auto"/>
              <w:ind w:left="0" w:right="0" w:firstLine="0"/>
            </w:pPr>
            <w:r>
              <w:rPr>
                <w:rFonts w:ascii="Times New Roman" w:hAnsi="Times New Roman" w:eastAsia="Times New Roman" w:cs="Times New Roman"/>
                <w:b w:val="0"/>
                <w:color w:val="000000"/>
                <w:sz w:val="28"/>
              </w:rPr>
              <w:t>8</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B276211">
            <w:pPr>
              <w:spacing w:before="0" w:after="0" w:line="240" w:lineRule="auto"/>
              <w:ind w:left="0" w:right="0" w:firstLine="0"/>
            </w:pPr>
            <w:r>
              <w:rPr>
                <w:rFonts w:ascii="Times New Roman" w:hAnsi="Times New Roman" w:eastAsia="Times New Roman" w:cs="Times New Roman"/>
                <w:b w:val="0"/>
                <w:color w:val="000000"/>
                <w:sz w:val="28"/>
              </w:rPr>
              <w:t>24</w:t>
            </w:r>
          </w:p>
        </w:tc>
      </w:tr>
      <w:tr w14:paraId="5F8279A0">
        <w:trPr>
          <w:jc w:val="center"/>
        </w:trPr>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E81A646">
            <w:pPr>
              <w:spacing w:before="0" w:after="0" w:line="240" w:lineRule="auto"/>
              <w:ind w:left="0" w:right="0" w:firstLine="0"/>
            </w:pPr>
            <w:r>
              <w:rPr>
                <w:rFonts w:ascii="Times New Roman" w:hAnsi="Times New Roman" w:eastAsia="Times New Roman" w:cs="Times New Roman"/>
                <w:b w:val="0"/>
                <w:color w:val="000000"/>
                <w:sz w:val="28"/>
              </w:rPr>
              <w:t>Обучение оперативного персонала</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1876AD0">
            <w:pPr>
              <w:spacing w:before="0" w:after="0" w:line="240" w:lineRule="auto"/>
              <w:ind w:left="0" w:right="0" w:firstLine="0"/>
            </w:pPr>
            <w:r>
              <w:rPr>
                <w:rFonts w:ascii="Times New Roman" w:hAnsi="Times New Roman" w:eastAsia="Times New Roman" w:cs="Times New Roman"/>
                <w:b w:val="0"/>
                <w:color w:val="000000"/>
                <w:sz w:val="28"/>
              </w:rPr>
              <w:t>1 курс</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611C3D7">
            <w:pPr>
              <w:spacing w:before="0" w:after="0" w:line="240" w:lineRule="auto"/>
              <w:ind w:left="0" w:right="0" w:firstLine="0"/>
            </w:pPr>
            <w:r>
              <w:rPr>
                <w:rFonts w:ascii="Times New Roman" w:hAnsi="Times New Roman" w:eastAsia="Times New Roman" w:cs="Times New Roman"/>
                <w:b w:val="0"/>
                <w:color w:val="000000"/>
                <w:sz w:val="28"/>
              </w:rPr>
              <w:t>85</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684D9EC">
            <w:pPr>
              <w:spacing w:before="0" w:after="0" w:line="240" w:lineRule="auto"/>
              <w:ind w:left="0" w:right="0" w:firstLine="0"/>
            </w:pPr>
            <w:r>
              <w:rPr>
                <w:rFonts w:ascii="Times New Roman" w:hAnsi="Times New Roman" w:eastAsia="Times New Roman" w:cs="Times New Roman"/>
                <w:b w:val="0"/>
                <w:color w:val="000000"/>
                <w:sz w:val="28"/>
              </w:rPr>
              <w:t>85</w:t>
            </w:r>
          </w:p>
        </w:tc>
      </w:tr>
      <w:tr w14:paraId="653727AB">
        <w:trPr>
          <w:jc w:val="center"/>
        </w:trPr>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7AED5E7">
            <w:pPr>
              <w:spacing w:before="0" w:after="0" w:line="240" w:lineRule="auto"/>
              <w:ind w:left="0" w:right="0" w:firstLine="0"/>
            </w:pPr>
            <w:r>
              <w:rPr>
                <w:rFonts w:ascii="Times New Roman" w:hAnsi="Times New Roman" w:eastAsia="Times New Roman" w:cs="Times New Roman"/>
                <w:b w:val="0"/>
                <w:color w:val="000000"/>
                <w:sz w:val="28"/>
              </w:rPr>
              <w:t>Технический надзор (3% от монтажа)</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A542F6E">
            <w:pPr>
              <w:spacing w:before="0" w:after="0" w:line="240" w:lineRule="auto"/>
              <w:ind w:left="0" w:right="0" w:firstLine="0"/>
            </w:pPr>
            <w:r>
              <w:rPr>
                <w:rFonts w:ascii="Times New Roman" w:hAnsi="Times New Roman" w:eastAsia="Times New Roman" w:cs="Times New Roman"/>
                <w:b w:val="0"/>
                <w:color w:val="000000"/>
                <w:sz w:val="28"/>
              </w:rPr>
              <w:t>—</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1D7B335">
            <w:pPr>
              <w:spacing w:before="0" w:after="0" w:line="240" w:lineRule="auto"/>
              <w:ind w:left="0" w:right="0" w:firstLine="0"/>
            </w:pPr>
            <w:r>
              <w:rPr>
                <w:rFonts w:ascii="Times New Roman" w:hAnsi="Times New Roman" w:eastAsia="Times New Roman" w:cs="Times New Roman"/>
                <w:b w:val="0"/>
                <w:color w:val="000000"/>
                <w:sz w:val="28"/>
              </w:rPr>
              <w:t>—</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748B005">
            <w:pPr>
              <w:spacing w:before="0" w:after="0" w:line="240" w:lineRule="auto"/>
              <w:ind w:left="0" w:right="0" w:firstLine="0"/>
            </w:pPr>
            <w:r>
              <w:rPr>
                <w:rFonts w:ascii="Times New Roman" w:hAnsi="Times New Roman" w:eastAsia="Times New Roman" w:cs="Times New Roman"/>
                <w:b w:val="0"/>
                <w:color w:val="000000"/>
                <w:sz w:val="28"/>
              </w:rPr>
              <w:t>11</w:t>
            </w:r>
          </w:p>
        </w:tc>
      </w:tr>
      <w:tr w14:paraId="18490FFD">
        <w:trPr>
          <w:jc w:val="center"/>
        </w:trPr>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447ACE8">
            <w:pPr>
              <w:spacing w:before="0" w:after="0" w:line="240" w:lineRule="auto"/>
              <w:ind w:left="0" w:right="0" w:firstLine="0"/>
            </w:pPr>
            <w:r>
              <w:rPr>
                <w:rFonts w:ascii="Times New Roman" w:hAnsi="Times New Roman" w:eastAsia="Times New Roman" w:cs="Times New Roman"/>
                <w:b w:val="0"/>
                <w:color w:val="000000"/>
                <w:sz w:val="28"/>
              </w:rPr>
              <w:t>Непредвиденные расходы (5% от итога)</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30FADF4">
            <w:pPr>
              <w:spacing w:before="0" w:after="0" w:line="240" w:lineRule="auto"/>
              <w:ind w:left="0" w:right="0" w:firstLine="0"/>
            </w:pPr>
            <w:r>
              <w:rPr>
                <w:rFonts w:ascii="Times New Roman" w:hAnsi="Times New Roman" w:eastAsia="Times New Roman" w:cs="Times New Roman"/>
                <w:b w:val="0"/>
                <w:color w:val="000000"/>
                <w:sz w:val="28"/>
              </w:rPr>
              <w:t>—</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983A04E">
            <w:pPr>
              <w:spacing w:before="0" w:after="0" w:line="240" w:lineRule="auto"/>
              <w:ind w:left="0" w:right="0" w:firstLine="0"/>
            </w:pPr>
            <w:r>
              <w:rPr>
                <w:rFonts w:ascii="Times New Roman" w:hAnsi="Times New Roman" w:eastAsia="Times New Roman" w:cs="Times New Roman"/>
                <w:b w:val="0"/>
                <w:color w:val="000000"/>
                <w:sz w:val="28"/>
              </w:rPr>
              <w:t>—</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AE098FF">
            <w:pPr>
              <w:spacing w:before="0" w:after="0" w:line="240" w:lineRule="auto"/>
              <w:ind w:left="0" w:right="0" w:firstLine="0"/>
            </w:pPr>
            <w:r>
              <w:rPr>
                <w:rFonts w:ascii="Times New Roman" w:hAnsi="Times New Roman" w:eastAsia="Times New Roman" w:cs="Times New Roman"/>
                <w:b w:val="0"/>
                <w:color w:val="000000"/>
                <w:sz w:val="28"/>
              </w:rPr>
              <w:t>151</w:t>
            </w:r>
          </w:p>
        </w:tc>
      </w:tr>
      <w:tr w14:paraId="63D04002">
        <w:trPr>
          <w:jc w:val="center"/>
        </w:trPr>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FBD6756">
            <w:pPr>
              <w:spacing w:before="0" w:after="0" w:line="240" w:lineRule="auto"/>
              <w:ind w:left="0" w:right="0" w:firstLine="0"/>
            </w:pPr>
            <w:r>
              <w:rPr>
                <w:rFonts w:ascii="Times New Roman" w:hAnsi="Times New Roman" w:eastAsia="Times New Roman" w:cs="Times New Roman"/>
                <w:b w:val="0"/>
                <w:color w:val="000000"/>
                <w:sz w:val="28"/>
              </w:rPr>
              <w:t>Итого капитальных затрат (К)</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7828793">
            <w:pPr>
              <w:spacing w:before="0" w:after="0" w:line="240" w:lineRule="auto"/>
              <w:ind w:left="0" w:right="0" w:firstLine="0"/>
            </w:pP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7501DCE">
            <w:pPr>
              <w:spacing w:before="0" w:after="0" w:line="240" w:lineRule="auto"/>
              <w:ind w:left="0" w:right="0" w:firstLine="0"/>
            </w:pP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9A236B9">
            <w:pPr>
              <w:spacing w:before="0" w:after="0" w:line="240" w:lineRule="auto"/>
              <w:ind w:left="0" w:right="0" w:firstLine="0"/>
            </w:pPr>
            <w:r>
              <w:rPr>
                <w:rFonts w:ascii="Times New Roman" w:hAnsi="Times New Roman" w:eastAsia="Times New Roman" w:cs="Times New Roman"/>
                <w:b w:val="0"/>
                <w:color w:val="000000"/>
                <w:sz w:val="28"/>
              </w:rPr>
              <w:t>3 178</w:t>
            </w:r>
          </w:p>
        </w:tc>
      </w:tr>
    </w:tbl>
    <w:p w14:paraId="1E453875">
      <w:pPr>
        <w:pageBreakBefore w:val="0"/>
        <w:spacing w:before="0" w:after="0" w:line="360" w:lineRule="auto"/>
        <w:jc w:val="left"/>
      </w:pPr>
    </w:p>
    <w:p w14:paraId="3636DCE7">
      <w:pPr>
        <w:pageBreakBefore w:val="0"/>
        <w:spacing w:before="0" w:after="0" w:line="360" w:lineRule="auto"/>
        <w:ind w:firstLine="709"/>
        <w:jc w:val="both"/>
      </w:pPr>
      <w:r>
        <w:rPr>
          <w:rFonts w:ascii="Times New Roman" w:hAnsi="Times New Roman" w:eastAsia="Times New Roman" w:cs="Times New Roman"/>
          <w:b w:val="0"/>
          <w:i w:val="0"/>
          <w:color w:val="000000"/>
          <w:sz w:val="28"/>
        </w:rPr>
        <w:t>Ежегодные операционные затраты на обслуживание системы автоматизации включают плановое техническое обслуживание реклоузеров, оплату каналов связи и периодическую поверку измерительных датчиков тока и напряжения.</w:t>
      </w:r>
    </w:p>
    <w:p w14:paraId="25C03C9A">
      <w:pPr>
        <w:spacing w:before="0" w:after="0" w:line="360" w:lineRule="auto"/>
        <w:ind w:firstLine="709"/>
        <w:jc w:val="both"/>
      </w:pPr>
      <w:r>
        <w:rPr>
          <w:rFonts w:ascii="Times New Roman" w:hAnsi="Times New Roman"/>
          <w:b w:val="0"/>
          <w:color w:val="000000"/>
          <w:sz w:val="28"/>
        </w:rPr>
        <w:t>Соответствующие данные приведены в таблице 3.6.</w:t>
      </w:r>
    </w:p>
    <w:p w14:paraId="064337AF">
      <w:pPr>
        <w:pageBreakBefore w:val="0"/>
        <w:spacing w:before="0" w:after="0" w:line="360" w:lineRule="auto"/>
        <w:ind w:firstLine="0"/>
        <w:jc w:val="left"/>
      </w:pPr>
      <w:r>
        <w:rPr>
          <w:rFonts w:ascii="Times New Roman" w:hAnsi="Times New Roman" w:eastAsia="Times New Roman" w:cs="Times New Roman"/>
          <w:b w:val="0"/>
          <w:i w:val="0"/>
          <w:color w:val="000000"/>
          <w:sz w:val="28"/>
        </w:rPr>
        <w:t>Таблица 3.6 – Ежегодные операционные затраты на обслуживание системы</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844"/>
        <w:gridCol w:w="4844"/>
      </w:tblGrid>
      <w:tr w14:paraId="24199295">
        <w:trPr>
          <w:jc w:val="center"/>
        </w:trPr>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4E6825B">
            <w:pPr>
              <w:spacing w:before="0" w:after="0" w:line="240" w:lineRule="auto"/>
              <w:ind w:left="0" w:right="0" w:firstLine="0"/>
              <w:jc w:val="center"/>
            </w:pPr>
            <w:r>
              <w:rPr>
                <w:rFonts w:ascii="Times New Roman" w:hAnsi="Times New Roman" w:eastAsia="Times New Roman" w:cs="Times New Roman"/>
                <w:b/>
                <w:color w:val="000000"/>
                <w:sz w:val="28"/>
              </w:rPr>
              <w:t>Статья затрат</w:t>
            </w:r>
          </w:p>
        </w:tc>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24FD8AA">
            <w:pPr>
              <w:spacing w:before="0" w:after="0" w:line="240" w:lineRule="auto"/>
              <w:ind w:left="0" w:right="0" w:firstLine="0"/>
              <w:jc w:val="center"/>
            </w:pPr>
            <w:r>
              <w:rPr>
                <w:rFonts w:ascii="Times New Roman" w:hAnsi="Times New Roman" w:eastAsia="Times New Roman" w:cs="Times New Roman"/>
                <w:b/>
                <w:color w:val="000000"/>
                <w:sz w:val="28"/>
              </w:rPr>
              <w:t>Сумма, тыс. руб./год</w:t>
            </w:r>
          </w:p>
        </w:tc>
      </w:tr>
      <w:tr w14:paraId="2DFFC230">
        <w:trPr>
          <w:jc w:val="center"/>
        </w:trPr>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7BB7A59">
            <w:pPr>
              <w:spacing w:before="0" w:after="0" w:line="240" w:lineRule="auto"/>
              <w:ind w:left="0" w:right="0" w:firstLine="0"/>
            </w:pPr>
            <w:r>
              <w:rPr>
                <w:rFonts w:ascii="Times New Roman" w:hAnsi="Times New Roman" w:eastAsia="Times New Roman" w:cs="Times New Roman"/>
                <w:b w:val="0"/>
                <w:color w:val="000000"/>
                <w:sz w:val="28"/>
              </w:rPr>
              <w:t>ТО реклоузеров (1 раз в год, 3 аппарата)</w:t>
            </w:r>
          </w:p>
        </w:tc>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906E98B">
            <w:pPr>
              <w:spacing w:before="0" w:after="0" w:line="240" w:lineRule="auto"/>
              <w:ind w:left="0" w:right="0" w:firstLine="0"/>
            </w:pPr>
            <w:r>
              <w:rPr>
                <w:rFonts w:ascii="Times New Roman" w:hAnsi="Times New Roman" w:eastAsia="Times New Roman" w:cs="Times New Roman"/>
                <w:b w:val="0"/>
                <w:color w:val="000000"/>
                <w:sz w:val="28"/>
              </w:rPr>
              <w:t>45</w:t>
            </w:r>
          </w:p>
        </w:tc>
      </w:tr>
      <w:tr w14:paraId="04418D3F">
        <w:trPr>
          <w:jc w:val="center"/>
        </w:trPr>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BB38753">
            <w:pPr>
              <w:spacing w:before="0" w:after="0" w:line="240" w:lineRule="auto"/>
              <w:ind w:left="0" w:right="0" w:firstLine="0"/>
            </w:pPr>
            <w:r>
              <w:rPr>
                <w:rFonts w:ascii="Times New Roman" w:hAnsi="Times New Roman" w:eastAsia="Times New Roman" w:cs="Times New Roman"/>
                <w:b w:val="0"/>
                <w:color w:val="000000"/>
                <w:sz w:val="28"/>
              </w:rPr>
              <w:t>Абонентская плата за каналы связи</w:t>
            </w:r>
          </w:p>
        </w:tc>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8AC5B88">
            <w:pPr>
              <w:spacing w:before="0" w:after="0" w:line="240" w:lineRule="auto"/>
              <w:ind w:left="0" w:right="0" w:firstLine="0"/>
            </w:pPr>
            <w:r>
              <w:rPr>
                <w:rFonts w:ascii="Times New Roman" w:hAnsi="Times New Roman" w:eastAsia="Times New Roman" w:cs="Times New Roman"/>
                <w:b w:val="0"/>
                <w:color w:val="000000"/>
                <w:sz w:val="28"/>
              </w:rPr>
              <w:t>18</w:t>
            </w:r>
          </w:p>
        </w:tc>
      </w:tr>
      <w:tr w14:paraId="4406197C">
        <w:trPr>
          <w:jc w:val="center"/>
        </w:trPr>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E484759">
            <w:pPr>
              <w:spacing w:before="0" w:after="0" w:line="240" w:lineRule="auto"/>
              <w:ind w:left="0" w:right="0" w:firstLine="0"/>
            </w:pPr>
            <w:r>
              <w:rPr>
                <w:rFonts w:ascii="Times New Roman" w:hAnsi="Times New Roman" w:eastAsia="Times New Roman" w:cs="Times New Roman"/>
                <w:b w:val="0"/>
                <w:color w:val="000000"/>
                <w:sz w:val="28"/>
              </w:rPr>
              <w:t>Поверка датчиков (1 раз/2 года, в среднем)</w:t>
            </w:r>
          </w:p>
        </w:tc>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BB3A9DB">
            <w:pPr>
              <w:spacing w:before="0" w:after="0" w:line="240" w:lineRule="auto"/>
              <w:ind w:left="0" w:right="0" w:firstLine="0"/>
            </w:pPr>
            <w:r>
              <w:rPr>
                <w:rFonts w:ascii="Times New Roman" w:hAnsi="Times New Roman" w:eastAsia="Times New Roman" w:cs="Times New Roman"/>
                <w:b w:val="0"/>
                <w:color w:val="000000"/>
                <w:sz w:val="28"/>
              </w:rPr>
              <w:t>12</w:t>
            </w:r>
          </w:p>
        </w:tc>
      </w:tr>
      <w:tr w14:paraId="4CF500CA">
        <w:trPr>
          <w:jc w:val="center"/>
        </w:trPr>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40155AF">
            <w:pPr>
              <w:spacing w:before="0" w:after="0" w:line="240" w:lineRule="auto"/>
              <w:ind w:left="0" w:right="0" w:firstLine="0"/>
            </w:pPr>
            <w:r>
              <w:rPr>
                <w:rFonts w:ascii="Times New Roman" w:hAnsi="Times New Roman" w:eastAsia="Times New Roman" w:cs="Times New Roman"/>
                <w:b w:val="0"/>
                <w:color w:val="000000"/>
                <w:sz w:val="28"/>
              </w:rPr>
              <w:t>Прочие (непредвиденные) расходы</w:t>
            </w:r>
          </w:p>
        </w:tc>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FF08FC1">
            <w:pPr>
              <w:spacing w:before="0" w:after="0" w:line="240" w:lineRule="auto"/>
              <w:ind w:left="0" w:right="0" w:firstLine="0"/>
            </w:pPr>
            <w:r>
              <w:rPr>
                <w:rFonts w:ascii="Times New Roman" w:hAnsi="Times New Roman" w:eastAsia="Times New Roman" w:cs="Times New Roman"/>
                <w:b w:val="0"/>
                <w:color w:val="000000"/>
                <w:sz w:val="28"/>
              </w:rPr>
              <w:t>10</w:t>
            </w:r>
          </w:p>
        </w:tc>
      </w:tr>
      <w:tr w14:paraId="6A4BCECF">
        <w:trPr>
          <w:jc w:val="center"/>
        </w:trPr>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3F8393D">
            <w:pPr>
              <w:spacing w:before="0" w:after="0" w:line="240" w:lineRule="auto"/>
              <w:ind w:left="0" w:right="0" w:firstLine="0"/>
            </w:pPr>
            <w:r>
              <w:rPr>
                <w:rFonts w:ascii="Times New Roman" w:hAnsi="Times New Roman" w:eastAsia="Times New Roman" w:cs="Times New Roman"/>
                <w:b w:val="0"/>
                <w:color w:val="000000"/>
                <w:sz w:val="28"/>
              </w:rPr>
              <w:t>Итого операционных затрат (ΔС_опер)</w:t>
            </w:r>
          </w:p>
        </w:tc>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9CD537D">
            <w:pPr>
              <w:spacing w:before="0" w:after="0" w:line="240" w:lineRule="auto"/>
              <w:ind w:left="0" w:right="0" w:firstLine="0"/>
            </w:pPr>
            <w:r>
              <w:rPr>
                <w:rFonts w:ascii="Times New Roman" w:hAnsi="Times New Roman" w:eastAsia="Times New Roman" w:cs="Times New Roman"/>
                <w:b w:val="0"/>
                <w:color w:val="000000"/>
                <w:sz w:val="28"/>
              </w:rPr>
              <w:t>85</w:t>
            </w:r>
          </w:p>
        </w:tc>
      </w:tr>
    </w:tbl>
    <w:p w14:paraId="121144B7">
      <w:pPr>
        <w:pageBreakBefore w:val="0"/>
        <w:spacing w:before="0" w:after="0" w:line="360" w:lineRule="auto"/>
        <w:jc w:val="left"/>
      </w:pPr>
    </w:p>
    <w:p w14:paraId="29B0DE04">
      <w:pPr>
        <w:pageBreakBefore w:val="0"/>
        <w:spacing w:before="0" w:after="0" w:line="360" w:lineRule="auto"/>
        <w:ind w:firstLine="709"/>
        <w:jc w:val="both"/>
      </w:pPr>
      <w:r>
        <w:rPr>
          <w:rFonts w:ascii="Times New Roman" w:hAnsi="Times New Roman" w:eastAsia="Times New Roman" w:cs="Times New Roman"/>
          <w:b w:val="0"/>
          <w:i w:val="0"/>
          <w:color w:val="000000"/>
          <w:sz w:val="28"/>
        </w:rPr>
        <w:t>Расч</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т ежегодного экономического эффекта выполнен через стоимость недоотпущенной электроэнергии. В учебно-методическом издании по технико-экономическому обоснованию агроинженерных проектов для европейской части России рекомендуется принимать удельный ущерб от недоотпуска на уровне 18…27 руб./кВт·ч; в работе принят нижний предел диапазона u₀ = 18 руб./кВт·ч. Этот показатель включает ущерб потребителя, недоиспользование оборудования энергосистемы и затраты на ремонтно-восстановительные работы.</w:t>
      </w:r>
    </w:p>
    <w:p w14:paraId="35599FAA">
      <w:pPr>
        <w:pageBreakBefore w:val="0"/>
        <w:spacing w:before="0" w:after="0" w:line="360" w:lineRule="auto"/>
        <w:ind w:firstLine="709"/>
        <w:jc w:val="both"/>
      </w:pPr>
      <w:r>
        <w:rPr>
          <w:rFonts w:ascii="Times New Roman" w:hAnsi="Times New Roman" w:eastAsia="Times New Roman" w:cs="Times New Roman"/>
          <w:color w:val="000000"/>
          <w:sz w:val="28"/>
        </w:rPr>
        <w:t>Снижение ENS по результатам расч</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та составляет:</w:t>
      </w:r>
    </w:p>
    <w:p w14:paraId="1A9CA6EA">
      <w:pPr>
        <w:spacing w:before="0" w:after="0" w:line="360" w:lineRule="auto"/>
        <w:jc w:val="left"/>
      </w:pPr>
    </w:p>
    <w:p w14:paraId="3980F6E0">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ΔENS=69,4−35,0=</m:t>
        </m:r>
        <m:f>
          <m:fPr/>
          <m:num>
            <m:r>
              <m:rPr/>
              <w:rPr>
                <w:rFonts w:ascii="Cambria Math" w:hAnsi="Cambria Math" w:eastAsia="Cambria Math"/>
                <w:sz w:val="28"/>
                <w:szCs w:val="28"/>
              </w:rPr>
              <m:t>34,4МВт·ч</m:t>
            </m:r>
          </m:num>
          <m:den>
            <m:r>
              <m:rPr/>
              <w:rPr>
                <w:rFonts w:ascii="Cambria Math" w:hAnsi="Cambria Math" w:eastAsia="Cambria Math"/>
                <w:sz w:val="28"/>
                <w:szCs w:val="28"/>
              </w:rPr>
              <m:t>год</m:t>
            </m:r>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(3.9)</w:t>
      </w:r>
    </w:p>
    <w:p w14:paraId="24C66B27">
      <w:pPr>
        <w:spacing w:before="0" w:after="0" w:line="360" w:lineRule="auto"/>
        <w:jc w:val="left"/>
      </w:pPr>
    </w:p>
    <w:p w14:paraId="569F71F9">
      <w:pPr>
        <w:pageBreakBefore w:val="0"/>
        <w:spacing w:before="0" w:after="0" w:line="360" w:lineRule="auto"/>
        <w:ind w:firstLine="709"/>
        <w:jc w:val="both"/>
      </w:pPr>
      <w:r>
        <w:rPr>
          <w:rFonts w:ascii="Times New Roman" w:hAnsi="Times New Roman" w:eastAsia="Times New Roman" w:cs="Times New Roman"/>
          <w:color w:val="000000"/>
          <w:sz w:val="28"/>
        </w:rPr>
        <w:t>Тогда годовой экономический эффект равен:</w:t>
      </w:r>
    </w:p>
    <w:p w14:paraId="3F618E82">
      <w:pPr>
        <w:spacing w:before="0" w:after="0" w:line="360" w:lineRule="auto"/>
        <w:jc w:val="left"/>
      </w:pPr>
    </w:p>
    <w:p w14:paraId="4D526C10">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Э</m:t>
            </m:r>
          </m:e>
          <m:sub>
            <m:r>
              <m:rPr/>
              <w:rPr>
                <w:rFonts w:ascii="Cambria Math" w:hAnsi="Cambria Math" w:eastAsia="Cambria Math"/>
                <w:sz w:val="28"/>
                <w:szCs w:val="28"/>
              </w:rPr>
              <m:t>год</m:t>
            </m:r>
          </m:sub>
        </m:sSub>
        <m:r>
          <m:rPr/>
          <w:rPr>
            <w:rFonts w:ascii="Cambria Math" w:hAnsi="Cambria Math" w:eastAsia="Cambria Math"/>
            <w:sz w:val="28"/>
            <w:szCs w:val="28"/>
          </w:rPr>
          <m:t>=ΔENS·</m:t>
        </m:r>
        <m:sSub>
          <m:sSubPr/>
          <m:e>
            <m:r>
              <m:rPr/>
              <w:rPr>
                <w:rFonts w:ascii="Cambria Math" w:hAnsi="Cambria Math" w:eastAsia="Cambria Math"/>
                <w:sz w:val="28"/>
                <w:szCs w:val="28"/>
              </w:rPr>
              <m:t>u</m:t>
            </m:r>
          </m:e>
          <m:sub>
            <m:r>
              <m:rPr/>
              <w:rPr>
                <w:rFonts w:ascii="Cambria Math" w:hAnsi="Cambria Math" w:eastAsia="Cambria Math"/>
                <w:sz w:val="28"/>
                <w:szCs w:val="28"/>
              </w:rPr>
              <m:t>0</m:t>
            </m:r>
          </m:sub>
        </m:sSub>
        <m:r>
          <m:rPr/>
          <w:rPr>
            <w:rFonts w:ascii="Cambria Math" w:hAnsi="Cambria Math" w:eastAsia="Cambria Math"/>
            <w:sz w:val="28"/>
            <w:szCs w:val="28"/>
          </w:rPr>
          <m:t>·1000=34,4·18·1000=</m:t>
        </m:r>
        <m:f>
          <m:fPr/>
          <m:num>
            <m:r>
              <m:rPr/>
              <w:rPr>
                <w:rFonts w:ascii="Cambria Math" w:hAnsi="Cambria Math" w:eastAsia="Cambria Math"/>
                <w:sz w:val="28"/>
                <w:szCs w:val="28"/>
              </w:rPr>
              <m:t>619200руб.</m:t>
            </m:r>
          </m:num>
          <m:den>
            <m:r>
              <m:rPr/>
              <w:rPr>
                <w:rFonts w:ascii="Cambria Math" w:hAnsi="Cambria Math" w:eastAsia="Cambria Math"/>
                <w:sz w:val="28"/>
                <w:szCs w:val="28"/>
              </w:rPr>
              <m:t>год</m:t>
            </m:r>
          </m:den>
        </m:f>
        <m:r>
          <m:rPr/>
          <w:rPr>
            <w:rFonts w:ascii="Cambria Math" w:hAnsi="Cambria Math" w:eastAsia="Cambria Math"/>
            <w:sz w:val="28"/>
            <w:szCs w:val="28"/>
          </w:rPr>
          <m:t>≈</m:t>
        </m:r>
        <m:f>
          <m:fPr/>
          <m:num>
            <m:r>
              <m:rPr/>
              <w:rPr>
                <w:rFonts w:ascii="Cambria Math" w:hAnsi="Cambria Math" w:eastAsia="Cambria Math"/>
                <w:sz w:val="28"/>
                <w:szCs w:val="28"/>
              </w:rPr>
              <m:t>619тыс.руб.</m:t>
            </m:r>
          </m:num>
          <m:den>
            <m:r>
              <m:rPr/>
              <w:rPr>
                <w:rFonts w:ascii="Cambria Math" w:hAnsi="Cambria Math" w:eastAsia="Cambria Math"/>
                <w:sz w:val="28"/>
                <w:szCs w:val="28"/>
              </w:rPr>
              <m:t>год</m:t>
            </m:r>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(3.10)</w:t>
      </w:r>
    </w:p>
    <w:p w14:paraId="1F85CBBE">
      <w:pPr>
        <w:spacing w:before="0" w:after="0" w:line="360" w:lineRule="auto"/>
        <w:jc w:val="left"/>
      </w:pPr>
    </w:p>
    <w:p w14:paraId="4BCA98B3">
      <w:pPr>
        <w:pageBreakBefore w:val="0"/>
        <w:spacing w:before="0" w:after="0" w:line="360" w:lineRule="auto"/>
        <w:ind w:firstLine="709"/>
        <w:jc w:val="both"/>
      </w:pPr>
      <w:r>
        <w:rPr>
          <w:rFonts w:ascii="Times New Roman" w:hAnsi="Times New Roman" w:eastAsia="Times New Roman" w:cs="Times New Roman"/>
          <w:color w:val="000000"/>
          <w:sz w:val="28"/>
        </w:rPr>
        <w:t>Чистый ежегодный денежный поток определяется формулой:</w:t>
      </w:r>
    </w:p>
    <w:p w14:paraId="3EECBF59">
      <w:pPr>
        <w:spacing w:before="0" w:after="0" w:line="360" w:lineRule="auto"/>
        <w:jc w:val="left"/>
      </w:pPr>
    </w:p>
    <w:p w14:paraId="498DE3FF">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CF=</m:t>
        </m:r>
        <m:sSub>
          <m:sSubPr/>
          <m:e>
            <m:r>
              <m:rPr/>
              <w:rPr>
                <w:rFonts w:ascii="Cambria Math" w:hAnsi="Cambria Math" w:eastAsia="Cambria Math"/>
                <w:sz w:val="28"/>
                <w:szCs w:val="28"/>
              </w:rPr>
              <m:t>Э</m:t>
            </m:r>
          </m:e>
          <m:sub>
            <m:r>
              <m:rPr/>
              <w:rPr>
                <w:rFonts w:ascii="Cambria Math" w:hAnsi="Cambria Math" w:eastAsia="Cambria Math"/>
                <w:sz w:val="28"/>
                <w:szCs w:val="28"/>
              </w:rPr>
              <m:t>год</m:t>
            </m:r>
          </m:sub>
        </m:sSub>
        <m:r>
          <m:rPr/>
          <w:rPr>
            <w:rFonts w:ascii="Cambria Math" w:hAnsi="Cambria Math" w:eastAsia="Cambria Math"/>
            <w:sz w:val="28"/>
            <w:szCs w:val="28"/>
          </w:rPr>
          <m:t>−</m:t>
        </m:r>
        <m:sSub>
          <m:sSubPr/>
          <m:e>
            <m:r>
              <m:rPr/>
              <w:rPr>
                <w:rFonts w:ascii="Cambria Math" w:hAnsi="Cambria Math" w:eastAsia="Cambria Math"/>
                <w:sz w:val="28"/>
                <w:szCs w:val="28"/>
              </w:rPr>
              <m:t>ΔС</m:t>
            </m:r>
          </m:e>
          <m:sub>
            <m:r>
              <m:rPr/>
              <w:rPr>
                <w:rFonts w:ascii="Cambria Math" w:hAnsi="Cambria Math" w:eastAsia="Cambria Math"/>
                <w:sz w:val="28"/>
                <w:szCs w:val="28"/>
              </w:rPr>
              <m:t>опер</m:t>
            </m:r>
          </m:sub>
        </m:sSub>
        <m:r>
          <m:rPr/>
          <w:rPr>
            <w:rFonts w:ascii="Cambria Math" w:hAnsi="Cambria Math" w:eastAsia="Cambria Math"/>
            <w:sz w:val="28"/>
            <w:szCs w:val="28"/>
          </w:rPr>
          <m:t>=619−85=</m:t>
        </m:r>
        <m:f>
          <m:fPr/>
          <m:num>
            <m:r>
              <m:rPr/>
              <w:rPr>
                <w:rFonts w:ascii="Cambria Math" w:hAnsi="Cambria Math" w:eastAsia="Cambria Math"/>
                <w:sz w:val="28"/>
                <w:szCs w:val="28"/>
              </w:rPr>
              <m:t>534тыс.руб.</m:t>
            </m:r>
          </m:num>
          <m:den>
            <m:r>
              <m:rPr/>
              <w:rPr>
                <w:rFonts w:ascii="Cambria Math" w:hAnsi="Cambria Math" w:eastAsia="Cambria Math"/>
                <w:sz w:val="28"/>
                <w:szCs w:val="28"/>
              </w:rPr>
              <m:t>год</m:t>
            </m:r>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(3.11)</w:t>
      </w:r>
    </w:p>
    <w:p w14:paraId="2CFE7948">
      <w:pPr>
        <w:spacing w:before="0" w:after="0" w:line="360" w:lineRule="auto"/>
        <w:jc w:val="left"/>
      </w:pPr>
    </w:p>
    <w:p w14:paraId="130C7759">
      <w:pPr>
        <w:spacing w:before="0" w:after="0" w:line="360" w:lineRule="auto"/>
        <w:ind w:firstLine="709"/>
        <w:jc w:val="both"/>
      </w:pPr>
      <w:r>
        <w:rPr>
          <w:rFonts w:ascii="Times New Roman" w:hAnsi="Times New Roman"/>
          <w:b w:val="0"/>
          <w:color w:val="000000"/>
          <w:sz w:val="28"/>
        </w:rPr>
        <w:t>Соответствующие данные приведены в таблице 3.7.</w:t>
      </w:r>
    </w:p>
    <w:p w14:paraId="4C756F30">
      <w:pPr>
        <w:pageBreakBefore w:val="0"/>
        <w:spacing w:before="0" w:after="0" w:line="360" w:lineRule="auto"/>
        <w:ind w:firstLine="0"/>
        <w:jc w:val="left"/>
      </w:pPr>
      <w:r>
        <w:rPr>
          <w:rFonts w:ascii="Times New Roman" w:hAnsi="Times New Roman" w:eastAsia="Times New Roman" w:cs="Times New Roman"/>
          <w:b w:val="0"/>
          <w:i w:val="0"/>
          <w:color w:val="000000"/>
          <w:sz w:val="28"/>
        </w:rPr>
        <w:t>Таблица 3.7 – Составляющие ежегодного экономического эффекта</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844"/>
        <w:gridCol w:w="4844"/>
      </w:tblGrid>
      <w:tr w14:paraId="0E6419D8">
        <w:trPr>
          <w:jc w:val="center"/>
        </w:trPr>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DC062AB">
            <w:pPr>
              <w:spacing w:before="0" w:after="0" w:line="240" w:lineRule="auto"/>
              <w:ind w:left="0" w:right="0" w:firstLine="0"/>
              <w:jc w:val="center"/>
            </w:pPr>
            <w:r>
              <w:rPr>
                <w:rFonts w:ascii="Times New Roman" w:hAnsi="Times New Roman" w:eastAsia="Times New Roman" w:cs="Times New Roman"/>
                <w:b/>
                <w:color w:val="000000"/>
                <w:sz w:val="28"/>
              </w:rPr>
              <w:t>Источник эффекта</w:t>
            </w:r>
          </w:p>
        </w:tc>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5AC8087">
            <w:pPr>
              <w:spacing w:before="0" w:after="0" w:line="240" w:lineRule="auto"/>
              <w:ind w:left="0" w:right="0" w:firstLine="0"/>
              <w:jc w:val="center"/>
            </w:pPr>
            <w:r>
              <w:rPr>
                <w:rFonts w:ascii="Times New Roman" w:hAnsi="Times New Roman" w:eastAsia="Times New Roman" w:cs="Times New Roman"/>
                <w:b/>
                <w:color w:val="000000"/>
                <w:sz w:val="28"/>
              </w:rPr>
              <w:t>Сумма, тыс. руб./год</w:t>
            </w:r>
          </w:p>
        </w:tc>
      </w:tr>
      <w:tr w14:paraId="5F62B41F">
        <w:trPr>
          <w:jc w:val="center"/>
        </w:trPr>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DBEC599">
            <w:pPr>
              <w:spacing w:before="0" w:after="0" w:line="240" w:lineRule="auto"/>
              <w:ind w:left="0" w:right="0" w:firstLine="0"/>
            </w:pPr>
            <w:r>
              <w:rPr>
                <w:rFonts w:ascii="Times New Roman" w:hAnsi="Times New Roman" w:eastAsia="Times New Roman" w:cs="Times New Roman"/>
                <w:b w:val="0"/>
                <w:color w:val="000000"/>
                <w:sz w:val="28"/>
              </w:rPr>
              <w:t>Снижение ущерба от недоотпуска электроэнергии</w:t>
            </w:r>
          </w:p>
        </w:tc>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3BFA282">
            <w:pPr>
              <w:spacing w:before="0" w:after="0" w:line="240" w:lineRule="auto"/>
              <w:ind w:left="0" w:right="0" w:firstLine="0"/>
            </w:pPr>
            <w:r>
              <w:rPr>
                <w:rFonts w:ascii="Times New Roman" w:hAnsi="Times New Roman" w:eastAsia="Times New Roman" w:cs="Times New Roman"/>
                <w:b w:val="0"/>
                <w:color w:val="000000"/>
                <w:sz w:val="28"/>
              </w:rPr>
              <w:t>619</w:t>
            </w:r>
          </w:p>
        </w:tc>
      </w:tr>
      <w:tr w14:paraId="5260D9F7">
        <w:trPr>
          <w:jc w:val="center"/>
        </w:trPr>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EA23806">
            <w:pPr>
              <w:spacing w:before="0" w:after="0" w:line="240" w:lineRule="auto"/>
              <w:ind w:left="0" w:right="0" w:firstLine="0"/>
            </w:pPr>
            <w:r>
              <w:rPr>
                <w:rFonts w:ascii="Times New Roman" w:hAnsi="Times New Roman" w:eastAsia="Times New Roman" w:cs="Times New Roman"/>
                <w:b w:val="0"/>
                <w:color w:val="000000"/>
                <w:sz w:val="28"/>
              </w:rPr>
              <w:t>Итого экономический эффект (Э_год)</w:t>
            </w:r>
          </w:p>
        </w:tc>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0C04BBA">
            <w:pPr>
              <w:spacing w:before="0" w:after="0" w:line="240" w:lineRule="auto"/>
              <w:ind w:left="0" w:right="0" w:firstLine="0"/>
            </w:pPr>
            <w:r>
              <w:rPr>
                <w:rFonts w:ascii="Times New Roman" w:hAnsi="Times New Roman" w:eastAsia="Times New Roman" w:cs="Times New Roman"/>
                <w:b w:val="0"/>
                <w:color w:val="000000"/>
                <w:sz w:val="28"/>
              </w:rPr>
              <w:t>619</w:t>
            </w:r>
          </w:p>
        </w:tc>
      </w:tr>
      <w:tr w14:paraId="34F3E4DF">
        <w:trPr>
          <w:jc w:val="center"/>
        </w:trPr>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11341FD">
            <w:pPr>
              <w:spacing w:before="0" w:after="0" w:line="240" w:lineRule="auto"/>
              <w:ind w:left="0" w:right="0" w:firstLine="0"/>
            </w:pPr>
            <w:r>
              <w:rPr>
                <w:rFonts w:ascii="Times New Roman" w:hAnsi="Times New Roman" w:eastAsia="Times New Roman" w:cs="Times New Roman"/>
                <w:b w:val="0"/>
                <w:color w:val="000000"/>
                <w:sz w:val="28"/>
              </w:rPr>
              <w:t>Ежегодные операционные затраты (ΔС_опер)</w:t>
            </w:r>
          </w:p>
        </w:tc>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B4F3105">
            <w:pPr>
              <w:spacing w:before="0" w:after="0" w:line="240" w:lineRule="auto"/>
              <w:ind w:left="0" w:right="0" w:firstLine="0"/>
            </w:pPr>
            <w:r>
              <w:rPr>
                <w:rFonts w:ascii="Times New Roman" w:hAnsi="Times New Roman" w:eastAsia="Times New Roman" w:cs="Times New Roman"/>
                <w:b w:val="0"/>
                <w:color w:val="000000"/>
                <w:sz w:val="28"/>
              </w:rPr>
              <w:t>85</w:t>
            </w:r>
          </w:p>
        </w:tc>
      </w:tr>
      <w:tr w14:paraId="2D847E67">
        <w:trPr>
          <w:jc w:val="center"/>
        </w:trPr>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7AD05D9">
            <w:pPr>
              <w:spacing w:before="0" w:after="0" w:line="240" w:lineRule="auto"/>
              <w:ind w:left="0" w:right="0" w:firstLine="0"/>
            </w:pPr>
            <w:r>
              <w:rPr>
                <w:rFonts w:ascii="Times New Roman" w:hAnsi="Times New Roman" w:eastAsia="Times New Roman" w:cs="Times New Roman"/>
                <w:b w:val="0"/>
                <w:color w:val="000000"/>
                <w:sz w:val="28"/>
              </w:rPr>
              <w:t>Чистый денежный поток (CF)</w:t>
            </w:r>
          </w:p>
        </w:tc>
        <w:tc>
          <w:tcPr>
            <w:tcW w:w="4844"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E06D39A">
            <w:pPr>
              <w:spacing w:before="0" w:after="0" w:line="240" w:lineRule="auto"/>
              <w:ind w:left="0" w:right="0" w:firstLine="0"/>
            </w:pPr>
            <w:r>
              <w:rPr>
                <w:rFonts w:ascii="Times New Roman" w:hAnsi="Times New Roman" w:eastAsia="Times New Roman" w:cs="Times New Roman"/>
                <w:b w:val="0"/>
                <w:color w:val="000000"/>
                <w:sz w:val="28"/>
              </w:rPr>
              <w:t>534</w:t>
            </w:r>
          </w:p>
        </w:tc>
      </w:tr>
    </w:tbl>
    <w:p w14:paraId="77F8D160">
      <w:pPr>
        <w:pageBreakBefore w:val="0"/>
        <w:spacing w:before="0" w:after="0" w:line="360" w:lineRule="auto"/>
        <w:jc w:val="left"/>
      </w:pPr>
    </w:p>
    <w:p w14:paraId="7D21C67A">
      <w:pPr>
        <w:pageBreakBefore w:val="0"/>
        <w:spacing w:before="0" w:after="0" w:line="360" w:lineRule="auto"/>
        <w:ind w:firstLine="709"/>
        <w:jc w:val="both"/>
      </w:pPr>
      <w:r>
        <w:rPr>
          <w:rFonts w:ascii="Times New Roman" w:hAnsi="Times New Roman" w:eastAsia="Times New Roman" w:cs="Times New Roman"/>
          <w:b w:val="0"/>
          <w:i w:val="0"/>
          <w:color w:val="000000"/>
          <w:sz w:val="28"/>
        </w:rPr>
        <w:t>Расч</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т показателей эффективности инвестиций.</w:t>
      </w:r>
    </w:p>
    <w:p w14:paraId="39B25DFA">
      <w:pPr>
        <w:pageBreakBefore w:val="0"/>
        <w:spacing w:before="0" w:after="0" w:line="360" w:lineRule="auto"/>
        <w:ind w:firstLine="709"/>
        <w:jc w:val="both"/>
      </w:pPr>
      <w:r>
        <w:rPr>
          <w:rFonts w:ascii="Times New Roman" w:hAnsi="Times New Roman" w:eastAsia="Times New Roman" w:cs="Times New Roman"/>
          <w:color w:val="000000"/>
          <w:sz w:val="28"/>
        </w:rPr>
        <w:t>Простой срок окупаемости определяется формулой:</w:t>
      </w:r>
    </w:p>
    <w:p w14:paraId="01768E78">
      <w:pPr>
        <w:spacing w:before="0" w:after="0" w:line="360" w:lineRule="auto"/>
        <w:jc w:val="left"/>
      </w:pPr>
    </w:p>
    <w:p w14:paraId="085E1195">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PP=</m:t>
        </m:r>
        <m:f>
          <m:fPr/>
          <m:num>
            <m:r>
              <m:rPr/>
              <w:rPr>
                <w:rFonts w:ascii="Cambria Math" w:hAnsi="Cambria Math" w:eastAsia="Cambria Math"/>
                <w:sz w:val="28"/>
                <w:szCs w:val="28"/>
              </w:rPr>
              <m:t>К</m:t>
            </m:r>
          </m:num>
          <m:den>
            <m:r>
              <m:rPr/>
              <w:rPr>
                <w:rFonts w:ascii="Cambria Math" w:hAnsi="Cambria Math" w:eastAsia="Cambria Math"/>
                <w:sz w:val="28"/>
                <w:szCs w:val="28"/>
              </w:rPr>
              <m:t>CF</m:t>
            </m:r>
          </m:den>
        </m:f>
        <m:r>
          <m:rPr/>
          <w:rPr>
            <w:rFonts w:ascii="Cambria Math" w:hAnsi="Cambria Math" w:eastAsia="Cambria Math"/>
            <w:sz w:val="28"/>
            <w:szCs w:val="28"/>
          </w:rPr>
          <m:t>=</m:t>
        </m:r>
        <m:f>
          <m:fPr/>
          <m:num>
            <m:r>
              <m:rPr/>
              <w:rPr>
                <w:rFonts w:ascii="Cambria Math" w:hAnsi="Cambria Math" w:eastAsia="Cambria Math"/>
                <w:sz w:val="28"/>
                <w:szCs w:val="28"/>
              </w:rPr>
              <m:t>3178</m:t>
            </m:r>
          </m:num>
          <m:den>
            <m:r>
              <m:rPr/>
              <w:rPr>
                <w:rFonts w:ascii="Cambria Math" w:hAnsi="Cambria Math" w:eastAsia="Cambria Math"/>
                <w:sz w:val="28"/>
                <w:szCs w:val="28"/>
              </w:rPr>
              <m:t>534</m:t>
            </m:r>
          </m:den>
        </m:f>
        <m:r>
          <m:rPr/>
          <w:rPr>
            <w:rFonts w:ascii="Cambria Math" w:hAnsi="Cambria Math" w:eastAsia="Cambria Math"/>
            <w:sz w:val="28"/>
            <w:szCs w:val="28"/>
          </w:rPr>
          <m:t>=5,95года≈6лет</m:t>
        </m:r>
      </m:oMath>
      <w:r>
        <w:rPr>
          <w:rFonts w:hint="default" w:ascii="Times New Roman Regular" w:hAnsi="Times New Roman Regular" w:eastAsia="Cambria Math" w:cs="Times New Roman Regular"/>
          <w:i w:val="0"/>
          <w:sz w:val="28"/>
          <w:szCs w:val="28"/>
          <w:lang w:val="en-US"/>
        </w:rPr>
        <w:t>.</w:t>
      </w:r>
      <w:r>
        <w:tab/>
      </w:r>
      <w:r>
        <w:rPr>
          <w:rFonts w:ascii="Times New Roman" w:hAnsi="Times New Roman" w:eastAsia="Times New Roman" w:cs="Times New Roman"/>
          <w:sz w:val="28"/>
        </w:rPr>
        <w:t>(3.12)</w:t>
      </w:r>
    </w:p>
    <w:p w14:paraId="2BF8115B">
      <w:pPr>
        <w:spacing w:before="0" w:after="0" w:line="360" w:lineRule="auto"/>
        <w:jc w:val="left"/>
      </w:pPr>
    </w:p>
    <w:p w14:paraId="68F879C8">
      <w:pPr>
        <w:pageBreakBefore w:val="0"/>
        <w:spacing w:before="0" w:after="0" w:line="360" w:lineRule="auto"/>
        <w:ind w:firstLine="709"/>
        <w:jc w:val="both"/>
      </w:pPr>
      <w:r>
        <w:rPr>
          <w:rFonts w:ascii="Times New Roman" w:hAnsi="Times New Roman" w:eastAsia="Times New Roman" w:cs="Times New Roman"/>
          <w:color w:val="000000"/>
          <w:sz w:val="28"/>
        </w:rPr>
        <w:t>Чистая привед</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нная стоимость (NPV) при ставке дисконтирования r = 10 % и горизонте 15 лет определяется формулой:</w:t>
      </w:r>
    </w:p>
    <w:p w14:paraId="4AFCA81B">
      <w:pPr>
        <w:spacing w:before="0" w:after="0" w:line="360" w:lineRule="auto"/>
        <w:jc w:val="left"/>
      </w:pPr>
    </w:p>
    <w:p w14:paraId="66F760BF">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NPV=−К+CF·</m:t>
        </m:r>
        <m:sSub>
          <m:sSubPr/>
          <m:e>
            <m:r>
              <m:rPr/>
              <w:rPr>
                <w:rFonts w:ascii="Cambria Math" w:hAnsi="Cambria Math" w:eastAsia="Cambria Math"/>
                <w:sz w:val="28"/>
                <w:szCs w:val="28"/>
              </w:rPr>
              <m:t>FM</m:t>
            </m:r>
          </m:e>
          <m:sub>
            <m:r>
              <m:rPr/>
              <w:rPr>
                <w:rFonts w:ascii="Cambria Math" w:hAnsi="Cambria Math" w:eastAsia="Cambria Math"/>
                <w:sz w:val="28"/>
                <w:szCs w:val="28"/>
              </w:rPr>
              <m:t>4</m:t>
            </m:r>
          </m:sub>
        </m:sSub>
        <m:r>
          <m:rPr/>
          <w:rPr>
            <w:rFonts w:ascii="Cambria Math" w:hAnsi="Cambria Math" w:eastAsia="Cambria Math"/>
            <w:sz w:val="28"/>
            <w:szCs w:val="28"/>
          </w:rPr>
          <m:t>(r,n)</m:t>
        </m:r>
      </m:oMath>
      <w:r>
        <w:rPr>
          <w:rFonts w:hint="default" w:ascii="Times New Roman Regular" w:hAnsi="Times New Roman Regular" w:eastAsia="Cambria Math" w:cs="Times New Roman Regular"/>
          <w:i w:val="0"/>
          <w:sz w:val="28"/>
          <w:szCs w:val="28"/>
          <w:lang w:val="en-US"/>
        </w:rPr>
        <w:t>.</w:t>
      </w:r>
      <w:r>
        <w:tab/>
      </w:r>
      <w:r>
        <w:rPr>
          <w:rFonts w:ascii="Times New Roman" w:hAnsi="Times New Roman" w:eastAsia="Times New Roman" w:cs="Times New Roman"/>
          <w:sz w:val="28"/>
        </w:rPr>
        <w:t>(3.13)</w:t>
      </w:r>
    </w:p>
    <w:p w14:paraId="5F0C3F48">
      <w:pPr>
        <w:spacing w:before="0" w:after="0" w:line="360" w:lineRule="auto"/>
        <w:jc w:val="left"/>
      </w:pPr>
    </w:p>
    <w:p w14:paraId="3A8841B8">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NPV=−3178+</m:t>
        </m:r>
        <m:f>
          <m:fPr/>
          <m:num>
            <m:r>
              <m:rPr/>
              <w:rPr>
                <w:rFonts w:ascii="Cambria Math" w:hAnsi="Cambria Math" w:eastAsia="Cambria Math"/>
                <w:sz w:val="28"/>
                <w:szCs w:val="28"/>
              </w:rPr>
              <m:t>534·[1−(1,10)^−15]</m:t>
            </m:r>
          </m:num>
          <m:den>
            <m:r>
              <m:rPr/>
              <w:rPr>
                <w:rFonts w:ascii="Cambria Math" w:hAnsi="Cambria Math" w:eastAsia="Cambria Math"/>
                <w:sz w:val="28"/>
                <w:szCs w:val="28"/>
              </w:rPr>
              <m:t>0,10</m:t>
            </m:r>
          </m:den>
        </m:f>
        <m:r>
          <m:rPr/>
          <w:rPr>
            <w:rFonts w:ascii="Cambria Math" w:hAnsi="Cambria Math" w:eastAsia="Cambria Math"/>
            <w:sz w:val="28"/>
            <w:szCs w:val="28"/>
          </w:rPr>
          <m:t>=−3178+534·7,606=−3178+4062=+884тыс.руб.</m:t>
        </m:r>
      </m:oMath>
      <w:r>
        <w:tab/>
      </w:r>
      <w:r>
        <w:rPr>
          <w:rFonts w:hint="default"/>
          <w:lang w:val="en-US"/>
        </w:rPr>
        <w:tab/>
      </w:r>
      <w:r>
        <w:rPr>
          <w:rFonts w:ascii="Times New Roman" w:hAnsi="Times New Roman" w:eastAsia="Times New Roman" w:cs="Times New Roman"/>
          <w:sz w:val="28"/>
        </w:rPr>
        <w:t>(3.14)</w:t>
      </w:r>
    </w:p>
    <w:p w14:paraId="5A7D9110">
      <w:pPr>
        <w:spacing w:before="0" w:after="0" w:line="360" w:lineRule="auto"/>
        <w:jc w:val="left"/>
      </w:pPr>
    </w:p>
    <w:p w14:paraId="6592347F">
      <w:pPr>
        <w:pageBreakBefore w:val="0"/>
        <w:spacing w:before="0" w:after="0" w:line="360" w:lineRule="auto"/>
        <w:ind w:firstLine="709"/>
        <w:jc w:val="both"/>
      </w:pPr>
      <w:r>
        <w:rPr>
          <w:rFonts w:ascii="Times New Roman" w:hAnsi="Times New Roman" w:eastAsia="Times New Roman" w:cs="Times New Roman"/>
          <w:color w:val="000000"/>
          <w:sz w:val="28"/>
        </w:rPr>
        <w:t>NPV = +884 тыс. руб. &gt; 0, следовательно инвестиционный проект оста</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тся экономически целесообразным.</w:t>
      </w:r>
    </w:p>
    <w:p w14:paraId="3B1EC70A">
      <w:pPr>
        <w:pageBreakBefore w:val="0"/>
        <w:spacing w:before="0" w:after="0" w:line="360" w:lineRule="auto"/>
        <w:ind w:firstLine="709"/>
        <w:jc w:val="both"/>
      </w:pPr>
      <w:r>
        <w:rPr>
          <w:rFonts w:ascii="Times New Roman" w:hAnsi="Times New Roman" w:eastAsia="Times New Roman" w:cs="Times New Roman"/>
          <w:color w:val="000000"/>
          <w:sz w:val="28"/>
        </w:rPr>
        <w:t>Внутренняя норма доходности (IRR) определяется итерационным методом. Для расч</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та принимаются следующие значения:</w:t>
      </w:r>
    </w:p>
    <w:p w14:paraId="5FA39911">
      <w:pPr>
        <w:spacing w:before="0" w:after="0" w:line="360" w:lineRule="auto"/>
        <w:jc w:val="left"/>
      </w:pPr>
    </w:p>
    <w:p w14:paraId="314BD292">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NPV</m:t>
            </m:r>
          </m:e>
          <m:sub>
            <m:r>
              <m:rPr/>
              <w:rPr>
                <w:rFonts w:ascii="Cambria Math" w:hAnsi="Cambria Math" w:eastAsia="Cambria Math"/>
                <w:sz w:val="28"/>
                <w:szCs w:val="28"/>
              </w:rPr>
              <m:t>14</m:t>
            </m:r>
          </m:sub>
        </m:sSub>
        <m:r>
          <m:rPr/>
          <w:rPr>
            <w:rFonts w:ascii="Cambria Math" w:hAnsi="Cambria Math" w:eastAsia="Cambria Math"/>
            <w:sz w:val="28"/>
            <w:szCs w:val="28"/>
          </w:rPr>
          <m:t>=−3178+534·6,327=+200тыс.руб.</m:t>
        </m:r>
      </m:oMath>
      <w:r>
        <w:tab/>
      </w:r>
      <w:r>
        <w:rPr>
          <w:rFonts w:ascii="Times New Roman" w:hAnsi="Times New Roman" w:eastAsia="Times New Roman" w:cs="Times New Roman"/>
          <w:sz w:val="28"/>
        </w:rPr>
        <w:t>(3.15)</w:t>
      </w:r>
    </w:p>
    <w:p w14:paraId="6C67C05B">
      <w:pPr>
        <w:spacing w:before="0" w:after="0" w:line="360" w:lineRule="auto"/>
        <w:jc w:val="left"/>
      </w:pPr>
    </w:p>
    <w:p w14:paraId="15E6CFBD">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NPV</m:t>
            </m:r>
          </m:e>
          <m:sub>
            <m:r>
              <m:rPr/>
              <w:rPr>
                <w:rFonts w:ascii="Cambria Math" w:hAnsi="Cambria Math" w:eastAsia="Cambria Math"/>
                <w:sz w:val="28"/>
                <w:szCs w:val="28"/>
              </w:rPr>
              <m:t>15</m:t>
            </m:r>
          </m:sub>
        </m:sSub>
        <m:r>
          <m:rPr/>
          <w:rPr>
            <w:rFonts w:ascii="Cambria Math" w:hAnsi="Cambria Math" w:eastAsia="Cambria Math"/>
            <w:sz w:val="28"/>
            <w:szCs w:val="28"/>
          </w:rPr>
          <m:t>=−3178+534·5,847=−56тыс.руб.</m:t>
        </m:r>
      </m:oMath>
      <w:r>
        <w:tab/>
      </w:r>
      <w:r>
        <w:rPr>
          <w:rFonts w:ascii="Times New Roman" w:hAnsi="Times New Roman" w:eastAsia="Times New Roman" w:cs="Times New Roman"/>
          <w:sz w:val="28"/>
        </w:rPr>
        <w:t>(3.16)</w:t>
      </w:r>
    </w:p>
    <w:p w14:paraId="43B86C52">
      <w:pPr>
        <w:spacing w:before="0" w:after="0" w:line="360" w:lineRule="auto"/>
        <w:jc w:val="left"/>
      </w:pPr>
    </w:p>
    <w:p w14:paraId="3A3736BD">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IRR≈14,6%&gt;r=10%</m:t>
        </m:r>
      </m:oMath>
      <w:r>
        <w:rPr>
          <w:rFonts w:hint="default" w:ascii="Times New Roman Regular" w:hAnsi="Times New Roman Regular" w:eastAsia="Cambria Math" w:cs="Times New Roman Regular"/>
          <w:i w:val="0"/>
          <w:sz w:val="28"/>
          <w:szCs w:val="28"/>
          <w:lang w:val="en-US"/>
        </w:rPr>
        <w:t>.</w:t>
      </w:r>
      <w:r>
        <w:tab/>
      </w:r>
      <w:r>
        <w:rPr>
          <w:rFonts w:ascii="Times New Roman" w:hAnsi="Times New Roman" w:eastAsia="Times New Roman" w:cs="Times New Roman"/>
          <w:sz w:val="28"/>
        </w:rPr>
        <w:t>(3.17)</w:t>
      </w:r>
    </w:p>
    <w:p w14:paraId="7F9C4309">
      <w:pPr>
        <w:spacing w:before="0" w:after="0" w:line="360" w:lineRule="auto"/>
        <w:jc w:val="left"/>
      </w:pPr>
    </w:p>
    <w:p w14:paraId="2FC8E5ED">
      <w:pPr>
        <w:spacing w:before="0" w:after="0" w:line="360" w:lineRule="auto"/>
        <w:ind w:firstLine="709"/>
        <w:jc w:val="both"/>
      </w:pPr>
      <w:r>
        <w:rPr>
          <w:rFonts w:ascii="Times New Roman" w:hAnsi="Times New Roman" w:eastAsia="Times New Roman" w:cs="Times New Roman"/>
          <w:color w:val="000000"/>
          <w:sz w:val="28"/>
        </w:rPr>
        <w:t>Проект сохраняет инвестиционную привлекательность.</w:t>
      </w:r>
    </w:p>
    <w:p w14:paraId="1C5F5E1C">
      <w:pPr>
        <w:pageBreakBefore w:val="0"/>
        <w:spacing w:before="0" w:after="0" w:line="360" w:lineRule="auto"/>
        <w:ind w:firstLine="709"/>
        <w:jc w:val="both"/>
      </w:pPr>
      <w:r>
        <w:rPr>
          <w:rFonts w:ascii="Times New Roman" w:hAnsi="Times New Roman" w:eastAsia="Times New Roman" w:cs="Times New Roman"/>
          <w:b w:val="0"/>
          <w:i w:val="0"/>
          <w:color w:val="000000"/>
          <w:sz w:val="28"/>
        </w:rPr>
        <w:t>IRR ≈ 14,6 % &gt; r = 10 % — проект сохраняет инвестиционную привлекательность.</w:t>
      </w:r>
    </w:p>
    <w:p w14:paraId="574D0C3C">
      <w:pPr>
        <w:pageBreakBefore w:val="0"/>
        <w:spacing w:before="0" w:after="0" w:line="360" w:lineRule="auto"/>
        <w:ind w:firstLine="709"/>
        <w:jc w:val="both"/>
      </w:pPr>
      <w:r>
        <w:rPr>
          <w:rFonts w:ascii="Times New Roman" w:hAnsi="Times New Roman" w:eastAsia="Times New Roman" w:cs="Times New Roman"/>
          <w:color w:val="000000"/>
          <w:sz w:val="28"/>
        </w:rPr>
        <w:t>Индекс рентабельности инвестиций определяется формулой:</w:t>
      </w:r>
    </w:p>
    <w:p w14:paraId="7E574342">
      <w:pPr>
        <w:spacing w:before="0" w:after="0" w:line="360" w:lineRule="auto"/>
        <w:jc w:val="left"/>
      </w:pPr>
    </w:p>
    <w:p w14:paraId="34120231">
      <w:pPr>
        <w:tabs>
          <w:tab w:val="center" w:pos="4678"/>
          <w:tab w:val="right" w:pos="9356"/>
        </w:tabs>
        <w:spacing w:before="0" w:after="0" w:line="360" w:lineRule="auto"/>
        <w:ind w:firstLine="0"/>
        <w:jc w:val="center"/>
      </w:pPr>
      <w:r>
        <w:tab/>
      </w:r>
      <m:oMath>
        <m:r>
          <m:rPr/>
          <w:rPr>
            <w:rFonts w:ascii="Cambria Math" w:hAnsi="Cambria Math" w:eastAsia="Cambria Math"/>
            <w:sz w:val="28"/>
            <w:szCs w:val="28"/>
          </w:rPr>
          <m:t>PI=</m:t>
        </m:r>
        <m:f>
          <m:fPr/>
          <m:num>
            <m:r>
              <m:rPr/>
              <w:rPr>
                <w:rFonts w:ascii="Cambria Math" w:hAnsi="Cambria Math" w:eastAsia="Cambria Math"/>
                <w:sz w:val="28"/>
                <w:szCs w:val="28"/>
              </w:rPr>
              <m:t>(NPV+К)</m:t>
            </m:r>
          </m:num>
          <m:den>
            <m:r>
              <m:rPr/>
              <w:rPr>
                <w:rFonts w:ascii="Cambria Math" w:hAnsi="Cambria Math" w:eastAsia="Cambria Math"/>
                <w:sz w:val="28"/>
                <w:szCs w:val="28"/>
              </w:rPr>
              <m:t>К</m:t>
            </m:r>
          </m:den>
        </m:f>
        <m:r>
          <m:rPr/>
          <w:rPr>
            <w:rFonts w:ascii="Cambria Math" w:hAnsi="Cambria Math" w:eastAsia="Cambria Math"/>
            <w:sz w:val="28"/>
            <w:szCs w:val="28"/>
          </w:rPr>
          <m:t>=</m:t>
        </m:r>
        <m:f>
          <m:fPr/>
          <m:num>
            <m:r>
              <m:rPr/>
              <w:rPr>
                <w:rFonts w:ascii="Cambria Math" w:hAnsi="Cambria Math" w:eastAsia="Cambria Math"/>
                <w:sz w:val="28"/>
                <w:szCs w:val="28"/>
              </w:rPr>
              <m:t>(884+3178)</m:t>
            </m:r>
          </m:num>
          <m:den>
            <m:r>
              <m:rPr/>
              <w:rPr>
                <w:rFonts w:ascii="Cambria Math" w:hAnsi="Cambria Math" w:eastAsia="Cambria Math"/>
                <w:sz w:val="28"/>
                <w:szCs w:val="28"/>
              </w:rPr>
              <m:t>3178</m:t>
            </m:r>
          </m:den>
        </m:f>
        <m:r>
          <m:rPr/>
          <w:rPr>
            <w:rFonts w:ascii="Cambria Math" w:hAnsi="Cambria Math" w:eastAsia="Cambria Math"/>
            <w:sz w:val="28"/>
            <w:szCs w:val="28"/>
          </w:rPr>
          <m:t>=</m:t>
        </m:r>
        <m:f>
          <m:fPr/>
          <m:num>
            <m:r>
              <m:rPr/>
              <w:rPr>
                <w:rFonts w:ascii="Cambria Math" w:hAnsi="Cambria Math" w:eastAsia="Cambria Math"/>
                <w:sz w:val="28"/>
                <w:szCs w:val="28"/>
              </w:rPr>
              <m:t>4062</m:t>
            </m:r>
          </m:num>
          <m:den>
            <m:r>
              <m:rPr/>
              <w:rPr>
                <w:rFonts w:ascii="Cambria Math" w:hAnsi="Cambria Math" w:eastAsia="Cambria Math"/>
                <w:sz w:val="28"/>
                <w:szCs w:val="28"/>
              </w:rPr>
              <m:t>3178</m:t>
            </m:r>
          </m:den>
        </m:f>
        <m:r>
          <m:rPr/>
          <w:rPr>
            <w:rFonts w:ascii="Cambria Math" w:hAnsi="Cambria Math" w:eastAsia="Cambria Math"/>
            <w:sz w:val="28"/>
            <w:szCs w:val="28"/>
          </w:rPr>
          <m:t>=1,28</m:t>
        </m:r>
      </m:oMath>
      <w:r>
        <w:rPr>
          <w:rFonts w:hint="default" w:hAnsi="Cambria Math" w:eastAsia="Cambria Math"/>
          <w:i w:val="0"/>
          <w:sz w:val="28"/>
          <w:szCs w:val="28"/>
          <w:lang w:val="en-US"/>
        </w:rPr>
        <w:t>.</w:t>
      </w:r>
      <w:r>
        <w:tab/>
      </w:r>
      <w:r>
        <w:rPr>
          <w:rFonts w:ascii="Times New Roman" w:hAnsi="Times New Roman" w:eastAsia="Times New Roman" w:cs="Times New Roman"/>
          <w:sz w:val="28"/>
        </w:rPr>
        <w:t>(3.18)</w:t>
      </w:r>
    </w:p>
    <w:p w14:paraId="3F82BAC7">
      <w:pPr>
        <w:spacing w:before="0" w:after="0" w:line="360" w:lineRule="auto"/>
        <w:jc w:val="left"/>
      </w:pPr>
    </w:p>
    <w:p w14:paraId="4F88C27C">
      <w:pPr>
        <w:spacing w:before="0" w:after="0" w:line="360" w:lineRule="auto"/>
        <w:ind w:firstLine="709"/>
        <w:jc w:val="both"/>
      </w:pPr>
      <w:r>
        <w:rPr>
          <w:rFonts w:ascii="Times New Roman" w:hAnsi="Times New Roman" w:eastAsia="Times New Roman" w:cs="Times New Roman"/>
          <w:color w:val="000000"/>
          <w:sz w:val="28"/>
        </w:rPr>
        <w:t>PI &gt; 1,0 — проект созда</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т добавленную стоимость.</w:t>
      </w:r>
    </w:p>
    <w:p w14:paraId="4BE61E8A">
      <w:pPr>
        <w:spacing w:before="0" w:after="0" w:line="360" w:lineRule="auto"/>
        <w:ind w:firstLine="709"/>
        <w:jc w:val="both"/>
      </w:pPr>
      <w:r>
        <w:rPr>
          <w:rFonts w:ascii="Times New Roman" w:hAnsi="Times New Roman"/>
          <w:b w:val="0"/>
          <w:color w:val="000000"/>
          <w:sz w:val="28"/>
        </w:rPr>
        <w:t>Соответствующие данные приведены в таблице 3.8.</w:t>
      </w:r>
    </w:p>
    <w:p w14:paraId="747929BB">
      <w:pPr>
        <w:pageBreakBefore w:val="0"/>
        <w:spacing w:before="0" w:after="0" w:line="360" w:lineRule="auto"/>
        <w:ind w:firstLine="0"/>
        <w:jc w:val="left"/>
      </w:pPr>
      <w:r>
        <w:rPr>
          <w:rFonts w:ascii="Times New Roman" w:hAnsi="Times New Roman" w:eastAsia="Times New Roman" w:cs="Times New Roman"/>
          <w:b w:val="0"/>
          <w:i w:val="0"/>
          <w:color w:val="000000"/>
          <w:sz w:val="28"/>
        </w:rPr>
        <w:t>Таблица 3.8 – Сводные показатели экономической эффективности проекта</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3230"/>
        <w:gridCol w:w="3230"/>
        <w:gridCol w:w="3230"/>
      </w:tblGrid>
      <w:tr w14:paraId="4817F476">
        <w:trPr>
          <w:jc w:val="center"/>
        </w:trPr>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0B97BC7">
            <w:pPr>
              <w:spacing w:before="0" w:after="0" w:line="240" w:lineRule="auto"/>
              <w:ind w:left="0" w:right="0" w:firstLine="0"/>
              <w:jc w:val="center"/>
            </w:pPr>
            <w:r>
              <w:rPr>
                <w:rFonts w:ascii="Times New Roman" w:hAnsi="Times New Roman" w:eastAsia="Times New Roman" w:cs="Times New Roman"/>
                <w:b/>
                <w:color w:val="000000"/>
                <w:sz w:val="28"/>
              </w:rPr>
              <w:t>Показатель</w:t>
            </w:r>
          </w:p>
        </w:tc>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D9D127E">
            <w:pPr>
              <w:spacing w:before="0" w:after="0" w:line="240" w:lineRule="auto"/>
              <w:ind w:left="0" w:right="0" w:firstLine="0"/>
              <w:jc w:val="center"/>
            </w:pPr>
            <w:r>
              <w:rPr>
                <w:rFonts w:ascii="Times New Roman" w:hAnsi="Times New Roman" w:eastAsia="Times New Roman" w:cs="Times New Roman"/>
                <w:b/>
                <w:color w:val="000000"/>
                <w:sz w:val="28"/>
              </w:rPr>
              <w:t>Обозначение</w:t>
            </w:r>
          </w:p>
        </w:tc>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3E363C0">
            <w:pPr>
              <w:spacing w:before="0" w:after="0" w:line="240" w:lineRule="auto"/>
              <w:ind w:left="0" w:right="0" w:firstLine="0"/>
              <w:jc w:val="center"/>
            </w:pPr>
            <w:r>
              <w:rPr>
                <w:rFonts w:ascii="Times New Roman" w:hAnsi="Times New Roman" w:eastAsia="Times New Roman" w:cs="Times New Roman"/>
                <w:b/>
                <w:color w:val="000000"/>
                <w:sz w:val="28"/>
              </w:rPr>
              <w:t>Значение</w:t>
            </w:r>
          </w:p>
        </w:tc>
      </w:tr>
      <w:tr w14:paraId="0B3AC9AA">
        <w:trPr>
          <w:jc w:val="center"/>
        </w:trPr>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2F2C13C">
            <w:pPr>
              <w:spacing w:before="0" w:after="0" w:line="240" w:lineRule="auto"/>
              <w:ind w:left="0" w:right="0" w:firstLine="0"/>
            </w:pPr>
            <w:r>
              <w:rPr>
                <w:rFonts w:ascii="Times New Roman" w:hAnsi="Times New Roman" w:eastAsia="Times New Roman" w:cs="Times New Roman"/>
                <w:b w:val="0"/>
                <w:color w:val="000000"/>
                <w:sz w:val="28"/>
              </w:rPr>
              <w:t>Капитальные затраты</w:t>
            </w:r>
          </w:p>
        </w:tc>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D0A37C9">
            <w:pPr>
              <w:spacing w:before="0" w:after="0" w:line="240" w:lineRule="auto"/>
              <w:ind w:left="0" w:right="0" w:firstLine="0"/>
            </w:pPr>
            <w:r>
              <w:rPr>
                <w:rFonts w:ascii="Times New Roman" w:hAnsi="Times New Roman" w:eastAsia="Times New Roman" w:cs="Times New Roman"/>
                <w:b w:val="0"/>
                <w:color w:val="000000"/>
                <w:sz w:val="28"/>
              </w:rPr>
              <w:t>К</w:t>
            </w:r>
          </w:p>
        </w:tc>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5B25776">
            <w:pPr>
              <w:spacing w:before="0" w:after="0" w:line="240" w:lineRule="auto"/>
              <w:ind w:left="0" w:right="0" w:firstLine="0"/>
            </w:pPr>
            <w:r>
              <w:rPr>
                <w:rFonts w:ascii="Times New Roman" w:hAnsi="Times New Roman" w:eastAsia="Times New Roman" w:cs="Times New Roman"/>
                <w:b w:val="0"/>
                <w:color w:val="000000"/>
                <w:sz w:val="28"/>
              </w:rPr>
              <w:t>3 178 тыс. руб.</w:t>
            </w:r>
          </w:p>
        </w:tc>
      </w:tr>
      <w:tr w14:paraId="4747D03E">
        <w:trPr>
          <w:jc w:val="center"/>
        </w:trPr>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A2F1784">
            <w:pPr>
              <w:spacing w:before="0" w:after="0" w:line="240" w:lineRule="auto"/>
              <w:ind w:left="0" w:right="0" w:firstLine="0"/>
            </w:pPr>
            <w:r>
              <w:rPr>
                <w:rFonts w:ascii="Times New Roman" w:hAnsi="Times New Roman" w:eastAsia="Times New Roman" w:cs="Times New Roman"/>
                <w:b w:val="0"/>
                <w:color w:val="000000"/>
                <w:sz w:val="28"/>
              </w:rPr>
              <w:t>Ежегодный экономический эффект</w:t>
            </w:r>
          </w:p>
        </w:tc>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F30CA2D">
            <w:pPr>
              <w:spacing w:before="0" w:after="0" w:line="240" w:lineRule="auto"/>
              <w:ind w:left="0" w:right="0" w:firstLine="0"/>
            </w:pPr>
            <w:r>
              <w:rPr>
                <w:rFonts w:ascii="Times New Roman" w:hAnsi="Times New Roman" w:eastAsia="Times New Roman" w:cs="Times New Roman"/>
                <w:b w:val="0"/>
                <w:color w:val="000000"/>
                <w:sz w:val="28"/>
              </w:rPr>
              <w:t>Э_год</w:t>
            </w:r>
          </w:p>
        </w:tc>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F404B25">
            <w:pPr>
              <w:spacing w:before="0" w:after="0" w:line="240" w:lineRule="auto"/>
              <w:ind w:left="0" w:right="0" w:firstLine="0"/>
            </w:pPr>
            <w:r>
              <w:rPr>
                <w:rFonts w:ascii="Times New Roman" w:hAnsi="Times New Roman" w:eastAsia="Times New Roman" w:cs="Times New Roman"/>
                <w:b w:val="0"/>
                <w:color w:val="000000"/>
                <w:sz w:val="28"/>
              </w:rPr>
              <w:t>619 тыс. руб./год</w:t>
            </w:r>
          </w:p>
        </w:tc>
      </w:tr>
      <w:tr w14:paraId="48F8305D">
        <w:trPr>
          <w:jc w:val="center"/>
        </w:trPr>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54F905E">
            <w:pPr>
              <w:spacing w:before="0" w:after="0" w:line="240" w:lineRule="auto"/>
              <w:ind w:left="0" w:right="0" w:firstLine="0"/>
            </w:pPr>
            <w:r>
              <w:rPr>
                <w:rFonts w:ascii="Times New Roman" w:hAnsi="Times New Roman" w:eastAsia="Times New Roman" w:cs="Times New Roman"/>
                <w:b w:val="0"/>
                <w:color w:val="000000"/>
                <w:sz w:val="28"/>
              </w:rPr>
              <w:t>Ежегодные операционные затраты</w:t>
            </w:r>
          </w:p>
        </w:tc>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D90A9AD">
            <w:pPr>
              <w:spacing w:before="0" w:after="0" w:line="240" w:lineRule="auto"/>
              <w:ind w:left="0" w:right="0" w:firstLine="0"/>
            </w:pPr>
            <w:r>
              <w:rPr>
                <w:rFonts w:ascii="Times New Roman" w:hAnsi="Times New Roman" w:eastAsia="Times New Roman" w:cs="Times New Roman"/>
                <w:b w:val="0"/>
                <w:color w:val="000000"/>
                <w:sz w:val="28"/>
              </w:rPr>
              <w:t>ΔС_опер</w:t>
            </w:r>
          </w:p>
        </w:tc>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00F7C06">
            <w:pPr>
              <w:spacing w:before="0" w:after="0" w:line="240" w:lineRule="auto"/>
              <w:ind w:left="0" w:right="0" w:firstLine="0"/>
            </w:pPr>
            <w:r>
              <w:rPr>
                <w:rFonts w:ascii="Times New Roman" w:hAnsi="Times New Roman" w:eastAsia="Times New Roman" w:cs="Times New Roman"/>
                <w:b w:val="0"/>
                <w:color w:val="000000"/>
                <w:sz w:val="28"/>
              </w:rPr>
              <w:t>85 тыс. руб./год</w:t>
            </w:r>
          </w:p>
        </w:tc>
      </w:tr>
      <w:tr w14:paraId="1E33A9B8">
        <w:trPr>
          <w:jc w:val="center"/>
        </w:trPr>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9ED3383">
            <w:pPr>
              <w:spacing w:before="0" w:after="0" w:line="240" w:lineRule="auto"/>
              <w:ind w:left="0" w:right="0" w:firstLine="0"/>
            </w:pPr>
            <w:r>
              <w:rPr>
                <w:rFonts w:ascii="Times New Roman" w:hAnsi="Times New Roman" w:eastAsia="Times New Roman" w:cs="Times New Roman"/>
                <w:b w:val="0"/>
                <w:color w:val="000000"/>
                <w:sz w:val="28"/>
              </w:rPr>
              <w:t>Чистый денежный поток</w:t>
            </w:r>
          </w:p>
        </w:tc>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A44A517">
            <w:pPr>
              <w:spacing w:before="0" w:after="0" w:line="240" w:lineRule="auto"/>
              <w:ind w:left="0" w:right="0" w:firstLine="0"/>
            </w:pPr>
            <w:r>
              <w:rPr>
                <w:rFonts w:ascii="Times New Roman" w:hAnsi="Times New Roman" w:eastAsia="Times New Roman" w:cs="Times New Roman"/>
                <w:b w:val="0"/>
                <w:color w:val="000000"/>
                <w:sz w:val="28"/>
              </w:rPr>
              <w:t>CF</w:t>
            </w:r>
          </w:p>
        </w:tc>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A826159">
            <w:pPr>
              <w:spacing w:before="0" w:after="0" w:line="240" w:lineRule="auto"/>
              <w:ind w:left="0" w:right="0" w:firstLine="0"/>
            </w:pPr>
            <w:r>
              <w:rPr>
                <w:rFonts w:ascii="Times New Roman" w:hAnsi="Times New Roman" w:eastAsia="Times New Roman" w:cs="Times New Roman"/>
                <w:b w:val="0"/>
                <w:color w:val="000000"/>
                <w:sz w:val="28"/>
              </w:rPr>
              <w:t>534 тыс. руб./год</w:t>
            </w:r>
          </w:p>
        </w:tc>
      </w:tr>
      <w:tr w14:paraId="2C6A03B9">
        <w:trPr>
          <w:jc w:val="center"/>
        </w:trPr>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CE99A9A">
            <w:pPr>
              <w:spacing w:before="0" w:after="0" w:line="240" w:lineRule="auto"/>
              <w:ind w:left="0" w:right="0" w:firstLine="0"/>
            </w:pPr>
            <w:r>
              <w:rPr>
                <w:rFonts w:ascii="Times New Roman" w:hAnsi="Times New Roman" w:eastAsia="Times New Roman" w:cs="Times New Roman"/>
                <w:b w:val="0"/>
                <w:color w:val="000000"/>
                <w:sz w:val="28"/>
              </w:rPr>
              <w:t>Простой срок окупаемости</w:t>
            </w:r>
          </w:p>
        </w:tc>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D5DD12F">
            <w:pPr>
              <w:spacing w:before="0" w:after="0" w:line="240" w:lineRule="auto"/>
              <w:ind w:left="0" w:right="0" w:firstLine="0"/>
            </w:pPr>
            <w:r>
              <w:rPr>
                <w:rFonts w:ascii="Times New Roman" w:hAnsi="Times New Roman" w:eastAsia="Times New Roman" w:cs="Times New Roman"/>
                <w:b w:val="0"/>
                <w:color w:val="000000"/>
                <w:sz w:val="28"/>
              </w:rPr>
              <w:t>PP</w:t>
            </w:r>
          </w:p>
        </w:tc>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E03FED1">
            <w:pPr>
              <w:spacing w:before="0" w:after="0" w:line="240" w:lineRule="auto"/>
              <w:ind w:left="0" w:right="0" w:firstLine="0"/>
            </w:pPr>
            <w:r>
              <w:rPr>
                <w:rFonts w:ascii="Times New Roman" w:hAnsi="Times New Roman" w:eastAsia="Times New Roman" w:cs="Times New Roman"/>
                <w:b w:val="0"/>
                <w:color w:val="000000"/>
                <w:sz w:val="28"/>
              </w:rPr>
              <w:t>6,0 года</w:t>
            </w:r>
          </w:p>
        </w:tc>
      </w:tr>
      <w:tr w14:paraId="72E1BCF9">
        <w:trPr>
          <w:jc w:val="center"/>
        </w:trPr>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139E779">
            <w:pPr>
              <w:spacing w:before="0" w:after="0" w:line="240" w:lineRule="auto"/>
              <w:ind w:left="0" w:right="0" w:firstLine="0"/>
            </w:pPr>
            <w:r>
              <w:rPr>
                <w:rFonts w:ascii="Times New Roman" w:hAnsi="Times New Roman" w:eastAsia="Times New Roman" w:cs="Times New Roman"/>
                <w:b w:val="0"/>
                <w:color w:val="000000"/>
                <w:sz w:val="28"/>
              </w:rPr>
              <w:t>NPV (r = 10 %, n = 15 лет)</w:t>
            </w:r>
          </w:p>
        </w:tc>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34CD9DE">
            <w:pPr>
              <w:spacing w:before="0" w:after="0" w:line="240" w:lineRule="auto"/>
              <w:ind w:left="0" w:right="0" w:firstLine="0"/>
            </w:pPr>
            <w:r>
              <w:rPr>
                <w:rFonts w:ascii="Times New Roman" w:hAnsi="Times New Roman" w:eastAsia="Times New Roman" w:cs="Times New Roman"/>
                <w:b w:val="0"/>
                <w:color w:val="000000"/>
                <w:sz w:val="28"/>
              </w:rPr>
              <w:t>NPV</w:t>
            </w:r>
          </w:p>
        </w:tc>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CF18278">
            <w:pPr>
              <w:spacing w:before="0" w:after="0" w:line="240" w:lineRule="auto"/>
              <w:ind w:left="0" w:right="0" w:firstLine="0"/>
            </w:pPr>
            <w:r>
              <w:rPr>
                <w:rFonts w:ascii="Times New Roman" w:hAnsi="Times New Roman" w:eastAsia="Times New Roman" w:cs="Times New Roman"/>
                <w:b w:val="0"/>
                <w:color w:val="000000"/>
                <w:sz w:val="28"/>
              </w:rPr>
              <w:t>+884 тыс. руб.</w:t>
            </w:r>
          </w:p>
        </w:tc>
      </w:tr>
      <w:tr w14:paraId="411D7475">
        <w:trPr>
          <w:jc w:val="center"/>
        </w:trPr>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3D7D01A">
            <w:pPr>
              <w:spacing w:before="0" w:after="0" w:line="240" w:lineRule="auto"/>
              <w:ind w:left="0" w:right="0" w:firstLine="0"/>
            </w:pPr>
            <w:r>
              <w:rPr>
                <w:rFonts w:ascii="Times New Roman" w:hAnsi="Times New Roman" w:eastAsia="Times New Roman" w:cs="Times New Roman"/>
                <w:b w:val="0"/>
                <w:color w:val="000000"/>
                <w:sz w:val="28"/>
              </w:rPr>
              <w:t>Внутренняя норма доходности</w:t>
            </w:r>
          </w:p>
        </w:tc>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F32C732">
            <w:pPr>
              <w:spacing w:before="0" w:after="0" w:line="240" w:lineRule="auto"/>
              <w:ind w:left="0" w:right="0" w:firstLine="0"/>
            </w:pPr>
            <w:r>
              <w:rPr>
                <w:rFonts w:ascii="Times New Roman" w:hAnsi="Times New Roman" w:eastAsia="Times New Roman" w:cs="Times New Roman"/>
                <w:b w:val="0"/>
                <w:color w:val="000000"/>
                <w:sz w:val="28"/>
              </w:rPr>
              <w:t>IRR</w:t>
            </w:r>
          </w:p>
        </w:tc>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CF3A1AB">
            <w:pPr>
              <w:spacing w:before="0" w:after="0" w:line="240" w:lineRule="auto"/>
              <w:ind w:left="0" w:right="0" w:firstLine="0"/>
            </w:pPr>
            <w:r>
              <w:rPr>
                <w:rFonts w:ascii="Times New Roman" w:hAnsi="Times New Roman" w:eastAsia="Times New Roman" w:cs="Times New Roman"/>
                <w:b w:val="0"/>
                <w:color w:val="000000"/>
                <w:sz w:val="28"/>
              </w:rPr>
              <w:t>14,6 %</w:t>
            </w:r>
          </w:p>
        </w:tc>
      </w:tr>
      <w:tr w14:paraId="262A8E07">
        <w:trPr>
          <w:jc w:val="center"/>
        </w:trPr>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CF1E380">
            <w:pPr>
              <w:spacing w:before="0" w:after="0" w:line="240" w:lineRule="auto"/>
              <w:ind w:left="0" w:right="0" w:firstLine="0"/>
            </w:pPr>
            <w:r>
              <w:rPr>
                <w:rFonts w:ascii="Times New Roman" w:hAnsi="Times New Roman" w:eastAsia="Times New Roman" w:cs="Times New Roman"/>
                <w:b w:val="0"/>
                <w:color w:val="000000"/>
                <w:sz w:val="28"/>
              </w:rPr>
              <w:t>Индекс рентабельности</w:t>
            </w:r>
          </w:p>
        </w:tc>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4E516D9">
            <w:pPr>
              <w:spacing w:before="0" w:after="0" w:line="240" w:lineRule="auto"/>
              <w:ind w:left="0" w:right="0" w:firstLine="0"/>
            </w:pPr>
            <w:r>
              <w:rPr>
                <w:rFonts w:ascii="Times New Roman" w:hAnsi="Times New Roman" w:eastAsia="Times New Roman" w:cs="Times New Roman"/>
                <w:b w:val="0"/>
                <w:color w:val="000000"/>
                <w:sz w:val="28"/>
              </w:rPr>
              <w:t>PI</w:t>
            </w:r>
          </w:p>
        </w:tc>
        <w:tc>
          <w:tcPr>
            <w:tcW w:w="323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252A012">
            <w:pPr>
              <w:spacing w:before="0" w:after="0" w:line="240" w:lineRule="auto"/>
              <w:ind w:left="0" w:right="0" w:firstLine="0"/>
            </w:pPr>
            <w:r>
              <w:rPr>
                <w:rFonts w:ascii="Times New Roman" w:hAnsi="Times New Roman" w:eastAsia="Times New Roman" w:cs="Times New Roman"/>
                <w:b w:val="0"/>
                <w:color w:val="000000"/>
                <w:sz w:val="28"/>
              </w:rPr>
              <w:t>1,28</w:t>
            </w:r>
          </w:p>
        </w:tc>
      </w:tr>
    </w:tbl>
    <w:p w14:paraId="3FE2227F">
      <w:pPr>
        <w:pageBreakBefore w:val="0"/>
        <w:spacing w:before="0" w:after="0" w:line="360" w:lineRule="auto"/>
        <w:jc w:val="left"/>
      </w:pPr>
    </w:p>
    <w:p w14:paraId="4AC4270B">
      <w:pPr>
        <w:pageBreakBefore w:val="0"/>
        <w:spacing w:before="0" w:after="0" w:line="360" w:lineRule="auto"/>
        <w:ind w:firstLine="709"/>
        <w:jc w:val="both"/>
      </w:pPr>
      <w:r>
        <w:rPr>
          <w:rFonts w:ascii="Times New Roman" w:hAnsi="Times New Roman" w:eastAsia="Times New Roman" w:cs="Times New Roman"/>
          <w:color w:val="000000"/>
          <w:sz w:val="28"/>
        </w:rPr>
        <w:t>Анализ чувствительности позволяет оценить устойчивость экономических выводов при изменении удельного ущерба от недоотпуска, объ</w:t>
      </w:r>
      <w:r>
        <w:rPr>
          <w:rFonts w:ascii="Times New Roman" w:hAnsi="Times New Roman" w:eastAsia="Times New Roman" w:cs="Times New Roman"/>
          <w:color w:val="000000"/>
          <w:sz w:val="28"/>
          <w:lang w:val="ru-RU"/>
        </w:rPr>
        <w:t>е</w:t>
      </w:r>
      <w:r>
        <w:rPr>
          <w:rFonts w:ascii="Times New Roman" w:hAnsi="Times New Roman" w:eastAsia="Times New Roman" w:cs="Times New Roman"/>
          <w:color w:val="000000"/>
          <w:sz w:val="28"/>
        </w:rPr>
        <w:t>ма капитальных вложений и ежегодного денежного потока. Критическое значение CF, при котором NPV = 0:</w:t>
      </w:r>
    </w:p>
    <w:p w14:paraId="31D0048B">
      <w:pPr>
        <w:spacing w:before="0" w:after="0" w:line="360" w:lineRule="auto"/>
        <w:jc w:val="left"/>
      </w:pPr>
    </w:p>
    <w:p w14:paraId="2959C139">
      <w:pPr>
        <w:tabs>
          <w:tab w:val="center" w:pos="4678"/>
          <w:tab w:val="right" w:pos="9356"/>
        </w:tabs>
        <w:spacing w:before="0" w:after="0" w:line="360" w:lineRule="auto"/>
        <w:ind w:firstLine="0"/>
        <w:jc w:val="center"/>
      </w:pPr>
      <w:r>
        <w:tab/>
      </w:r>
      <m:oMath>
        <m:sSub>
          <m:sSubPr/>
          <m:e>
            <m:r>
              <m:rPr/>
              <w:rPr>
                <w:rFonts w:ascii="Cambria Math" w:hAnsi="Cambria Math" w:eastAsia="Cambria Math"/>
                <w:sz w:val="28"/>
                <w:szCs w:val="28"/>
              </w:rPr>
              <m:t>CF</m:t>
            </m:r>
          </m:e>
          <m:sub>
            <m:r>
              <m:rPr/>
              <w:rPr>
                <w:rFonts w:ascii="Cambria Math" w:hAnsi="Cambria Math" w:eastAsia="Cambria Math"/>
                <w:sz w:val="28"/>
                <w:szCs w:val="28"/>
              </w:rPr>
              <m:t>min</m:t>
            </m:r>
          </m:sub>
        </m:sSub>
        <m:r>
          <m:rPr/>
          <w:rPr>
            <w:rFonts w:ascii="Cambria Math" w:hAnsi="Cambria Math" w:eastAsia="Cambria Math"/>
            <w:sz w:val="28"/>
            <w:szCs w:val="28"/>
          </w:rPr>
          <m:t>=</m:t>
        </m:r>
        <m:f>
          <m:fPr/>
          <m:num>
            <m:r>
              <m:rPr/>
              <w:rPr>
                <w:rFonts w:ascii="Cambria Math" w:hAnsi="Cambria Math" w:eastAsia="Cambria Math"/>
                <w:sz w:val="28"/>
                <w:szCs w:val="28"/>
              </w:rPr>
              <m:t>К</m:t>
            </m:r>
          </m:num>
          <m:den>
            <m:sSub>
              <m:sSubPr/>
              <m:e>
                <m:r>
                  <m:rPr/>
                  <w:rPr>
                    <w:rFonts w:ascii="Cambria Math" w:hAnsi="Cambria Math" w:eastAsia="Cambria Math"/>
                    <w:sz w:val="28"/>
                    <w:szCs w:val="28"/>
                  </w:rPr>
                  <m:t>FM</m:t>
                </m:r>
              </m:e>
              <m:sub>
                <m:r>
                  <m:rPr/>
                  <w:rPr>
                    <w:rFonts w:ascii="Cambria Math" w:hAnsi="Cambria Math" w:eastAsia="Cambria Math"/>
                    <w:sz w:val="28"/>
                    <w:szCs w:val="28"/>
                  </w:rPr>
                  <m:t>4</m:t>
                </m:r>
              </m:sub>
            </m:sSub>
            <m:r>
              <m:rPr/>
              <w:rPr>
                <w:rFonts w:ascii="Cambria Math" w:hAnsi="Cambria Math" w:eastAsia="Cambria Math"/>
                <w:sz w:val="28"/>
                <w:szCs w:val="28"/>
              </w:rPr>
              <m:t>(r,n)</m:t>
            </m:r>
          </m:den>
        </m:f>
        <m:r>
          <m:rPr/>
          <w:rPr>
            <w:rFonts w:ascii="Cambria Math" w:hAnsi="Cambria Math" w:eastAsia="Cambria Math"/>
            <w:sz w:val="28"/>
            <w:szCs w:val="28"/>
          </w:rPr>
          <m:t>=</m:t>
        </m:r>
        <m:f>
          <m:fPr/>
          <m:num>
            <m:r>
              <m:rPr/>
              <w:rPr>
                <w:rFonts w:ascii="Cambria Math" w:hAnsi="Cambria Math" w:eastAsia="Cambria Math"/>
                <w:sz w:val="28"/>
                <w:szCs w:val="28"/>
              </w:rPr>
              <m:t>3178</m:t>
            </m:r>
          </m:num>
          <m:den>
            <m:r>
              <m:rPr/>
              <w:rPr>
                <w:rFonts w:ascii="Cambria Math" w:hAnsi="Cambria Math" w:eastAsia="Cambria Math"/>
                <w:sz w:val="28"/>
                <w:szCs w:val="28"/>
              </w:rPr>
              <m:t>7,606</m:t>
            </m:r>
          </m:den>
        </m:f>
        <m:r>
          <m:rPr/>
          <w:rPr>
            <w:rFonts w:ascii="Cambria Math" w:hAnsi="Cambria Math" w:eastAsia="Cambria Math"/>
            <w:sz w:val="28"/>
            <w:szCs w:val="28"/>
          </w:rPr>
          <m:t>=</m:t>
        </m:r>
        <m:f>
          <m:fPr/>
          <m:num>
            <m:r>
              <m:rPr/>
              <w:rPr>
                <w:rFonts w:ascii="Cambria Math" w:hAnsi="Cambria Math" w:eastAsia="Cambria Math"/>
                <w:sz w:val="28"/>
                <w:szCs w:val="28"/>
              </w:rPr>
              <m:t>418тыс.руб.</m:t>
            </m:r>
          </m:num>
          <m:den>
            <m:r>
              <m:rPr/>
              <w:rPr>
                <w:rFonts w:ascii="Cambria Math" w:hAnsi="Cambria Math" w:eastAsia="Cambria Math"/>
                <w:sz w:val="28"/>
                <w:szCs w:val="28"/>
              </w:rPr>
              <m:t>год</m:t>
            </m:r>
          </m:den>
        </m:f>
      </m:oMath>
      <w:r>
        <w:rPr>
          <w:rFonts w:hint="default" w:ascii="Times New Roman Regular" w:hAnsi="Times New Roman Regular" w:cs="Times New Roman Regular"/>
          <w:i w:val="0"/>
          <w:sz w:val="28"/>
          <w:szCs w:val="28"/>
          <w:lang w:val="en-US"/>
        </w:rPr>
        <w:t>.</w:t>
      </w:r>
      <w:r>
        <w:tab/>
      </w:r>
      <w:r>
        <w:rPr>
          <w:rFonts w:ascii="Times New Roman" w:hAnsi="Times New Roman" w:eastAsia="Times New Roman" w:cs="Times New Roman"/>
          <w:sz w:val="28"/>
        </w:rPr>
        <w:t>(3.19)</w:t>
      </w:r>
    </w:p>
    <w:p w14:paraId="5C06A6FE">
      <w:pPr>
        <w:spacing w:before="0" w:after="0" w:line="360" w:lineRule="auto"/>
        <w:jc w:val="left"/>
      </w:pPr>
    </w:p>
    <w:p w14:paraId="64ABF6BF">
      <w:pPr>
        <w:spacing w:before="0" w:after="0" w:line="360" w:lineRule="auto"/>
        <w:ind w:firstLine="709"/>
        <w:jc w:val="both"/>
      </w:pPr>
      <w:r>
        <w:rPr>
          <w:rFonts w:ascii="Times New Roman" w:hAnsi="Times New Roman" w:eastAsia="Times New Roman" w:cs="Times New Roman"/>
          <w:color w:val="000000"/>
          <w:sz w:val="28"/>
        </w:rPr>
        <w:t>Реальный CF = 534 тыс. руб./год превышает пороговое значение, что подтверждает устойчивость проекта к умеренному ухудшению исходных параметров.</w:t>
      </w:r>
    </w:p>
    <w:p w14:paraId="2D1C06BA">
      <w:pPr>
        <w:spacing w:before="0" w:after="0" w:line="360" w:lineRule="auto"/>
        <w:ind w:firstLine="709"/>
        <w:jc w:val="both"/>
      </w:pPr>
      <w:r>
        <w:rPr>
          <w:rFonts w:ascii="Times New Roman" w:hAnsi="Times New Roman"/>
          <w:b w:val="0"/>
          <w:color w:val="000000"/>
          <w:sz w:val="28"/>
        </w:rPr>
        <w:t>Соответствующие данные приведены в таблице 3.9.</w:t>
      </w:r>
    </w:p>
    <w:p w14:paraId="1F717133">
      <w:pPr>
        <w:pageBreakBefore w:val="0"/>
        <w:spacing w:before="0" w:after="0" w:line="360" w:lineRule="auto"/>
        <w:ind w:firstLine="0"/>
        <w:jc w:val="left"/>
      </w:pPr>
      <w:r>
        <w:rPr>
          <w:rFonts w:ascii="Times New Roman" w:hAnsi="Times New Roman" w:eastAsia="Times New Roman" w:cs="Times New Roman"/>
          <w:b w:val="0"/>
          <w:i w:val="0"/>
          <w:color w:val="000000"/>
          <w:sz w:val="28"/>
        </w:rPr>
        <w:t>Таблица 3.9 – Анализ чувствительности NPV к изменению ключевых параметров</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938"/>
        <w:gridCol w:w="1938"/>
        <w:gridCol w:w="1938"/>
        <w:gridCol w:w="1938"/>
        <w:gridCol w:w="1938"/>
      </w:tblGrid>
      <w:tr w14:paraId="3B085278">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2B580D5">
            <w:pPr>
              <w:spacing w:before="0" w:after="0" w:line="240" w:lineRule="auto"/>
              <w:ind w:left="0" w:right="0" w:firstLine="0"/>
              <w:jc w:val="center"/>
            </w:pPr>
            <w:r>
              <w:rPr>
                <w:rFonts w:ascii="Times New Roman" w:hAnsi="Times New Roman" w:eastAsia="Times New Roman" w:cs="Times New Roman"/>
                <w:b/>
                <w:color w:val="000000"/>
                <w:sz w:val="28"/>
              </w:rPr>
              <w:t>Сценарий</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18FAEB7">
            <w:pPr>
              <w:spacing w:before="0" w:after="0" w:line="240" w:lineRule="auto"/>
              <w:ind w:left="0" w:right="0" w:firstLine="0"/>
              <w:jc w:val="center"/>
            </w:pPr>
            <w:r>
              <w:rPr>
                <w:rFonts w:ascii="Times New Roman" w:hAnsi="Times New Roman" w:eastAsia="Times New Roman" w:cs="Times New Roman"/>
                <w:b/>
                <w:color w:val="000000"/>
                <w:sz w:val="28"/>
              </w:rPr>
              <w:t>CF, тыс. руб./год</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E1C2333">
            <w:pPr>
              <w:spacing w:before="0" w:after="0" w:line="240" w:lineRule="auto"/>
              <w:ind w:left="0" w:right="0" w:firstLine="0"/>
              <w:jc w:val="center"/>
            </w:pPr>
            <w:r>
              <w:rPr>
                <w:rFonts w:ascii="Times New Roman" w:hAnsi="Times New Roman" w:eastAsia="Times New Roman" w:cs="Times New Roman"/>
                <w:b/>
                <w:color w:val="000000"/>
                <w:sz w:val="28"/>
              </w:rPr>
              <w:t>NPV, тыс. руб.</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140DA58">
            <w:pPr>
              <w:spacing w:before="0" w:after="0" w:line="240" w:lineRule="auto"/>
              <w:ind w:left="0" w:right="0" w:firstLine="0"/>
              <w:jc w:val="center"/>
            </w:pPr>
            <w:r>
              <w:rPr>
                <w:rFonts w:ascii="Times New Roman" w:hAnsi="Times New Roman" w:eastAsia="Times New Roman" w:cs="Times New Roman"/>
                <w:b/>
                <w:color w:val="000000"/>
                <w:sz w:val="28"/>
              </w:rPr>
              <w:t>PP, лет</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22300AC">
            <w:pPr>
              <w:spacing w:before="0" w:after="0" w:line="240" w:lineRule="auto"/>
              <w:ind w:left="0" w:right="0" w:firstLine="0"/>
              <w:jc w:val="center"/>
            </w:pPr>
            <w:r>
              <w:rPr>
                <w:rFonts w:ascii="Times New Roman" w:hAnsi="Times New Roman" w:eastAsia="Times New Roman" w:cs="Times New Roman"/>
                <w:b/>
                <w:color w:val="000000"/>
                <w:sz w:val="28"/>
              </w:rPr>
              <w:t>IRR, %</w:t>
            </w:r>
          </w:p>
        </w:tc>
      </w:tr>
      <w:tr w14:paraId="2244E3A9">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B06F0D4">
            <w:pPr>
              <w:spacing w:before="0" w:after="0" w:line="240" w:lineRule="auto"/>
              <w:ind w:left="0" w:right="0" w:firstLine="0"/>
            </w:pPr>
            <w:r>
              <w:rPr>
                <w:rFonts w:ascii="Times New Roman" w:hAnsi="Times New Roman" w:eastAsia="Times New Roman" w:cs="Times New Roman"/>
                <w:b w:val="0"/>
                <w:color w:val="000000"/>
                <w:sz w:val="28"/>
              </w:rPr>
              <w:t>Пессимистичный (CF −25 %)</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8C81EB6">
            <w:pPr>
              <w:spacing w:before="0" w:after="0" w:line="240" w:lineRule="auto"/>
              <w:ind w:left="0" w:right="0" w:firstLine="0"/>
            </w:pPr>
            <w:r>
              <w:rPr>
                <w:rFonts w:ascii="Times New Roman" w:hAnsi="Times New Roman" w:eastAsia="Times New Roman" w:cs="Times New Roman"/>
                <w:b w:val="0"/>
                <w:color w:val="000000"/>
                <w:sz w:val="28"/>
              </w:rPr>
              <w:t>401</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B37047A">
            <w:pPr>
              <w:spacing w:before="0" w:after="0" w:line="240" w:lineRule="auto"/>
              <w:ind w:left="0" w:right="0" w:firstLine="0"/>
            </w:pPr>
            <w:r>
              <w:rPr>
                <w:rFonts w:ascii="Times New Roman" w:hAnsi="Times New Roman" w:eastAsia="Times New Roman" w:cs="Times New Roman"/>
                <w:b w:val="0"/>
                <w:color w:val="000000"/>
                <w:sz w:val="28"/>
              </w:rPr>
              <w:t>−128</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125BB96">
            <w:pPr>
              <w:spacing w:before="0" w:after="0" w:line="240" w:lineRule="auto"/>
              <w:ind w:left="0" w:right="0" w:firstLine="0"/>
            </w:pPr>
            <w:r>
              <w:rPr>
                <w:rFonts w:ascii="Times New Roman" w:hAnsi="Times New Roman" w:eastAsia="Times New Roman" w:cs="Times New Roman"/>
                <w:b w:val="0"/>
                <w:color w:val="000000"/>
                <w:sz w:val="28"/>
              </w:rPr>
              <w:t>7,9</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5C344CA">
            <w:pPr>
              <w:spacing w:before="0" w:after="0" w:line="240" w:lineRule="auto"/>
              <w:ind w:left="0" w:right="0" w:firstLine="0"/>
            </w:pPr>
            <w:r>
              <w:rPr>
                <w:rFonts w:ascii="Times New Roman" w:hAnsi="Times New Roman" w:eastAsia="Times New Roman" w:cs="Times New Roman"/>
                <w:b w:val="0"/>
                <w:color w:val="000000"/>
                <w:sz w:val="28"/>
              </w:rPr>
              <w:t>9,3</w:t>
            </w:r>
          </w:p>
        </w:tc>
      </w:tr>
      <w:tr w14:paraId="6E29134C">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073F96D">
            <w:pPr>
              <w:spacing w:before="0" w:after="0" w:line="240" w:lineRule="auto"/>
              <w:ind w:left="0" w:right="0" w:firstLine="0"/>
            </w:pPr>
            <w:r>
              <w:rPr>
                <w:rFonts w:ascii="Times New Roman" w:hAnsi="Times New Roman" w:eastAsia="Times New Roman" w:cs="Times New Roman"/>
                <w:b w:val="0"/>
                <w:color w:val="000000"/>
                <w:sz w:val="28"/>
              </w:rPr>
              <w:t>Умеренно пессимистичный (CF −15 %)</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613C2BB">
            <w:pPr>
              <w:spacing w:before="0" w:after="0" w:line="240" w:lineRule="auto"/>
              <w:ind w:left="0" w:right="0" w:firstLine="0"/>
            </w:pPr>
            <w:r>
              <w:rPr>
                <w:rFonts w:ascii="Times New Roman" w:hAnsi="Times New Roman" w:eastAsia="Times New Roman" w:cs="Times New Roman"/>
                <w:b w:val="0"/>
                <w:color w:val="000000"/>
                <w:sz w:val="28"/>
              </w:rPr>
              <w:t>454</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BA68B5D">
            <w:pPr>
              <w:spacing w:before="0" w:after="0" w:line="240" w:lineRule="auto"/>
              <w:ind w:left="0" w:right="0" w:firstLine="0"/>
            </w:pPr>
            <w:r>
              <w:rPr>
                <w:rFonts w:ascii="Times New Roman" w:hAnsi="Times New Roman" w:eastAsia="Times New Roman" w:cs="Times New Roman"/>
                <w:b w:val="0"/>
                <w:color w:val="000000"/>
                <w:sz w:val="28"/>
              </w:rPr>
              <w:t>+275</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747C305">
            <w:pPr>
              <w:spacing w:before="0" w:after="0" w:line="240" w:lineRule="auto"/>
              <w:ind w:left="0" w:right="0" w:firstLine="0"/>
            </w:pPr>
            <w:r>
              <w:rPr>
                <w:rFonts w:ascii="Times New Roman" w:hAnsi="Times New Roman" w:eastAsia="Times New Roman" w:cs="Times New Roman"/>
                <w:b w:val="0"/>
                <w:color w:val="000000"/>
                <w:sz w:val="28"/>
              </w:rPr>
              <w:t>7,0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C7B2771">
            <w:pPr>
              <w:spacing w:before="0" w:after="0" w:line="240" w:lineRule="auto"/>
              <w:ind w:left="0" w:right="0" w:firstLine="0"/>
            </w:pPr>
            <w:r>
              <w:rPr>
                <w:rFonts w:ascii="Times New Roman" w:hAnsi="Times New Roman" w:eastAsia="Times New Roman" w:cs="Times New Roman"/>
                <w:b w:val="0"/>
                <w:color w:val="000000"/>
                <w:sz w:val="28"/>
              </w:rPr>
              <w:t>11,5</w:t>
            </w:r>
          </w:p>
        </w:tc>
      </w:tr>
      <w:tr w14:paraId="5FD81684">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3634B24">
            <w:pPr>
              <w:spacing w:before="0" w:after="0" w:line="240" w:lineRule="auto"/>
              <w:ind w:left="0" w:right="0" w:firstLine="0"/>
            </w:pPr>
            <w:r>
              <w:rPr>
                <w:rFonts w:ascii="Times New Roman" w:hAnsi="Times New Roman" w:eastAsia="Times New Roman" w:cs="Times New Roman"/>
                <w:b w:val="0"/>
                <w:color w:val="000000"/>
                <w:sz w:val="28"/>
              </w:rPr>
              <w:t>Базовый</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C107D0F">
            <w:pPr>
              <w:spacing w:before="0" w:after="0" w:line="240" w:lineRule="auto"/>
              <w:ind w:left="0" w:right="0" w:firstLine="0"/>
            </w:pPr>
            <w:r>
              <w:rPr>
                <w:rFonts w:ascii="Times New Roman" w:hAnsi="Times New Roman" w:eastAsia="Times New Roman" w:cs="Times New Roman"/>
                <w:b w:val="0"/>
                <w:color w:val="000000"/>
                <w:sz w:val="28"/>
              </w:rPr>
              <w:t>534</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1BABCA9">
            <w:pPr>
              <w:spacing w:before="0" w:after="0" w:line="240" w:lineRule="auto"/>
              <w:ind w:left="0" w:right="0" w:firstLine="0"/>
            </w:pPr>
            <w:r>
              <w:rPr>
                <w:rFonts w:ascii="Times New Roman" w:hAnsi="Times New Roman" w:eastAsia="Times New Roman" w:cs="Times New Roman"/>
                <w:b w:val="0"/>
                <w:color w:val="000000"/>
                <w:sz w:val="28"/>
              </w:rPr>
              <w:t>+884</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A9E3FCD">
            <w:pPr>
              <w:spacing w:before="0" w:after="0" w:line="240" w:lineRule="auto"/>
              <w:ind w:left="0" w:right="0" w:firstLine="0"/>
            </w:pPr>
            <w:r>
              <w:rPr>
                <w:rFonts w:ascii="Times New Roman" w:hAnsi="Times New Roman" w:eastAsia="Times New Roman" w:cs="Times New Roman"/>
                <w:b w:val="0"/>
                <w:color w:val="000000"/>
                <w:sz w:val="28"/>
              </w:rPr>
              <w:t>6,0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2E5001F">
            <w:pPr>
              <w:spacing w:before="0" w:after="0" w:line="240" w:lineRule="auto"/>
              <w:ind w:left="0" w:right="0" w:firstLine="0"/>
            </w:pPr>
            <w:r>
              <w:rPr>
                <w:rFonts w:ascii="Times New Roman" w:hAnsi="Times New Roman" w:eastAsia="Times New Roman" w:cs="Times New Roman"/>
                <w:b w:val="0"/>
                <w:color w:val="000000"/>
                <w:sz w:val="28"/>
              </w:rPr>
              <w:t>14,6</w:t>
            </w:r>
          </w:p>
        </w:tc>
      </w:tr>
      <w:tr w14:paraId="16F16CF0">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8FA0E39">
            <w:pPr>
              <w:spacing w:before="0" w:after="0" w:line="240" w:lineRule="auto"/>
              <w:ind w:left="0" w:right="0" w:firstLine="0"/>
            </w:pPr>
            <w:r>
              <w:rPr>
                <w:rFonts w:ascii="Times New Roman" w:hAnsi="Times New Roman" w:eastAsia="Times New Roman" w:cs="Times New Roman"/>
                <w:b w:val="0"/>
                <w:color w:val="000000"/>
                <w:sz w:val="28"/>
              </w:rPr>
              <w:t>Умеренно оптимистичный (CF +15 %)</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3F90D20">
            <w:pPr>
              <w:spacing w:before="0" w:after="0" w:line="240" w:lineRule="auto"/>
              <w:ind w:left="0" w:right="0" w:firstLine="0"/>
            </w:pPr>
            <w:r>
              <w:rPr>
                <w:rFonts w:ascii="Times New Roman" w:hAnsi="Times New Roman" w:eastAsia="Times New Roman" w:cs="Times New Roman"/>
                <w:b w:val="0"/>
                <w:color w:val="000000"/>
                <w:sz w:val="28"/>
              </w:rPr>
              <w:t>614</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A154DB1">
            <w:pPr>
              <w:spacing w:before="0" w:after="0" w:line="240" w:lineRule="auto"/>
              <w:ind w:left="0" w:right="0" w:firstLine="0"/>
            </w:pPr>
            <w:r>
              <w:rPr>
                <w:rFonts w:ascii="Times New Roman" w:hAnsi="Times New Roman" w:eastAsia="Times New Roman" w:cs="Times New Roman"/>
                <w:b w:val="0"/>
                <w:color w:val="000000"/>
                <w:sz w:val="28"/>
              </w:rPr>
              <w:t>+1 492</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47A06CC">
            <w:pPr>
              <w:spacing w:before="0" w:after="0" w:line="240" w:lineRule="auto"/>
              <w:ind w:left="0" w:right="0" w:firstLine="0"/>
            </w:pPr>
            <w:r>
              <w:rPr>
                <w:rFonts w:ascii="Times New Roman" w:hAnsi="Times New Roman" w:eastAsia="Times New Roman" w:cs="Times New Roman"/>
                <w:b w:val="0"/>
                <w:color w:val="000000"/>
                <w:sz w:val="28"/>
              </w:rPr>
              <w:t>5,2</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E5994A6">
            <w:pPr>
              <w:spacing w:before="0" w:after="0" w:line="240" w:lineRule="auto"/>
              <w:ind w:left="0" w:right="0" w:firstLine="0"/>
            </w:pPr>
            <w:r>
              <w:rPr>
                <w:rFonts w:ascii="Times New Roman" w:hAnsi="Times New Roman" w:eastAsia="Times New Roman" w:cs="Times New Roman"/>
                <w:b w:val="0"/>
                <w:color w:val="000000"/>
                <w:sz w:val="28"/>
              </w:rPr>
              <w:t>17,6</w:t>
            </w:r>
          </w:p>
        </w:tc>
      </w:tr>
      <w:tr w14:paraId="1D9AFE8D">
        <w:trPr>
          <w:jc w:val="center"/>
        </w:trPr>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5DB96D2">
            <w:pPr>
              <w:spacing w:before="0" w:after="0" w:line="240" w:lineRule="auto"/>
              <w:ind w:left="0" w:right="0" w:firstLine="0"/>
            </w:pPr>
            <w:r>
              <w:rPr>
                <w:rFonts w:ascii="Times New Roman" w:hAnsi="Times New Roman" w:eastAsia="Times New Roman" w:cs="Times New Roman"/>
                <w:b w:val="0"/>
                <w:color w:val="000000"/>
                <w:sz w:val="28"/>
              </w:rPr>
              <w:t>Оптимистичный (u₀ +20 %)</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5CD2FCA">
            <w:pPr>
              <w:spacing w:before="0" w:after="0" w:line="240" w:lineRule="auto"/>
              <w:ind w:left="0" w:right="0" w:firstLine="0"/>
            </w:pPr>
            <w:r>
              <w:rPr>
                <w:rFonts w:ascii="Times New Roman" w:hAnsi="Times New Roman" w:eastAsia="Times New Roman" w:cs="Times New Roman"/>
                <w:b w:val="0"/>
                <w:color w:val="000000"/>
                <w:sz w:val="28"/>
              </w:rPr>
              <w:t>641</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8FBB43B">
            <w:pPr>
              <w:spacing w:before="0" w:after="0" w:line="240" w:lineRule="auto"/>
              <w:ind w:left="0" w:right="0" w:firstLine="0"/>
            </w:pPr>
            <w:r>
              <w:rPr>
                <w:rFonts w:ascii="Times New Roman" w:hAnsi="Times New Roman" w:eastAsia="Times New Roman" w:cs="Times New Roman"/>
                <w:b w:val="0"/>
                <w:color w:val="000000"/>
                <w:sz w:val="28"/>
              </w:rPr>
              <w:t>+1 697</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691785D">
            <w:pPr>
              <w:spacing w:before="0" w:after="0" w:line="240" w:lineRule="auto"/>
              <w:ind w:left="0" w:right="0" w:firstLine="0"/>
            </w:pPr>
            <w:r>
              <w:rPr>
                <w:rFonts w:ascii="Times New Roman" w:hAnsi="Times New Roman" w:eastAsia="Times New Roman" w:cs="Times New Roman"/>
                <w:b w:val="0"/>
                <w:color w:val="000000"/>
                <w:sz w:val="28"/>
              </w:rPr>
              <w:t>5,0</w:t>
            </w:r>
          </w:p>
        </w:tc>
        <w:tc>
          <w:tcPr>
            <w:tcW w:w="1938"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246F139">
            <w:pPr>
              <w:spacing w:before="0" w:after="0" w:line="240" w:lineRule="auto"/>
              <w:ind w:left="0" w:right="0" w:firstLine="0"/>
            </w:pPr>
            <w:r>
              <w:rPr>
                <w:rFonts w:ascii="Times New Roman" w:hAnsi="Times New Roman" w:eastAsia="Times New Roman" w:cs="Times New Roman"/>
                <w:b w:val="0"/>
                <w:color w:val="000000"/>
                <w:sz w:val="28"/>
              </w:rPr>
              <w:t>18,6</w:t>
            </w:r>
          </w:p>
        </w:tc>
      </w:tr>
    </w:tbl>
    <w:p w14:paraId="16B38A89">
      <w:pPr>
        <w:pageBreakBefore w:val="0"/>
        <w:spacing w:before="0" w:after="0" w:line="360" w:lineRule="auto"/>
        <w:jc w:val="left"/>
      </w:pPr>
    </w:p>
    <w:p w14:paraId="40D7BA57">
      <w:pPr>
        <w:pageBreakBefore w:val="0"/>
        <w:spacing w:before="0" w:after="0" w:line="360" w:lineRule="auto"/>
        <w:ind w:firstLine="709"/>
        <w:jc w:val="both"/>
      </w:pPr>
      <w:r>
        <w:rPr>
          <w:rFonts w:ascii="Times New Roman" w:hAnsi="Times New Roman" w:eastAsia="Times New Roman" w:cs="Times New Roman"/>
          <w:b w:val="0"/>
          <w:i w:val="0"/>
          <w:color w:val="000000"/>
          <w:sz w:val="28"/>
        </w:rPr>
        <w:t>Анализ чувствительности показывает, что при снижении денежного потока на 25 % проект становится неэффективным, а при снижении на 15 % сохраняет положительное значение NPV. В базовом сценарии NPV = +884 тыс. руб., IRR = 14,6 %, PI = 1,28, срок окупаемости 6,0 года. Это позволяет рассматривать проект как экономически целесообразный, но чувствительный к принятому значению удельного ущерба от недоотпуска.</w:t>
      </w:r>
    </w:p>
    <w:p w14:paraId="475F924E">
      <w:pPr>
        <w:pageBreakBefore w:val="0"/>
        <w:spacing w:before="0" w:after="0" w:line="360" w:lineRule="auto"/>
        <w:ind w:firstLine="709"/>
        <w:jc w:val="both"/>
      </w:pPr>
      <w:r>
        <w:rPr>
          <w:rFonts w:ascii="Times New Roman" w:hAnsi="Times New Roman"/>
          <w:b w:val="0"/>
          <w:color w:val="000000"/>
          <w:sz w:val="28"/>
        </w:rPr>
        <w:t>Рыночный потенциал решения определяется масштабом электросетевого комплекса и действующими программами повышения надежности. По данным ПАО «Россети», объем эксплуатируемой инфраструктуры и инвестиционных программ подтверждает устойчивый спрос на решения, повышающие наблюдаемость и управляемость распределительных сетей.</w:t>
      </w:r>
    </w:p>
    <w:p w14:paraId="70CE6CDF">
      <w:pPr>
        <w:spacing w:before="0" w:after="0" w:line="360" w:lineRule="auto"/>
        <w:ind w:firstLine="709"/>
        <w:jc w:val="both"/>
      </w:pPr>
      <w:r>
        <w:rPr>
          <w:rFonts w:ascii="Times New Roman" w:hAnsi="Times New Roman"/>
          <w:b w:val="0"/>
          <w:color w:val="000000"/>
          <w:sz w:val="28"/>
        </w:rPr>
        <w:t>TAM в работе понимается как максимально широкий рынок сетевых компаний и крупных промышленных потребителей, потенциально заинтересованных в автоматизации фидеров 6–10 кВ. При принятой укрупненной оценке средней стоимости проекта порядка 15,5 млн руб. эта величина задает верхнюю границу возможного рынка.</w:t>
      </w:r>
    </w:p>
    <w:p w14:paraId="7AE85E7E">
      <w:pPr>
        <w:spacing w:before="0" w:after="0" w:line="360" w:lineRule="auto"/>
        <w:ind w:firstLine="709"/>
        <w:jc w:val="both"/>
      </w:pPr>
      <w:r>
        <w:rPr>
          <w:rFonts w:ascii="Times New Roman" w:hAnsi="Times New Roman"/>
          <w:b w:val="0"/>
          <w:color w:val="000000"/>
          <w:sz w:val="28"/>
        </w:rPr>
        <w:t>SAM характеризует круг заказчиков, реально готовых к подобным внедрениям в ближайшей перспективе, а SOM — стартовый объем продаж на этапе пилотных проектов. Для целей ВКР эти оценки являются индикативными и показывают не точный прогноз, а порядок масштабируемости решения.</w:t>
      </w:r>
    </w:p>
    <w:p w14:paraId="041C3587">
      <w:pPr>
        <w:spacing w:before="0" w:after="0" w:line="360" w:lineRule="auto"/>
        <w:ind w:firstLine="709"/>
        <w:jc w:val="both"/>
      </w:pPr>
      <w:r>
        <w:rPr>
          <w:rFonts w:ascii="Times New Roman" w:hAnsi="Times New Roman"/>
          <w:b w:val="0"/>
          <w:color w:val="000000"/>
          <w:sz w:val="28"/>
        </w:rPr>
        <w:t>Следовательно, коммерчески реалистичным сценарием выступает поэтапный выход на рынок через ограниченное число пилотов с последующим расширением после подтверждения технического и экономического эффекта.</w:t>
      </w:r>
    </w:p>
    <w:p w14:paraId="451BE2A7">
      <w:pPr>
        <w:pageBreakBefore w:val="0"/>
        <w:spacing w:before="0" w:after="0" w:line="360" w:lineRule="auto"/>
        <w:ind w:firstLine="709"/>
        <w:jc w:val="both"/>
      </w:pPr>
      <w:r>
        <w:rPr>
          <w:rFonts w:ascii="Times New Roman" w:hAnsi="Times New Roman" w:eastAsia="Times New Roman" w:cs="Times New Roman"/>
          <w:b w:val="0"/>
          <w:i w:val="0"/>
          <w:color w:val="000000"/>
          <w:sz w:val="28"/>
        </w:rPr>
        <w:t>С практической точки зрения проект относится к B2B-сегменту и ориентирован на два типа заказчиков: сетевые компании и крупные промышленные потребители с собственными сетями среднего напряжения. Коммерчески жизнеспособной формой предложения является комплексное внедрение, включающее проектирование, поставку оборудования, монтаж, пусконаладочные работы и интеграцию в существующую систему диспетчерского управления. Для рассматриваемого в ВКР объекта подтвержд</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нный расч</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том объ</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м капитальных затрат составляет 3 178 тыс. руб.; иные укрупн</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нные оценки пилотного бюджета требуют самостоятельного технико-экономического обоснования применительно к составу поставки и условиям конкретного объекта.</w:t>
      </w:r>
    </w:p>
    <w:p w14:paraId="655E4D1E">
      <w:pPr>
        <w:pageBreakBefore w:val="0"/>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w:hAnsi="Times New Roman" w:eastAsia="Times New Roman" w:cs="Times New Roman"/>
          <w:color w:val="000000"/>
          <w:sz w:val="28"/>
          <w:szCs w:val="28"/>
        </w:rPr>
        <w:t>Распределение решения. Основные каналы поступления решения на рынок:</w:t>
      </w:r>
    </w:p>
    <w:p w14:paraId="35ACB7C7">
      <w:pPr>
        <w:spacing w:before="0" w:after="0" w:line="360" w:lineRule="auto"/>
        <w:ind w:left="709"/>
        <w:jc w:val="left"/>
      </w:pPr>
      <w:r>
        <w:rPr>
          <w:rFonts w:ascii="Times New Roman" w:hAnsi="Times New Roman" w:eastAsia="Times New Roman" w:cs="Times New Roman"/>
          <w:color w:val="000000"/>
          <w:sz w:val="28"/>
        </w:rPr>
        <w:t>— прямые продажи сетевым компаниям через технических консультантов и инженеров проектных организаций.</w:t>
      </w:r>
    </w:p>
    <w:p w14:paraId="5AF37392">
      <w:pPr>
        <w:spacing w:before="0" w:after="0" w:line="360" w:lineRule="auto"/>
        <w:ind w:left="709"/>
        <w:jc w:val="left"/>
      </w:pPr>
      <w:r>
        <w:rPr>
          <w:rFonts w:ascii="Times New Roman" w:hAnsi="Times New Roman" w:eastAsia="Times New Roman" w:cs="Times New Roman"/>
          <w:color w:val="000000"/>
          <w:sz w:val="28"/>
        </w:rPr>
        <w:t>— интеграция в типовые альбомы и типовые проектные решения для Россети (ТО 34.01-2.2-032-2017 содержит типовые схемы для ВЛ 6–10 кВ, и внедрение автоматизации на базе реклоузера РиМ-РВ можно позиционировать как дополнение к существующим альбомам).</w:t>
      </w:r>
    </w:p>
    <w:p w14:paraId="77EA47AA">
      <w:pPr>
        <w:spacing w:before="0" w:after="0" w:line="360" w:lineRule="auto"/>
        <w:ind w:left="709"/>
        <w:jc w:val="left"/>
      </w:pPr>
      <w:r>
        <w:rPr>
          <w:rFonts w:ascii="Times New Roman" w:hAnsi="Times New Roman" w:eastAsia="Times New Roman" w:cs="Times New Roman"/>
          <w:color w:val="000000"/>
          <w:sz w:val="28"/>
        </w:rPr>
        <w:t>— поэтапное внедрение в рамках программ цифровизации электросетевого комплекса, куда уже заложены бюджеты и методики согласования с сетевыми организациями. Практическое преимущество работы через проектные институты — они проводят типизацию решений, имеют многолетние отношения с РЭС и Россети, и рекомендация профессионального проектного бюро повышает вероятность выбора предложения в конкурентной среде.</w:t>
      </w:r>
    </w:p>
    <w:p w14:paraId="4DF465CA">
      <w:pPr>
        <w:pageBreakBefore w:val="0"/>
        <w:spacing w:before="0" w:after="0" w:line="360" w:lineRule="auto"/>
        <w:ind w:firstLine="709"/>
        <w:jc w:val="both"/>
      </w:pPr>
      <w:r>
        <w:rPr>
          <w:rFonts w:ascii="Times New Roman" w:hAnsi="Times New Roman" w:eastAsia="Times New Roman" w:cs="Times New Roman"/>
          <w:b w:val="0"/>
          <w:i w:val="0"/>
          <w:color w:val="000000"/>
          <w:sz w:val="28"/>
        </w:rPr>
        <w:t>Конкурентная среда. На российском рынке реклоузеров и систем автоматизации ВЛ 6–10 кВ можно выделить три группы игроков. Первая — «Таврида Электрик» (Москва), производящая вакуумные реклоузеры серии РВА/TEL (Rec15): цена комплекта с функцией коммерческого уч</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та составляет около 600 тыс. руб., устройства поддерживают МЭК 61850, однако являются наиболее дорогостоящими в категории. Вторая — производители на базе бюджетных вакуумных выключателей (ТяжМашТрейд ПСС-10, «Росвакуум» ВВР-10): базовая комплектация начинается от 420 тыс. руб., однако готовых комплексных решений с SCADA-интеграцией они не предлагают. Третья — международные поставщики: реклоузеры NOJA Power серии OSM15 широко применялись ПАО «Россети» до 2022 года, но в настоящее время малодоступны вследствие ограничений поставок и технического сопровождения. Ключевое конкурентное преимущество решения на базе РиМ-РВ — полная совместимость с действующей российской инфраструктурой, соответствие требованиям ТО 34.01-2.2-032-2017 ПАО «Россети» и отсутствие зависимости от иностранных сервисных цепочек. Прямых отечественных аналогов в формате комплексного решения «под ключ» (реклоузер + ИКЗ + дистанционно управляемый разъединитель + SCADA) на рынке не представлено.</w:t>
      </w:r>
    </w:p>
    <w:p w14:paraId="2985AEF8">
      <w:pPr>
        <w:pageBreakBefore w:val="0"/>
        <w:spacing w:before="0" w:after="0" w:line="360" w:lineRule="auto"/>
        <w:ind w:firstLine="709"/>
        <w:jc w:val="both"/>
      </w:pPr>
      <w:r>
        <w:rPr>
          <w:rFonts w:ascii="Times New Roman" w:hAnsi="Times New Roman" w:eastAsia="Times New Roman" w:cs="Times New Roman"/>
          <w:b w:val="0"/>
          <w:i w:val="0"/>
          <w:color w:val="000000"/>
          <w:sz w:val="28"/>
        </w:rPr>
        <w:t>Практическая возможность вывода подобных решений на рынок подтверждается действующими программами цифровой трансформации электросетевого комплекса. По данным ПАО «Россети», протяж</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нность волоконно-оптических линий связи распределительного электросетевого комплекса по итогам 2023 года составила 75,1 тыс. км, а цифровые каналы связи рассматриваются как необходимое условие дистанционного управления и внедрения технологий интеллектуальной сети. Отдельно ПАО «Россети Ленэнерго» в утвержд</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нной программе цифровой трансформации указывает на автоматизацию сети 6–20 кВ и создание цифровых районов электрических сетей. Следовательно, наиболее реалистичным сценарием коммерциализации является поэтапное внедрение на отдельных фидерах в рамках уже идущих программ повышения над</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жности и цифровизации.</w:t>
      </w:r>
    </w:p>
    <w:p w14:paraId="08137515">
      <w:pPr>
        <w:pageBreakBefore w:val="0"/>
        <w:spacing w:before="0" w:after="0" w:line="360" w:lineRule="auto"/>
        <w:ind w:firstLine="709"/>
        <w:jc w:val="both"/>
      </w:pPr>
      <w:r>
        <w:rPr>
          <w:rFonts w:ascii="Times New Roman" w:hAnsi="Times New Roman" w:eastAsia="Times New Roman" w:cs="Times New Roman"/>
          <w:b w:val="0"/>
          <w:i w:val="0"/>
          <w:color w:val="000000"/>
          <w:sz w:val="28"/>
        </w:rPr>
        <w:t>Источники финансирования проекта. Для вывода комплексного решения на рынок и реализации пилотной установки рассматриваются следующие источники привлечения финансирования:</w:t>
      </w:r>
    </w:p>
    <w:p w14:paraId="50F3F996">
      <w:pPr>
        <w:pageBreakBefore w:val="0"/>
        <w:spacing w:before="0" w:after="0" w:line="360" w:lineRule="auto"/>
        <w:ind w:left="709"/>
        <w:jc w:val="left"/>
      </w:pPr>
      <w:r>
        <w:rPr>
          <w:rFonts w:ascii="Times New Roman" w:hAnsi="Times New Roman" w:eastAsia="Times New Roman" w:cs="Times New Roman"/>
          <w:color w:val="000000"/>
          <w:sz w:val="28"/>
        </w:rPr>
        <w:t>— гранты Фонда содействия инновациям (ФСИ). Программа ФСИ «Старт» предоставляет гранты малым инновационным предприятиям и стартапам в размере до 4,0 млн руб. на НИОКР или пилотное внедрение технологий. Техническое решение на базе РиМ-РВ соответствует профилю программы (цифровизация электросетевого комплекса, повышение надежности инфраструктуры). Сроки подачи заявок: ежегодно в марте (deadline 2026: март).</w:t>
      </w:r>
    </w:p>
    <w:p w14:paraId="5BE99D20">
      <w:pPr>
        <w:pageBreakBefore w:val="0"/>
        <w:spacing w:before="0" w:after="0" w:line="360" w:lineRule="auto"/>
        <w:ind w:left="709"/>
        <w:jc w:val="left"/>
      </w:pPr>
      <w:r>
        <w:rPr>
          <w:rFonts w:ascii="Times New Roman" w:hAnsi="Times New Roman" w:eastAsia="Times New Roman" w:cs="Times New Roman"/>
          <w:color w:val="000000"/>
          <w:sz w:val="28"/>
        </w:rPr>
        <w:t>— поддержка ИТМО и ФТМИ (Фонд технологической модернизации и инноваций). В соответствии с профилем научного направления Научного центра ИТМО «Инженерные системы и инновации» возможно получение исследовательских контрактов на разработку методик, научное сопровождение пилотного внедрения.</w:t>
      </w:r>
    </w:p>
    <w:p w14:paraId="55FD45F2">
      <w:pPr>
        <w:pageBreakBefore w:val="0"/>
        <w:spacing w:before="0" w:after="0" w:line="360" w:lineRule="auto"/>
        <w:ind w:left="709"/>
        <w:jc w:val="left"/>
      </w:pPr>
      <w:r>
        <w:rPr>
          <w:rFonts w:ascii="Times New Roman" w:hAnsi="Times New Roman" w:eastAsia="Times New Roman" w:cs="Times New Roman"/>
          <w:color w:val="000000"/>
          <w:sz w:val="28"/>
        </w:rPr>
        <w:t>— субсидии Министерства энергетики РФ на цифровизацию распределительных сетей. По программе трансформации распределительных сетей (которая входит в стратегические приоритеты до 2030 года) возможна субсидирование до 30–50% капитальных затрат на внедрение решений повышающих наблюдаемость и управляемость сетей. Механизм: подача проекта на конкурс компанией-заказчиком (РЭС или сетевым холдингом) совместно с производителем оборудования.</w:t>
      </w:r>
    </w:p>
    <w:p w14:paraId="34311140">
      <w:pPr>
        <w:pageBreakBefore w:val="0"/>
        <w:spacing w:before="0" w:after="0" w:line="360" w:lineRule="auto"/>
        <w:ind w:left="709"/>
        <w:jc w:val="left"/>
      </w:pPr>
      <w:r>
        <w:rPr>
          <w:rFonts w:ascii="Times New Roman" w:hAnsi="Times New Roman" w:eastAsia="Times New Roman" w:cs="Times New Roman"/>
          <w:color w:val="000000"/>
          <w:sz w:val="28"/>
        </w:rPr>
        <w:t>— инвестиции производителя реклоузера (ООО «РиМ») и потенциальных промышленных партнеров. Производитель устройства РиМ-РВ может выступить в роли соинвестора пилотного проекта, поскольку успешное внедрение подтверждает позицию устройства на рынке и открывает дополнительные каналы сбыта в сегменте B2B (РЭС, энергокомпании, холдинги).</w:t>
      </w:r>
    </w:p>
    <w:p w14:paraId="7D031EC3">
      <w:pPr>
        <w:pageBreakBefore w:val="0"/>
        <w:spacing w:before="0" w:after="0" w:line="360" w:lineRule="auto"/>
        <w:ind w:firstLine="709"/>
        <w:jc w:val="both"/>
      </w:pPr>
      <w:r>
        <w:rPr>
          <w:rFonts w:ascii="Times New Roman" w:hAnsi="Times New Roman" w:eastAsia="Times New Roman" w:cs="Times New Roman"/>
          <w:b w:val="0"/>
          <w:i w:val="0"/>
          <w:color w:val="000000"/>
          <w:sz w:val="28"/>
        </w:rPr>
        <w:t>Дорожная карта внедрения (горизонт 2026 год). Реализация проекта планируется в четыре квартала:</w:t>
      </w:r>
    </w:p>
    <w:p w14:paraId="6E9B7E34">
      <w:pPr>
        <w:pageBreakBefore w:val="0"/>
        <w:spacing w:before="0" w:after="0" w:line="360" w:lineRule="auto"/>
        <w:ind w:left="709"/>
        <w:jc w:val="left"/>
      </w:pPr>
      <w:r>
        <w:rPr>
          <w:rFonts w:ascii="Times New Roman" w:hAnsi="Times New Roman" w:eastAsia="Times New Roman" w:cs="Times New Roman"/>
          <w:color w:val="000000"/>
          <w:sz w:val="28"/>
        </w:rPr>
        <w:t>— Q1 2026 (январь—март): подготовка и подача заявки на грант ФСИ программе «Старт» (бюджет 2,5–3,0 млн руб. на НИОКР и подготовку к пилотированию); согласование технического задания с ПАО «Россети Ленэнерго» и выбор фидера-кандидата для пилотной установки; проектирование кабельных трасс и мест крепления реклоузеров.</w:t>
      </w:r>
    </w:p>
    <w:p w14:paraId="1F0E4635">
      <w:pPr>
        <w:pageBreakBefore w:val="0"/>
        <w:spacing w:before="0" w:after="0" w:line="360" w:lineRule="auto"/>
        <w:ind w:left="709"/>
        <w:jc w:val="left"/>
      </w:pPr>
      <w:r>
        <w:rPr>
          <w:rFonts w:ascii="Times New Roman" w:hAnsi="Times New Roman" w:eastAsia="Times New Roman" w:cs="Times New Roman"/>
          <w:color w:val="000000"/>
          <w:sz w:val="28"/>
        </w:rPr>
        <w:t>— Q2 2026 (апрель—июнь): изготовление и поставка оборудования (реклоузеры РиМ-РВ-10, ИКЗ, трансформаторы напряжения, разъединители); монтажные и пусконаладочные работы на фидере; интеграция с системой SCADA ЦДП Россети Ленэнерго.</w:t>
      </w:r>
    </w:p>
    <w:p w14:paraId="72B11ED5">
      <w:pPr>
        <w:pageBreakBefore w:val="0"/>
        <w:spacing w:before="0" w:after="0" w:line="360" w:lineRule="auto"/>
        <w:ind w:left="709"/>
        <w:jc w:val="left"/>
      </w:pPr>
      <w:r>
        <w:rPr>
          <w:rFonts w:ascii="Times New Roman" w:hAnsi="Times New Roman" w:eastAsia="Times New Roman" w:cs="Times New Roman"/>
          <w:color w:val="000000"/>
          <w:sz w:val="28"/>
        </w:rPr>
        <w:t>— Q3 2026 (июль—сентябрь): промышленная эксплуатация пилотной установки; накопление статистики надежности (индексы SAIDI, SAIFI, MAIFI); регистрация всех срабатываний защиты, переходящих и устойчивых повреждений, времен восстановления; сравнение фактических показателей с расчетными значениями из проекта.</w:t>
      </w:r>
    </w:p>
    <w:p w14:paraId="205546D1">
      <w:pPr>
        <w:pageBreakBefore w:val="0"/>
        <w:spacing w:before="0" w:after="0" w:line="360" w:lineRule="auto"/>
        <w:ind w:left="709"/>
        <w:jc w:val="left"/>
      </w:pPr>
      <w:r>
        <w:rPr>
          <w:rFonts w:ascii="Times New Roman" w:hAnsi="Times New Roman" w:eastAsia="Times New Roman" w:cs="Times New Roman"/>
          <w:color w:val="000000"/>
          <w:sz w:val="28"/>
        </w:rPr>
        <w:t>— Q4 2026 (октябрь—декабрь): анализ и верификация результатов пилота; подготовка отчета о накопленной статистике и экономическом эффекте; планирование масштабирования (внедрение на дополнительных 2–3 фидерах в 2027 году); подготовка пакета документов (типовая проектная смета, методика внедрения) для тиражирования в другие филиалы Россети и РЭС.</w:t>
      </w:r>
    </w:p>
    <w:p w14:paraId="45349615">
      <w:pPr>
        <w:pageBreakBefore w:val="0"/>
        <w:spacing w:before="0" w:after="0" w:line="360" w:lineRule="auto"/>
        <w:ind w:firstLine="709"/>
        <w:jc w:val="both"/>
      </w:pPr>
      <w:r>
        <w:rPr>
          <w:rFonts w:ascii="Times New Roman" w:hAnsi="Times New Roman" w:eastAsia="Times New Roman" w:cs="Times New Roman"/>
          <w:b w:val="0"/>
          <w:i w:val="0"/>
          <w:color w:val="000000"/>
          <w:sz w:val="28"/>
        </w:rPr>
        <w:t>Партн</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ры проекта. Успешная реализация пилотной установки и последующее масштабирование требуют координации с четырьмя ключевыми партн</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рами:</w:t>
      </w:r>
    </w:p>
    <w:p w14:paraId="00A9BEA0">
      <w:pPr>
        <w:pageBreakBefore w:val="0"/>
        <w:spacing w:before="0" w:after="0" w:line="360" w:lineRule="auto"/>
        <w:ind w:left="709"/>
        <w:jc w:val="left"/>
      </w:pPr>
      <w:r>
        <w:rPr>
          <w:rFonts w:ascii="Times New Roman" w:hAnsi="Times New Roman" w:eastAsia="Times New Roman" w:cs="Times New Roman"/>
          <w:color w:val="000000"/>
          <w:sz w:val="28"/>
        </w:rPr>
        <w:t>— ООО «РиМ» (г. Санкт-Петербург, производитель реклоузера РиМ-РВ-10): поставка оборудования, техническое сопровождение, обучение персонала оператора, предоставление гарантийного сервиса. Компания имеет лицензии на производство электрооборудования среднего напряжения и сертификаты соответствия ГОСТ и МЭК.</w:t>
      </w:r>
    </w:p>
    <w:p w14:paraId="3E3AD6BB">
      <w:pPr>
        <w:pageBreakBefore w:val="0"/>
        <w:spacing w:before="0" w:after="0" w:line="360" w:lineRule="auto"/>
        <w:ind w:left="709"/>
        <w:jc w:val="left"/>
      </w:pPr>
      <w:r>
        <w:rPr>
          <w:rFonts w:ascii="Times New Roman" w:hAnsi="Times New Roman" w:eastAsia="Times New Roman" w:cs="Times New Roman"/>
          <w:color w:val="000000"/>
          <w:sz w:val="28"/>
        </w:rPr>
        <w:t>— ПАО «Россети Ленэнерго» (сетевая компания, владелец опытного фидера и SCADA): предоставление доступа к фидеру для монтажа, интеграция в существующую систему диспетчеризации, предоставление SCADA-станции и каналов связи на время пилота, согласование временных окон для работ, сбор и валидация данных по SAIDI/SAIFI.</w:t>
      </w:r>
    </w:p>
    <w:p w14:paraId="0D79D842">
      <w:pPr>
        <w:pageBreakBefore w:val="0"/>
        <w:spacing w:before="0" w:after="0" w:line="360" w:lineRule="auto"/>
        <w:ind w:left="709"/>
        <w:jc w:val="left"/>
      </w:pPr>
      <w:r>
        <w:rPr>
          <w:rFonts w:ascii="Times New Roman" w:hAnsi="Times New Roman" w:eastAsia="Times New Roman" w:cs="Times New Roman"/>
          <w:color w:val="000000"/>
          <w:sz w:val="28"/>
        </w:rPr>
        <w:t>— Научно-технологический центр ИТМО / Фонд технологической модернизации и инноваций (ФТМИ): научное и методическое сопровождение (консультации по релейной защите, рекомендации по коммуникационным стандартам МЭК 60870-5-104 и 61850), участие в подготовке материалов для публикаций и конференций, лицензионная поддержка при необходимости.</w:t>
      </w:r>
    </w:p>
    <w:p w14:paraId="78D517A4">
      <w:pPr>
        <w:pageBreakBefore w:val="0"/>
        <w:spacing w:before="0" w:after="0" w:line="360" w:lineRule="auto"/>
        <w:ind w:left="709"/>
        <w:jc w:val="left"/>
      </w:pPr>
      <w:r>
        <w:rPr>
          <w:rFonts w:ascii="Times New Roman" w:hAnsi="Times New Roman" w:eastAsia="Times New Roman" w:cs="Times New Roman"/>
          <w:color w:val="000000"/>
          <w:sz w:val="28"/>
        </w:rPr>
        <w:t>— Фонд содействия инновациям (ФСИ): финансирование пилотного проекта через программу «Старт» (3,0 млн руб.), методическая поддержка при подготовке заявки, контроль и мониторинг ключевых показателей эффективности гранта.</w:t>
      </w:r>
    </w:p>
    <w:p w14:paraId="1CEC4527">
      <w:pPr>
        <w:pageBreakBefore w:val="0"/>
        <w:spacing w:before="0" w:after="0" w:line="360" w:lineRule="auto"/>
        <w:ind w:firstLine="709"/>
        <w:jc w:val="both"/>
      </w:pPr>
      <w:r>
        <w:rPr>
          <w:rFonts w:ascii="Times New Roman" w:hAnsi="Times New Roman" w:eastAsia="Times New Roman" w:cs="Times New Roman"/>
          <w:b w:val="0"/>
          <w:i w:val="0"/>
          <w:color w:val="000000"/>
          <w:sz w:val="28"/>
        </w:rPr>
        <w:t>При реализации проекта следует учитывать технологические, организационные и рыночные риски. Ключевыми для рассматриваемого решения являются совместимость с действующими системами телемеханики, устойчивость каналов связи, сроки согласования с сетевой организацией и полнота сервисной поддержки оборудования. Снижение этих рисков обеспечивается применением стандартизованных протоколов обмена, предварительным обследованием объекта, модульной архитектурой системы и поэтапным вводом в эксплуатацию.</w:t>
      </w:r>
    </w:p>
    <w:p w14:paraId="6C73C794">
      <w:pPr>
        <w:pageBreakBefore w:val="0"/>
        <w:spacing w:before="0" w:after="0" w:line="360" w:lineRule="auto"/>
        <w:ind w:firstLine="709"/>
        <w:jc w:val="both"/>
      </w:pPr>
      <w:r>
        <w:rPr>
          <w:rFonts w:ascii="Times New Roman" w:hAnsi="Times New Roman" w:eastAsia="Times New Roman" w:cs="Times New Roman"/>
          <w:b w:val="0"/>
          <w:i w:val="0"/>
          <w:color w:val="000000"/>
          <w:sz w:val="28"/>
        </w:rPr>
        <w:t>Матрица управления рисками проекта. Ключевые риски реализации пилотного проекта и предложенные меры их снижения приведены в таблице.</w:t>
      </w:r>
    </w:p>
    <w:p w14:paraId="6439CB40">
      <w:pPr>
        <w:spacing w:before="0" w:after="0" w:line="360" w:lineRule="auto"/>
        <w:ind w:firstLine="709"/>
        <w:jc w:val="both"/>
      </w:pPr>
      <w:r>
        <w:rPr>
          <w:rFonts w:ascii="Times New Roman" w:hAnsi="Times New Roman"/>
          <w:b w:val="0"/>
          <w:color w:val="000000"/>
          <w:sz w:val="28"/>
        </w:rPr>
        <w:t>Соответствующие данные приведены в таблице 3.10.</w:t>
      </w:r>
    </w:p>
    <w:p w14:paraId="3799F9C4">
      <w:pPr>
        <w:spacing w:before="0" w:after="0" w:line="360" w:lineRule="auto"/>
        <w:ind w:firstLine="0"/>
        <w:jc w:val="left"/>
      </w:pPr>
      <w:r>
        <w:rPr>
          <w:rFonts w:ascii="Times New Roman" w:hAnsi="Times New Roman" w:eastAsia="Times New Roman" w:cs="Times New Roman"/>
          <w:color w:val="000000"/>
          <w:sz w:val="28"/>
        </w:rPr>
        <w:t>Таблица 3.10 – Матрица управления рисками проекта</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422"/>
        <w:gridCol w:w="2422"/>
        <w:gridCol w:w="2422"/>
        <w:gridCol w:w="2422"/>
      </w:tblGrid>
      <w:tr w14:paraId="762FDFA4">
        <w:trPr>
          <w:jc w:val="center"/>
        </w:trPr>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F4967F7">
            <w:pPr>
              <w:spacing w:before="0" w:after="0" w:line="240" w:lineRule="auto"/>
              <w:ind w:left="0" w:right="0" w:firstLine="0"/>
              <w:jc w:val="center"/>
            </w:pPr>
            <w:r>
              <w:rPr>
                <w:rFonts w:ascii="Times New Roman" w:hAnsi="Times New Roman" w:eastAsia="Times New Roman" w:cs="Times New Roman"/>
                <w:b/>
                <w:color w:val="000000"/>
                <w:sz w:val="28"/>
              </w:rPr>
              <w:t>Риск</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C6ED4B1">
            <w:pPr>
              <w:spacing w:before="0" w:after="0" w:line="240" w:lineRule="auto"/>
              <w:ind w:left="0" w:right="0" w:firstLine="0"/>
              <w:jc w:val="center"/>
            </w:pPr>
            <w:r>
              <w:rPr>
                <w:rFonts w:ascii="Times New Roman" w:hAnsi="Times New Roman" w:eastAsia="Times New Roman" w:cs="Times New Roman"/>
                <w:b/>
                <w:color w:val="000000"/>
                <w:sz w:val="28"/>
              </w:rPr>
              <w:t>Вероятность</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A29E82A">
            <w:pPr>
              <w:spacing w:before="0" w:after="0" w:line="240" w:lineRule="auto"/>
              <w:ind w:left="0" w:right="0" w:firstLine="0"/>
              <w:jc w:val="center"/>
            </w:pPr>
            <w:r>
              <w:rPr>
                <w:rFonts w:ascii="Times New Roman" w:hAnsi="Times New Roman" w:eastAsia="Times New Roman" w:cs="Times New Roman"/>
                <w:b/>
                <w:color w:val="000000"/>
                <w:sz w:val="28"/>
              </w:rPr>
              <w:t>Влияние</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516AFAE">
            <w:pPr>
              <w:spacing w:before="0" w:after="0" w:line="240" w:lineRule="auto"/>
              <w:ind w:left="0" w:right="0" w:firstLine="0"/>
              <w:jc w:val="center"/>
            </w:pPr>
            <w:r>
              <w:rPr>
                <w:rFonts w:ascii="Times New Roman" w:hAnsi="Times New Roman" w:eastAsia="Times New Roman" w:cs="Times New Roman"/>
                <w:b/>
                <w:color w:val="000000"/>
                <w:sz w:val="28"/>
              </w:rPr>
              <w:t>Меры снижения</w:t>
            </w:r>
          </w:p>
        </w:tc>
      </w:tr>
      <w:tr w14:paraId="38419B9F">
        <w:trPr>
          <w:jc w:val="center"/>
        </w:trPr>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0390683">
            <w:pPr>
              <w:spacing w:before="0" w:after="0" w:line="240" w:lineRule="auto"/>
              <w:ind w:left="0" w:right="0" w:firstLine="0"/>
            </w:pPr>
            <w:r>
              <w:rPr>
                <w:rFonts w:ascii="Times New Roman" w:hAnsi="Times New Roman" w:eastAsia="Times New Roman" w:cs="Times New Roman"/>
                <w:b w:val="0"/>
                <w:color w:val="000000"/>
                <w:sz w:val="28"/>
              </w:rPr>
              <w:t>Несовместимость с существующей SCADA ЦДП Россети</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6076679">
            <w:pPr>
              <w:spacing w:before="0" w:after="0" w:line="240" w:lineRule="auto"/>
              <w:ind w:left="0" w:right="0" w:firstLine="0"/>
            </w:pPr>
            <w:r>
              <w:rPr>
                <w:rFonts w:ascii="Times New Roman" w:hAnsi="Times New Roman" w:eastAsia="Times New Roman" w:cs="Times New Roman"/>
                <w:b w:val="0"/>
                <w:color w:val="000000"/>
                <w:sz w:val="28"/>
              </w:rPr>
              <w:t>Средняя (35%)</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B00AFBE">
            <w:pPr>
              <w:spacing w:before="0" w:after="0" w:line="240" w:lineRule="auto"/>
              <w:ind w:left="0" w:right="0" w:firstLine="0"/>
            </w:pPr>
            <w:r>
              <w:rPr>
                <w:rFonts w:ascii="Times New Roman" w:hAnsi="Times New Roman" w:eastAsia="Times New Roman" w:cs="Times New Roman"/>
                <w:b w:val="0"/>
                <w:color w:val="000000"/>
                <w:sz w:val="28"/>
              </w:rPr>
              <w:t>Высокое (8/10)</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259EB81">
            <w:pPr>
              <w:spacing w:before="0" w:after="0" w:line="240" w:lineRule="auto"/>
              <w:ind w:left="0" w:right="0" w:firstLine="0"/>
            </w:pPr>
            <w:r>
              <w:rPr>
                <w:rFonts w:ascii="Times New Roman" w:hAnsi="Times New Roman" w:eastAsia="Times New Roman" w:cs="Times New Roman"/>
                <w:b w:val="0"/>
                <w:color w:val="000000"/>
                <w:sz w:val="28"/>
              </w:rPr>
              <w:t>Предварительное обследование кабинета управления, согласование протокола передачи данных, разработка адаптера МЭК 60870-5-104</w:t>
            </w:r>
          </w:p>
        </w:tc>
      </w:tr>
      <w:tr w14:paraId="1417A33C">
        <w:trPr>
          <w:jc w:val="center"/>
        </w:trPr>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CEC31B4">
            <w:pPr>
              <w:spacing w:before="0" w:after="0" w:line="240" w:lineRule="auto"/>
              <w:ind w:left="0" w:right="0" w:firstLine="0"/>
            </w:pPr>
            <w:r>
              <w:rPr>
                <w:rFonts w:ascii="Times New Roman" w:hAnsi="Times New Roman" w:eastAsia="Times New Roman" w:cs="Times New Roman"/>
                <w:b w:val="0"/>
                <w:color w:val="000000"/>
                <w:sz w:val="28"/>
              </w:rPr>
              <w:t>Деградация качества сотовой связи (GSM/4G) на трассе линии</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507E811">
            <w:pPr>
              <w:spacing w:before="0" w:after="0" w:line="240" w:lineRule="auto"/>
              <w:ind w:left="0" w:right="0" w:firstLine="0"/>
            </w:pPr>
            <w:r>
              <w:rPr>
                <w:rFonts w:ascii="Times New Roman" w:hAnsi="Times New Roman" w:eastAsia="Times New Roman" w:cs="Times New Roman"/>
                <w:b w:val="0"/>
                <w:color w:val="000000"/>
                <w:sz w:val="28"/>
              </w:rPr>
              <w:t>Средняя (40%)</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E1269BE">
            <w:pPr>
              <w:spacing w:before="0" w:after="0" w:line="240" w:lineRule="auto"/>
              <w:ind w:left="0" w:right="0" w:firstLine="0"/>
            </w:pPr>
            <w:r>
              <w:rPr>
                <w:rFonts w:ascii="Times New Roman" w:hAnsi="Times New Roman" w:eastAsia="Times New Roman" w:cs="Times New Roman"/>
                <w:b w:val="0"/>
                <w:color w:val="000000"/>
                <w:sz w:val="28"/>
              </w:rPr>
              <w:t>Высокое (7/10)</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0F6E405">
            <w:pPr>
              <w:spacing w:before="0" w:after="0" w:line="240" w:lineRule="auto"/>
              <w:ind w:left="0" w:right="0" w:firstLine="0"/>
            </w:pPr>
            <w:r>
              <w:rPr>
                <w:rFonts w:ascii="Times New Roman" w:hAnsi="Times New Roman" w:eastAsia="Times New Roman" w:cs="Times New Roman"/>
                <w:b w:val="0"/>
                <w:color w:val="000000"/>
                <w:sz w:val="28"/>
              </w:rPr>
              <w:t>Резервирование каналов связи (двойная антенна, возможность использования выдел</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нного оптического канала Россети), тестирование сигнала на этапе проектирования</w:t>
            </w:r>
          </w:p>
        </w:tc>
      </w:tr>
      <w:tr w14:paraId="763D93FF">
        <w:trPr>
          <w:jc w:val="center"/>
        </w:trPr>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B2A1916">
            <w:pPr>
              <w:spacing w:before="0" w:after="0" w:line="240" w:lineRule="auto"/>
              <w:ind w:left="0" w:right="0" w:firstLine="0"/>
            </w:pPr>
            <w:r>
              <w:rPr>
                <w:rFonts w:ascii="Times New Roman" w:hAnsi="Times New Roman" w:eastAsia="Times New Roman" w:cs="Times New Roman"/>
                <w:b w:val="0"/>
                <w:color w:val="000000"/>
                <w:sz w:val="28"/>
              </w:rPr>
              <w:t>Задержки согласования и получения разрешений от сетевой организации</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9DFCB42">
            <w:pPr>
              <w:spacing w:before="0" w:after="0" w:line="240" w:lineRule="auto"/>
              <w:ind w:left="0" w:right="0" w:firstLine="0"/>
            </w:pPr>
            <w:r>
              <w:rPr>
                <w:rFonts w:ascii="Times New Roman" w:hAnsi="Times New Roman" w:eastAsia="Times New Roman" w:cs="Times New Roman"/>
                <w:b w:val="0"/>
                <w:color w:val="000000"/>
                <w:sz w:val="28"/>
              </w:rPr>
              <w:t>Средняя (45%)</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EE7440A">
            <w:pPr>
              <w:spacing w:before="0" w:after="0" w:line="240" w:lineRule="auto"/>
              <w:ind w:left="0" w:right="0" w:firstLine="0"/>
            </w:pPr>
            <w:r>
              <w:rPr>
                <w:rFonts w:ascii="Times New Roman" w:hAnsi="Times New Roman" w:eastAsia="Times New Roman" w:cs="Times New Roman"/>
                <w:b w:val="0"/>
                <w:color w:val="000000"/>
                <w:sz w:val="28"/>
              </w:rPr>
              <w:t>Среднее (6/10)</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DB4602F">
            <w:pPr>
              <w:spacing w:before="0" w:after="0" w:line="240" w:lineRule="auto"/>
              <w:ind w:left="0" w:right="0" w:firstLine="0"/>
            </w:pPr>
            <w:r>
              <w:rPr>
                <w:rFonts w:ascii="Times New Roman" w:hAnsi="Times New Roman" w:eastAsia="Times New Roman" w:cs="Times New Roman"/>
                <w:b w:val="0"/>
                <w:color w:val="000000"/>
                <w:sz w:val="28"/>
              </w:rPr>
              <w:t>Заблаговременное привлечение представителей Россети на этапе проектирования, использование уже утвержд</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нных типовых решений (ТО 34.01-2.2-032-2017)</w:t>
            </w:r>
          </w:p>
        </w:tc>
      </w:tr>
      <w:tr w14:paraId="7687F861">
        <w:trPr>
          <w:jc w:val="center"/>
        </w:trPr>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E1D9230">
            <w:pPr>
              <w:spacing w:before="0" w:after="0" w:line="240" w:lineRule="auto"/>
              <w:ind w:left="0" w:right="0" w:firstLine="0"/>
            </w:pPr>
            <w:r>
              <w:rPr>
                <w:rFonts w:ascii="Times New Roman" w:hAnsi="Times New Roman" w:eastAsia="Times New Roman" w:cs="Times New Roman"/>
                <w:b w:val="0"/>
                <w:color w:val="000000"/>
                <w:sz w:val="28"/>
              </w:rPr>
              <w:t>Отсутствие квалифицированного сервисного персонала РиМ в регионе внедрения</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C30E8EB">
            <w:pPr>
              <w:spacing w:before="0" w:after="0" w:line="240" w:lineRule="auto"/>
              <w:ind w:left="0" w:right="0" w:firstLine="0"/>
            </w:pPr>
            <w:r>
              <w:rPr>
                <w:rFonts w:ascii="Times New Roman" w:hAnsi="Times New Roman" w:eastAsia="Times New Roman" w:cs="Times New Roman"/>
                <w:b w:val="0"/>
                <w:color w:val="000000"/>
                <w:sz w:val="28"/>
              </w:rPr>
              <w:t>Низкая (20%)</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51A882D">
            <w:pPr>
              <w:spacing w:before="0" w:after="0" w:line="240" w:lineRule="auto"/>
              <w:ind w:left="0" w:right="0" w:firstLine="0"/>
            </w:pPr>
            <w:r>
              <w:rPr>
                <w:rFonts w:ascii="Times New Roman" w:hAnsi="Times New Roman" w:eastAsia="Times New Roman" w:cs="Times New Roman"/>
                <w:b w:val="0"/>
                <w:color w:val="000000"/>
                <w:sz w:val="28"/>
              </w:rPr>
              <w:t>Среднее (5/10)</w:t>
            </w:r>
          </w:p>
        </w:tc>
        <w:tc>
          <w:tcPr>
            <w:tcW w:w="2422"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49D3D8F">
            <w:pPr>
              <w:spacing w:before="0" w:after="0" w:line="240" w:lineRule="auto"/>
              <w:ind w:left="0" w:right="0" w:firstLine="0"/>
            </w:pPr>
            <w:r>
              <w:rPr>
                <w:rFonts w:ascii="Times New Roman" w:hAnsi="Times New Roman" w:eastAsia="Times New Roman" w:cs="Times New Roman"/>
                <w:b w:val="0"/>
                <w:color w:val="000000"/>
                <w:sz w:val="28"/>
              </w:rPr>
              <w:t>Договор о сервисной поддержке с ООО «РиМ» с гарантией времени ответа, обучение технического персонала РЭС</w:t>
            </w:r>
          </w:p>
        </w:tc>
      </w:tr>
    </w:tbl>
    <w:p w14:paraId="35FDC757">
      <w:pPr>
        <w:pageBreakBefore w:val="0"/>
        <w:spacing w:before="0" w:after="0" w:line="360" w:lineRule="auto"/>
        <w:jc w:val="left"/>
      </w:pPr>
    </w:p>
    <w:p w14:paraId="54E36D7C">
      <w:pPr>
        <w:spacing w:before="0" w:after="0" w:line="360" w:lineRule="auto"/>
        <w:ind w:firstLine="709"/>
        <w:jc w:val="both"/>
      </w:pPr>
      <w:r>
        <w:rPr>
          <w:rFonts w:ascii="Times New Roman" w:hAnsi="Times New Roman" w:eastAsia="Times New Roman" w:cs="Times New Roman"/>
          <w:color w:val="000000"/>
          <w:sz w:val="28"/>
        </w:rPr>
        <w:t>Таким образом, в главе 3 подтверждено, что автоматизация рассматриваемого участка воздушной линии с применением реклоузеров обеспечивает снижение SAIDI, SAIFI и ENS по сравнению с исходной схемой, а также сохраняет положительные показатели экономической эффективности при принятых параметрах расчета. Проведенный анализ чувствительности и рассмотрение вариантов финансирования показывают практическую реализуемость проекта, однако его внедрение требует учета рисков, связанных с интеграцией в SCADA, качеством каналов связи и организацией сервисной поддержки.</w:t>
      </w:r>
    </w:p>
    <w:p w14:paraId="6ECF3FBE">
      <w:pPr>
        <w:pStyle w:val="2"/>
        <w:pageBreakBefore/>
        <w:spacing w:before="0" w:after="0" w:line="360" w:lineRule="auto"/>
        <w:ind w:firstLine="0"/>
        <w:jc w:val="center"/>
      </w:pPr>
      <w:bookmarkStart w:id="22" w:name="_Toc1375693809"/>
      <w:r>
        <w:rPr>
          <w:rFonts w:ascii="Times New Roman" w:hAnsi="Times New Roman" w:eastAsia="Times New Roman" w:cs="Times New Roman"/>
          <w:b/>
          <w:i w:val="0"/>
          <w:color w:val="000000"/>
          <w:sz w:val="28"/>
        </w:rPr>
        <w:t>ЗАКЛЮЧЕНИЕ</w:t>
      </w:r>
      <w:bookmarkEnd w:id="22"/>
    </w:p>
    <w:p w14:paraId="0187F224">
      <w:pPr>
        <w:pageBreakBefore w:val="0"/>
        <w:spacing w:before="0" w:after="0" w:line="360" w:lineRule="auto"/>
        <w:ind w:firstLine="709"/>
        <w:jc w:val="both"/>
      </w:pPr>
      <w:r>
        <w:rPr>
          <w:rFonts w:ascii="Times New Roman" w:hAnsi="Times New Roman"/>
          <w:b w:val="0"/>
          <w:color w:val="000000"/>
          <w:sz w:val="28"/>
        </w:rPr>
        <w:t>В работе выполнено проектирование автоматизированного участка воздушной линии 6–10 кВ с применением реклоузеров РиМ-РВ и дана оценка технической и экономической целесообразности внедрения для радиального фидера длиной 18,2 км.</w:t>
      </w:r>
    </w:p>
    <w:p w14:paraId="768FA233">
      <w:pPr>
        <w:spacing w:before="0" w:after="0" w:line="360" w:lineRule="auto"/>
        <w:ind w:firstLine="709"/>
        <w:jc w:val="both"/>
      </w:pPr>
      <w:r>
        <w:rPr>
          <w:rFonts w:ascii="Times New Roman" w:hAnsi="Times New Roman"/>
          <w:b w:val="0"/>
          <w:color w:val="000000"/>
          <w:sz w:val="28"/>
        </w:rPr>
        <w:t>На основе критерия минимизации ENS обоснована установка трех реклоузеров, разделяющих линию на четыре секции. Принятая схема обеспечивает локализацию повреждения в пределах одной секции и допускает интеграцию в SCADA по протоколу МЭК 60870-5-104.</w:t>
      </w:r>
    </w:p>
    <w:p w14:paraId="74942758">
      <w:pPr>
        <w:spacing w:before="0" w:after="0" w:line="360" w:lineRule="auto"/>
        <w:ind w:firstLine="709"/>
        <w:jc w:val="both"/>
      </w:pPr>
      <w:r>
        <w:rPr>
          <w:rFonts w:ascii="Times New Roman" w:hAnsi="Times New Roman"/>
          <w:b w:val="0"/>
          <w:color w:val="000000"/>
          <w:sz w:val="28"/>
        </w:rPr>
        <w:t>Расчеты показали снижение SAIDI с 8,0 до 4,33 ч/год, SAIFI — с 3,15 до 1,68 отк./год, ENS — с 69,4 до 35,0 МВт·ч/год, а технико-экономическая оценка дала положительные значения NPV и IRR при принятом горизонте расчета.</w:t>
      </w:r>
    </w:p>
    <w:p w14:paraId="7138FBB2">
      <w:pPr>
        <w:spacing w:before="0" w:after="0" w:line="360" w:lineRule="auto"/>
        <w:ind w:firstLine="709"/>
        <w:jc w:val="both"/>
      </w:pPr>
      <w:r>
        <w:rPr>
          <w:rFonts w:ascii="Times New Roman" w:hAnsi="Times New Roman"/>
          <w:b w:val="0"/>
          <w:color w:val="000000"/>
          <w:sz w:val="28"/>
        </w:rPr>
        <w:t>Практическая ценность работы состоит в возможности использования предложенного решения как типового подхода к автоматизации участков ВЛ 6–10 кВ для сетевых компаний и крупных промышленных потребителей.</w:t>
      </w:r>
    </w:p>
    <w:p w14:paraId="2FE9DBB1">
      <w:pPr>
        <w:pageBreakBefore w:val="0"/>
        <w:spacing w:before="0" w:after="0" w:line="360" w:lineRule="auto"/>
        <w:ind w:firstLine="709"/>
        <w:jc w:val="both"/>
      </w:pPr>
      <w:r>
        <w:rPr>
          <w:rFonts w:ascii="Times New Roman" w:hAnsi="Times New Roman"/>
          <w:b w:val="0"/>
          <w:color w:val="000000"/>
          <w:sz w:val="28"/>
        </w:rPr>
        <w:t>Для последующей коммерциализации предусмотрена защита результатов интеллектуальной деятельности по трем направлениям. Алгоритм диагностики и управления подлежит регистрации как программа для ЭВМ в Роспатенте (ФИПС) в соответствии со ст. 1262 ГК РФ; срок регистрации составляет 2 месяца, государственная пошлина — 3 000 руб. Схемотехническое и конструктивное исполнение узлов автоматизации защищается патентом на полезную модель: срок охраны — 10 лет с приоритетом даты подачи, пошлина за подачу заявки — 1 400 руб., за проведение экспертизы — 8 500 руб. (ставки установлены Постановлением Правительства РФ от 10.12.2008 № 941). Инженерные схемы и техническая документация охраняются авторским правом по ст. 1259 ГК РФ с момента создания без какой-либо регистрации; для фиксации приоритета достаточно нотариально заверенной цифровой копии. Совокупность указанных мер обеспечивает правовую охрану на уровнях программного кода, конструктивного исполнения и документации, что создает комплексный барьер для воспроизведения полного решения конкурентами [35-38].</w:t>
      </w:r>
    </w:p>
    <w:p w14:paraId="6D60ACBA">
      <w:pPr>
        <w:pageBreakBefore w:val="0"/>
        <w:spacing w:before="0" w:after="0" w:line="360" w:lineRule="auto"/>
        <w:ind w:firstLine="709"/>
        <w:jc w:val="both"/>
      </w:pPr>
      <w:r>
        <w:rPr>
          <w:rFonts w:ascii="Times New Roman" w:hAnsi="Times New Roman" w:eastAsia="Times New Roman" w:cs="Times New Roman"/>
          <w:b w:val="0"/>
          <w:i w:val="0"/>
          <w:color w:val="000000"/>
          <w:sz w:val="28"/>
        </w:rPr>
        <w:t>Перспективными направлениями развития темы являются: интеграция разработанной системы с АИИС КУЭ для автоматизированного уч</w:t>
      </w:r>
      <w:r>
        <w:rPr>
          <w:rFonts w:ascii="Times New Roman" w:hAnsi="Times New Roman" w:eastAsia="Times New Roman" w:cs="Times New Roman"/>
          <w:b w:val="0"/>
          <w:i w:val="0"/>
          <w:color w:val="000000"/>
          <w:sz w:val="28"/>
          <w:lang w:val="ru-RU"/>
        </w:rPr>
        <w:t>е</w:t>
      </w:r>
      <w:r>
        <w:rPr>
          <w:rFonts w:ascii="Times New Roman" w:hAnsi="Times New Roman" w:eastAsia="Times New Roman" w:cs="Times New Roman"/>
          <w:b w:val="0"/>
          <w:i w:val="0"/>
          <w:color w:val="000000"/>
          <w:sz w:val="28"/>
        </w:rPr>
        <w:t>та электроэнергии; применение адаптивных алгоритмов распознавания вида повреждения на основе нейросетевых методов с целью повышения точности АПВ; расширение зоны секционирования до пяти–шести секций при замене существующих проводов на самонесущий изолированный провод и увеличении интенсивности грозовой деятельности в регионе эксплуатации.</w:t>
      </w:r>
    </w:p>
    <w:p w14:paraId="0FF7DCC6">
      <w:pPr>
        <w:pageBreakBefore w:val="0"/>
        <w:spacing w:before="0" w:after="0" w:line="360" w:lineRule="auto"/>
        <w:jc w:val="left"/>
      </w:pPr>
      <w:r>
        <w:rPr>
          <w:rFonts w:ascii="Times New Roman" w:hAnsi="Times New Roman"/>
          <w:b w:val="0"/>
          <w:i w:val="0"/>
          <w:color w:val="000000"/>
          <w:sz w:val="28"/>
        </w:rPr>
        <w:br w:type="page"/>
      </w:r>
    </w:p>
    <w:p w14:paraId="352719C7">
      <w:pPr>
        <w:pStyle w:val="2"/>
        <w:pageBreakBefore/>
        <w:spacing w:before="0" w:after="0" w:line="360" w:lineRule="auto"/>
        <w:ind w:firstLine="0"/>
        <w:jc w:val="center"/>
      </w:pPr>
      <w:bookmarkStart w:id="23" w:name="_Toc1476904261"/>
      <w:r>
        <w:rPr>
          <w:rFonts w:ascii="Times New Roman" w:hAnsi="Times New Roman" w:eastAsia="Times New Roman" w:cs="Times New Roman"/>
          <w:b/>
          <w:color w:val="000000"/>
          <w:sz w:val="28"/>
        </w:rPr>
        <w:t>СПИСОК ИСПОЛЬЗОВАННЫХ ИСТОЧНИКОВ</w:t>
      </w:r>
      <w:bookmarkEnd w:id="23"/>
    </w:p>
    <w:p w14:paraId="74423D03">
      <w:pPr>
        <w:spacing w:before="0" w:after="0" w:line="360" w:lineRule="auto"/>
        <w:ind w:firstLine="709"/>
        <w:jc w:val="both"/>
      </w:pPr>
      <w:r>
        <w:rPr>
          <w:rFonts w:ascii="Times New Roman" w:hAnsi="Times New Roman" w:eastAsia="Times New Roman" w:cs="Times New Roman"/>
          <w:color w:val="000000"/>
          <w:sz w:val="28"/>
        </w:rPr>
        <w:t>1. Ni H., Meng Y., Fang S., Qin L. A new reclose function for distribution network based on phase-controlled technology // International Journal of Electrical Power &amp; Energy Systems. – 2023. – Vol. 149. – Art. 109042.</w:t>
      </w:r>
    </w:p>
    <w:p w14:paraId="2482AB1E">
      <w:pPr>
        <w:spacing w:before="0" w:after="0" w:line="360" w:lineRule="auto"/>
        <w:ind w:firstLine="709"/>
        <w:jc w:val="both"/>
      </w:pPr>
      <w:r>
        <w:rPr>
          <w:rFonts w:ascii="Times New Roman" w:hAnsi="Times New Roman" w:eastAsia="Times New Roman" w:cs="Times New Roman"/>
          <w:color w:val="000000"/>
          <w:sz w:val="28"/>
        </w:rPr>
        <w:t>2. Islam K., Kim D., Abu-Siada A. A review on adaptive power system protection schemes for future smart and micro grids, challenges and opportunities // Electric Power Systems Research. – 2024. – Vol. 230. – Art. 110241.</w:t>
      </w:r>
    </w:p>
    <w:p w14:paraId="72C480A6">
      <w:pPr>
        <w:spacing w:before="0" w:after="0" w:line="360" w:lineRule="auto"/>
        <w:ind w:firstLine="709"/>
        <w:jc w:val="both"/>
      </w:pPr>
      <w:r>
        <w:rPr>
          <w:rFonts w:ascii="Times New Roman" w:hAnsi="Times New Roman" w:eastAsia="Times New Roman" w:cs="Times New Roman"/>
          <w:color w:val="000000"/>
          <w:sz w:val="28"/>
        </w:rPr>
        <w:t>3. Alam A., Pant V., Das B. Switch and recloser placement in distribution system considering uncertainties in loads, failure rates and repair rates // Electric Power Systems Research. – 2016. – Vol. 140. – P. 619–630.</w:t>
      </w:r>
    </w:p>
    <w:p w14:paraId="0D8C4F30">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w:hAnsi="Times New Roman" w:eastAsia="Times New Roman" w:cs="Times New Roman"/>
          <w:color w:val="000000"/>
          <w:sz w:val="28"/>
          <w:szCs w:val="28"/>
        </w:rPr>
        <w:t>4. Qawaqzeh M., Al-Issa H.A., Buinyi R., Bezruchko V., Dikhtyaruk I., Miroshnyk O., Nitsenko V. The assess reduction of the expected energy not-supplied to consumers in medium voltage distribution systems after installing a sectionalizer in optimal place // Sustainable Energy, Grids and Networks. – 2023. – Vol. 34. – Art. 101035.</w:t>
      </w:r>
    </w:p>
    <w:p w14:paraId="45FB5D29">
      <w:pPr>
        <w:spacing w:before="0" w:after="0" w:line="360" w:lineRule="auto"/>
        <w:ind w:firstLine="709"/>
        <w:jc w:val="both"/>
      </w:pPr>
      <w:r>
        <w:rPr>
          <w:rFonts w:ascii="Times New Roman" w:hAnsi="Times New Roman" w:eastAsia="Times New Roman" w:cs="Times New Roman"/>
          <w:color w:val="000000"/>
          <w:sz w:val="28"/>
        </w:rPr>
        <w:t>5. Alam M.N., Das B., Pant V. Protection scheme for reconfigurable radial distribution networks in presence of distributed generation // Electric Power Systems Research. – 2021. – Vol. 192. – Art. 106973.</w:t>
      </w:r>
    </w:p>
    <w:p w14:paraId="6944EF2E">
      <w:pPr>
        <w:spacing w:before="0" w:after="0" w:line="360" w:lineRule="auto"/>
        <w:ind w:firstLine="709"/>
        <w:jc w:val="both"/>
      </w:pPr>
      <w:r>
        <w:rPr>
          <w:rFonts w:ascii="Times New Roman" w:hAnsi="Times New Roman" w:eastAsia="Times New Roman" w:cs="Times New Roman"/>
          <w:color w:val="000000"/>
          <w:sz w:val="28"/>
        </w:rPr>
        <w:t>6. Azarhazin S., Farzin H., Mashhour E. An MILP model for reliability-based placement of recloser, sectionalizer, and disconnect switch considering device relocation // Sustainable Energy, Grids and Networks. – 2023. – Vol. 35. – Art. 101127.</w:t>
      </w:r>
    </w:p>
    <w:p w14:paraId="4F2342F7">
      <w:pPr>
        <w:spacing w:before="0" w:after="0" w:line="360" w:lineRule="auto"/>
        <w:ind w:firstLine="709"/>
        <w:jc w:val="both"/>
      </w:pPr>
      <w:r>
        <w:rPr>
          <w:rFonts w:ascii="Times New Roman" w:hAnsi="Times New Roman" w:eastAsia="Times New Roman" w:cs="Times New Roman"/>
          <w:color w:val="000000"/>
          <w:sz w:val="28"/>
        </w:rPr>
        <w:t>7. Affonso G.A., Donadel C.B. Optimal recloser placement in medium voltage distribution networks using Grey Wolf Optimizer // Next Research. – 2025. – Vol. 2, № 1. – Art. 100120.</w:t>
      </w:r>
    </w:p>
    <w:p w14:paraId="6F2A6A76">
      <w:pPr>
        <w:spacing w:before="0" w:after="0" w:line="360" w:lineRule="auto"/>
        <w:ind w:firstLine="709"/>
        <w:jc w:val="both"/>
      </w:pPr>
      <w:r>
        <w:rPr>
          <w:rFonts w:ascii="Times New Roman" w:hAnsi="Times New Roman" w:eastAsia="Times New Roman" w:cs="Times New Roman"/>
          <w:color w:val="000000"/>
          <w:sz w:val="28"/>
        </w:rPr>
        <w:t>8. Baracy Y.L., Venturini L.F., Branco N.O., Issicaba D., Grilo A.P. Recloser placement optimization using the cross-entropy method and reassessment of Monte Carlo sampled states // Electric Power Systems Research. – 2020. – Vol. 189. – Art. 106653.</w:t>
      </w:r>
    </w:p>
    <w:p w14:paraId="740A93EB">
      <w:pPr>
        <w:spacing w:before="0" w:after="0" w:line="360" w:lineRule="auto"/>
        <w:ind w:firstLine="709"/>
        <w:jc w:val="both"/>
      </w:pPr>
      <w:r>
        <w:rPr>
          <w:rFonts w:ascii="Times New Roman" w:hAnsi="Times New Roman" w:eastAsia="Times New Roman" w:cs="Times New Roman"/>
          <w:color w:val="000000"/>
          <w:sz w:val="28"/>
        </w:rPr>
        <w:t>9. Muros F.J., Saracho D., Maestre J.M. Improving supply quality in distribution power networks: A game-theoretic planning approach // Electric Power Systems Research. – 2022. – Vol. 213. – Art. 108666.</w:t>
      </w:r>
    </w:p>
    <w:p w14:paraId="5E3D7135">
      <w:pPr>
        <w:spacing w:before="0" w:after="0" w:line="360" w:lineRule="auto"/>
        <w:ind w:firstLine="709"/>
        <w:jc w:val="both"/>
      </w:pPr>
      <w:r>
        <w:rPr>
          <w:rFonts w:ascii="Times New Roman" w:hAnsi="Times New Roman" w:eastAsia="Times New Roman" w:cs="Times New Roman"/>
          <w:color w:val="000000"/>
          <w:sz w:val="28"/>
        </w:rPr>
        <w:t>10. Alam A., Tariq M., Zaid M., Verma P., Alsultan M., Ahmad S., Sarwar A., Hossain M.A. Optimal Placement of Reclosers in a Radial Distribution System for Reliability Improvement // Electronics. – 2021. – Vol. 10, № 24. – Art. 3182.</w:t>
      </w:r>
    </w:p>
    <w:p w14:paraId="4B2F4462">
      <w:pPr>
        <w:spacing w:before="0" w:after="0" w:line="360" w:lineRule="auto"/>
        <w:ind w:firstLine="709"/>
        <w:jc w:val="both"/>
      </w:pPr>
      <w:r>
        <w:rPr>
          <w:rFonts w:ascii="Times New Roman" w:hAnsi="Times New Roman" w:eastAsia="Times New Roman" w:cs="Times New Roman"/>
          <w:color w:val="000000"/>
          <w:sz w:val="28"/>
        </w:rPr>
        <w:t>11. Ghorbani-Juybari M.Z., Gholizade-Narm H., Damchi Y. Optimal Recloser Placement in Distribution System Considering Maneuver Points, Practical Limitations, and Recloser Malfunction // International Transactions on Electrical Energy Systems. – 2022. – Vol. 2022. – Art. 5062350.</w:t>
      </w:r>
    </w:p>
    <w:p w14:paraId="19F21F83">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w:hAnsi="Times New Roman" w:eastAsia="Times New Roman" w:cs="Times New Roman"/>
          <w:color w:val="000000"/>
          <w:sz w:val="28"/>
          <w:szCs w:val="28"/>
        </w:rPr>
        <w:t>12. ТО 34.01-2.2-032-2017. Сборник типовых технических решений ПАО «Россети». Линейное коммутационное оборудование 6–35 кВ. Том 1.1. – М. : ПАО «Россети», 2017. – 98 с.</w:t>
      </w:r>
    </w:p>
    <w:p w14:paraId="466298B0">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w:hAnsi="Times New Roman" w:eastAsia="Times New Roman" w:cs="Times New Roman"/>
          <w:color w:val="000000"/>
          <w:sz w:val="28"/>
          <w:szCs w:val="28"/>
        </w:rPr>
        <w:t>13. Воротницкий В., Бузин С. Реклоузер – новый уровень автоматизации и управления ВЛ 6(10) кВ [Электронный ресурс] // Новости электротехники. – 2005. – № 3(33). – URL: http://www.news.elteh.ru/arh/2005/33/11.php (дата обращения: 03.04.2026).</w:t>
      </w:r>
    </w:p>
    <w:p w14:paraId="470AAF2C">
      <w:pPr>
        <w:spacing w:before="0" w:after="0" w:line="360" w:lineRule="auto"/>
        <w:ind w:firstLine="709"/>
        <w:jc w:val="both"/>
      </w:pPr>
      <w:r>
        <w:rPr>
          <w:rFonts w:ascii="Times New Roman" w:hAnsi="Times New Roman" w:eastAsia="Times New Roman" w:cs="Times New Roman"/>
          <w:color w:val="000000"/>
          <w:sz w:val="28"/>
        </w:rPr>
        <w:t>14. Wang X., Yue Y., Zhang F., Wang Y., Zhang Z. Active Detection of Interphase Faults in Distribution Networks Based on Energy Relative Entropy and Manhattan Distance // Electric Power Systems Research. – 2025. – Art. 111397.</w:t>
      </w:r>
    </w:p>
    <w:p w14:paraId="14C538B6">
      <w:pPr>
        <w:spacing w:before="0" w:after="0" w:line="360" w:lineRule="auto"/>
        <w:ind w:firstLine="709"/>
        <w:jc w:val="both"/>
      </w:pPr>
      <w:r>
        <w:rPr>
          <w:rFonts w:ascii="Times New Roman" w:hAnsi="Times New Roman" w:eastAsia="Times New Roman" w:cs="Times New Roman"/>
          <w:color w:val="000000"/>
          <w:sz w:val="28"/>
        </w:rPr>
        <w:t>15. Yang F., Xiao B., Fan K., Chen Y., Chen H., Cai Y., Yang Z. A Time-Limited Adaptive Reclosing Method in Active Distribution Networks Considering Anti-Islanding Protection // Processes. – 2024. – Vol. 12, № 12. – Art. 2781.</w:t>
      </w:r>
    </w:p>
    <w:p w14:paraId="21C7534B">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w:hAnsi="Times New Roman" w:eastAsia="Times New Roman" w:cs="Times New Roman"/>
          <w:color w:val="000000"/>
          <w:sz w:val="28"/>
          <w:szCs w:val="28"/>
        </w:rPr>
        <w:t>16. Ghosh B., Chakraborty A.K., Bhowmik A.R. Reliability and efficiency enhancement of a radial distribution system through value-based auto-recloser placement and network remodelling // Protection and Control of Modern Power Systems. – 2023. – Vol. 8, № 1. – Art. 1.</w:t>
      </w:r>
    </w:p>
    <w:p w14:paraId="598A1AEF">
      <w:pPr>
        <w:spacing w:before="0" w:after="0" w:line="360" w:lineRule="auto"/>
        <w:ind w:firstLine="709"/>
        <w:jc w:val="both"/>
      </w:pPr>
      <w:r>
        <w:rPr>
          <w:rFonts w:ascii="Times New Roman" w:hAnsi="Times New Roman" w:eastAsia="Times New Roman" w:cs="Times New Roman"/>
          <w:color w:val="000000"/>
          <w:sz w:val="28"/>
        </w:rPr>
        <w:t>17. Aloghareh F.H., Jannati M., Shams M. A deep long Short-Term memory based scheme for Auto-Reclosing of power transmission lines // International Journal of Electrical Power &amp; Energy Systems. – 2022. – Vol. 141. – Art. 108105.</w:t>
      </w:r>
    </w:p>
    <w:p w14:paraId="60318999">
      <w:pPr>
        <w:spacing w:before="0" w:after="0" w:line="360" w:lineRule="auto"/>
        <w:ind w:firstLine="709"/>
        <w:jc w:val="both"/>
      </w:pPr>
      <w:r>
        <w:rPr>
          <w:rFonts w:ascii="Times New Roman" w:hAnsi="Times New Roman" w:eastAsia="Times New Roman" w:cs="Times New Roman"/>
          <w:b w:val="0"/>
          <w:color w:val="000000"/>
          <w:sz w:val="28"/>
        </w:rPr>
        <w:t>18. Правила устройства электроустановок : в 7-м изд. – 2-е изд., перераб. и доп. – М. : ОАО «Энергосервис», 2003. – 656 с.</w:t>
      </w:r>
    </w:p>
    <w:p w14:paraId="7D3CE767">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w:hAnsi="Times New Roman" w:eastAsia="Times New Roman" w:cs="Times New Roman"/>
          <w:color w:val="000000"/>
          <w:sz w:val="28"/>
          <w:szCs w:val="28"/>
        </w:rPr>
        <w:t>19. Fayyazi S., Azad-Farsani E., Haghighi A.A. Resilience-oriented sectionalizing and tie switches sitting in distribution networks with complex topologies // Reliability Engineering &amp; System Safety. – 2024. – Vol. 243. – Art. 109919.</w:t>
      </w:r>
    </w:p>
    <w:p w14:paraId="77743E33">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w:hAnsi="Times New Roman" w:eastAsia="Times New Roman" w:cs="Times New Roman"/>
          <w:color w:val="000000"/>
          <w:sz w:val="28"/>
          <w:szCs w:val="28"/>
        </w:rPr>
        <w:t>20. Amjadian A., Fereidunian A., Manshadi S. A Unified Approach to Improve Reliability and Resiliency within Electricity Distribution System via Optimal Switch Placement // Electric Power Systems Research. – 2024. – Vol. 233. – Art. 110462.</w:t>
      </w:r>
    </w:p>
    <w:p w14:paraId="27D07A3B">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w:hAnsi="Times New Roman" w:eastAsia="Times New Roman" w:cs="Times New Roman"/>
          <w:color w:val="000000"/>
          <w:sz w:val="28"/>
          <w:szCs w:val="28"/>
        </w:rPr>
        <w:t>21. Zheng T., Shen W. Three-phase adaptive reclosing method and novel fault isolation scheme for flexible interconnected distribution networks based on the soft open point // International Journal of Electrical Power &amp; Energy Systems. – 2025. – Vol. 170. – Art. 110837.</w:t>
      </w:r>
    </w:p>
    <w:p w14:paraId="0D0AFF8F">
      <w:pPr>
        <w:spacing w:before="0" w:after="0" w:line="360" w:lineRule="auto"/>
        <w:ind w:firstLine="709"/>
        <w:jc w:val="both"/>
      </w:pPr>
      <w:r>
        <w:rPr>
          <w:rFonts w:ascii="Times New Roman" w:hAnsi="Times New Roman" w:eastAsia="Times New Roman" w:cs="Times New Roman"/>
          <w:b w:val="0"/>
          <w:color w:val="000000"/>
          <w:sz w:val="28"/>
        </w:rPr>
        <w:t>22. ГОСТ 32144–2013. Качество электрической энергии. Нормы качества электрической энергии в системах электроснабжения общего назначения : межгос. стандарт. – М. : Стандартинформ, 2014. – 16 с.</w:t>
      </w:r>
    </w:p>
    <w:p w14:paraId="1F7088B3">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w:hAnsi="Times New Roman" w:eastAsia="Times New Roman" w:cs="Times New Roman"/>
          <w:color w:val="000000"/>
          <w:sz w:val="28"/>
          <w:szCs w:val="28"/>
        </w:rPr>
        <w:t>23. IEEE Std 1366–2012. IEEE Guide for Electric Power Distribution Reliability Indices. – New York : IEEE, 2012. – 43 p.</w:t>
      </w:r>
    </w:p>
    <w:p w14:paraId="276B7198">
      <w:pPr>
        <w:spacing w:before="0" w:after="0" w:line="360" w:lineRule="auto"/>
        <w:ind w:firstLine="709"/>
        <w:jc w:val="both"/>
      </w:pPr>
      <w:r>
        <w:rPr>
          <w:rFonts w:ascii="Times New Roman" w:hAnsi="Times New Roman" w:eastAsia="Times New Roman" w:cs="Times New Roman"/>
          <w:b w:val="0"/>
          <w:color w:val="000000"/>
          <w:sz w:val="28"/>
        </w:rPr>
        <w:t>24. Идельчик В.И. Электрические системы и сети : учебник для вузов. – М. : Энергоатомиздат, 1990. – 600 с.</w:t>
      </w:r>
    </w:p>
    <w:p w14:paraId="198AACD1">
      <w:pPr>
        <w:spacing w:before="0" w:after="0" w:line="360" w:lineRule="auto"/>
        <w:ind w:firstLine="709"/>
        <w:jc w:val="both"/>
      </w:pPr>
      <w:r>
        <w:rPr>
          <w:rFonts w:ascii="Times New Roman" w:hAnsi="Times New Roman" w:eastAsia="Times New Roman" w:cs="Times New Roman"/>
          <w:color w:val="000000"/>
          <w:sz w:val="28"/>
        </w:rPr>
        <w:t>25. ПАО «Россети Северо-Запад». Годовой отчет по итогам работы за 2024 год [Электронный ресурс]. – URL: https://rosseti-sz.ru/upload/infodisclosure/report/Rosseti_SZ-AR2024.pdf (дата обращения: 03.04.2026).</w:t>
      </w:r>
    </w:p>
    <w:p w14:paraId="08050E1E">
      <w:pPr>
        <w:spacing w:before="0" w:after="0" w:line="360" w:lineRule="auto"/>
        <w:ind w:firstLine="709"/>
        <w:jc w:val="both"/>
      </w:pPr>
      <w:r>
        <w:rPr>
          <w:rFonts w:ascii="Times New Roman" w:hAnsi="Times New Roman" w:eastAsia="Times New Roman" w:cs="Times New Roman"/>
          <w:color w:val="000000"/>
          <w:sz w:val="28"/>
        </w:rPr>
        <w:t>26. АО «Янтарьэнерго». Глава ПАО «Россети» Олег Бударгин оценил эффективность реализации инновационных и стратегических проектов АО «Янтарьэнерго» [Электронный ресурс]. – URL: https://rosseti-yantar.ru/press/7391/ (дата обращения: 03.04.2026).</w:t>
      </w:r>
    </w:p>
    <w:p w14:paraId="4C8F3E30">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w:hAnsi="Times New Roman" w:eastAsia="Times New Roman" w:cs="Times New Roman"/>
          <w:color w:val="000000"/>
          <w:sz w:val="28"/>
          <w:szCs w:val="28"/>
        </w:rPr>
        <w:t>27. Сазыкин В.Г., Кудряков А.Г., Багметов А.А. Критерии оптимизации места установки реклоузера в распределительной сети 6–10 кВ [Электронный ресурс] // Электротехнические системы и компле</w:t>
      </w:r>
      <w:bookmarkStart w:id="24" w:name="_GoBack"/>
      <w:bookmarkEnd w:id="24"/>
      <w:r>
        <w:rPr>
          <w:rFonts w:hint="default" w:ascii="Times New Roman" w:hAnsi="Times New Roman" w:eastAsia="Times New Roman" w:cs="Times New Roman"/>
          <w:color w:val="000000"/>
          <w:sz w:val="28"/>
          <w:szCs w:val="28"/>
        </w:rPr>
        <w:t>ксы. – 2018. – URL: https://esik.magtu.ru/ru/37-russian/%E2%84%96-1-38-%D0%BC%D0%B0%D1%80%D1%82-2018-%D0%B3/329-33.html (дата обращения: 03.04.2026).</w:t>
      </w:r>
    </w:p>
    <w:p w14:paraId="6CD979D8">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w:hAnsi="Times New Roman" w:eastAsia="Times New Roman" w:cs="Times New Roman"/>
          <w:color w:val="000000"/>
          <w:sz w:val="28"/>
          <w:szCs w:val="28"/>
        </w:rPr>
        <w:t>28. Billinton R., Allan R.N. Reliability Evaluation of Power Systems. – 2nd ed. – New York : Plenum Press, 1996. – 611 p.</w:t>
      </w:r>
    </w:p>
    <w:p w14:paraId="727D823C">
      <w:pPr>
        <w:spacing w:before="0" w:after="0" w:line="360" w:lineRule="auto"/>
        <w:ind w:firstLine="709"/>
        <w:jc w:val="both"/>
      </w:pPr>
      <w:r>
        <w:rPr>
          <w:rFonts w:ascii="Times New Roman" w:hAnsi="Times New Roman" w:eastAsia="Times New Roman" w:cs="Times New Roman"/>
          <w:b w:val="0"/>
          <w:color w:val="000000"/>
          <w:sz w:val="28"/>
        </w:rPr>
        <w:t>29. Басманов В.Г., Холманских В.М. Выбор периодичности оценки технического состояния воздушных линий 6–10 кВ по результатам статистических исследований их надежности // Проблемы региональной энергетики. – 2020. – № 4(48). – С. 24–35.</w:t>
      </w:r>
    </w:p>
    <w:p w14:paraId="7061B0A4">
      <w:pPr>
        <w:spacing w:before="0" w:after="0" w:line="360" w:lineRule="auto"/>
        <w:ind w:firstLine="709"/>
        <w:jc w:val="both"/>
        <w:rPr>
          <w:rFonts w:hint="default" w:ascii="Times New Roman Regular" w:hAnsi="Times New Roman Regular" w:cs="Times New Roman Regular"/>
          <w:sz w:val="28"/>
          <w:szCs w:val="28"/>
        </w:rPr>
      </w:pPr>
      <w:r>
        <w:rPr>
          <w:rFonts w:hint="default" w:ascii="Times New Roman" w:hAnsi="Times New Roman" w:eastAsia="Times New Roman" w:cs="Times New Roman"/>
          <w:color w:val="000000"/>
          <w:sz w:val="28"/>
          <w:szCs w:val="28"/>
        </w:rPr>
        <w:t>30. Хорольский В.Я., Таранов М.А., Петров Д.В. Оценка экономической эффективности агроинженерных проектов. – Зерноград : ФГОУ ВПО АЧГАА, 2008. – 212 с.</w:t>
      </w:r>
    </w:p>
    <w:p w14:paraId="61A6E439">
      <w:pPr>
        <w:spacing w:before="0" w:after="0" w:line="360" w:lineRule="auto"/>
        <w:ind w:firstLine="709"/>
        <w:jc w:val="both"/>
      </w:pPr>
      <w:r>
        <w:rPr>
          <w:rFonts w:ascii="Times New Roman" w:hAnsi="Times New Roman" w:eastAsia="Times New Roman" w:cs="Times New Roman"/>
          <w:b w:val="0"/>
          <w:color w:val="000000"/>
          <w:sz w:val="28"/>
        </w:rPr>
        <w:t>31. ПАО «Россети». Годовой отч</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т за 2023 год. Обращение генерального директора [Электронный ресурс]. – URL: https://ar23.rosseti.ru/ru/about-company/message-general-director (дата обращения: 31.03.2026).</w:t>
      </w:r>
    </w:p>
    <w:p w14:paraId="196DDD7D">
      <w:pPr>
        <w:spacing w:before="0" w:after="0" w:line="360" w:lineRule="auto"/>
        <w:ind w:firstLine="709"/>
        <w:jc w:val="both"/>
      </w:pPr>
      <w:r>
        <w:rPr>
          <w:rFonts w:ascii="Times New Roman" w:hAnsi="Times New Roman" w:eastAsia="Times New Roman" w:cs="Times New Roman"/>
          <w:b w:val="0"/>
          <w:color w:val="000000"/>
          <w:sz w:val="28"/>
        </w:rPr>
        <w:t>32. ПАО «Россети». Достижение стратегических целей ПАО «Россети», определ</w:t>
      </w:r>
      <w:r>
        <w:rPr>
          <w:rFonts w:ascii="Times New Roman" w:hAnsi="Times New Roman" w:eastAsia="Times New Roman" w:cs="Times New Roman"/>
          <w:b w:val="0"/>
          <w:color w:val="000000"/>
          <w:sz w:val="28"/>
          <w:lang w:val="ru-RU"/>
        </w:rPr>
        <w:t>е</w:t>
      </w:r>
      <w:r>
        <w:rPr>
          <w:rFonts w:ascii="Times New Roman" w:hAnsi="Times New Roman" w:eastAsia="Times New Roman" w:cs="Times New Roman"/>
          <w:b w:val="0"/>
          <w:color w:val="000000"/>
          <w:sz w:val="28"/>
        </w:rPr>
        <w:t>нных ДПР, в 2023 году [Электронный ресурс]. – URL: https://ar23.rosseti.ru/ru/strategic-report/strategic-development/achievement-pjsc-rosseti-ltdp-strategic-goals-2023 (дата обращения: 31.03.2026).</w:t>
      </w:r>
    </w:p>
    <w:p w14:paraId="63722FEF">
      <w:pPr>
        <w:spacing w:before="0" w:after="0" w:line="360" w:lineRule="auto"/>
        <w:ind w:firstLine="709"/>
        <w:jc w:val="both"/>
      </w:pPr>
      <w:r>
        <w:rPr>
          <w:rFonts w:ascii="Times New Roman" w:hAnsi="Times New Roman" w:eastAsia="Times New Roman" w:cs="Times New Roman"/>
          <w:b w:val="0"/>
          <w:color w:val="000000"/>
          <w:sz w:val="28"/>
        </w:rPr>
        <w:t>33. ПАО «Россети». Инновационная деятельность. Ключевые показатели и события года [Электронный ресурс]. – URL: https://ar23.rosseti.ru/ru/about-company/key-indicators-events-year/innovative-activities (дата обращения: 31.03.2026).</w:t>
      </w:r>
    </w:p>
    <w:p w14:paraId="37BF5D6A">
      <w:pPr>
        <w:spacing w:before="0" w:after="0" w:line="360" w:lineRule="auto"/>
        <w:ind w:firstLine="709"/>
        <w:jc w:val="both"/>
      </w:pPr>
      <w:r>
        <w:rPr>
          <w:rFonts w:ascii="Times New Roman" w:hAnsi="Times New Roman" w:eastAsia="Times New Roman" w:cs="Times New Roman"/>
          <w:b w:val="0"/>
          <w:color w:val="000000"/>
          <w:sz w:val="28"/>
        </w:rPr>
        <w:t>34. ПАО «Россети Ленэнерго». Совет директоров «Россети Ленэнерго» утвердил Программу цифровой трансформации компании на 2020–2030 гг. [Электронный ресурс]. – URL: https://rosseti-lenenergo.ru/press/lenenergo/85177.html (дата обращения: 31.03.2026).</w:t>
      </w:r>
    </w:p>
    <w:p w14:paraId="611A8E87">
      <w:pPr>
        <w:spacing w:before="0" w:after="0" w:line="360" w:lineRule="auto"/>
        <w:ind w:firstLine="709"/>
        <w:jc w:val="both"/>
        <w:rPr>
          <w:sz w:val="28"/>
          <w:szCs w:val="28"/>
        </w:rPr>
      </w:pPr>
      <w:r>
        <w:rPr>
          <w:rFonts w:ascii="Times New Roman" w:hAnsi="Times New Roman" w:eastAsia="Times New Roman" w:cs="Times New Roman"/>
          <w:b w:val="0"/>
          <w:color w:val="000000"/>
          <w:sz w:val="28"/>
          <w:szCs w:val="28"/>
        </w:rPr>
        <w:t>35. Гражданский кодекс Российской Федерации (часть четвертая). Статья 1259. Объекты авторских прав [Электронный ресурс]. – URL: https://www.consultant.ru/document/cons_doc_LAW_64629/be05678dc42ddc67aae5be9ba9beebd367fb9a3f/ (дата обращения: 31.03.2026).</w:t>
      </w:r>
    </w:p>
    <w:p w14:paraId="480AF2F9">
      <w:pPr>
        <w:spacing w:before="0" w:after="0" w:line="360" w:lineRule="auto"/>
        <w:ind w:firstLine="709"/>
        <w:jc w:val="both"/>
      </w:pPr>
      <w:r>
        <w:rPr>
          <w:rFonts w:ascii="Times New Roman" w:hAnsi="Times New Roman" w:eastAsia="Times New Roman" w:cs="Times New Roman"/>
          <w:b w:val="0"/>
          <w:color w:val="000000"/>
          <w:sz w:val="28"/>
        </w:rPr>
        <w:t>36. Гражданский кодекс Российской Федерации (часть четвертая). Статья 1261. Программы для ЭВМ [Электронный ресурс]. – URL: https://www.consultant.ru/document/cons_doc_LAW_64629/ce1359ed5b9bd99896d7a496c7887e7c223a2cbc/ (дата обращения: 31.03.2026).</w:t>
      </w:r>
    </w:p>
    <w:p w14:paraId="0D5B24EE">
      <w:pPr>
        <w:spacing w:before="0" w:after="0" w:line="360" w:lineRule="auto"/>
        <w:ind w:firstLine="709"/>
        <w:jc w:val="both"/>
      </w:pPr>
      <w:r>
        <w:rPr>
          <w:rFonts w:ascii="Times New Roman" w:hAnsi="Times New Roman" w:eastAsia="Times New Roman" w:cs="Times New Roman"/>
          <w:b w:val="0"/>
          <w:color w:val="000000"/>
          <w:sz w:val="28"/>
        </w:rPr>
        <w:t>37. Гражданский кодекс Российской Федерации (часть четвертая). Статья 1262. Государственная регистрация программ для ЭВМ и баз данных [Электронный ресурс]. – URL: https://www.consultant.ru/document/cons_doc_LAW_64629/d0887a7ca3da6c85fbbce19815b9b1ead5e67687/ (дата обращения: 31.03.2026).</w:t>
      </w:r>
    </w:p>
    <w:p w14:paraId="6839E235">
      <w:pPr>
        <w:spacing w:before="0" w:after="0" w:line="360" w:lineRule="auto"/>
        <w:ind w:firstLine="709"/>
        <w:jc w:val="both"/>
      </w:pPr>
      <w:r>
        <w:rPr>
          <w:rFonts w:ascii="Times New Roman" w:hAnsi="Times New Roman" w:eastAsia="Times New Roman" w:cs="Times New Roman"/>
          <w:b w:val="0"/>
          <w:color w:val="000000"/>
          <w:sz w:val="28"/>
        </w:rPr>
        <w:t>38. Гражданский кодекс Российской Федерации (часть четвертая). Статья 1351. Условия патентоспособности полезной модели [Электронный ресурс]. – URL: https://www.consultant.ru/document/cons_doc_LAW_64629/0860a4528690b4fcd09e759150c045c205b0eac3/ (дата обращения: 31.03.2026).</w:t>
      </w:r>
    </w:p>
    <w:p w14:paraId="24B18626">
      <w:pPr>
        <w:spacing w:before="0" w:after="0" w:line="360" w:lineRule="auto"/>
        <w:ind w:firstLine="709"/>
        <w:jc w:val="both"/>
      </w:pPr>
      <w:r>
        <w:rPr>
          <w:rFonts w:ascii="Times New Roman" w:hAnsi="Times New Roman" w:eastAsia="Times New Roman" w:cs="Times New Roman"/>
          <w:b w:val="0"/>
          <w:color w:val="000000"/>
          <w:sz w:val="28"/>
        </w:rPr>
        <w:t>39. ABB. ANSI / IEC medium voltage recloser GridShield [Электронный ресурс]. – URL: https://new.abb.com/medium-voltage/apparatus/reclosers/gridshield (дата обращения: 31.03.2026).</w:t>
      </w:r>
    </w:p>
    <w:p w14:paraId="1BA6C164">
      <w:pPr>
        <w:spacing w:before="0" w:after="0" w:line="360" w:lineRule="auto"/>
        <w:ind w:firstLine="709"/>
        <w:jc w:val="both"/>
      </w:pPr>
      <w:r>
        <w:rPr>
          <w:rFonts w:ascii="Times New Roman" w:hAnsi="Times New Roman" w:eastAsia="Times New Roman" w:cs="Times New Roman"/>
          <w:b w:val="0"/>
          <w:color w:val="000000"/>
          <w:sz w:val="28"/>
        </w:rPr>
        <w:t>40. Schneider Electric. Medium Voltage Distribution Portfolio [Электронный ресурс]. – URL: https://www.se.com/us/en/download/document/23190800/ (дата обращения: 31.03.2026).</w:t>
      </w:r>
    </w:p>
    <w:sectPr>
      <w:footerReference r:id="rId5" w:type="default"/>
      <w:pgMar w:top="1133" w:right="850" w:bottom="1133" w:left="17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Times New Roman Regular">
    <w:panose1 w:val="02020603050405020304"/>
    <w:charset w:val="00"/>
    <w:family w:val="auto"/>
    <w:pitch w:val="default"/>
    <w:sig w:usb0="E0002AEF" w:usb1="C0007841" w:usb2="00000009" w:usb3="00000000" w:csb0="400001FF" w:csb1="FFFF0000"/>
  </w:font>
  <w:font w:name="Cambria Math">
    <w:altName w:val="Kingsoft Math"/>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3DBA8">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7E8E8E"/>
    <w:rsid w:val="27EC6262"/>
    <w:rsid w:val="2D07E52A"/>
    <w:rsid w:val="2EFC9024"/>
    <w:rsid w:val="3ADFB334"/>
    <w:rsid w:val="3D7F09E3"/>
    <w:rsid w:val="3DABB63C"/>
    <w:rsid w:val="5B6E7024"/>
    <w:rsid w:val="5BFDFBD7"/>
    <w:rsid w:val="777FF668"/>
    <w:rsid w:val="7C7EB69E"/>
    <w:rsid w:val="7FCD812A"/>
    <w:rsid w:val="7FFC2483"/>
    <w:rsid w:val="7FFF1ADA"/>
    <w:rsid w:val="AFDE354E"/>
    <w:rsid w:val="BF6B75A5"/>
    <w:rsid w:val="DDFD32D3"/>
    <w:rsid w:val="E9270A3C"/>
    <w:rsid w:val="EAFFE178"/>
    <w:rsid w:val="EF7D2E88"/>
    <w:rsid w:val="EFDF7AD6"/>
    <w:rsid w:val="EFF748E4"/>
    <w:rsid w:val="F7BF77EA"/>
    <w:rsid w:val="FEDA86C7"/>
    <w:rsid w:val="FF9F3563"/>
    <w:rsid w:val="FFBE536C"/>
    <w:rsid w:val="FFD5769F"/>
    <w:rsid w:val="FFED3448"/>
    <w:rsid w:val="FFFF5D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84</Pages>
  <Words>0</Words>
  <Characters>0</Characters>
  <Lines>0</Lines>
  <Paragraphs>0</Paragraphs>
  <TotalTime>9</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2013-12-14T07:15:00Z</dcterms:created>
  <dc:creator>python-docx</dc:creator>
  <dc:description>generated by python-docx</dc:description>
  <cp:lastModifiedBy>m</cp:lastModifiedBy>
  <dcterms:modified xsi:type="dcterms:W3CDTF">2026-04-05T02:40:18Z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EB1591DA9C9C7AA25660CE691DA92758_42</vt:lpwstr>
  </property>
</Properties>
</file>