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D44D4">
      <w:pPr>
        <w:pStyle w:val="2"/>
      </w:pPr>
      <w:r>
        <w:rPr>
          <w:rFonts w:ascii="Times New Roman" w:hAnsi="Times New Roman"/>
          <w:b/>
          <w:color w:val="000000"/>
          <w:sz w:val="32"/>
        </w:rPr>
        <w:t>Relife — анализ рынка, конкуренты, TAM/SAM/SOM, обоснование задач, KPI и план тестирования</w:t>
      </w:r>
    </w:p>
    <w:p w14:paraId="6668EC36">
      <w:r>
        <w:rPr>
          <w:rFonts w:ascii="Times New Roman" w:hAnsi="Times New Roman"/>
          <w:b w:val="0"/>
          <w:i w:val="0"/>
          <w:sz w:val="24"/>
        </w:rPr>
        <w:t>Все цифры сопровождаются ссылками на источники; полный список приведён в конце документа. Оценочные и расчётные величины помечены отдельно.</w:t>
      </w:r>
    </w:p>
    <w:p w14:paraId="030E4313">
      <w:pPr>
        <w:pStyle w:val="3"/>
      </w:pPr>
      <w:r>
        <w:rPr>
          <w:rFonts w:ascii="Times New Roman" w:hAnsi="Times New Roman"/>
          <w:b/>
          <w:color w:val="000000"/>
          <w:sz w:val="28"/>
        </w:rPr>
        <w:t>1. Анализ рынка</w:t>
      </w:r>
    </w:p>
    <w:p w14:paraId="0F9D695A">
      <w:pPr>
        <w:pStyle w:val="4"/>
      </w:pPr>
      <w:r>
        <w:rPr>
          <w:rFonts w:ascii="Times New Roman" w:hAnsi="Times New Roman"/>
          <w:b/>
          <w:color w:val="000000"/>
          <w:sz w:val="24"/>
        </w:rPr>
        <w:t>1.1. Рынок швейных услуг и ремонта одежды в России</w:t>
      </w:r>
    </w:p>
    <w:p w14:paraId="79458E15">
      <w:r>
        <w:rPr>
          <w:rFonts w:ascii="Times New Roman" w:hAnsi="Times New Roman"/>
          <w:b w:val="0"/>
          <w:i w:val="0"/>
          <w:sz w:val="24"/>
        </w:rPr>
        <w:t xml:space="preserve">Объём рынка швейных услуг в России в 2024 году составил </w:t>
      </w:r>
      <w:r>
        <w:rPr>
          <w:rFonts w:ascii="Times New Roman" w:hAnsi="Times New Roman"/>
          <w:b/>
          <w:i w:val="0"/>
          <w:sz w:val="24"/>
        </w:rPr>
        <w:t>48 млрд рублей</w:t>
      </w:r>
      <w:r>
        <w:rPr>
          <w:rFonts w:ascii="Times New Roman" w:hAnsi="Times New Roman"/>
          <w:b w:val="0"/>
          <w:i w:val="0"/>
          <w:sz w:val="24"/>
        </w:rPr>
        <w:t xml:space="preserve"> (+2,3% к 2023 году) по данным Росстата [1]; детальная структура рынка ремонта и пошива одежды представлена в отраслевом исследовании РБК [2].</w:t>
      </w:r>
    </w:p>
    <w:p w14:paraId="33BE65ED">
      <w:r>
        <w:rPr>
          <w:rFonts w:ascii="Times New Roman" w:hAnsi="Times New Roman"/>
          <w:b w:val="0"/>
          <w:i w:val="0"/>
          <w:sz w:val="24"/>
        </w:rPr>
        <w:t xml:space="preserve">Рынок растёт и в количественном выражении: за три года (к марту 2026) число ателье по ремонту одежды в миллионниках выросло на </w:t>
      </w:r>
      <w:r>
        <w:rPr>
          <w:rFonts w:ascii="Times New Roman" w:hAnsi="Times New Roman"/>
          <w:b/>
          <w:i w:val="0"/>
          <w:sz w:val="24"/>
        </w:rPr>
        <w:t>12%</w:t>
      </w:r>
      <w:r>
        <w:rPr>
          <w:rFonts w:ascii="Times New Roman" w:hAnsi="Times New Roman"/>
          <w:b w:val="0"/>
          <w:i w:val="0"/>
          <w:sz w:val="24"/>
        </w:rPr>
        <w:t xml:space="preserve"> — до 10,5 тыс. точек, а в Санкт-Петербурге — на </w:t>
      </w:r>
      <w:r>
        <w:rPr>
          <w:rFonts w:ascii="Times New Roman" w:hAnsi="Times New Roman"/>
          <w:b/>
          <w:i w:val="0"/>
          <w:sz w:val="24"/>
        </w:rPr>
        <w:t>8%, до ~1,6 тыс. ателье</w:t>
      </w:r>
      <w:r>
        <w:rPr>
          <w:rFonts w:ascii="Times New Roman" w:hAnsi="Times New Roman"/>
          <w:b w:val="0"/>
          <w:i w:val="0"/>
          <w:sz w:val="24"/>
        </w:rPr>
        <w:t>. Поисковые запросы «ремонт одежды» в 2ГИС за два года выросли на 23% — до 126 тыс. [3].</w:t>
      </w:r>
    </w:p>
    <w:p w14:paraId="7C90A717">
      <w:r>
        <w:rPr>
          <w:rFonts w:ascii="Times New Roman" w:hAnsi="Times New Roman"/>
          <w:b w:val="0"/>
          <w:i w:val="0"/>
          <w:sz w:val="24"/>
        </w:rPr>
        <w:t>Спрос растёт быстрее предложения:</w:t>
      </w:r>
    </w:p>
    <w:p w14:paraId="7A492C5A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спрос на пошив одежды на «Авито Услугах» </w:t>
      </w:r>
      <w:r>
        <w:rPr>
          <w:rFonts w:ascii="Times New Roman" w:hAnsi="Times New Roman"/>
          <w:b/>
          <w:i w:val="0"/>
          <w:sz w:val="24"/>
        </w:rPr>
        <w:t>вырос вдвое за 2021–2023 годы</w:t>
      </w:r>
      <w:r>
        <w:rPr>
          <w:rFonts w:ascii="Times New Roman" w:hAnsi="Times New Roman"/>
          <w:b w:val="0"/>
          <w:i w:val="0"/>
          <w:sz w:val="24"/>
        </w:rPr>
        <w:t xml:space="preserve"> (+32% за 2023 год), на индивидуальный пошив в ателье — +116% за два года [4];</w:t>
      </w:r>
    </w:p>
    <w:p w14:paraId="173458D2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в ноябре 2024 года обращения за ремонтом одежды выросли ещё на </w:t>
      </w:r>
      <w:r>
        <w:rPr>
          <w:rFonts w:ascii="Times New Roman" w:hAnsi="Times New Roman"/>
          <w:b/>
          <w:i w:val="0"/>
          <w:sz w:val="24"/>
        </w:rPr>
        <w:t>16% год к году</w:t>
      </w:r>
      <w:r>
        <w:rPr>
          <w:rFonts w:ascii="Times New Roman" w:hAnsi="Times New Roman"/>
          <w:b w:val="0"/>
          <w:i w:val="0"/>
          <w:sz w:val="24"/>
        </w:rPr>
        <w:t>, спрос на подшив — на 25% [5];</w:t>
      </w:r>
    </w:p>
    <w:p w14:paraId="71A8F5EF">
      <w:pPr>
        <w:pStyle w:val="23"/>
      </w:pPr>
      <w:r>
        <w:rPr>
          <w:rFonts w:ascii="Times New Roman" w:hAnsi="Times New Roman"/>
          <w:b w:val="0"/>
          <w:i w:val="0"/>
          <w:sz w:val="24"/>
        </w:rPr>
        <w:t>весной 2025 года спрос на индивидуальный пошив прибавил ещё 6%, на подшив одежды — 4% [6];</w:t>
      </w:r>
    </w:p>
    <w:p w14:paraId="79D8E067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по итогам 2025 года спрос на пошив и ремонт одежды вырос ещё на </w:t>
      </w:r>
      <w:r>
        <w:rPr>
          <w:rFonts w:ascii="Times New Roman" w:hAnsi="Times New Roman"/>
          <w:b/>
          <w:i w:val="0"/>
          <w:sz w:val="24"/>
        </w:rPr>
        <w:t>21%</w:t>
      </w:r>
      <w:r>
        <w:rPr>
          <w:rFonts w:ascii="Times New Roman" w:hAnsi="Times New Roman"/>
          <w:b w:val="0"/>
          <w:i w:val="0"/>
          <w:sz w:val="24"/>
        </w:rPr>
        <w:t xml:space="preserve"> [4].</w:t>
      </w:r>
    </w:p>
    <w:p w14:paraId="1A8E6195">
      <w:r>
        <w:rPr>
          <w:rFonts w:ascii="Times New Roman" w:hAnsi="Times New Roman"/>
          <w:b w:val="0"/>
          <w:i/>
          <w:sz w:val="24"/>
        </w:rPr>
        <w:t>График 2 («Спрос на пошив и ремонт одежды, индекс 2021 = 100») иллюстрирует накопленный рост спроса примерно в 2,5 раза за 4 года (индекс расчётный, собран из публикаций Авито).</w:t>
      </w:r>
    </w:p>
    <w:p w14:paraId="2CE6EEF4">
      <w:pPr>
        <w:keepNext/>
        <w:jc w:val="center"/>
      </w:pPr>
      <w:r>
        <w:drawing>
          <wp:inline distT="0" distB="0" distL="114300" distR="114300">
            <wp:extent cx="5399405" cy="3151505"/>
            <wp:effectExtent l="0" t="0" r="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F7A1"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Рисунок 2 — Спрос на пошив и ремонт одежды в РФ (оценочный индекс по данным «Авито Услуг», 2021 = 100)</w:t>
      </w:r>
    </w:p>
    <w:p w14:paraId="14DB060A">
      <w:pPr>
        <w:pStyle w:val="4"/>
      </w:pPr>
      <w:r>
        <w:rPr>
          <w:rFonts w:ascii="Times New Roman" w:hAnsi="Times New Roman"/>
          <w:b/>
          <w:color w:val="000000"/>
          <w:sz w:val="24"/>
        </w:rPr>
        <w:t>1.2. Смежные рынки: ресейл и кастомизация</w:t>
      </w:r>
    </w:p>
    <w:p w14:paraId="08D91674">
      <w:r>
        <w:rPr>
          <w:rFonts w:ascii="Times New Roman" w:hAnsi="Times New Roman"/>
          <w:b w:val="0"/>
          <w:i w:val="0"/>
          <w:sz w:val="24"/>
        </w:rPr>
        <w:t>Проект Relife находится на пересечении трёх растущих рынков:</w:t>
      </w:r>
    </w:p>
    <w:p w14:paraId="70D0EDA1"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Fashion-ресейл в России</w:t>
      </w:r>
      <w:r>
        <w:rPr>
          <w:rFonts w:ascii="Times New Roman" w:hAnsi="Times New Roman"/>
          <w:b w:val="0"/>
          <w:i w:val="0"/>
          <w:sz w:val="24"/>
        </w:rPr>
        <w:t xml:space="preserve">: 200 млрд руб. в 2023 году (+30% г/г) [7], 230 млрд руб. в 2024 (+15%) и 253 млрд руб. в 2025 (+10%) [1]. FCG и Авито прогнозируют удвоение рынка за три года [8]. Рост ресейла означает, что потребитель массово привык давать вещам «вторую жизнь» — это снижает барьер восприятия услуги перешива. </w:t>
      </w:r>
      <w:r>
        <w:rPr>
          <w:rFonts w:ascii="Times New Roman" w:hAnsi="Times New Roman"/>
          <w:b w:val="0"/>
          <w:i/>
          <w:sz w:val="24"/>
        </w:rPr>
        <w:t>(График 1.)</w:t>
      </w:r>
    </w:p>
    <w:p w14:paraId="2D31C259"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Кастомизация одежды</w:t>
      </w:r>
      <w:r>
        <w:rPr>
          <w:rFonts w:ascii="Times New Roman" w:hAnsi="Times New Roman"/>
          <w:b w:val="0"/>
          <w:i w:val="0"/>
          <w:sz w:val="24"/>
        </w:rPr>
        <w:t xml:space="preserve">: мировой рынок custom apparel оценивается в </w:t>
      </w:r>
      <w:r>
        <w:rPr>
          <w:rFonts w:ascii="Times New Roman" w:hAnsi="Times New Roman"/>
          <w:b/>
          <w:i w:val="0"/>
          <w:sz w:val="24"/>
        </w:rPr>
        <w:t>10,5 млрд долларов в 2024 году</w:t>
      </w:r>
      <w:r>
        <w:rPr>
          <w:rFonts w:ascii="Times New Roman" w:hAnsi="Times New Roman"/>
          <w:b w:val="0"/>
          <w:i w:val="0"/>
          <w:sz w:val="24"/>
        </w:rPr>
        <w:t xml:space="preserve"> с прогнозом роста до </w:t>
      </w:r>
      <w:r>
        <w:rPr>
          <w:rFonts w:ascii="Times New Roman" w:hAnsi="Times New Roman"/>
          <w:b/>
          <w:i w:val="0"/>
          <w:sz w:val="24"/>
        </w:rPr>
        <w:t>15,3 млрд долларов к 2030 году (CAGR 6,5%)</w:t>
      </w:r>
      <w:r>
        <w:rPr>
          <w:rFonts w:ascii="Times New Roman" w:hAnsi="Times New Roman"/>
          <w:b w:val="0"/>
          <w:i w:val="0"/>
          <w:sz w:val="24"/>
        </w:rPr>
        <w:t xml:space="preserve"> [9]; альтернативная оценка даёт CAGR 9,8% до 2031 года [10]. Отдельная публичная оценка российского рынка апсайклинга отсутствует — тренд описывается качественно в отраслевых обзорах [11].</w:t>
      </w:r>
    </w:p>
    <w:p w14:paraId="72ED2ABC"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Устойчивая мода / переработка</w:t>
      </w:r>
      <w:r>
        <w:rPr>
          <w:rFonts w:ascii="Times New Roman" w:hAnsi="Times New Roman"/>
          <w:b w:val="0"/>
          <w:i w:val="0"/>
          <w:sz w:val="24"/>
        </w:rPr>
        <w:t>: в России ежегодно образуется ~1,5 млн тонн текстильных отходов, мощностей переработки хватает менее чем на 15% объёма [12] — апсайклинг закрывает часть этого разрыва и встраивает проект в ESG-повестку.</w:t>
      </w:r>
    </w:p>
    <w:p w14:paraId="2795108F">
      <w:pPr>
        <w:keepNext/>
        <w:jc w:val="center"/>
      </w:pPr>
      <w:r>
        <w:drawing>
          <wp:inline distT="0" distB="0" distL="114300" distR="114300">
            <wp:extent cx="5399405" cy="3171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C90B">
      <w:pPr>
        <w:spacing w:after="240"/>
        <w:jc w:val="center"/>
        <w:rPr>
          <w:rFonts w:hint="default"/>
          <w:lang w:val="ru-RU"/>
        </w:rPr>
      </w:pPr>
      <w:r>
        <w:rPr>
          <w:rFonts w:ascii="Times New Roman" w:hAnsi="Times New Roman"/>
          <w:i/>
          <w:sz w:val="24"/>
        </w:rPr>
        <w:t xml:space="preserve">Рисунок 1 — Рынок fashion-ресейла в России, млрд </w:t>
      </w:r>
      <w:r>
        <w:rPr>
          <w:i/>
          <w:sz w:val="24"/>
          <w:lang w:val="ru-RU"/>
        </w:rPr>
        <w:t>руб.</w:t>
      </w:r>
    </w:p>
    <w:p w14:paraId="396A72CC">
      <w:pPr>
        <w:pStyle w:val="4"/>
      </w:pPr>
      <w:r>
        <w:rPr>
          <w:rFonts w:ascii="Times New Roman" w:hAnsi="Times New Roman"/>
          <w:b/>
          <w:color w:val="000000"/>
          <w:sz w:val="24"/>
        </w:rPr>
        <w:t>1.3. Поведение потребителей: подтверждение спроса</w:t>
      </w:r>
    </w:p>
    <w:p w14:paraId="016B8AAC">
      <w:pPr>
        <w:pStyle w:val="23"/>
      </w:pPr>
      <w:r>
        <w:rPr>
          <w:rFonts w:ascii="Times New Roman" w:hAnsi="Times New Roman"/>
          <w:b/>
          <w:i w:val="0"/>
          <w:sz w:val="24"/>
        </w:rPr>
        <w:t>70% россиян хранят дома одежду, которую не носят</w:t>
      </w:r>
      <w:r>
        <w:rPr>
          <w:rFonts w:ascii="Times New Roman" w:hAnsi="Times New Roman"/>
          <w:b w:val="0"/>
          <w:i w:val="0"/>
          <w:sz w:val="24"/>
        </w:rPr>
        <w:t xml:space="preserve"> (исследование «Не Просто Вещь», 2023) [13] — это и есть «сырьё» для Relife и боль «шкафы битком».</w:t>
      </w:r>
    </w:p>
    <w:p w14:paraId="0C9EE969">
      <w:pPr>
        <w:pStyle w:val="23"/>
      </w:pPr>
      <w:r>
        <w:rPr>
          <w:rFonts w:ascii="Times New Roman" w:hAnsi="Times New Roman"/>
          <w:b/>
          <w:i w:val="0"/>
          <w:sz w:val="24"/>
        </w:rPr>
        <w:t>75% россиян стараются продлить жизнь ненужной одежде; 45% — отдают её в ремонт или перешивают</w:t>
      </w:r>
      <w:r>
        <w:rPr>
          <w:rFonts w:ascii="Times New Roman" w:hAnsi="Times New Roman"/>
          <w:b w:val="0"/>
          <w:i w:val="0"/>
          <w:sz w:val="24"/>
        </w:rPr>
        <w:t xml:space="preserve"> (опрос РЭО × МТС AdTech, октябрь 2025) [12]. </w:t>
      </w:r>
      <w:r>
        <w:rPr>
          <w:rFonts w:ascii="Times New Roman" w:hAnsi="Times New Roman"/>
          <w:b w:val="0"/>
          <w:i/>
          <w:sz w:val="24"/>
        </w:rPr>
        <w:t>(График 3.)</w:t>
      </w:r>
    </w:p>
    <w:p w14:paraId="3575319E">
      <w:pPr>
        <w:keepNext/>
        <w:jc w:val="center"/>
      </w:pPr>
      <w:r>
        <w:drawing>
          <wp:inline distT="0" distB="0" distL="114300" distR="114300">
            <wp:extent cx="5399405" cy="2129790"/>
            <wp:effectExtent l="0" t="0" r="1079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18FB"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Рисунок 3 — Что россияне делают с ненужной одеждой, 2025</w:t>
      </w:r>
    </w:p>
    <w:p w14:paraId="384A513D">
      <w:pPr>
        <w:pStyle w:val="23"/>
      </w:pPr>
      <w:r>
        <w:rPr>
          <w:rFonts w:ascii="Times New Roman" w:hAnsi="Times New Roman"/>
          <w:b w:val="0"/>
          <w:i w:val="0"/>
          <w:sz w:val="24"/>
        </w:rPr>
        <w:t>39% признаются, что в шкафах лежат купленные, но ни разу не надетые вещи; лишь 8% выбрасывают ненужную одежду (опрос СДЭК, май 2025, 2500 чел.) [14].</w:t>
      </w:r>
    </w:p>
    <w:p w14:paraId="39BF4AA8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осознанное потребление растёт: </w:t>
      </w:r>
      <w:r>
        <w:rPr>
          <w:rFonts w:ascii="Times New Roman" w:hAnsi="Times New Roman"/>
          <w:b/>
          <w:i w:val="0"/>
          <w:sz w:val="24"/>
        </w:rPr>
        <w:t>37%</w:t>
      </w:r>
      <w:r>
        <w:rPr>
          <w:rFonts w:ascii="Times New Roman" w:hAnsi="Times New Roman"/>
          <w:b w:val="0"/>
          <w:i w:val="0"/>
          <w:sz w:val="24"/>
        </w:rPr>
        <w:t xml:space="preserve"> покупателей в 2025 году выбирали товары рационально-осознанно против 32% в 2024 (НИУ ВШЭ × «Чижик», свыше 6 000 респондентов); </w:t>
      </w:r>
      <w:r>
        <w:rPr>
          <w:rFonts w:ascii="Times New Roman" w:hAnsi="Times New Roman"/>
          <w:b/>
          <w:i w:val="0"/>
          <w:sz w:val="24"/>
        </w:rPr>
        <w:t>46%</w:t>
      </w:r>
      <w:r>
        <w:rPr>
          <w:rFonts w:ascii="Times New Roman" w:hAnsi="Times New Roman"/>
          <w:b w:val="0"/>
          <w:i w:val="0"/>
          <w:sz w:val="24"/>
        </w:rPr>
        <w:t xml:space="preserve"> россиян сокращают импульсивные покупки (ИОМ «Анкетолог», 2025) [15].</w:t>
      </w:r>
    </w:p>
    <w:p w14:paraId="4B1EC491">
      <w:r>
        <w:rPr>
          <w:rFonts w:ascii="Times New Roman" w:hAnsi="Times New Roman"/>
          <w:b w:val="0"/>
          <w:i w:val="0"/>
          <w:sz w:val="24"/>
        </w:rPr>
        <w:t>Количественные данные согласуются с результатами 8 глубинных интервью, проведённых командой проекта: все респонденты хранят памятные вещи, которые нельзя носить; 8 из 8 после презентации концепта выразили готовность заплатить за услугу.</w:t>
      </w:r>
    </w:p>
    <w:p w14:paraId="283C278B">
      <w:pPr>
        <w:pStyle w:val="4"/>
      </w:pPr>
      <w:r>
        <w:rPr>
          <w:rFonts w:ascii="Times New Roman" w:hAnsi="Times New Roman"/>
          <w:b/>
          <w:color w:val="000000"/>
          <w:sz w:val="24"/>
        </w:rPr>
        <w:t>1.4. Платёжеспособность аудитории (Санкт-Петербург)</w:t>
      </w:r>
    </w:p>
    <w:p w14:paraId="25685818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Женщин 25–44 лет в СПб — </w:t>
      </w:r>
      <w:r>
        <w:rPr>
          <w:rFonts w:ascii="Times New Roman" w:hAnsi="Times New Roman"/>
          <w:b/>
          <w:i w:val="0"/>
          <w:sz w:val="24"/>
        </w:rPr>
        <w:t>870 922 человека</w:t>
      </w:r>
      <w:r>
        <w:rPr>
          <w:rFonts w:ascii="Times New Roman" w:hAnsi="Times New Roman"/>
          <w:b w:val="0"/>
          <w:i w:val="0"/>
          <w:sz w:val="24"/>
        </w:rPr>
        <w:t xml:space="preserve"> (Петростат, на 01.01.2024; по пятилетним группам: 25–29 — 144,2 тыс., 30–34 — 200,0 тыс., 35–39 — 274,0 тыс., 40–44 — 252,7 тыс.) [16].</w:t>
      </w:r>
    </w:p>
    <w:p w14:paraId="677AB57B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Среднедушевые денежные доходы в СПб выросли с 72 037 руб./мес в 2023 году до </w:t>
      </w:r>
      <w:r>
        <w:rPr>
          <w:rFonts w:ascii="Times New Roman" w:hAnsi="Times New Roman"/>
          <w:b/>
          <w:i w:val="0"/>
          <w:sz w:val="24"/>
        </w:rPr>
        <w:t>87 888 руб. (2024) и 104 432 руб. (2025)</w:t>
      </w:r>
      <w:r>
        <w:rPr>
          <w:rFonts w:ascii="Times New Roman" w:hAnsi="Times New Roman"/>
          <w:b w:val="0"/>
          <w:i w:val="0"/>
          <w:sz w:val="24"/>
        </w:rPr>
        <w:t xml:space="preserve"> [17]; средняя зарплата в 2025 году — 121 475 руб. [18]. Доход петербуржцев заметно выше среднероссийского, что поддерживает премиальный чек 7 000–7 500 руб.</w:t>
      </w:r>
    </w:p>
    <w:p w14:paraId="622E112D">
      <w:r>
        <w:rPr>
          <w:rFonts w:ascii="Times New Roman" w:hAnsi="Times New Roman"/>
          <w:b/>
          <w:i w:val="0"/>
          <w:sz w:val="24"/>
        </w:rPr>
        <w:t>Вывод по рынку.</w:t>
      </w:r>
      <w:r>
        <w:rPr>
          <w:rFonts w:ascii="Times New Roman" w:hAnsi="Times New Roman"/>
          <w:b w:val="0"/>
          <w:i w:val="0"/>
          <w:sz w:val="24"/>
        </w:rPr>
        <w:t xml:space="preserve"> Спрос на ремонт и перешив одежды устойчиво растёт (двукратный рост за 2021–2023 и продолжение роста в 2024–2025), потребительские привычки сместились в сторону «второй жизни вещей» (75% продлевают жизнь одежде), при этом предложение в нише эмоционального перешива практически отсутствует (см. раздел 4).</w:t>
      </w:r>
    </w:p>
    <w:p w14:paraId="4DEDD40F">
      <w:pPr>
        <w:pStyle w:val="3"/>
      </w:pPr>
      <w:r>
        <w:rPr>
          <w:rFonts w:ascii="Times New Roman" w:hAnsi="Times New Roman"/>
          <w:b/>
          <w:color w:val="000000"/>
          <w:sz w:val="28"/>
        </w:rPr>
        <w:t>2. Рынок швейных услуг СПб: обоснование стоимости услуг Relife</w:t>
      </w:r>
    </w:p>
    <w:p w14:paraId="218983FF">
      <w:r>
        <w:rPr>
          <w:rFonts w:ascii="Times New Roman" w:hAnsi="Times New Roman"/>
          <w:b w:val="0"/>
          <w:i w:val="0"/>
          <w:sz w:val="24"/>
        </w:rPr>
        <w:t>Ценовая карта швейных услуг Санкт-Петербурга (по открытым прайсам, 2025–2026):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7"/>
        <w:gridCol w:w="2494"/>
        <w:gridCol w:w="2930"/>
      </w:tblGrid>
      <w:tr w14:paraId="36EBA731">
        <w:trPr>
          <w:cantSplit/>
          <w:tblHeader/>
        </w:trPr>
        <w:tc>
          <w:tcPr>
            <w:tcW w:w="3647" w:type="dxa"/>
          </w:tcPr>
          <w:p w14:paraId="36A630D0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Услуга</w:t>
            </w:r>
          </w:p>
        </w:tc>
        <w:tc>
          <w:tcPr>
            <w:tcW w:w="2494" w:type="dxa"/>
          </w:tcPr>
          <w:p w14:paraId="0DE8A4B4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Диапазон цен</w:t>
            </w:r>
          </w:p>
        </w:tc>
        <w:tc>
          <w:tcPr>
            <w:tcW w:w="2930" w:type="dxa"/>
          </w:tcPr>
          <w:p w14:paraId="223DAEB2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Источник</w:t>
            </w:r>
          </w:p>
        </w:tc>
      </w:tr>
      <w:tr w14:paraId="0A2C4ABA">
        <w:trPr>
          <w:cantSplit/>
        </w:trPr>
        <w:tc>
          <w:tcPr>
            <w:tcW w:w="3647" w:type="dxa"/>
          </w:tcPr>
          <w:p w14:paraId="1565689F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Подгиб/укорачивание брюк</w:t>
            </w:r>
          </w:p>
        </w:tc>
        <w:tc>
          <w:tcPr>
            <w:tcW w:w="2494" w:type="dxa"/>
          </w:tcPr>
          <w:p w14:paraId="1CB89EE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800–900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2930" w:type="dxa"/>
          </w:tcPr>
          <w:p w14:paraId="3892FED0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прайс «Мобильный портной» [19]</w:t>
            </w:r>
          </w:p>
        </w:tc>
      </w:tr>
      <w:tr w14:paraId="7BEEA974">
        <w:trPr>
          <w:cantSplit/>
        </w:trPr>
        <w:tc>
          <w:tcPr>
            <w:tcW w:w="3647" w:type="dxa"/>
          </w:tcPr>
          <w:p w14:paraId="1027634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Замена молнии (брюки/куртка)</w:t>
            </w:r>
          </w:p>
        </w:tc>
        <w:tc>
          <w:tcPr>
            <w:tcW w:w="2494" w:type="dxa"/>
          </w:tcPr>
          <w:p w14:paraId="250B631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460–3 400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2930" w:type="dxa"/>
          </w:tcPr>
          <w:p w14:paraId="4E985F2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Профи.ру СПб [20], [19]</w:t>
            </w:r>
          </w:p>
        </w:tc>
      </w:tr>
      <w:tr w14:paraId="163A49D8">
        <w:trPr>
          <w:cantSplit/>
        </w:trPr>
        <w:tc>
          <w:tcPr>
            <w:tcW w:w="3647" w:type="dxa"/>
          </w:tcPr>
          <w:p w14:paraId="1BCA1CC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Подгонка по фигуре (за операцию)</w:t>
            </w:r>
          </w:p>
        </w:tc>
        <w:tc>
          <w:tcPr>
            <w:tcW w:w="2494" w:type="dxa"/>
          </w:tcPr>
          <w:p w14:paraId="06BFDDB9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от 1 700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(кожа — до 17 000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)</w:t>
            </w:r>
          </w:p>
        </w:tc>
        <w:tc>
          <w:tcPr>
            <w:tcW w:w="2930" w:type="dxa"/>
          </w:tcPr>
          <w:p w14:paraId="1797187A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[19]</w:t>
            </w:r>
          </w:p>
        </w:tc>
      </w:tr>
      <w:tr w14:paraId="03C5E084">
        <w:trPr>
          <w:cantSplit/>
        </w:trPr>
        <w:tc>
          <w:tcPr>
            <w:tcW w:w="3647" w:type="dxa"/>
          </w:tcPr>
          <w:p w14:paraId="07A6BF3D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Замена подкладки пальто</w:t>
            </w:r>
          </w:p>
        </w:tc>
        <w:tc>
          <w:tcPr>
            <w:tcW w:w="2494" w:type="dxa"/>
          </w:tcPr>
          <w:p w14:paraId="67F3ED9B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6 200–6 700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2930" w:type="dxa"/>
          </w:tcPr>
          <w:p w14:paraId="3B4A1880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[19]</w:t>
            </w:r>
          </w:p>
        </w:tc>
      </w:tr>
      <w:tr w14:paraId="74A15BF7">
        <w:trPr>
          <w:cantSplit/>
        </w:trPr>
        <w:tc>
          <w:tcPr>
            <w:tcW w:w="3647" w:type="dxa"/>
          </w:tcPr>
          <w:p w14:paraId="59F2F5B7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Кастомизация росписью (джинсовка)</w:t>
            </w:r>
          </w:p>
        </w:tc>
        <w:tc>
          <w:tcPr>
            <w:tcW w:w="2494" w:type="dxa"/>
          </w:tcPr>
          <w:p w14:paraId="158B7626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от 6 000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2930" w:type="dxa"/>
          </w:tcPr>
          <w:p w14:paraId="24B3CABF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Alpaca Custom, Care&amp;Repair [21]</w:t>
            </w:r>
          </w:p>
        </w:tc>
      </w:tr>
      <w:tr w14:paraId="51A07CA9">
        <w:trPr>
          <w:cantSplit/>
        </w:trPr>
        <w:tc>
          <w:tcPr>
            <w:tcW w:w="3647" w:type="dxa"/>
          </w:tcPr>
          <w:p w14:paraId="3268D91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Лоскутный плед/одеяло на заказ</w:t>
            </w:r>
          </w:p>
        </w:tc>
        <w:tc>
          <w:tcPr>
            <w:tcW w:w="2494" w:type="dxa"/>
          </w:tcPr>
          <w:p w14:paraId="072E6676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4 500–12 500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2930" w:type="dxa"/>
          </w:tcPr>
          <w:p w14:paraId="0EDF21D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«Лоскутная империя», СПб [22]</w:t>
            </w:r>
          </w:p>
        </w:tc>
      </w:tr>
      <w:tr w14:paraId="50694456">
        <w:trPr>
          <w:cantSplit/>
        </w:trPr>
        <w:tc>
          <w:tcPr>
            <w:tcW w:w="3647" w:type="dxa"/>
          </w:tcPr>
          <w:p w14:paraId="44E1189D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Индивидуальный пошив платья</w:t>
            </w:r>
          </w:p>
        </w:tc>
        <w:tc>
          <w:tcPr>
            <w:tcW w:w="2494" w:type="dxa"/>
          </w:tcPr>
          <w:p w14:paraId="17795B7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от 4 600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(частники) до 10 000–30 000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(ателье)</w:t>
            </w:r>
          </w:p>
        </w:tc>
        <w:tc>
          <w:tcPr>
            <w:tcW w:w="2930" w:type="dxa"/>
          </w:tcPr>
          <w:p w14:paraId="0C6E0AD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Профи.ру, обзор ателье СПб [20], [23]</w:t>
            </w:r>
          </w:p>
        </w:tc>
      </w:tr>
      <w:tr w14:paraId="1C932D3E">
        <w:trPr>
          <w:cantSplit/>
        </w:trPr>
        <w:tc>
          <w:tcPr>
            <w:tcW w:w="3647" w:type="dxa"/>
          </w:tcPr>
          <w:p w14:paraId="64D06DDF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Полный перешив изделия (Москва)</w:t>
            </w:r>
          </w:p>
        </w:tc>
        <w:tc>
          <w:tcPr>
            <w:tcW w:w="2494" w:type="dxa"/>
          </w:tcPr>
          <w:p w14:paraId="44604BCF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от 21 520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2930" w:type="dxa"/>
          </w:tcPr>
          <w:p w14:paraId="476A390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ателье «Талисман» [24]</w:t>
            </w:r>
          </w:p>
        </w:tc>
      </w:tr>
    </w:tbl>
    <w:p w14:paraId="1A66FFAC"/>
    <w:p w14:paraId="0DCF3F15">
      <w:r>
        <w:rPr>
          <w:rFonts w:ascii="Times New Roman" w:hAnsi="Times New Roman"/>
          <w:b/>
          <w:i w:val="0"/>
          <w:sz w:val="24"/>
        </w:rPr>
        <w:t>Обоснование чека Relife 7 000–7 500 руб.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(график 6)</w:t>
      </w:r>
      <w:r>
        <w:rPr>
          <w:rFonts w:ascii="Times New Roman" w:hAnsi="Times New Roman"/>
          <w:b w:val="0"/>
          <w:i w:val="0"/>
          <w:sz w:val="24"/>
        </w:rPr>
        <w:t>:</w:t>
      </w:r>
    </w:p>
    <w:p w14:paraId="57922D8C"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1. Чек </w:t>
      </w:r>
      <w:r>
        <w:rPr>
          <w:rFonts w:ascii="Times New Roman" w:hAnsi="Times New Roman"/>
          <w:b/>
          <w:i w:val="0"/>
          <w:sz w:val="24"/>
        </w:rPr>
        <w:t>выше простого ремонта</w:t>
      </w:r>
      <w:r>
        <w:rPr>
          <w:rFonts w:ascii="Times New Roman" w:hAnsi="Times New Roman"/>
          <w:b w:val="0"/>
          <w:i w:val="0"/>
          <w:sz w:val="24"/>
        </w:rPr>
        <w:t xml:space="preserve"> (0,5–3,4 тыс. руб.) — Relife продаёт не починку, а дизайнерскую трансформацию с сохранением памятных деталей;</w:t>
      </w:r>
    </w:p>
    <w:p w14:paraId="3D406AA0"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2. Чек </w:t>
      </w:r>
      <w:r>
        <w:rPr>
          <w:rFonts w:ascii="Times New Roman" w:hAnsi="Times New Roman"/>
          <w:b/>
          <w:i w:val="0"/>
          <w:sz w:val="24"/>
        </w:rPr>
        <w:t>на уровне сопоставимых по трудоёмкости услуг</w:t>
      </w:r>
      <w:r>
        <w:rPr>
          <w:rFonts w:ascii="Times New Roman" w:hAnsi="Times New Roman"/>
          <w:b w:val="0"/>
          <w:i w:val="0"/>
          <w:sz w:val="24"/>
        </w:rPr>
        <w:t>: сложная подгонка по фигуре, лоскутные изделия на заказ (4,5–12,5 тыс. руб.), кастомизация росписью (от 6 тыс. руб.);</w:t>
      </w:r>
    </w:p>
    <w:p w14:paraId="3FAA6D38">
      <w:pPr>
        <w:ind w:left="357"/>
      </w:pPr>
      <w:r>
        <w:rPr>
          <w:rFonts w:ascii="Times New Roman" w:hAnsi="Times New Roman"/>
          <w:b w:val="0"/>
          <w:i w:val="0"/>
          <w:sz w:val="24"/>
        </w:rPr>
        <w:t xml:space="preserve">3. Чек </w:t>
      </w:r>
      <w:r>
        <w:rPr>
          <w:rFonts w:ascii="Times New Roman" w:hAnsi="Times New Roman"/>
          <w:b/>
          <w:i w:val="0"/>
          <w:sz w:val="24"/>
        </w:rPr>
        <w:t>в 3 раза ниже полного перешива</w:t>
      </w:r>
      <w:r>
        <w:rPr>
          <w:rFonts w:ascii="Times New Roman" w:hAnsi="Times New Roman"/>
          <w:b w:val="0"/>
          <w:i w:val="0"/>
          <w:sz w:val="24"/>
        </w:rPr>
        <w:t xml:space="preserve"> в московских ателье (от 21,5 тыс. руб.) — за счёт типовых конструкций (5+ отработанных моделей: сумка, худи, плед, подушка, жилет);</w:t>
      </w:r>
    </w:p>
    <w:p w14:paraId="082DFC9B">
      <w:pPr>
        <w:ind w:left="357"/>
      </w:pPr>
      <w:r>
        <w:rPr>
          <w:rFonts w:ascii="Times New Roman" w:hAnsi="Times New Roman"/>
          <w:b w:val="0"/>
          <w:i w:val="0"/>
          <w:sz w:val="24"/>
        </w:rPr>
        <w:t>4. Чек равен цене 2–3 новых вещей массмаркета, но закрывает эмоциональную ценность, которую массмаркет не даёт;</w:t>
      </w:r>
    </w:p>
    <w:p w14:paraId="7BE81674">
      <w:pPr>
        <w:ind w:left="357"/>
      </w:pPr>
      <w:r>
        <w:rPr>
          <w:rFonts w:ascii="Times New Roman" w:hAnsi="Times New Roman"/>
          <w:b w:val="0"/>
          <w:i w:val="0"/>
          <w:sz w:val="24"/>
        </w:rPr>
        <w:t>5. Платёжеспособность подтверждена доходами целевой аудитории (104 тыс. руб./мес — среднедушевой доход СПб [17]) и интервью (8/8 готовы платить).</w:t>
      </w:r>
    </w:p>
    <w:p w14:paraId="7F34101E">
      <w:pPr>
        <w:keepNext/>
        <w:jc w:val="center"/>
      </w:pPr>
      <w:r>
        <w:drawing>
          <wp:inline distT="0" distB="0" distL="114300" distR="114300">
            <wp:extent cx="5399405" cy="2655570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FCBC">
      <w:pPr>
        <w:spacing w:after="240"/>
        <w:jc w:val="center"/>
      </w:pPr>
      <w:r>
        <w:rPr>
          <w:rFonts w:ascii="Times New Roman" w:hAnsi="Times New Roman"/>
          <w:i/>
          <w:sz w:val="24"/>
        </w:rPr>
        <w:t xml:space="preserve">Рисунок 6 — Чек Relife (7,0–7,5 тыс. </w:t>
      </w:r>
      <w:bookmarkStart w:id="0" w:name="_GoBack"/>
      <w:bookmarkEnd w:id="0"/>
      <w:r>
        <w:rPr>
          <w:i/>
          <w:sz w:val="24"/>
          <w:lang w:val="ru-RU"/>
        </w:rPr>
        <w:t>руб.</w:t>
      </w:r>
      <w:r>
        <w:rPr>
          <w:rFonts w:ascii="Times New Roman" w:hAnsi="Times New Roman"/>
          <w:i/>
          <w:sz w:val="24"/>
        </w:rPr>
        <w:t>) на карте цен швейных услуг Санкт-Петербурга</w:t>
      </w:r>
    </w:p>
    <w:p w14:paraId="5CCE846E">
      <w:r>
        <w:rPr>
          <w:rFonts w:ascii="Times New Roman" w:hAnsi="Times New Roman"/>
          <w:b w:val="0"/>
          <w:i w:val="0"/>
          <w:sz w:val="24"/>
        </w:rPr>
        <w:t>Минимальный заказ 2 500 руб. и «лёгкий вход» (кошелёк из джинсов за 2 000 руб.) соответствуют нижней границе рынка ремонта и снижают барьер первой покупки.</w:t>
      </w:r>
    </w:p>
    <w:p w14:paraId="1B130AEB">
      <w:pPr>
        <w:pStyle w:val="3"/>
      </w:pPr>
      <w:r>
        <w:rPr>
          <w:rFonts w:ascii="Times New Roman" w:hAnsi="Times New Roman"/>
          <w:b/>
          <w:color w:val="000000"/>
          <w:sz w:val="28"/>
        </w:rPr>
        <w:t>3. TAM / SAM / SOM</w:t>
      </w:r>
    </w:p>
    <w:p w14:paraId="0CFD04EF">
      <w:r>
        <w:rPr>
          <w:rFonts w:ascii="Times New Roman" w:hAnsi="Times New Roman"/>
          <w:b w:val="0"/>
          <w:i w:val="0"/>
          <w:sz w:val="24"/>
        </w:rPr>
        <w:t>Методика — bottom-up (от аудитории), по классическому подходу [25]; сверка порядка величин — top-down от объёма рынка швейных услуг.</w:t>
      </w:r>
    </w:p>
    <w:p w14:paraId="789F8103">
      <w:pPr>
        <w:pStyle w:val="4"/>
      </w:pPr>
      <w:r>
        <w:rPr>
          <w:rFonts w:ascii="Times New Roman" w:hAnsi="Times New Roman"/>
          <w:b/>
          <w:color w:val="000000"/>
          <w:sz w:val="24"/>
        </w:rPr>
        <w:t>TAM — общий объём целевого рынка: ≈ 4,57 млрд руб./год</w:t>
      </w:r>
    </w:p>
    <w:p w14:paraId="062A0A51">
      <w:r>
        <w:rPr>
          <w:rFonts w:ascii="Times New Roman" w:hAnsi="Times New Roman"/>
          <w:b w:val="0"/>
          <w:i w:val="0"/>
          <w:sz w:val="24"/>
        </w:rPr>
        <w:t>Весь потенциальный спрос на «вторую жизнь памятных вещей» среди ядра целевой аудитории в СПб:</w:t>
      </w:r>
    </w:p>
    <w:p w14:paraId="2C198C8E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женщины 25–44 лет в СПб: </w:t>
      </w:r>
      <w:r>
        <w:rPr>
          <w:rFonts w:ascii="Times New Roman" w:hAnsi="Times New Roman"/>
          <w:b/>
          <w:i w:val="0"/>
          <w:sz w:val="24"/>
        </w:rPr>
        <w:t>870 922 чел.</w:t>
      </w:r>
      <w:r>
        <w:rPr>
          <w:rFonts w:ascii="Times New Roman" w:hAnsi="Times New Roman"/>
          <w:b w:val="0"/>
          <w:i w:val="0"/>
          <w:sz w:val="24"/>
        </w:rPr>
        <w:t xml:space="preserve"> (Петростат, 01.01.2024) [16];</w:t>
      </w:r>
    </w:p>
    <w:p w14:paraId="47571072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из них хранят неиспользуемую одежду: </w:t>
      </w:r>
      <w:r>
        <w:rPr>
          <w:rFonts w:ascii="Times New Roman" w:hAnsi="Times New Roman"/>
          <w:b/>
          <w:i w:val="0"/>
          <w:sz w:val="24"/>
        </w:rPr>
        <w:t>70%</w:t>
      </w:r>
      <w:r>
        <w:rPr>
          <w:rFonts w:ascii="Times New Roman" w:hAnsi="Times New Roman"/>
          <w:b w:val="0"/>
          <w:i w:val="0"/>
          <w:sz w:val="24"/>
        </w:rPr>
        <w:t xml:space="preserve"> [13] → 609 645 чел.;</w:t>
      </w:r>
    </w:p>
    <w:p w14:paraId="15958F43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средний чек: </w:t>
      </w:r>
      <w:r>
        <w:rPr>
          <w:rFonts w:ascii="Times New Roman" w:hAnsi="Times New Roman"/>
          <w:b/>
          <w:i w:val="0"/>
          <w:sz w:val="24"/>
        </w:rPr>
        <w:t>7 500 руб.</w:t>
      </w:r>
      <w:r>
        <w:rPr>
          <w:rFonts w:ascii="Times New Roman" w:hAnsi="Times New Roman"/>
          <w:b w:val="0"/>
          <w:i w:val="0"/>
          <w:sz w:val="24"/>
        </w:rPr>
        <w:t xml:space="preserve"> (анализ цен ателье СПб, раздел 2);</w:t>
      </w:r>
    </w:p>
    <w:p w14:paraId="197808BF">
      <w:pPr>
        <w:pStyle w:val="23"/>
      </w:pPr>
      <w:r>
        <w:rPr>
          <w:rFonts w:ascii="Times New Roman" w:hAnsi="Times New Roman"/>
          <w:b w:val="0"/>
          <w:i w:val="0"/>
          <w:sz w:val="24"/>
        </w:rPr>
        <w:t>допущение: 1 заказ на человека в год.</w:t>
      </w:r>
    </w:p>
    <w:p w14:paraId="0AC09599">
      <w:r>
        <w:rPr>
          <w:rFonts w:ascii="Times New Roman" w:hAnsi="Times New Roman"/>
          <w:b/>
          <w:i w:val="0"/>
          <w:sz w:val="24"/>
        </w:rPr>
        <w:t>TAM = 870 922 × 0,70 × 7 500 руб. ≈ 4,57 млрд руб./год</w:t>
      </w:r>
      <w:r>
        <w:rPr>
          <w:rFonts w:ascii="Times New Roman" w:hAnsi="Times New Roman"/>
          <w:b w:val="0"/>
          <w:i w:val="0"/>
          <w:sz w:val="24"/>
        </w:rPr>
        <w:t xml:space="preserve"> (~610 тыс. потенциальных заказов).</w:t>
      </w:r>
    </w:p>
    <w:p w14:paraId="38E33FD6">
      <w:pPr>
        <w:pStyle w:val="4"/>
      </w:pPr>
      <w:r>
        <w:rPr>
          <w:rFonts w:ascii="Times New Roman" w:hAnsi="Times New Roman"/>
          <w:b/>
          <w:color w:val="000000"/>
          <w:sz w:val="24"/>
        </w:rPr>
        <w:t>SAM — доступный объём рынка: ≈ 2,06 млрд руб./год</w:t>
      </w:r>
    </w:p>
    <w:p w14:paraId="6868A2FC">
      <w:r>
        <w:rPr>
          <w:rFonts w:ascii="Times New Roman" w:hAnsi="Times New Roman"/>
          <w:b w:val="0"/>
          <w:i w:val="0"/>
          <w:sz w:val="24"/>
        </w:rPr>
        <w:t>Часть TAM, уже практикующая ремонт/перешив (поведенческий фильтр):</w:t>
      </w:r>
    </w:p>
    <w:p w14:paraId="6179FEBC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доля тех, кто отдаёт ненужную одежду в ремонт или перешивает: </w:t>
      </w:r>
      <w:r>
        <w:rPr>
          <w:rFonts w:ascii="Times New Roman" w:hAnsi="Times New Roman"/>
          <w:b/>
          <w:i w:val="0"/>
          <w:sz w:val="24"/>
        </w:rPr>
        <w:t>45%</w:t>
      </w:r>
      <w:r>
        <w:rPr>
          <w:rFonts w:ascii="Times New Roman" w:hAnsi="Times New Roman"/>
          <w:b w:val="0"/>
          <w:i w:val="0"/>
          <w:sz w:val="24"/>
        </w:rPr>
        <w:t xml:space="preserve"> (РЭО × МТС AdTech, 2025) [12].</w:t>
      </w:r>
    </w:p>
    <w:p w14:paraId="630EA9CF">
      <w:r>
        <w:rPr>
          <w:rFonts w:ascii="Times New Roman" w:hAnsi="Times New Roman"/>
          <w:b/>
          <w:i w:val="0"/>
          <w:sz w:val="24"/>
        </w:rPr>
        <w:t>SAM = 609 645 × 0,45 × 7 500 руб. ≈ 2,06 млрд руб./год</w:t>
      </w:r>
      <w:r>
        <w:rPr>
          <w:rFonts w:ascii="Times New Roman" w:hAnsi="Times New Roman"/>
          <w:b w:val="0"/>
          <w:i w:val="0"/>
          <w:sz w:val="24"/>
        </w:rPr>
        <w:t xml:space="preserve"> (~274 тыс. заказов).</w:t>
      </w:r>
    </w:p>
    <w:p w14:paraId="02A646EB">
      <w:r>
        <w:rPr>
          <w:rFonts w:ascii="Times New Roman" w:hAnsi="Times New Roman"/>
          <w:b w:val="0"/>
          <w:i/>
          <w:sz w:val="24"/>
        </w:rPr>
        <w:t>Сверка top-down: рынок швейных услуг РФ — 48 млрд руб. [1]; доля СПб оценена в ~5% (3,8% населения страны с поправкой на концентрацию ателье в крупных городах [3]) → рынок швейных услуг СПб ≈ 2,4 млрд руб./год. Порядок величины SAM подтверждается.</w:t>
      </w:r>
    </w:p>
    <w:p w14:paraId="1E3ACA2C">
      <w:pPr>
        <w:pStyle w:val="4"/>
      </w:pPr>
      <w:r>
        <w:rPr>
          <w:rFonts w:ascii="Times New Roman" w:hAnsi="Times New Roman"/>
          <w:b/>
          <w:color w:val="000000"/>
          <w:sz w:val="24"/>
        </w:rPr>
        <w:t>SOM — реалистично достижимый объём (год 1): ≈ 2,0 млн руб.</w:t>
      </w:r>
    </w:p>
    <w:p w14:paraId="11F0B7BF">
      <w:r>
        <w:rPr>
          <w:rFonts w:ascii="Times New Roman" w:hAnsi="Times New Roman"/>
          <w:b w:val="0"/>
          <w:i w:val="0"/>
          <w:sz w:val="24"/>
        </w:rPr>
        <w:t>Ограничение — производственная мощность и скорость набора клиентской базы:</w:t>
      </w:r>
    </w:p>
    <w:p w14:paraId="04AF0086">
      <w:pPr>
        <w:pStyle w:val="23"/>
      </w:pPr>
      <w:r>
        <w:rPr>
          <w:rFonts w:ascii="Times New Roman" w:hAnsi="Times New Roman"/>
          <w:b w:val="0"/>
          <w:i w:val="0"/>
          <w:sz w:val="24"/>
        </w:rPr>
        <w:t>мощность: 1 портной ≈ 1 изделие/рабочий день ≈ 22 заказа/мес; цель 35 заказов/мес достигается силами 1 портного + второго на частичной загрузке;</w:t>
      </w:r>
    </w:p>
    <w:p w14:paraId="11979E29">
      <w:pPr>
        <w:pStyle w:val="23"/>
      </w:pPr>
      <w:r>
        <w:rPr>
          <w:rFonts w:ascii="Times New Roman" w:hAnsi="Times New Roman"/>
          <w:b w:val="0"/>
          <w:i w:val="0"/>
          <w:sz w:val="24"/>
        </w:rPr>
        <w:t xml:space="preserve">план выхода: с 5 заказов в месяц 1 до 35 заказов в месяц 12 </w:t>
      </w:r>
      <w:r>
        <w:rPr>
          <w:rFonts w:ascii="Times New Roman" w:hAnsi="Times New Roman"/>
          <w:b w:val="0"/>
          <w:i/>
          <w:sz w:val="24"/>
        </w:rPr>
        <w:t>(график 5)</w:t>
      </w:r>
      <w:r>
        <w:rPr>
          <w:rFonts w:ascii="Times New Roman" w:hAnsi="Times New Roman"/>
          <w:b w:val="0"/>
          <w:i w:val="0"/>
          <w:sz w:val="24"/>
        </w:rPr>
        <w:t xml:space="preserve">; итого </w:t>
      </w:r>
      <w:r>
        <w:rPr>
          <w:rFonts w:ascii="Times New Roman" w:hAnsi="Times New Roman"/>
          <w:b/>
          <w:i w:val="0"/>
          <w:sz w:val="24"/>
        </w:rPr>
        <w:t>264 заказа за год 1</w:t>
      </w:r>
      <w:r>
        <w:rPr>
          <w:rFonts w:ascii="Times New Roman" w:hAnsi="Times New Roman"/>
          <w:b w:val="0"/>
          <w:i w:val="0"/>
          <w:sz w:val="24"/>
        </w:rPr>
        <w:t>.</w:t>
      </w:r>
    </w:p>
    <w:p w14:paraId="4B5BC4CA">
      <w:r>
        <w:rPr>
          <w:rFonts w:ascii="Times New Roman" w:hAnsi="Times New Roman"/>
          <w:b/>
          <w:i w:val="0"/>
          <w:sz w:val="24"/>
        </w:rPr>
        <w:t>SOM (год 1) = 264 × 7 500 руб. = 1,98 ≈ 2,0 млн руб.</w:t>
      </w:r>
      <w:r>
        <w:rPr>
          <w:rFonts w:ascii="Times New Roman" w:hAnsi="Times New Roman"/>
          <w:b w:val="0"/>
          <w:i w:val="0"/>
          <w:sz w:val="24"/>
        </w:rPr>
        <w:t xml:space="preserve"> — это </w:t>
      </w:r>
      <w:r>
        <w:rPr>
          <w:rFonts w:ascii="Times New Roman" w:hAnsi="Times New Roman"/>
          <w:b/>
          <w:i w:val="0"/>
          <w:sz w:val="24"/>
        </w:rPr>
        <w:t>0,10% SAM</w:t>
      </w:r>
      <w:r>
        <w:rPr>
          <w:rFonts w:ascii="Times New Roman" w:hAnsi="Times New Roman"/>
          <w:b w:val="0"/>
          <w:i w:val="0"/>
          <w:sz w:val="24"/>
        </w:rPr>
        <w:t xml:space="preserve">, что подтверждает консервативность оценки. К 12-му месяцу выручка в годовом исчислении (run-rate) — 35 × 7 500 × 12 ≈ </w:t>
      </w:r>
      <w:r>
        <w:rPr>
          <w:rFonts w:ascii="Times New Roman" w:hAnsi="Times New Roman"/>
          <w:b/>
          <w:i w:val="0"/>
          <w:sz w:val="24"/>
        </w:rPr>
        <w:t>3,15 млн руб./год</w:t>
      </w:r>
      <w:r>
        <w:rPr>
          <w:rFonts w:ascii="Times New Roman" w:hAnsi="Times New Roman"/>
          <w:b w:val="0"/>
          <w:i w:val="0"/>
          <w:sz w:val="24"/>
        </w:rPr>
        <w:t xml:space="preserve">. SOM года 3 — </w:t>
      </w:r>
      <w:r>
        <w:rPr>
          <w:rFonts w:ascii="Times New Roman" w:hAnsi="Times New Roman"/>
          <w:b/>
          <w:i w:val="0"/>
          <w:sz w:val="24"/>
        </w:rPr>
        <w:t>6–8 млн руб.</w:t>
      </w:r>
      <w:r>
        <w:rPr>
          <w:rFonts w:ascii="Times New Roman" w:hAnsi="Times New Roman"/>
          <w:b w:val="0"/>
          <w:i w:val="0"/>
          <w:sz w:val="24"/>
        </w:rPr>
        <w:t xml:space="preserve"> (второй портной на полной ставке, 25% повторных заказов, рост чека).</w:t>
      </w:r>
    </w:p>
    <w:p w14:paraId="379367DD">
      <w:r>
        <w:rPr>
          <w:rFonts w:ascii="Times New Roman" w:hAnsi="Times New Roman"/>
          <w:b w:val="0"/>
          <w:i/>
          <w:sz w:val="24"/>
        </w:rPr>
        <w:t>Графическое представление — график 4 (воронка TAM → SAM → SOM).</w:t>
      </w:r>
    </w:p>
    <w:p w14:paraId="3C3C035E">
      <w:pPr>
        <w:keepNext/>
        <w:jc w:val="center"/>
      </w:pPr>
      <w:r>
        <w:drawing>
          <wp:inline distT="0" distB="0" distL="114300" distR="114300">
            <wp:extent cx="5399405" cy="3130550"/>
            <wp:effectExtent l="0" t="0" r="1079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B898"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Рисунок 4 — Воронка TAM → SAM → SOM проекта Relife (Санкт-Петербург, 2026)</w:t>
      </w:r>
    </w:p>
    <w:p w14:paraId="7004E468">
      <w:pPr>
        <w:pStyle w:val="3"/>
      </w:pPr>
      <w:r>
        <w:rPr>
          <w:rFonts w:ascii="Times New Roman" w:hAnsi="Times New Roman"/>
          <w:b/>
          <w:color w:val="000000"/>
          <w:sz w:val="28"/>
        </w:rPr>
        <w:t>4. Конкурентный анализ</w:t>
      </w:r>
    </w:p>
    <w:p w14:paraId="2FB24400">
      <w:pPr>
        <w:pStyle w:val="4"/>
      </w:pPr>
      <w:r>
        <w:rPr>
          <w:rFonts w:ascii="Times New Roman" w:hAnsi="Times New Roman"/>
          <w:b/>
          <w:color w:val="000000"/>
          <w:sz w:val="24"/>
        </w:rPr>
        <w:t>Ключевой вывод</w:t>
      </w:r>
    </w:p>
    <w:p w14:paraId="6344F5B6">
      <w:r>
        <w:rPr>
          <w:rFonts w:ascii="Times New Roman" w:hAnsi="Times New Roman"/>
          <w:b w:val="0"/>
          <w:i w:val="0"/>
          <w:sz w:val="24"/>
        </w:rPr>
        <w:t xml:space="preserve">Прямых аналогов формата Relife — «перешив памятной вещи клиента под ключ с сохранением эмоциональных деталей и сменой формата (одежда → сумка/плед/жилет)» — </w:t>
      </w:r>
      <w:r>
        <w:rPr>
          <w:rFonts w:ascii="Times New Roman" w:hAnsi="Times New Roman"/>
          <w:b/>
          <w:i w:val="0"/>
          <w:sz w:val="24"/>
        </w:rPr>
        <w:t>в Санкт-Петербурге не выявлено, в России — единицы</w:t>
      </w:r>
      <w:r>
        <w:rPr>
          <w:rFonts w:ascii="Times New Roman" w:hAnsi="Times New Roman"/>
          <w:b w:val="0"/>
          <w:i w:val="0"/>
          <w:sz w:val="24"/>
        </w:rPr>
        <w:t xml:space="preserve"> (поиск по открытым источникам, июнь 2026). Рынок распадается на три группы, ни одна из которых не закрывает связку «эмоция + трансформация + сервис под ключ».</w:t>
      </w:r>
    </w:p>
    <w:p w14:paraId="1510D320">
      <w:pPr>
        <w:pStyle w:val="4"/>
      </w:pPr>
      <w:r>
        <w:rPr>
          <w:rFonts w:ascii="Times New Roman" w:hAnsi="Times New Roman"/>
          <w:b/>
          <w:color w:val="000000"/>
          <w:sz w:val="24"/>
        </w:rPr>
        <w:t>4.1. Прямые конкуренты (работают с вещами клиента)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420"/>
        <w:gridCol w:w="1908"/>
        <w:gridCol w:w="1786"/>
        <w:gridCol w:w="1979"/>
      </w:tblGrid>
      <w:tr w14:paraId="21DF8CE4">
        <w:trPr>
          <w:cantSplit/>
          <w:tblHeader/>
        </w:trPr>
        <w:tc>
          <w:tcPr>
            <w:tcW w:w="1979" w:type="dxa"/>
          </w:tcPr>
          <w:p w14:paraId="5481A314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Компания</w:t>
            </w:r>
          </w:p>
        </w:tc>
        <w:tc>
          <w:tcPr>
            <w:tcW w:w="1420" w:type="dxa"/>
          </w:tcPr>
          <w:p w14:paraId="58A4221E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Город</w:t>
            </w:r>
          </w:p>
        </w:tc>
        <w:tc>
          <w:tcPr>
            <w:tcW w:w="1908" w:type="dxa"/>
          </w:tcPr>
          <w:p w14:paraId="7C581697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Что делает</w:t>
            </w:r>
          </w:p>
        </w:tc>
        <w:tc>
          <w:tcPr>
            <w:tcW w:w="1786" w:type="dxa"/>
          </w:tcPr>
          <w:p w14:paraId="0156365E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Цены</w:t>
            </w:r>
          </w:p>
        </w:tc>
        <w:tc>
          <w:tcPr>
            <w:tcW w:w="1979" w:type="dxa"/>
          </w:tcPr>
          <w:p w14:paraId="1F9A39CD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Чем отличается от Relife</w:t>
            </w:r>
          </w:p>
        </w:tc>
      </w:tr>
      <w:tr w14:paraId="274D7D6C">
        <w:trPr>
          <w:cantSplit/>
        </w:trPr>
        <w:tc>
          <w:tcPr>
            <w:tcW w:w="1979" w:type="dxa"/>
          </w:tcPr>
          <w:p w14:paraId="50AEBFA4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TRUHINA ART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(truhina.art) [26]</w:t>
            </w:r>
          </w:p>
        </w:tc>
        <w:tc>
          <w:tcPr>
            <w:tcW w:w="1420" w:type="dxa"/>
          </w:tcPr>
          <w:p w14:paraId="163C8ABA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СПб</w:t>
            </w:r>
          </w:p>
        </w:tc>
        <w:tc>
          <w:tcPr>
            <w:tcW w:w="1908" w:type="dxa"/>
          </w:tcPr>
          <w:p w14:paraId="5754D42B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Дизайнерское ателье апсайклинга: рестайлинг платьев, жакетов, джинсов, пальто клиента</w:t>
            </w:r>
          </w:p>
        </w:tc>
        <w:tc>
          <w:tcPr>
            <w:tcW w:w="1786" w:type="dxa"/>
          </w:tcPr>
          <w:p w14:paraId="7221A0A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 запросу</w:t>
            </w:r>
          </w:p>
        </w:tc>
        <w:tc>
          <w:tcPr>
            <w:tcW w:w="1979" w:type="dxa"/>
          </w:tcPr>
          <w:p w14:paraId="50C98D6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Ближайший конкурент. Фокус «одежда → модная одежда» (рестайлинг гардероба), нет «памятного» позиционирования и трансформации в предметы</w:t>
            </w:r>
          </w:p>
        </w:tc>
      </w:tr>
      <w:tr w14:paraId="34DBB366">
        <w:trPr>
          <w:cantSplit/>
        </w:trPr>
        <w:tc>
          <w:tcPr>
            <w:tcW w:w="1979" w:type="dxa"/>
          </w:tcPr>
          <w:p w14:paraId="77A792D4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Rigraiser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(rigraiser.com) [27]</w:t>
            </w:r>
          </w:p>
        </w:tc>
        <w:tc>
          <w:tcPr>
            <w:tcW w:w="1420" w:type="dxa"/>
          </w:tcPr>
          <w:p w14:paraId="67B79E9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Москва</w:t>
            </w:r>
          </w:p>
        </w:tc>
        <w:tc>
          <w:tcPr>
            <w:tcW w:w="1908" w:type="dxa"/>
          </w:tcPr>
          <w:p w14:paraId="7308128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«Носимое искусство», перешив шуб клиента по индивидуальным лекалам</w:t>
            </w:r>
          </w:p>
        </w:tc>
        <w:tc>
          <w:tcPr>
            <w:tcW w:w="1786" w:type="dxa"/>
          </w:tcPr>
          <w:p w14:paraId="322423F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индивидуально</w:t>
            </w:r>
          </w:p>
        </w:tc>
        <w:tc>
          <w:tcPr>
            <w:tcW w:w="1979" w:type="dxa"/>
          </w:tcPr>
          <w:p w14:paraId="3DD520FD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Люкс-сегмент, арт-позиционирование, в основном мех; не СПб</w:t>
            </w:r>
          </w:p>
        </w:tc>
      </w:tr>
      <w:tr w14:paraId="49858574">
        <w:trPr>
          <w:cantSplit/>
        </w:trPr>
        <w:tc>
          <w:tcPr>
            <w:tcW w:w="1979" w:type="dxa"/>
          </w:tcPr>
          <w:p w14:paraId="177E52D3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Care&amp;Repair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(carerepair.ru) [28]</w:t>
            </w:r>
          </w:p>
        </w:tc>
        <w:tc>
          <w:tcPr>
            <w:tcW w:w="1420" w:type="dxa"/>
          </w:tcPr>
          <w:p w14:paraId="2441C309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Москва, 4 мастерских</w:t>
            </w:r>
          </w:p>
        </w:tc>
        <w:tc>
          <w:tcPr>
            <w:tcW w:w="1908" w:type="dxa"/>
          </w:tcPr>
          <w:p w14:paraId="30B195ED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Ремонт, реставрация, кастомизация премиум-вещей; роспись</w:t>
            </w:r>
          </w:p>
        </w:tc>
        <w:tc>
          <w:tcPr>
            <w:tcW w:w="1786" w:type="dxa"/>
          </w:tcPr>
          <w:p w14:paraId="514305EF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роспись от ~6 000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1979" w:type="dxa"/>
          </w:tcPr>
          <w:p w14:paraId="786F19F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Сервис ухода за люкс-брендами, без эмоциональной трансформации</w:t>
            </w:r>
          </w:p>
        </w:tc>
      </w:tr>
      <w:tr w14:paraId="6293385B">
        <w:trPr>
          <w:cantSplit/>
        </w:trPr>
        <w:tc>
          <w:tcPr>
            <w:tcW w:w="1979" w:type="dxa"/>
          </w:tcPr>
          <w:p w14:paraId="0AFEB461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Ателье «Талисман»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(atelier-talisman.ru) [24]</w:t>
            </w:r>
          </w:p>
        </w:tc>
        <w:tc>
          <w:tcPr>
            <w:tcW w:w="1420" w:type="dxa"/>
          </w:tcPr>
          <w:p w14:paraId="2F61893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Москва</w:t>
            </w:r>
          </w:p>
        </w:tc>
        <w:tc>
          <w:tcPr>
            <w:tcW w:w="1908" w:type="dxa"/>
          </w:tcPr>
          <w:p w14:paraId="6B4C0DBB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Переделка джинсов: шорты, юбки, сарафаны</w:t>
            </w:r>
          </w:p>
        </w:tc>
        <w:tc>
          <w:tcPr>
            <w:tcW w:w="1786" w:type="dxa"/>
          </w:tcPr>
          <w:p w14:paraId="66FD8E2A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перешив от 21 520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1979" w:type="dxa"/>
          </w:tcPr>
          <w:p w14:paraId="6CAC328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Классическое ателье, переделка как техуслуга; цены в 3 раза выше</w:t>
            </w:r>
          </w:p>
        </w:tc>
      </w:tr>
      <w:tr w14:paraId="311D8CCC">
        <w:trPr>
          <w:cantSplit/>
        </w:trPr>
        <w:tc>
          <w:tcPr>
            <w:tcW w:w="1979" w:type="dxa"/>
          </w:tcPr>
          <w:p w14:paraId="6DA10F78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Alpaca Custom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(alpaca-custom.ru) [21]</w:t>
            </w:r>
          </w:p>
        </w:tc>
        <w:tc>
          <w:tcPr>
            <w:tcW w:w="1420" w:type="dxa"/>
          </w:tcPr>
          <w:p w14:paraId="59DC801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СПб</w:t>
            </w:r>
          </w:p>
        </w:tc>
        <w:tc>
          <w:tcPr>
            <w:tcW w:w="1908" w:type="dxa"/>
          </w:tcPr>
          <w:p w14:paraId="1E3DDDE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Кастомизация росписью (джинсовки, кроссовки)</w:t>
            </w:r>
          </w:p>
        </w:tc>
        <w:tc>
          <w:tcPr>
            <w:tcW w:w="1786" w:type="dxa"/>
          </w:tcPr>
          <w:p w14:paraId="662D03E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от ~1 500–6 000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1979" w:type="dxa"/>
          </w:tcPr>
          <w:p w14:paraId="7DB03F7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Только декор поверхности, без перекроя</w:t>
            </w:r>
          </w:p>
        </w:tc>
      </w:tr>
      <w:tr w14:paraId="239B8949">
        <w:trPr>
          <w:cantSplit/>
        </w:trPr>
        <w:tc>
          <w:tcPr>
            <w:tcW w:w="1979" w:type="dxa"/>
          </w:tcPr>
          <w:p w14:paraId="52F9862B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«Лоскутная империя»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[22]</w:t>
            </w:r>
          </w:p>
        </w:tc>
        <w:tc>
          <w:tcPr>
            <w:tcW w:w="1420" w:type="dxa"/>
          </w:tcPr>
          <w:p w14:paraId="64BC8D74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СПб</w:t>
            </w:r>
          </w:p>
        </w:tc>
        <w:tc>
          <w:tcPr>
            <w:tcW w:w="1908" w:type="dxa"/>
          </w:tcPr>
          <w:p w14:paraId="72A375ED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Пледы/подушки на заказ, в т.ч. «с памятью» (фотопечать)</w:t>
            </w:r>
          </w:p>
        </w:tc>
        <w:tc>
          <w:tcPr>
            <w:tcW w:w="1786" w:type="dxa"/>
          </w:tcPr>
          <w:p w14:paraId="30E3F67E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1 200–12 500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1979" w:type="dxa"/>
          </w:tcPr>
          <w:p w14:paraId="2870428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Шьёт из новых тканей, а не из вещей клиента</w:t>
            </w:r>
          </w:p>
        </w:tc>
      </w:tr>
    </w:tbl>
    <w:p w14:paraId="0ACE050D"/>
    <w:p w14:paraId="5DB1B74F">
      <w:r>
        <w:rPr>
          <w:rFonts w:ascii="Times New Roman" w:hAnsi="Times New Roman"/>
          <w:b w:val="0"/>
          <w:i w:val="0"/>
          <w:sz w:val="24"/>
        </w:rPr>
        <w:t>Апсайкл-бренды, продающие готовые вещи из вторсырья (конкуренты «за идею», но не за заказ клиента): Jeans Revision (СПб, сумки из джинсов; вероятно, неактивен), Polyarus (СПб), SŒURS (Н. Новгород), EXPONAT (Новосибирск), Dog Rose, «Окна», House of Blue Bear (Москва/РФ); обзоры 2024–2025 годов называют также 2.0, Ermakovishna, Atelier de Ratons, Gerda Irene, Pijmak, mur, Helena Tandesse, Nereja — все они продают готовые коллекции, а не перешив вещей заказчика [29], [30].</w:t>
      </w:r>
    </w:p>
    <w:p w14:paraId="676F8FA1">
      <w:pPr>
        <w:pStyle w:val="4"/>
      </w:pPr>
      <w:r>
        <w:rPr>
          <w:rFonts w:ascii="Times New Roman" w:hAnsi="Times New Roman"/>
          <w:b/>
          <w:color w:val="000000"/>
          <w:sz w:val="24"/>
        </w:rPr>
        <w:t>4.2. Косвенные конкуренты (СПб) — конкретные компании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3346"/>
        <w:gridCol w:w="3514"/>
      </w:tblGrid>
      <w:tr w14:paraId="1FB92E3C">
        <w:trPr>
          <w:cantSplit/>
          <w:tblHeader/>
        </w:trPr>
        <w:tc>
          <w:tcPr>
            <w:tcW w:w="2211" w:type="dxa"/>
          </w:tcPr>
          <w:p w14:paraId="58378C60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Категория</w:t>
            </w:r>
          </w:p>
        </w:tc>
        <w:tc>
          <w:tcPr>
            <w:tcW w:w="3346" w:type="dxa"/>
          </w:tcPr>
          <w:p w14:paraId="6D871361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Компании</w:t>
            </w:r>
          </w:p>
        </w:tc>
        <w:tc>
          <w:tcPr>
            <w:tcW w:w="3514" w:type="dxa"/>
          </w:tcPr>
          <w:p w14:paraId="5E77BB4B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Почему косвенный конкурент</w:t>
            </w:r>
          </w:p>
        </w:tc>
      </w:tr>
      <w:tr w14:paraId="632D654B">
        <w:trPr>
          <w:cantSplit/>
        </w:trPr>
        <w:tc>
          <w:tcPr>
            <w:tcW w:w="2211" w:type="dxa"/>
          </w:tcPr>
          <w:p w14:paraId="55916687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Классические ателье</w:t>
            </w:r>
          </w:p>
        </w:tc>
        <w:tc>
          <w:tcPr>
            <w:tcW w:w="3346" w:type="dxa"/>
          </w:tcPr>
          <w:p w14:paraId="596CBB3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«Мобильный портной» (rematelier.ru), WITHME (withme.spb.ru), GENT'S Atelier (gasuits.com), «Тек-Стиль», «Милитта», «Домовёнок» [19], [31]</w:t>
            </w:r>
          </w:p>
        </w:tc>
        <w:tc>
          <w:tcPr>
            <w:tcW w:w="3514" w:type="dxa"/>
          </w:tcPr>
          <w:p w14:paraId="3F75D23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Могут «починить и подогнать», но не предлагают дизайн-трансформацию и работу с памятью вещи</w:t>
            </w:r>
          </w:p>
        </w:tc>
      </w:tr>
      <w:tr w14:paraId="253B85F1">
        <w:trPr>
          <w:cantSplit/>
        </w:trPr>
        <w:tc>
          <w:tcPr>
            <w:tcW w:w="2211" w:type="dxa"/>
          </w:tcPr>
          <w:p w14:paraId="6F7B450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Ресейл и комиссионки</w:t>
            </w:r>
          </w:p>
        </w:tc>
        <w:tc>
          <w:tcPr>
            <w:tcW w:w="3346" w:type="dxa"/>
          </w:tcPr>
          <w:p w14:paraId="102ECA42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Авито, Oskelly (лидер ресейл-сегмента), Second Friend Store [8], [32]</w:t>
            </w:r>
          </w:p>
        </w:tc>
        <w:tc>
          <w:tcPr>
            <w:tcW w:w="3514" w:type="dxa"/>
          </w:tcPr>
          <w:p w14:paraId="0D4EAB7A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Альтернатива «продать старое» вместо «переосмыслить»; памятные вещи на ресейл обычно не отдают</w:t>
            </w:r>
          </w:p>
        </w:tc>
      </w:tr>
      <w:tr w14:paraId="2D0A2AA2">
        <w:trPr>
          <w:cantSplit/>
        </w:trPr>
        <w:tc>
          <w:tcPr>
            <w:tcW w:w="2211" w:type="dxa"/>
          </w:tcPr>
          <w:p w14:paraId="0176D69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Массмаркет</w:t>
            </w:r>
          </w:p>
        </w:tc>
        <w:tc>
          <w:tcPr>
            <w:tcW w:w="3346" w:type="dxa"/>
          </w:tcPr>
          <w:p w14:paraId="5048858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Gloria Jeans, Lime, O'STIN</w:t>
            </w:r>
          </w:p>
        </w:tc>
        <w:tc>
          <w:tcPr>
            <w:tcW w:w="3514" w:type="dxa"/>
          </w:tcPr>
          <w:p w14:paraId="1D688B82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«Проще купить новое за 2–3 тыс.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» — главный ценовой конкурент, но не закрывает эмоциональную ценность</w:t>
            </w:r>
          </w:p>
        </w:tc>
      </w:tr>
      <w:tr w14:paraId="7E7CF30C">
        <w:trPr>
          <w:cantSplit/>
        </w:trPr>
        <w:tc>
          <w:tcPr>
            <w:tcW w:w="2211" w:type="dxa"/>
          </w:tcPr>
          <w:p w14:paraId="43B981E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DIY: швейные коворкинги и курсы</w:t>
            </w:r>
          </w:p>
        </w:tc>
        <w:tc>
          <w:tcPr>
            <w:tcW w:w="3346" w:type="dxa"/>
          </w:tcPr>
          <w:p w14:paraId="258645AB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«Фабрика» (350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/час), «Мир шитья»/Sew World (400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/час, Bernina) [33]</w:t>
            </w:r>
          </w:p>
        </w:tc>
        <w:tc>
          <w:tcPr>
            <w:tcW w:w="3514" w:type="dxa"/>
          </w:tcPr>
          <w:p w14:paraId="5BC390B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Аудитория «сделаю сама»; требует навыков и времени</w:t>
            </w:r>
          </w:p>
        </w:tc>
      </w:tr>
      <w:tr w14:paraId="4C1C92A1">
        <w:trPr>
          <w:cantSplit/>
        </w:trPr>
        <w:tc>
          <w:tcPr>
            <w:tcW w:w="2211" w:type="dxa"/>
          </w:tcPr>
          <w:p w14:paraId="630B2E7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Благотворительность/утилизация</w:t>
            </w:r>
          </w:p>
        </w:tc>
        <w:tc>
          <w:tcPr>
            <w:tcW w:w="3346" w:type="dxa"/>
          </w:tcPr>
          <w:p w14:paraId="6D105A20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«Спасибо!» (12 магазинов, 230+ контейнеров в СПб), фонд «Второе дыхание»/Charity Shop [34]</w:t>
            </w:r>
          </w:p>
        </w:tc>
        <w:tc>
          <w:tcPr>
            <w:tcW w:w="3514" w:type="dxa"/>
          </w:tcPr>
          <w:p w14:paraId="3746CB50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Альтернатива «отдать и забыть» — но не для памятных вещей</w:t>
            </w:r>
          </w:p>
        </w:tc>
      </w:tr>
    </w:tbl>
    <w:p w14:paraId="4FDA1983"/>
    <w:p w14:paraId="132DF4E0">
      <w:pPr>
        <w:pStyle w:val="4"/>
      </w:pPr>
      <w:r>
        <w:rPr>
          <w:rFonts w:ascii="Times New Roman" w:hAnsi="Times New Roman"/>
          <w:b/>
          <w:color w:val="000000"/>
          <w:sz w:val="24"/>
        </w:rPr>
        <w:t>4.3. Позиционирование</w:t>
      </w:r>
    </w:p>
    <w:p w14:paraId="662290AA">
      <w:r>
        <w:rPr>
          <w:rFonts w:ascii="Times New Roman" w:hAnsi="Times New Roman"/>
          <w:b w:val="0"/>
          <w:i w:val="0"/>
          <w:sz w:val="24"/>
        </w:rPr>
        <w:t>Relife занимает свободную нишу на пересечении двух осей: «техническая услуга ↔ эмоциональная ценность» и «ремонт ↔ полная трансформация». Все найденные игроки концентрируются либо в углу «техническая услуга» (ателье), либо «готовый продукт без вещи клиента» (апсайкл-бренды). Риск: низкие барьеры входа — идею могут скопировать существующие ателье (отражено в реестре рисков).</w:t>
      </w:r>
    </w:p>
    <w:p w14:paraId="1E78E230">
      <w:pPr>
        <w:pStyle w:val="3"/>
      </w:pPr>
      <w:r>
        <w:rPr>
          <w:rFonts w:ascii="Times New Roman" w:hAnsi="Times New Roman"/>
          <w:b/>
          <w:color w:val="000000"/>
          <w:sz w:val="28"/>
        </w:rPr>
        <w:t>5. Обоснование задач проекта через анализ рынка</w:t>
      </w:r>
    </w:p>
    <w:p w14:paraId="7F81B042">
      <w:r>
        <w:rPr>
          <w:rFonts w:ascii="Times New Roman" w:hAnsi="Times New Roman"/>
          <w:b w:val="0"/>
          <w:i w:val="0"/>
          <w:sz w:val="24"/>
        </w:rPr>
        <w:t xml:space="preserve">Целевой параметр проекта: </w:t>
      </w:r>
      <w:r>
        <w:rPr>
          <w:rFonts w:ascii="Times New Roman" w:hAnsi="Times New Roman"/>
          <w:b/>
          <w:i w:val="0"/>
          <w:sz w:val="24"/>
        </w:rPr>
        <w:t>выход на 35 заказов/месяц к 12-му месяцу работы</w:t>
      </w:r>
      <w:r>
        <w:rPr>
          <w:rFonts w:ascii="Times New Roman" w:hAnsi="Times New Roman"/>
          <w:b w:val="0"/>
          <w:i w:val="0"/>
          <w:sz w:val="24"/>
        </w:rPr>
        <w:t xml:space="preserve"> (промежуточно — 20 заказов за первые 3 месяца, что соответствует SMART-цели запуска MVP за 4 месяца).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2132"/>
        <w:gridCol w:w="5080"/>
      </w:tblGrid>
      <w:tr w14:paraId="5B5AF4DF">
        <w:trPr>
          <w:cantSplit/>
          <w:tblHeader/>
        </w:trPr>
        <w:tc>
          <w:tcPr>
            <w:tcW w:w="1860" w:type="dxa"/>
          </w:tcPr>
          <w:p w14:paraId="78C43DCB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Задача</w:t>
            </w:r>
          </w:p>
        </w:tc>
        <w:tc>
          <w:tcPr>
            <w:tcW w:w="2132" w:type="dxa"/>
          </w:tcPr>
          <w:p w14:paraId="125B79D9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Целевое значение</w:t>
            </w:r>
          </w:p>
        </w:tc>
        <w:tc>
          <w:tcPr>
            <w:tcW w:w="5080" w:type="dxa"/>
          </w:tcPr>
          <w:p w14:paraId="0ED76197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Рыночное обоснование</w:t>
            </w:r>
          </w:p>
        </w:tc>
      </w:tr>
      <w:tr w14:paraId="3AE83B97">
        <w:trPr>
          <w:cantSplit/>
        </w:trPr>
        <w:tc>
          <w:tcPr>
            <w:tcW w:w="1860" w:type="dxa"/>
          </w:tcPr>
          <w:p w14:paraId="1E74145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Запуск MVP «от заявки до выдачи»</w:t>
            </w:r>
          </w:p>
        </w:tc>
        <w:tc>
          <w:tcPr>
            <w:tcW w:w="2132" w:type="dxa"/>
          </w:tcPr>
          <w:p w14:paraId="73060DF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 заказов за первые 2 месяца (план даёт 13: 5 в мес. 1 + 8 в мес. 2, график 5)</w:t>
            </w:r>
          </w:p>
        </w:tc>
        <w:tc>
          <w:tcPr>
            <w:tcW w:w="5080" w:type="dxa"/>
          </w:tcPr>
          <w:p w14:paraId="6A54030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45% ЦА уже пользуются ремонтом/перешивом [12]; 8/8 интервью подтвердили готовность платить; для 10 заказов достаточно конверсии 0,004% SAM-аудитории</w:t>
            </w:r>
          </w:p>
        </w:tc>
      </w:tr>
      <w:tr w14:paraId="5196BAA8">
        <w:trPr>
          <w:cantSplit/>
        </w:trPr>
        <w:tc>
          <w:tcPr>
            <w:tcW w:w="1860" w:type="dxa"/>
          </w:tcPr>
          <w:p w14:paraId="79BFAF6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Стабильный поток заказов</w:t>
            </w:r>
          </w:p>
        </w:tc>
        <w:tc>
          <w:tcPr>
            <w:tcW w:w="2132" w:type="dxa"/>
          </w:tcPr>
          <w:p w14:paraId="6C20ED7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35 заказов/мес к 12-му месяцу</w:t>
            </w:r>
          </w:p>
        </w:tc>
        <w:tc>
          <w:tcPr>
            <w:tcW w:w="5080" w:type="dxa"/>
          </w:tcPr>
          <w:p w14:paraId="4AF52F5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(а) спрос: 264 заказа/год = 0,1% SAM — консервативно; (б) мощность: 35 заказов/мес = 1,6 заказа/раб. день = 1 портной + 0,6 ставки второго; (в) бенчмарк: средняя выручка ателье СПб ≈ 1,5 млн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/год (48 млрд руб. × ~5% / 1,6 тыс. ателье [1], [3]) — Relife к концу года 1 выходит на 3,15 млн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/год run-rate, что амбициозно, но достижимо для премиальной ниши с чеком выше среднего по рынку; (г) рынок растёт: спрос на пошив ×2 за два года [4]</w:t>
            </w:r>
          </w:p>
        </w:tc>
      </w:tr>
      <w:tr w14:paraId="72F5BB51">
        <w:trPr>
          <w:cantSplit/>
        </w:trPr>
        <w:tc>
          <w:tcPr>
            <w:tcW w:w="1860" w:type="dxa"/>
          </w:tcPr>
          <w:p w14:paraId="13D093A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Ценовая модель</w:t>
            </w:r>
          </w:p>
        </w:tc>
        <w:tc>
          <w:tcPr>
            <w:tcW w:w="2132" w:type="dxa"/>
          </w:tcPr>
          <w:p w14:paraId="0F044A1A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чек 7 500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, маржинальность ≥55%</w:t>
            </w:r>
          </w:p>
        </w:tc>
        <w:tc>
          <w:tcPr>
            <w:tcW w:w="5080" w:type="dxa"/>
          </w:tcPr>
          <w:p w14:paraId="1CB9869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Чек обоснован картой цен СПб (раздел 2): между «подгонкой» и «индпошивом»; маржинальность достижима, т.к. материал (вещь) предоставляет клиент</w:t>
            </w:r>
          </w:p>
        </w:tc>
      </w:tr>
      <w:tr w14:paraId="69DE324C">
        <w:trPr>
          <w:cantSplit/>
        </w:trPr>
        <w:tc>
          <w:tcPr>
            <w:tcW w:w="1860" w:type="dxa"/>
          </w:tcPr>
          <w:p w14:paraId="58F4356A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Технология производства</w:t>
            </w:r>
          </w:p>
        </w:tc>
        <w:tc>
          <w:tcPr>
            <w:tcW w:w="2132" w:type="dxa"/>
          </w:tcPr>
          <w:p w14:paraId="29DFDDCB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≥5 типовых конструкций</w:t>
            </w:r>
          </w:p>
        </w:tc>
        <w:tc>
          <w:tcPr>
            <w:tcW w:w="5080" w:type="dxa"/>
          </w:tcPr>
          <w:p w14:paraId="402A0D1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Типовые лекала позволяют держать себестоимость ниже полного индпошива (от 21,5 тыс.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[24]) при чеке 7,5 тыс.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</w:tr>
      <w:tr w14:paraId="442E5FB6">
        <w:trPr>
          <w:cantSplit/>
        </w:trPr>
        <w:tc>
          <w:tcPr>
            <w:tcW w:w="1860" w:type="dxa"/>
          </w:tcPr>
          <w:p w14:paraId="7A53F0A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 Повторные обращения</w:t>
            </w:r>
          </w:p>
        </w:tc>
        <w:tc>
          <w:tcPr>
            <w:tcW w:w="2132" w:type="dxa"/>
          </w:tcPr>
          <w:p w14:paraId="7801357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 20% за 3 мес., 25% за 6 мес.</w:t>
            </w:r>
          </w:p>
        </w:tc>
        <w:tc>
          <w:tcPr>
            <w:tcW w:w="5080" w:type="dxa"/>
          </w:tcPr>
          <w:p w14:paraId="30B8E05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70% ЦА хранят запас неиспользуемых вещей [13] — у клиента есть «сырьё» для повторных заказов</w:t>
            </w:r>
          </w:p>
        </w:tc>
      </w:tr>
      <w:tr w14:paraId="03C96622">
        <w:trPr>
          <w:cantSplit/>
        </w:trPr>
        <w:tc>
          <w:tcPr>
            <w:tcW w:w="1860" w:type="dxa"/>
          </w:tcPr>
          <w:p w14:paraId="18612FD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 Анализ рынка и мониторинг конкурентов</w:t>
            </w:r>
          </w:p>
        </w:tc>
        <w:tc>
          <w:tcPr>
            <w:tcW w:w="2132" w:type="dxa"/>
          </w:tcPr>
          <w:p w14:paraId="087F826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актуализация раз в квартал</w:t>
            </w:r>
          </w:p>
        </w:tc>
        <w:tc>
          <w:tcPr>
            <w:tcW w:w="5080" w:type="dxa"/>
          </w:tcPr>
          <w:p w14:paraId="1B5C80CB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рынок растёт двузначными темпами и быстро меняется [4], [7]; регулярный мониторинг цен и новых игроков (разделы 2 и 4) поддерживает актуальность чека и позиционирования</w:t>
            </w:r>
          </w:p>
        </w:tc>
      </w:tr>
    </w:tbl>
    <w:p w14:paraId="046AE88B"/>
    <w:p w14:paraId="07E632A7">
      <w:pPr>
        <w:keepNext/>
        <w:jc w:val="center"/>
      </w:pPr>
      <w:r>
        <w:drawing>
          <wp:inline distT="0" distB="0" distL="114300" distR="114300">
            <wp:extent cx="5399405" cy="2955290"/>
            <wp:effectExtent l="0" t="0" r="10795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8B0E">
      <w:pPr>
        <w:spacing w:after="240"/>
        <w:jc w:val="center"/>
      </w:pPr>
      <w:r>
        <w:rPr>
          <w:rFonts w:ascii="Times New Roman" w:hAnsi="Times New Roman"/>
          <w:i/>
          <w:sz w:val="24"/>
        </w:rPr>
        <w:t xml:space="preserve">Рисунок 5 — План выхода на целевой объём заказов Relife (264 заказа ≈ 2,0 млн </w:t>
      </w:r>
      <w:r>
        <w:rPr>
          <w:i/>
          <w:sz w:val="24"/>
          <w:lang w:val="ru-RU"/>
        </w:rPr>
        <w:t>руб.</w:t>
      </w:r>
      <w:r>
        <w:rPr>
          <w:rFonts w:ascii="Times New Roman" w:hAnsi="Times New Roman"/>
          <w:i/>
          <w:sz w:val="24"/>
        </w:rPr>
        <w:t xml:space="preserve"> за год 1)</w:t>
      </w:r>
    </w:p>
    <w:p w14:paraId="58D7F598">
      <w:pPr>
        <w:pStyle w:val="3"/>
      </w:pPr>
      <w:r>
        <w:rPr>
          <w:rFonts w:ascii="Times New Roman" w:hAnsi="Times New Roman"/>
          <w:b/>
          <w:color w:val="000000"/>
          <w:sz w:val="28"/>
        </w:rPr>
        <w:t>6. KPI проекта</w:t>
      </w:r>
    </w:p>
    <w:p w14:paraId="696E6EB6">
      <w:r>
        <w:rPr>
          <w:rFonts w:ascii="Times New Roman" w:hAnsi="Times New Roman"/>
          <w:b w:val="0"/>
          <w:i w:val="0"/>
          <w:sz w:val="24"/>
        </w:rPr>
        <w:t>Система KPI по четырём уровням. Базовые значения соответствуют задачам проекта; обоснования опираются на рыночные данные.</w:t>
      </w:r>
    </w:p>
    <w:p w14:paraId="00DC9ED6">
      <w:pPr>
        <w:pStyle w:val="4"/>
      </w:pPr>
      <w:r>
        <w:rPr>
          <w:rFonts w:ascii="Times New Roman" w:hAnsi="Times New Roman"/>
          <w:b/>
          <w:color w:val="000000"/>
          <w:sz w:val="24"/>
        </w:rPr>
        <w:t>6.1. Маркетинговая воронка (ежемесячно)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6"/>
        <w:gridCol w:w="1134"/>
        <w:gridCol w:w="4911"/>
      </w:tblGrid>
      <w:tr w14:paraId="3E6FC658">
        <w:trPr>
          <w:cantSplit/>
          <w:tblHeader/>
        </w:trPr>
        <w:tc>
          <w:tcPr>
            <w:tcW w:w="3026" w:type="dxa"/>
          </w:tcPr>
          <w:p w14:paraId="4E1144DB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KPI</w:t>
            </w:r>
          </w:p>
        </w:tc>
        <w:tc>
          <w:tcPr>
            <w:tcW w:w="1134" w:type="dxa"/>
          </w:tcPr>
          <w:p w14:paraId="57E5106F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Цель</w:t>
            </w:r>
          </w:p>
        </w:tc>
        <w:tc>
          <w:tcPr>
            <w:tcW w:w="4911" w:type="dxa"/>
          </w:tcPr>
          <w:p w14:paraId="4BE29C1F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Обоснование</w:t>
            </w:r>
          </w:p>
        </w:tc>
      </w:tr>
      <w:tr w14:paraId="4157A0E1">
        <w:trPr>
          <w:cantSplit/>
        </w:trPr>
        <w:tc>
          <w:tcPr>
            <w:tcW w:w="3026" w:type="dxa"/>
          </w:tcPr>
          <w:p w14:paraId="040E20D7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Лиды (заявки на консультацию)</w:t>
            </w:r>
          </w:p>
        </w:tc>
        <w:tc>
          <w:tcPr>
            <w:tcW w:w="1134" w:type="dxa"/>
          </w:tcPr>
          <w:p w14:paraId="6D8BBBFF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 80/мес к мес. 12</w:t>
            </w:r>
          </w:p>
        </w:tc>
        <w:tc>
          <w:tcPr>
            <w:tcW w:w="4911" w:type="dxa"/>
          </w:tcPr>
          <w:p w14:paraId="4301FA34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при конверсии 45% даёт 35+ заказов</w:t>
            </w:r>
          </w:p>
        </w:tc>
      </w:tr>
      <w:tr w14:paraId="07F96D46">
        <w:trPr>
          <w:cantSplit/>
        </w:trPr>
        <w:tc>
          <w:tcPr>
            <w:tcW w:w="3026" w:type="dxa"/>
          </w:tcPr>
          <w:p w14:paraId="525B2E5F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CPL (стоимость лида)</w:t>
            </w:r>
          </w:p>
        </w:tc>
        <w:tc>
          <w:tcPr>
            <w:tcW w:w="1134" w:type="dxa"/>
          </w:tcPr>
          <w:p w14:paraId="4431CD3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≤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4911" w:type="dxa"/>
          </w:tcPr>
          <w:p w14:paraId="2DFB4642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бюджет 50 тыс.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/3 мес. на старте → ~33 лида/мес в первые месяцы</w:t>
            </w:r>
          </w:p>
        </w:tc>
      </w:tr>
      <w:tr w14:paraId="015D81C5">
        <w:trPr>
          <w:cantSplit/>
        </w:trPr>
        <w:tc>
          <w:tcPr>
            <w:tcW w:w="3026" w:type="dxa"/>
          </w:tcPr>
          <w:p w14:paraId="75F0A39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Конверсия консультация → предоплата</w:t>
            </w:r>
          </w:p>
        </w:tc>
        <w:tc>
          <w:tcPr>
            <w:tcW w:w="1134" w:type="dxa"/>
          </w:tcPr>
          <w:p w14:paraId="04705DE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 45%</w:t>
            </w:r>
          </w:p>
        </w:tc>
        <w:tc>
          <w:tcPr>
            <w:tcW w:w="4911" w:type="dxa"/>
          </w:tcPr>
          <w:p w14:paraId="693025B2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диагностический час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отсекает нецелевые обращения</w:t>
            </w:r>
          </w:p>
        </w:tc>
      </w:tr>
      <w:tr w14:paraId="688B65D1">
        <w:trPr>
          <w:cantSplit/>
        </w:trPr>
        <w:tc>
          <w:tcPr>
            <w:tcW w:w="3026" w:type="dxa"/>
          </w:tcPr>
          <w:p w14:paraId="4F626237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Доля экспресс-заказов (+30% к чеку)</w:t>
            </w:r>
          </w:p>
        </w:tc>
        <w:tc>
          <w:tcPr>
            <w:tcW w:w="1134" w:type="dxa"/>
          </w:tcPr>
          <w:p w14:paraId="1EBF852B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10–15%</w:t>
            </w:r>
          </w:p>
        </w:tc>
        <w:tc>
          <w:tcPr>
            <w:tcW w:w="4911" w:type="dxa"/>
          </w:tcPr>
          <w:p w14:paraId="4CE975AD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ограничение: не более 3 параллельно</w:t>
            </w:r>
          </w:p>
        </w:tc>
      </w:tr>
    </w:tbl>
    <w:p w14:paraId="59177F5A"/>
    <w:p w14:paraId="60BD9E97">
      <w:pPr>
        <w:pStyle w:val="4"/>
      </w:pPr>
      <w:r>
        <w:rPr>
          <w:rFonts w:ascii="Times New Roman" w:hAnsi="Times New Roman"/>
          <w:b/>
          <w:color w:val="000000"/>
          <w:sz w:val="24"/>
        </w:rPr>
        <w:t>6.2. Операционные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2119"/>
        <w:gridCol w:w="4393"/>
      </w:tblGrid>
      <w:tr w14:paraId="5E8010CC">
        <w:trPr>
          <w:cantSplit/>
          <w:tblHeader/>
        </w:trPr>
        <w:tc>
          <w:tcPr>
            <w:tcW w:w="2558" w:type="dxa"/>
          </w:tcPr>
          <w:p w14:paraId="15DA5947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KPI</w:t>
            </w:r>
          </w:p>
        </w:tc>
        <w:tc>
          <w:tcPr>
            <w:tcW w:w="2119" w:type="dxa"/>
          </w:tcPr>
          <w:p w14:paraId="32379F50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Цель</w:t>
            </w:r>
          </w:p>
        </w:tc>
        <w:tc>
          <w:tcPr>
            <w:tcW w:w="4393" w:type="dxa"/>
          </w:tcPr>
          <w:p w14:paraId="79A6B1BB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Обоснование</w:t>
            </w:r>
          </w:p>
        </w:tc>
      </w:tr>
      <w:tr w14:paraId="7B9DA435">
        <w:trPr>
          <w:cantSplit/>
        </w:trPr>
        <w:tc>
          <w:tcPr>
            <w:tcW w:w="2558" w:type="dxa"/>
          </w:tcPr>
          <w:p w14:paraId="09B4B46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Заказы в месяц</w:t>
            </w:r>
          </w:p>
        </w:tc>
        <w:tc>
          <w:tcPr>
            <w:tcW w:w="2119" w:type="dxa"/>
          </w:tcPr>
          <w:p w14:paraId="6BE9A80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 → 35 (мес. 1 → 12), 264 за год</w:t>
            </w:r>
          </w:p>
        </w:tc>
        <w:tc>
          <w:tcPr>
            <w:tcW w:w="4393" w:type="dxa"/>
          </w:tcPr>
          <w:p w14:paraId="0A30660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график 5; 0,1% SAM</w:t>
            </w:r>
          </w:p>
        </w:tc>
      </w:tr>
      <w:tr w14:paraId="10B1BB8E">
        <w:trPr>
          <w:cantSplit/>
        </w:trPr>
        <w:tc>
          <w:tcPr>
            <w:tcW w:w="2558" w:type="dxa"/>
          </w:tcPr>
          <w:p w14:paraId="30A4DC04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Загрузка производства</w:t>
            </w:r>
          </w:p>
        </w:tc>
        <w:tc>
          <w:tcPr>
            <w:tcW w:w="2119" w:type="dxa"/>
          </w:tcPr>
          <w:p w14:paraId="1E2A974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 85% к мес. 12</w:t>
            </w:r>
          </w:p>
        </w:tc>
        <w:tc>
          <w:tcPr>
            <w:tcW w:w="4393" w:type="dxa"/>
          </w:tcPr>
          <w:p w14:paraId="3DAA9A87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мощность 1,6 ставки портных × 22 раб. дня ≈ 35 заказов/мес; порог 85% = не менее 30 заказов/мес</w:t>
            </w:r>
          </w:p>
        </w:tc>
      </w:tr>
      <w:tr w14:paraId="47DBE96B">
        <w:trPr>
          <w:cantSplit/>
        </w:trPr>
        <w:tc>
          <w:tcPr>
            <w:tcW w:w="2558" w:type="dxa"/>
          </w:tcPr>
          <w:p w14:paraId="0578371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Срок исполнения (стандарт)</w:t>
            </w:r>
          </w:p>
        </w:tc>
        <w:tc>
          <w:tcPr>
            <w:tcW w:w="2119" w:type="dxa"/>
          </w:tcPr>
          <w:p w14:paraId="72C55CC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≤ 14 раб. дней, 95% вовремя</w:t>
            </w:r>
          </w:p>
        </w:tc>
        <w:tc>
          <w:tcPr>
            <w:tcW w:w="4393" w:type="dxa"/>
          </w:tcPr>
          <w:p w14:paraId="5EC02AFF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заявленное УТП</w:t>
            </w:r>
          </w:p>
        </w:tc>
      </w:tr>
      <w:tr w14:paraId="3F96CC0F">
        <w:trPr>
          <w:cantSplit/>
        </w:trPr>
        <w:tc>
          <w:tcPr>
            <w:tcW w:w="2558" w:type="dxa"/>
          </w:tcPr>
          <w:p w14:paraId="371FF83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Доля заказов с жалобами на качество</w:t>
            </w:r>
          </w:p>
        </w:tc>
        <w:tc>
          <w:tcPr>
            <w:tcW w:w="2119" w:type="dxa"/>
          </w:tcPr>
          <w:p w14:paraId="1E3BBD1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&lt; 5%</w:t>
            </w:r>
          </w:p>
        </w:tc>
        <w:tc>
          <w:tcPr>
            <w:tcW w:w="4393" w:type="dxa"/>
          </w:tcPr>
          <w:p w14:paraId="43EA1059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целевой уровень из задач проекта</w:t>
            </w:r>
          </w:p>
        </w:tc>
      </w:tr>
    </w:tbl>
    <w:p w14:paraId="3F95B29A"/>
    <w:p w14:paraId="34633D2E">
      <w:pPr>
        <w:pStyle w:val="4"/>
      </w:pPr>
      <w:r>
        <w:rPr>
          <w:rFonts w:ascii="Times New Roman" w:hAnsi="Times New Roman"/>
          <w:b/>
          <w:color w:val="000000"/>
          <w:sz w:val="24"/>
        </w:rPr>
        <w:t>6.3. Финансовые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1453"/>
        <w:gridCol w:w="5486"/>
      </w:tblGrid>
      <w:tr w14:paraId="6A1D77C0">
        <w:trPr>
          <w:cantSplit/>
          <w:tblHeader/>
        </w:trPr>
        <w:tc>
          <w:tcPr>
            <w:tcW w:w="2132" w:type="dxa"/>
          </w:tcPr>
          <w:p w14:paraId="50E2B056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KPI</w:t>
            </w:r>
          </w:p>
        </w:tc>
        <w:tc>
          <w:tcPr>
            <w:tcW w:w="1453" w:type="dxa"/>
          </w:tcPr>
          <w:p w14:paraId="1E179415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Цель</w:t>
            </w:r>
          </w:p>
        </w:tc>
        <w:tc>
          <w:tcPr>
            <w:tcW w:w="5486" w:type="dxa"/>
          </w:tcPr>
          <w:p w14:paraId="05E671A1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Обоснование</w:t>
            </w:r>
          </w:p>
        </w:tc>
      </w:tr>
      <w:tr w14:paraId="148E93A3">
        <w:trPr>
          <w:cantSplit/>
        </w:trPr>
        <w:tc>
          <w:tcPr>
            <w:tcW w:w="2132" w:type="dxa"/>
          </w:tcPr>
          <w:p w14:paraId="122B4D5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Средний чек</w:t>
            </w:r>
          </w:p>
        </w:tc>
        <w:tc>
          <w:tcPr>
            <w:tcW w:w="1453" w:type="dxa"/>
          </w:tcPr>
          <w:p w14:paraId="3190865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7 500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  <w:tc>
          <w:tcPr>
            <w:tcW w:w="5486" w:type="dxa"/>
          </w:tcPr>
          <w:p w14:paraId="28C8413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карта цен СПб (раздел 2)</w:t>
            </w:r>
          </w:p>
        </w:tc>
      </w:tr>
      <w:tr w14:paraId="3BF4B748">
        <w:trPr>
          <w:cantSplit/>
        </w:trPr>
        <w:tc>
          <w:tcPr>
            <w:tcW w:w="2132" w:type="dxa"/>
          </w:tcPr>
          <w:p w14:paraId="34622540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Выручка год 1</w:t>
            </w:r>
          </w:p>
        </w:tc>
        <w:tc>
          <w:tcPr>
            <w:tcW w:w="1453" w:type="dxa"/>
          </w:tcPr>
          <w:p w14:paraId="1A278C3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≈ 2,0 млн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(SOM)</w:t>
            </w:r>
          </w:p>
        </w:tc>
        <w:tc>
          <w:tcPr>
            <w:tcW w:w="5486" w:type="dxa"/>
          </w:tcPr>
          <w:p w14:paraId="3417FB73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264 заказа × 7 500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</w:tr>
      <w:tr w14:paraId="2633FCBD">
        <w:trPr>
          <w:cantSplit/>
        </w:trPr>
        <w:tc>
          <w:tcPr>
            <w:tcW w:w="2132" w:type="dxa"/>
          </w:tcPr>
          <w:p w14:paraId="224BDBB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Run-rate к мес. 12</w:t>
            </w:r>
          </w:p>
        </w:tc>
        <w:tc>
          <w:tcPr>
            <w:tcW w:w="1453" w:type="dxa"/>
          </w:tcPr>
          <w:p w14:paraId="53F72A69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≥ 260 тыс.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/мес</w:t>
            </w:r>
          </w:p>
        </w:tc>
        <w:tc>
          <w:tcPr>
            <w:tcW w:w="5486" w:type="dxa"/>
          </w:tcPr>
          <w:p w14:paraId="43B99619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35 × 7 500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</w:p>
        </w:tc>
      </w:tr>
      <w:tr w14:paraId="04B412E0">
        <w:trPr>
          <w:cantSplit/>
        </w:trPr>
        <w:tc>
          <w:tcPr>
            <w:tcW w:w="2132" w:type="dxa"/>
          </w:tcPr>
          <w:p w14:paraId="5D90150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Маржинальность</w:t>
            </w:r>
          </w:p>
        </w:tc>
        <w:tc>
          <w:tcPr>
            <w:tcW w:w="1453" w:type="dxa"/>
          </w:tcPr>
          <w:p w14:paraId="0E767BE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 55%</w:t>
            </w:r>
          </w:p>
        </w:tc>
        <w:tc>
          <w:tcPr>
            <w:tcW w:w="5486" w:type="dxa"/>
          </w:tcPr>
          <w:p w14:paraId="49AFF30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материал предоставляет клиент; в себестоимости остаются работа портного и фурнитура (расчёт финансовой модели команды)</w:t>
            </w:r>
          </w:p>
        </w:tc>
      </w:tr>
    </w:tbl>
    <w:p w14:paraId="5F22DBE6"/>
    <w:p w14:paraId="550D66B1">
      <w:pPr>
        <w:pStyle w:val="4"/>
      </w:pPr>
      <w:r>
        <w:rPr>
          <w:rFonts w:ascii="Times New Roman" w:hAnsi="Times New Roman"/>
          <w:b/>
          <w:color w:val="000000"/>
          <w:sz w:val="24"/>
        </w:rPr>
        <w:t>6.4. Клиентские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1899"/>
        <w:gridCol w:w="5436"/>
      </w:tblGrid>
      <w:tr w14:paraId="4D7FEFBC">
        <w:trPr>
          <w:cantSplit/>
          <w:tblHeader/>
        </w:trPr>
        <w:tc>
          <w:tcPr>
            <w:tcW w:w="1736" w:type="dxa"/>
          </w:tcPr>
          <w:p w14:paraId="4696BFA1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KPI</w:t>
            </w:r>
          </w:p>
        </w:tc>
        <w:tc>
          <w:tcPr>
            <w:tcW w:w="1899" w:type="dxa"/>
          </w:tcPr>
          <w:p w14:paraId="14A572D8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Цель</w:t>
            </w:r>
          </w:p>
        </w:tc>
        <w:tc>
          <w:tcPr>
            <w:tcW w:w="5436" w:type="dxa"/>
          </w:tcPr>
          <w:p w14:paraId="4A60896E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Обоснование</w:t>
            </w:r>
          </w:p>
        </w:tc>
      </w:tr>
      <w:tr w14:paraId="63983851">
        <w:trPr>
          <w:cantSplit/>
        </w:trPr>
        <w:tc>
          <w:tcPr>
            <w:tcW w:w="1736" w:type="dxa"/>
          </w:tcPr>
          <w:p w14:paraId="3AC21999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клиентов</w:t>
            </w:r>
          </w:p>
        </w:tc>
        <w:tc>
          <w:tcPr>
            <w:tcW w:w="1899" w:type="dxa"/>
          </w:tcPr>
          <w:p w14:paraId="5FEC769D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 4,8 / 5</w:t>
            </w:r>
          </w:p>
        </w:tc>
        <w:tc>
          <w:tcPr>
            <w:tcW w:w="5436" w:type="dxa"/>
          </w:tcPr>
          <w:p w14:paraId="5EB4AB64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SMART-цель проекта</w:t>
            </w:r>
          </w:p>
        </w:tc>
      </w:tr>
      <w:tr w14:paraId="53035A2D">
        <w:trPr>
          <w:cantSplit/>
        </w:trPr>
        <w:tc>
          <w:tcPr>
            <w:tcW w:w="1736" w:type="dxa"/>
          </w:tcPr>
          <w:p w14:paraId="3433680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NPS</w:t>
            </w:r>
          </w:p>
        </w:tc>
        <w:tc>
          <w:tcPr>
            <w:tcW w:w="1899" w:type="dxa"/>
          </w:tcPr>
          <w:p w14:paraId="64DC55F7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 60</w:t>
            </w:r>
          </w:p>
        </w:tc>
        <w:tc>
          <w:tcPr>
            <w:tcW w:w="5436" w:type="dxa"/>
          </w:tcPr>
          <w:p w14:paraId="7BBD5174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эмоциональная услуга → высокая готовность рекомендовать</w:t>
            </w:r>
          </w:p>
        </w:tc>
      </w:tr>
      <w:tr w14:paraId="61B7FFF7">
        <w:trPr>
          <w:cantSplit/>
        </w:trPr>
        <w:tc>
          <w:tcPr>
            <w:tcW w:w="1736" w:type="dxa"/>
          </w:tcPr>
          <w:p w14:paraId="7D639D5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Повторные обращения</w:t>
            </w:r>
          </w:p>
        </w:tc>
        <w:tc>
          <w:tcPr>
            <w:tcW w:w="1899" w:type="dxa"/>
          </w:tcPr>
          <w:p w14:paraId="59FB7214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 20% (3 мес.), 25% (6 мес.)</w:t>
            </w:r>
          </w:p>
        </w:tc>
        <w:tc>
          <w:tcPr>
            <w:tcW w:w="5436" w:type="dxa"/>
          </w:tcPr>
          <w:p w14:paraId="7E605E2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у 70% ЦА есть запас вещей [13]; скидка 10% за повтор/отзыв</w:t>
            </w:r>
          </w:p>
        </w:tc>
      </w:tr>
      <w:tr w14:paraId="76B4BC95">
        <w:trPr>
          <w:cantSplit/>
        </w:trPr>
        <w:tc>
          <w:tcPr>
            <w:tcW w:w="1736" w:type="dxa"/>
          </w:tcPr>
          <w:p w14:paraId="6D077F57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Отзывы с фото</w:t>
            </w:r>
          </w:p>
        </w:tc>
        <w:tc>
          <w:tcPr>
            <w:tcW w:w="1899" w:type="dxa"/>
          </w:tcPr>
          <w:p w14:paraId="3FA3ABB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 30 за год 1</w:t>
            </w:r>
          </w:p>
        </w:tc>
        <w:tc>
          <w:tcPr>
            <w:tcW w:w="5436" w:type="dxa"/>
          </w:tcPr>
          <w:p w14:paraId="098F99B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механика скидки за отзыв</w:t>
            </w:r>
          </w:p>
        </w:tc>
      </w:tr>
    </w:tbl>
    <w:p w14:paraId="57FA5324"/>
    <w:p w14:paraId="3AFD828C">
      <w:r>
        <w:rPr>
          <w:rFonts w:ascii="Times New Roman" w:hAnsi="Times New Roman"/>
          <w:b w:val="0"/>
          <w:i w:val="0"/>
          <w:sz w:val="24"/>
        </w:rPr>
        <w:t>Контроль: еженедельный дашборд (лиды, конверсия, заказы, сроки), ежемесячный разбор полной панели KPI, контрольные точки — на 3, 6 и 12 месяцах.</w:t>
      </w:r>
    </w:p>
    <w:p w14:paraId="4F71E78C">
      <w:pPr>
        <w:pStyle w:val="3"/>
      </w:pPr>
      <w:r>
        <w:rPr>
          <w:rFonts w:ascii="Times New Roman" w:hAnsi="Times New Roman"/>
          <w:b/>
          <w:color w:val="000000"/>
          <w:sz w:val="28"/>
        </w:rPr>
        <w:t>7. Тестирование и реализация проекта</w:t>
      </w:r>
    </w:p>
    <w:p w14:paraId="1DF45856">
      <w:r>
        <w:rPr>
          <w:rFonts w:ascii="Times New Roman" w:hAnsi="Times New Roman"/>
          <w:b w:val="0"/>
          <w:i w:val="0"/>
          <w:sz w:val="24"/>
        </w:rPr>
        <w:t xml:space="preserve">Раздел детализирует план тестирования из базовой презентации проекта (слайд «Тестирование и реализация проекта»): три пробных заказа, сбор портфолио «до/после» и закрытый приём пяти заказов со скидкой 20%. План построен по логике бережливого стартапа [35]: каждый этап проверяет одну ключевую гипотезу на минимальном объёме затрат, и переход к следующему этапу происходит только при выполнении заранее зафиксированных критериев. Такой порядок снимает основные риски проекта (технология, контент, спрос, цена) </w:t>
      </w:r>
      <w:r>
        <w:rPr>
          <w:rFonts w:ascii="Times New Roman" w:hAnsi="Times New Roman"/>
          <w:b/>
          <w:i w:val="0"/>
          <w:sz w:val="24"/>
        </w:rPr>
        <w:t>до</w:t>
      </w:r>
      <w:r>
        <w:rPr>
          <w:rFonts w:ascii="Times New Roman" w:hAnsi="Times New Roman"/>
          <w:b w:val="0"/>
          <w:i w:val="0"/>
          <w:sz w:val="24"/>
        </w:rPr>
        <w:t xml:space="preserve"> вложений в платное продвижение.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1134"/>
        <w:gridCol w:w="2143"/>
        <w:gridCol w:w="2211"/>
        <w:gridCol w:w="2132"/>
      </w:tblGrid>
      <w:tr w14:paraId="070EEE9A">
        <w:trPr>
          <w:cantSplit/>
          <w:tblHeader/>
        </w:trPr>
        <w:tc>
          <w:tcPr>
            <w:tcW w:w="1451" w:type="dxa"/>
          </w:tcPr>
          <w:p w14:paraId="05A9AB65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Этап</w:t>
            </w:r>
          </w:p>
        </w:tc>
        <w:tc>
          <w:tcPr>
            <w:tcW w:w="1134" w:type="dxa"/>
          </w:tcPr>
          <w:p w14:paraId="11887F2A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Сроки</w:t>
            </w:r>
          </w:p>
        </w:tc>
        <w:tc>
          <w:tcPr>
            <w:tcW w:w="2143" w:type="dxa"/>
          </w:tcPr>
          <w:p w14:paraId="35BDA79F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Содержание</w:t>
            </w:r>
          </w:p>
        </w:tc>
        <w:tc>
          <w:tcPr>
            <w:tcW w:w="2211" w:type="dxa"/>
          </w:tcPr>
          <w:p w14:paraId="14548CB5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Проверяемая гипотеза</w:t>
            </w:r>
          </w:p>
        </w:tc>
        <w:tc>
          <w:tcPr>
            <w:tcW w:w="2132" w:type="dxa"/>
          </w:tcPr>
          <w:p w14:paraId="6C2C0D6A">
            <w:pPr>
              <w:spacing w:after="0" w:line="240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Критерий перехода дальше</w:t>
            </w:r>
          </w:p>
        </w:tc>
      </w:tr>
      <w:tr w14:paraId="3A82E33F">
        <w:trPr>
          <w:cantSplit/>
        </w:trPr>
        <w:tc>
          <w:tcPr>
            <w:tcW w:w="1451" w:type="dxa"/>
          </w:tcPr>
          <w:p w14:paraId="58A12449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Пробные заказы</w:t>
            </w:r>
          </w:p>
        </w:tc>
        <w:tc>
          <w:tcPr>
            <w:tcW w:w="1134" w:type="dxa"/>
          </w:tcPr>
          <w:p w14:paraId="2BCFFD8A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месяц 1</w:t>
            </w:r>
          </w:p>
        </w:tc>
        <w:tc>
          <w:tcPr>
            <w:tcW w:w="2143" w:type="dxa"/>
          </w:tcPr>
          <w:p w14:paraId="5CC945D7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заказа на знакомых: полный цикл «заявка → консультация → перешив → выдача», хронометраж операций, расчёт фактической себестоимости</w:t>
            </w:r>
          </w:p>
        </w:tc>
        <w:tc>
          <w:tcPr>
            <w:tcW w:w="2211" w:type="dxa"/>
          </w:tcPr>
          <w:p w14:paraId="0ADC5943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технологическая: типовые конструкции выполнимы в срок и с плановой себестоимостью</w:t>
            </w:r>
          </w:p>
        </w:tc>
        <w:tc>
          <w:tcPr>
            <w:tcW w:w="2132" w:type="dxa"/>
          </w:tcPr>
          <w:p w14:paraId="1F3AE164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все 3 заказа выполнены за ≤ 14 раб. дней; фактическая маржинальность ≥ 55% при чеке 7 500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; оценка ≥ 4,5</w:t>
            </w:r>
          </w:p>
        </w:tc>
      </w:tr>
      <w:tr w14:paraId="40BC39EE">
        <w:trPr>
          <w:cantSplit/>
        </w:trPr>
        <w:tc>
          <w:tcPr>
            <w:tcW w:w="1451" w:type="dxa"/>
          </w:tcPr>
          <w:p w14:paraId="6C29D385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Портфолио</w:t>
            </w:r>
          </w:p>
        </w:tc>
        <w:tc>
          <w:tcPr>
            <w:tcW w:w="1134" w:type="dxa"/>
          </w:tcPr>
          <w:p w14:paraId="058280D0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месяцы 1–2</w:t>
            </w:r>
          </w:p>
        </w:tc>
        <w:tc>
          <w:tcPr>
            <w:tcW w:w="2143" w:type="dxa"/>
          </w:tcPr>
          <w:p w14:paraId="4A1AB42E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фото «до/после» и история вещи по каждому пробному кейсу; публикация в соцсетях проекта</w:t>
            </w:r>
          </w:p>
        </w:tc>
        <w:tc>
          <w:tcPr>
            <w:tcW w:w="2211" w:type="dxa"/>
          </w:tcPr>
          <w:p w14:paraId="5574B54B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контентная: формат «до/после + история» даёт органический охват и первые входящие обращения</w:t>
            </w:r>
          </w:p>
        </w:tc>
        <w:tc>
          <w:tcPr>
            <w:tcW w:w="2132" w:type="dxa"/>
          </w:tcPr>
          <w:p w14:paraId="62E814C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≥ 3 оформленных кейса; есть входящие заявки без платного трафика</w:t>
            </w:r>
          </w:p>
        </w:tc>
      </w:tr>
      <w:tr w14:paraId="414CAB58">
        <w:trPr>
          <w:cantSplit/>
        </w:trPr>
        <w:tc>
          <w:tcPr>
            <w:tcW w:w="1451" w:type="dxa"/>
          </w:tcPr>
          <w:p w14:paraId="164BA11C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Закрытый приём</w:t>
            </w:r>
          </w:p>
        </w:tc>
        <w:tc>
          <w:tcPr>
            <w:tcW w:w="1134" w:type="dxa"/>
          </w:tcPr>
          <w:p w14:paraId="3C87B8F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месяц 2</w:t>
            </w:r>
          </w:p>
        </w:tc>
        <w:tc>
          <w:tcPr>
            <w:tcW w:w="2143" w:type="dxa"/>
          </w:tcPr>
          <w:p w14:paraId="44723269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5 заказов через соцсети со скидкой 20% (чек ≈ 6 000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)</w:t>
            </w:r>
          </w:p>
        </w:tc>
        <w:tc>
          <w:tcPr>
            <w:tcW w:w="2211" w:type="dxa"/>
          </w:tcPr>
          <w:p w14:paraId="217E01C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спрос: незнакомые клиенты готовы платить деньгами, а не только декларировать интерес в интервью</w:t>
            </w:r>
          </w:p>
        </w:tc>
        <w:tc>
          <w:tcPr>
            <w:tcW w:w="2132" w:type="dxa"/>
          </w:tcPr>
          <w:p w14:paraId="76C02CD8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 заказов набраны за ≤ 2 недели; конверсия «консультация → предоплата» ≥ 45%; собраны отзывы и NPS</w:t>
            </w:r>
          </w:p>
        </w:tc>
      </w:tr>
      <w:tr w14:paraId="4F6AB297">
        <w:trPr>
          <w:cantSplit/>
        </w:trPr>
        <w:tc>
          <w:tcPr>
            <w:tcW w:w="1451" w:type="dxa"/>
          </w:tcPr>
          <w:p w14:paraId="40459E52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Открытый запуск</w:t>
            </w:r>
          </w:p>
        </w:tc>
        <w:tc>
          <w:tcPr>
            <w:tcW w:w="1134" w:type="dxa"/>
          </w:tcPr>
          <w:p w14:paraId="117868B9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месяц 3+</w:t>
            </w:r>
          </w:p>
        </w:tc>
        <w:tc>
          <w:tcPr>
            <w:tcW w:w="2143" w:type="dxa"/>
          </w:tcPr>
          <w:p w14:paraId="7392E416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приём заказов по полному чеку 7 500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платное продвижение (CPL ≤ 500 </w:t>
            </w:r>
            <w:r>
              <w:rPr>
                <w:b w:val="0"/>
                <w:i w:val="0"/>
                <w:sz w:val="24"/>
                <w:lang w:val="ru-RU"/>
              </w:rPr>
              <w:t>руб.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), выход на план 5 → 11 → 22 → 35 заказов/мес (график 5)</w:t>
            </w:r>
          </w:p>
        </w:tc>
        <w:tc>
          <w:tcPr>
            <w:tcW w:w="2211" w:type="dxa"/>
          </w:tcPr>
          <w:p w14:paraId="47BBA291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ценовая и канальная: полный чек принимается рынком, каналы дают лиды в рамках CPL</w:t>
            </w:r>
          </w:p>
        </w:tc>
        <w:tc>
          <w:tcPr>
            <w:tcW w:w="2132" w:type="dxa"/>
          </w:tcPr>
          <w:p w14:paraId="68DDDE00"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20 заказов за первые 3 месяца (SMART-цель проекта); далее — контроль по системе KPI (раздел 6)</w:t>
            </w:r>
          </w:p>
        </w:tc>
      </w:tr>
    </w:tbl>
    <w:p w14:paraId="1B1F2EB2"/>
    <w:p w14:paraId="2A414BF0">
      <w:r>
        <w:rPr>
          <w:rFonts w:ascii="Times New Roman" w:hAnsi="Times New Roman"/>
          <w:b w:val="0"/>
          <w:i w:val="0"/>
          <w:sz w:val="24"/>
        </w:rPr>
        <w:t>Пояснения к параметрам этапов:</w:t>
      </w:r>
    </w:p>
    <w:p w14:paraId="2A10104E">
      <w:pPr>
        <w:pStyle w:val="23"/>
      </w:pPr>
      <w:r>
        <w:rPr>
          <w:rFonts w:ascii="Times New Roman" w:hAnsi="Times New Roman"/>
          <w:b/>
          <w:i w:val="0"/>
          <w:sz w:val="24"/>
        </w:rPr>
        <w:t>Размер скидки на закрытом приёме (20%)</w:t>
      </w:r>
      <w:r>
        <w:rPr>
          <w:rFonts w:ascii="Times New Roman" w:hAnsi="Times New Roman"/>
          <w:b w:val="0"/>
          <w:i w:val="0"/>
          <w:sz w:val="24"/>
        </w:rPr>
        <w:t xml:space="preserve"> выбран так, чтобы сниженный чек (≈ 6 000 </w:t>
      </w:r>
      <w:r>
        <w:rPr>
          <w:b w:val="0"/>
          <w:i w:val="0"/>
          <w:sz w:val="24"/>
          <w:lang w:val="ru-RU"/>
        </w:rPr>
        <w:t>руб.</w:t>
      </w:r>
      <w:r>
        <w:rPr>
          <w:rFonts w:ascii="Times New Roman" w:hAnsi="Times New Roman"/>
          <w:b w:val="0"/>
          <w:i w:val="0"/>
          <w:sz w:val="24"/>
        </w:rPr>
        <w:t xml:space="preserve">) оставался выше верхней границы ремонта одежды в Санкт-Петербурге (500–3 400 </w:t>
      </w:r>
      <w:r>
        <w:rPr>
          <w:b w:val="0"/>
          <w:i w:val="0"/>
          <w:sz w:val="24"/>
          <w:lang w:val="ru-RU"/>
        </w:rPr>
        <w:t>руб.</w:t>
      </w:r>
      <w:r>
        <w:rPr>
          <w:rFonts w:ascii="Times New Roman" w:hAnsi="Times New Roman"/>
          <w:b w:val="0"/>
          <w:i w:val="0"/>
          <w:sz w:val="24"/>
        </w:rPr>
        <w:t>, раздел 2 [19], [20]). Тест остаётся «честным»: клиент платит цену уровня сложной швейной услуги, а не символическую, поэтому подтверждённый спрос можно экстраполировать на полный чек.</w:t>
      </w:r>
    </w:p>
    <w:p w14:paraId="143D8C3D">
      <w:pPr>
        <w:pStyle w:val="23"/>
      </w:pPr>
      <w:r>
        <w:rPr>
          <w:rFonts w:ascii="Times New Roman" w:hAnsi="Times New Roman"/>
          <w:b/>
          <w:i w:val="0"/>
          <w:sz w:val="24"/>
        </w:rPr>
        <w:t>Три пробных заказа</w:t>
      </w:r>
      <w:r>
        <w:rPr>
          <w:rFonts w:ascii="Times New Roman" w:hAnsi="Times New Roman"/>
          <w:b w:val="0"/>
          <w:i w:val="0"/>
          <w:sz w:val="24"/>
        </w:rPr>
        <w:t xml:space="preserve"> — минимальный объём для проверки трёх разных типовых конструкций (например, джинсы → сумка, худи → подушка, рубашка → жилет), что одновременно даёт стартовое разнообразие портфолио.</w:t>
      </w:r>
    </w:p>
    <w:p w14:paraId="52CEE08A">
      <w:pPr>
        <w:pStyle w:val="23"/>
      </w:pPr>
      <w:r>
        <w:rPr>
          <w:rFonts w:ascii="Times New Roman" w:hAnsi="Times New Roman"/>
          <w:b/>
          <w:i w:val="0"/>
          <w:sz w:val="24"/>
        </w:rPr>
        <w:t>Критерии перехода</w:t>
      </w:r>
      <w:r>
        <w:rPr>
          <w:rFonts w:ascii="Times New Roman" w:hAnsi="Times New Roman"/>
          <w:b w:val="0"/>
          <w:i w:val="0"/>
          <w:sz w:val="24"/>
        </w:rPr>
        <w:t xml:space="preserve"> взяты из системы KPI проекта (раздел 6): сроки ≤ 14 раб. дней, оценка клиентов, маржинальность ≥ 55%, конверсия ≥ 45% — этап тестирования проверяет достижимость этих значений до масштабирования.</w:t>
      </w:r>
    </w:p>
    <w:p w14:paraId="56A8F21A">
      <w:pPr>
        <w:pStyle w:val="23"/>
      </w:pPr>
      <w:r>
        <w:rPr>
          <w:rFonts w:ascii="Times New Roman" w:hAnsi="Times New Roman"/>
          <w:b/>
          <w:i w:val="0"/>
          <w:sz w:val="24"/>
        </w:rPr>
        <w:t>Управление риском:</w:t>
      </w:r>
      <w:r>
        <w:rPr>
          <w:rFonts w:ascii="Times New Roman" w:hAnsi="Times New Roman"/>
          <w:b w:val="0"/>
          <w:i w:val="0"/>
          <w:sz w:val="24"/>
        </w:rPr>
        <w:t xml:space="preserve"> если критерий этапа не выполнен, переход не происходит — процесс дорабатывается (лекала, хронометраж, скрипт консультации) и этап повторяется. Максимальные потери при провале гипотезы ограничены себестоимостью 3–8 заказов, а не бюджетом рекламной кампании.</w:t>
      </w:r>
    </w:p>
    <w:p w14:paraId="4431BC80">
      <w:pPr>
        <w:pStyle w:val="23"/>
      </w:pPr>
      <w:r>
        <w:rPr>
          <w:rFonts w:ascii="Times New Roman" w:hAnsi="Times New Roman"/>
          <w:b w:val="0"/>
          <w:i w:val="0"/>
          <w:sz w:val="24"/>
        </w:rPr>
        <w:t>Готовность аудитории к участию в закрытом приёме подтверждена глубинными интервью команды (8 из 8 респондентов готовы заплатить за перешив памятной вещи, раздел 1.3) и долей 45% потребителей, уже пользующихся ремонтом/перешивом [12].</w:t>
      </w:r>
    </w:p>
    <w:p w14:paraId="55024C8E">
      <w:pPr>
        <w:pStyle w:val="3"/>
      </w:pPr>
      <w:r>
        <w:rPr>
          <w:rFonts w:ascii="Times New Roman" w:hAnsi="Times New Roman"/>
          <w:b/>
          <w:color w:val="000000"/>
          <w:sz w:val="28"/>
        </w:rPr>
        <w:t>Список источников</w:t>
      </w:r>
    </w:p>
    <w:p w14:paraId="1CE035D3">
      <w:pPr>
        <w:ind w:left="357"/>
      </w:pPr>
      <w:r>
        <w:rPr>
          <w:rFonts w:ascii="Times New Roman" w:hAnsi="Times New Roman"/>
          <w:b w:val="0"/>
          <w:i w:val="0"/>
          <w:sz w:val="24"/>
        </w:rPr>
        <w:t>1. TAdviser. «Одежда (рынок России)» (данные Росстата: швейные услуги 48 млрд руб. в 2024 г.; ресейл 230→253 млрд руб.). — https://www.tadviser.ru/index.php/Статья:Одежда_(рынок_России) (сайт ограничивает автоматический доступ; цифры по ресейлу-2025 подтверждены публикацией Коммерсанта: https://www.kommersant.ru/doc/8420884)</w:t>
      </w:r>
    </w:p>
    <w:p w14:paraId="26136D1A">
      <w:pPr>
        <w:ind w:left="357"/>
      </w:pPr>
      <w:r>
        <w:rPr>
          <w:rFonts w:ascii="Times New Roman" w:hAnsi="Times New Roman"/>
          <w:b w:val="0"/>
          <w:i w:val="0"/>
          <w:sz w:val="24"/>
        </w:rPr>
        <w:t>2. РБК Магазин исследований. «Рынок ремонта, пошива и проката одежды» (отраслевое исследование, 2024; полная версия платная). — https://marketing.rbc.ru/research/36446/</w:t>
      </w:r>
    </w:p>
    <w:p w14:paraId="040B7FAA">
      <w:pPr>
        <w:ind w:left="357"/>
      </w:pPr>
      <w:r>
        <w:rPr>
          <w:rFonts w:ascii="Times New Roman" w:hAnsi="Times New Roman"/>
          <w:b w:val="0"/>
          <w:i w:val="0"/>
          <w:sz w:val="24"/>
        </w:rPr>
        <w:t>3. 2ГИС / Retail Life (18.03.2026). Динамика числа ателье в миллионниках и СПб. — https://retail-life.ru/2gis-rasskazal-kak-izmenilos-kolichestvo-sekond-hendov-i-atele-po-remontu-odezhdy/ (дубль: https://www.retail.ru/news/za-poslednie-tri-goda-chislo-sekond-khendov-v-gorodakh-millionnikakh-snizilos-na-18-marta-2026-275671/)</w:t>
      </w:r>
    </w:p>
    <w:p w14:paraId="568EA8C3">
      <w:pPr>
        <w:ind w:left="357"/>
      </w:pPr>
      <w:r>
        <w:rPr>
          <w:rFonts w:ascii="Times New Roman" w:hAnsi="Times New Roman"/>
          <w:b w:val="0"/>
          <w:i w:val="0"/>
          <w:sz w:val="24"/>
        </w:rPr>
        <w:t>4. Авито Услуги: спрос на пошив ×2 за 2021–2023 — FashionNetwork (ноябрь 2023), https://ru.fashionnetwork.com/news/-avito-uslugi-spros-na-poshiv-odezhdy-v-rossii-vyros-vdvoye-za-dva-goda,1581164.html (сайт ограничивает автоматический доступ); рост спроса на пошив и ремонт +21% в 2025 — Cossa, https://www.cossa.ru/news/344990/ ; данные весны 2025 — Retail.ru, https://www.retail.ru/news/avito-rossiyskaya-legkaya-promyshlennost-demonstriruet-uverennyy-rost-v-segmente-8-iyunya-2025-265575/</w:t>
      </w:r>
    </w:p>
    <w:p w14:paraId="599B5A56">
      <w:pPr>
        <w:ind w:left="357"/>
      </w:pPr>
      <w:r>
        <w:rPr>
          <w:rFonts w:ascii="Times New Roman" w:hAnsi="Times New Roman"/>
          <w:b w:val="0"/>
          <w:i w:val="0"/>
          <w:sz w:val="24"/>
        </w:rPr>
        <w:t>5. Авито Услуги (декабрь 2024). Ремонт одежды +16% г/г. — https://news.nashbryansk.ru/2024/12/03/routine/yiros-spros-na-podsh/</w:t>
      </w:r>
    </w:p>
    <w:p w14:paraId="12A6D05A">
      <w:pPr>
        <w:ind w:left="357"/>
      </w:pPr>
      <w:r>
        <w:rPr>
          <w:rFonts w:ascii="Times New Roman" w:hAnsi="Times New Roman"/>
          <w:b w:val="0"/>
          <w:i w:val="0"/>
          <w:sz w:val="24"/>
        </w:rPr>
        <w:t>6. Авито / CNews (09.06.2025). Индпошив +6%, подшив +4%. — https://www.cnews.ru/news/line/2025-06-09_avito_rossijskaya_legkaya</w:t>
      </w:r>
    </w:p>
    <w:p w14:paraId="682A11FF">
      <w:pPr>
        <w:ind w:left="357"/>
      </w:pPr>
      <w:r>
        <w:rPr>
          <w:rFonts w:ascii="Times New Roman" w:hAnsi="Times New Roman"/>
          <w:b w:val="0"/>
          <w:i w:val="0"/>
          <w:sz w:val="24"/>
        </w:rPr>
        <w:t>7. Fashion Consulting Group: ресейл РФ 200 млрд руб. в 2023 г. — Forbes, https://www.forbes.ru/biznes/516930-rynok-fashion-resejla-v-rossii-vyros-na-30-god-k-godu-i-dostig-200-mlrd-rublej ; 253 млрд руб. в 2025 г. (+10%) — Коммерсантъ (2026), https://www.kommersant.ru/doc/8420884</w:t>
      </w:r>
    </w:p>
    <w:p w14:paraId="0E51E1D8">
      <w:pPr>
        <w:ind w:left="357"/>
      </w:pPr>
      <w:r>
        <w:rPr>
          <w:rFonts w:ascii="Times New Roman" w:hAnsi="Times New Roman"/>
          <w:b w:val="0"/>
          <w:i w:val="0"/>
          <w:sz w:val="24"/>
        </w:rPr>
        <w:t>8. Коммерсантъ (FCG, Авито, CDEK.Shopping). Прогноз удвоения ресейла за 3 года. — https://www.kommersant.ru/doc/6835999</w:t>
      </w:r>
    </w:p>
    <w:p w14:paraId="19CA1059">
      <w:pPr>
        <w:ind w:left="357"/>
      </w:pPr>
      <w:r>
        <w:rPr>
          <w:rFonts w:ascii="Times New Roman" w:hAnsi="Times New Roman"/>
          <w:b w:val="0"/>
          <w:i w:val="0"/>
          <w:sz w:val="24"/>
        </w:rPr>
        <w:t>9. Deep Market Insights. Custom Apparel Market (10,5 млрд долл. 2024 → 15,3 млрд долл. 2030, CAGR 6,5%). — https://deepmarketinsights.com/report/custom-apparel-market-research-report</w:t>
      </w:r>
    </w:p>
    <w:p w14:paraId="060E1CC9">
      <w:pPr>
        <w:ind w:left="357"/>
      </w:pPr>
      <w:r>
        <w:rPr>
          <w:rFonts w:ascii="Times New Roman" w:hAnsi="Times New Roman"/>
          <w:b w:val="0"/>
          <w:i w:val="0"/>
          <w:sz w:val="24"/>
        </w:rPr>
        <w:t>10. Cognitive Market Research. Custom Clothing Market (CAGR 9,8% 2024–2031). — https://www.cognitivemarketresearch.com/custom-clothing-market-report</w:t>
      </w:r>
    </w:p>
    <w:p w14:paraId="694E7C4D">
      <w:pPr>
        <w:ind w:left="357"/>
      </w:pPr>
      <w:r>
        <w:rPr>
          <w:rFonts w:ascii="Times New Roman" w:hAnsi="Times New Roman"/>
          <w:b w:val="0"/>
          <w:i w:val="0"/>
          <w:sz w:val="24"/>
        </w:rPr>
        <w:t>11. New-Retail. «Обзор российского fashion-рынка 2025–2026». — https://new-retail.ru/marketing/obzor_rossiyskogo_fashion_rynka_2025_2026_novaya_realnost_sprosa_distributsii_i_pokupatelskogo_poved/</w:t>
      </w:r>
    </w:p>
    <w:p w14:paraId="256713D4">
      <w:pPr>
        <w:ind w:left="357"/>
      </w:pPr>
      <w:r>
        <w:rPr>
          <w:rFonts w:ascii="Times New Roman" w:hAnsi="Times New Roman"/>
          <w:b w:val="0"/>
          <w:i w:val="0"/>
          <w:sz w:val="24"/>
        </w:rPr>
        <w:t>12. РЭО × МТС AdTech (октябрь 2025): 75% продлевают жизнь одежде, 45% отдают в ремонт/перешив; 1,5 млн т текстильных отходов. — https://www.mk-lenobl.ru/social/2025/10/08/tri-chetverti-rossiyan-prodlevayut-zhizn-nenuzhnym-veshham.html ; дублирующая публикация: https://tass.ru/obschestvo/25281509</w:t>
      </w:r>
    </w:p>
    <w:p w14:paraId="45C8A8E9">
      <w:pPr>
        <w:ind w:left="357"/>
      </w:pPr>
      <w:r>
        <w:rPr>
          <w:rFonts w:ascii="Times New Roman" w:hAnsi="Times New Roman"/>
          <w:b w:val="0"/>
          <w:i w:val="0"/>
          <w:sz w:val="24"/>
        </w:rPr>
        <w:t>13. Проект «Не Просто Вещь» (декабрь 2023, 1 200 респондентов, Москва и Московская область): 70% хранят неносимую одежду. — https://synergetic.ru/blog/ecology/issledovanie-proekta-ne-prosto-veshch-70-rossiyan-khranyat-nenuzhnuyu-odezhdu/</w:t>
      </w:r>
    </w:p>
    <w:p w14:paraId="4FFB7EBC">
      <w:pPr>
        <w:ind w:left="357"/>
      </w:pPr>
      <w:r>
        <w:rPr>
          <w:rFonts w:ascii="Times New Roman" w:hAnsi="Times New Roman"/>
          <w:b w:val="0"/>
          <w:i w:val="0"/>
          <w:sz w:val="24"/>
        </w:rPr>
        <w:t>14. Опрос СДЭК (май 2025, 2500 чел.): 39% — неношеные вещи в шкафу, 8% выбрасывают. — https://1prime.ru/20250523/opros-857844553.html</w:t>
      </w:r>
    </w:p>
    <w:p w14:paraId="4E0FEDD7">
      <w:pPr>
        <w:ind w:left="357"/>
      </w:pPr>
      <w:r>
        <w:rPr>
          <w:rFonts w:ascii="Times New Roman" w:hAnsi="Times New Roman"/>
          <w:b w:val="0"/>
          <w:i w:val="0"/>
          <w:sz w:val="24"/>
        </w:rPr>
        <w:t>15. НИУ ВШЭ × «Чижик»: 37% осознанных покупателей в 2025 г. (против 32% в 2024) — Ведомости (29.05.2026), https://www.vedomosti.ru/economics/articles/2026/05/29/1201054-eksperti-zafiksirovali-povishenie-ratsionalnosti-potrebleniya-rossiyan ; ИОМ «Анкетолог» (2025): 46% сокращают импульсивные покупки — https://incrussia.ru/news/pochti-polovina-rossiyan-perehodit-na-osoznannoe-potreblenie-opros/</w:t>
      </w:r>
    </w:p>
    <w:p w14:paraId="6526398C">
      <w:pPr>
        <w:ind w:left="357"/>
      </w:pPr>
      <w:r>
        <w:rPr>
          <w:rFonts w:ascii="Times New Roman" w:hAnsi="Times New Roman"/>
          <w:b w:val="0"/>
          <w:i w:val="0"/>
          <w:sz w:val="24"/>
        </w:rPr>
        <w:t>16. Петростат. «Возрастно-половой состав населения Санкт-Петербурга на 1 января 2024 года»: женщины 25–44 — 870 922 чел. — https://78.rosstat.gov.ru/storage/mediabank/14001024_Возраст-пол%20нас%20СПб%202024.pdf (анонс бюллетеня: https://78.rosstat.gov.ru/news/document/226642)</w:t>
      </w:r>
    </w:p>
    <w:p w14:paraId="0433C5F9">
      <w:pPr>
        <w:ind w:left="357"/>
      </w:pPr>
      <w:r>
        <w:rPr>
          <w:rFonts w:ascii="Times New Roman" w:hAnsi="Times New Roman"/>
          <w:b w:val="0"/>
          <w:i w:val="0"/>
          <w:sz w:val="24"/>
        </w:rPr>
        <w:t>17. Росстат/Петростат (свод gogov.ru). Среднедушевые доходы СПб 2021–2025. — https://gogov.ru/average-income/spb ; первоисточник: https://78.rosstat.gov.ru/folder/27950</w:t>
      </w:r>
    </w:p>
    <w:p w14:paraId="6677100D">
      <w:pPr>
        <w:ind w:left="357"/>
      </w:pPr>
      <w:r>
        <w:rPr>
          <w:rFonts w:ascii="Times New Roman" w:hAnsi="Times New Roman"/>
          <w:b w:val="0"/>
          <w:i w:val="0"/>
          <w:sz w:val="24"/>
        </w:rPr>
        <w:t>18. Фонтанка (11.03.2026, по Петростату). Средняя зарплата СПб 2025 — 121 475 руб. — https://www.fontanka.ru/2026/03/11/76305422/</w:t>
      </w:r>
    </w:p>
    <w:p w14:paraId="54A0FB3C">
      <w:pPr>
        <w:ind w:left="357"/>
      </w:pPr>
      <w:r>
        <w:rPr>
          <w:rFonts w:ascii="Times New Roman" w:hAnsi="Times New Roman"/>
          <w:b w:val="0"/>
          <w:i w:val="0"/>
          <w:sz w:val="24"/>
        </w:rPr>
        <w:t>19. «Мобильный портной», прайс на ремонт одежды (СПб). — https://rematelier.ru/tsenyi-na-remont-odezhdy/</w:t>
      </w:r>
    </w:p>
    <w:p w14:paraId="397D7711">
      <w:pPr>
        <w:ind w:left="357"/>
      </w:pPr>
      <w:r>
        <w:rPr>
          <w:rFonts w:ascii="Times New Roman" w:hAnsi="Times New Roman"/>
          <w:b w:val="0"/>
          <w:i w:val="0"/>
          <w:sz w:val="24"/>
        </w:rPr>
        <w:t>20. Профи.ру, цены на швейные услуги в СПб (замена молний и др.). — https://profi.ru/geo-spb/krasota/zamena-molnii-na-odezhde/price/</w:t>
      </w:r>
    </w:p>
    <w:p w14:paraId="01F584BF">
      <w:pPr>
        <w:ind w:left="357"/>
      </w:pPr>
      <w:r>
        <w:rPr>
          <w:rFonts w:ascii="Times New Roman" w:hAnsi="Times New Roman"/>
          <w:b w:val="0"/>
          <w:i w:val="0"/>
          <w:sz w:val="24"/>
        </w:rPr>
        <w:t>21. Alpaca Custom (СПб). — https://alpaca-custom.ru/ ; Care&amp;Repair, кастомизация. — https://carerepair.ru/kastomizaciya/odezhdi</w:t>
      </w:r>
    </w:p>
    <w:p w14:paraId="21459FB7">
      <w:pPr>
        <w:ind w:left="357"/>
      </w:pPr>
      <w:r>
        <w:rPr>
          <w:rFonts w:ascii="Times New Roman" w:hAnsi="Times New Roman"/>
          <w:b w:val="0"/>
          <w:i w:val="0"/>
          <w:sz w:val="24"/>
        </w:rPr>
        <w:t>22. «Лоскутная империя» (СПб), пледы/подушки на заказ. — https://loskutnajaimperia.orgs.biz/</w:t>
      </w:r>
    </w:p>
    <w:p w14:paraId="5BBE134B">
      <w:pPr>
        <w:ind w:left="357"/>
      </w:pPr>
      <w:r>
        <w:rPr>
          <w:rFonts w:ascii="Times New Roman" w:hAnsi="Times New Roman"/>
          <w:b w:val="0"/>
          <w:i w:val="0"/>
          <w:sz w:val="24"/>
        </w:rPr>
        <w:t>23. Piter.now. «Рейтинг 10 лучших ателье Петербурга для индивидуального пошива». — https://piter.now/reyting-10-luchshih-atele-peterburga-dlya-individualnogo-poshiva-odezhdy/</w:t>
      </w:r>
    </w:p>
    <w:p w14:paraId="35DE1541">
      <w:pPr>
        <w:ind w:left="357"/>
      </w:pPr>
      <w:r>
        <w:rPr>
          <w:rFonts w:ascii="Times New Roman" w:hAnsi="Times New Roman"/>
          <w:b w:val="0"/>
          <w:i w:val="0"/>
          <w:sz w:val="24"/>
        </w:rPr>
        <w:t>24. Ателье «Талисман» (Москва), переделка джинсов. — https://www.atelier-talisman.ru/jeans-alteration/</w:t>
      </w:r>
    </w:p>
    <w:p w14:paraId="668AE563">
      <w:pPr>
        <w:ind w:left="357"/>
      </w:pPr>
      <w:r>
        <w:rPr>
          <w:rFonts w:ascii="Times New Roman" w:hAnsi="Times New Roman"/>
          <w:b w:val="0"/>
          <w:i w:val="0"/>
          <w:sz w:val="24"/>
        </w:rPr>
        <w:t>25. Методика PAM/TAM/SAM/SOM: Битрикс24. — https://www.bitrix24.ru/journal/pam-tam-sam-som/ ; Шведова И. «Маркетинговые исследования: объём рынка» (library.bntu.by)</w:t>
      </w:r>
    </w:p>
    <w:p w14:paraId="681388C1">
      <w:pPr>
        <w:ind w:left="357"/>
      </w:pPr>
      <w:r>
        <w:rPr>
          <w:rFonts w:ascii="Times New Roman" w:hAnsi="Times New Roman"/>
          <w:b w:val="0"/>
          <w:i w:val="0"/>
          <w:sz w:val="24"/>
        </w:rPr>
        <w:t>26. TRUHINA ART (СПб), ателье апсайклинга. — https://truhina.art/upcycling</w:t>
      </w:r>
    </w:p>
    <w:p w14:paraId="3F975E2B">
      <w:pPr>
        <w:ind w:left="357"/>
      </w:pPr>
      <w:r>
        <w:rPr>
          <w:rFonts w:ascii="Times New Roman" w:hAnsi="Times New Roman"/>
          <w:b w:val="0"/>
          <w:i w:val="0"/>
          <w:sz w:val="24"/>
        </w:rPr>
        <w:t>27. Rigraiser (Москва). — https://rigraiser.com/</w:t>
      </w:r>
    </w:p>
    <w:p w14:paraId="267B0F97">
      <w:pPr>
        <w:ind w:left="357"/>
      </w:pPr>
      <w:r>
        <w:rPr>
          <w:rFonts w:ascii="Times New Roman" w:hAnsi="Times New Roman"/>
          <w:b w:val="0"/>
          <w:i w:val="0"/>
          <w:sz w:val="24"/>
        </w:rPr>
        <w:t>28. Care&amp;Repair (Москва). — https://carerepair.ru/</w:t>
      </w:r>
    </w:p>
    <w:p w14:paraId="091FB07F">
      <w:pPr>
        <w:ind w:left="357"/>
      </w:pPr>
      <w:r>
        <w:rPr>
          <w:rFonts w:ascii="Times New Roman" w:hAnsi="Times New Roman"/>
          <w:b w:val="0"/>
          <w:i w:val="0"/>
          <w:sz w:val="24"/>
        </w:rPr>
        <w:t>29. Choice Media (04.04.2025). «От отходов к искусству: 8 апсайкл-брендов, за которыми стоит следить». — https://choice-media.ru/tpost/opeaja68x1-ot-othodov-k-iskusstvu-8-apsaikl-brendov</w:t>
      </w:r>
    </w:p>
    <w:p w14:paraId="2D37153E">
      <w:pPr>
        <w:ind w:left="357"/>
      </w:pPr>
      <w:r>
        <w:rPr>
          <w:rFonts w:ascii="Times New Roman" w:hAnsi="Times New Roman"/>
          <w:b w:val="0"/>
          <w:i w:val="0"/>
          <w:sz w:val="24"/>
        </w:rPr>
        <w:t>30. theGirl.ru (30.08.2024). «Заплатки, яркие принты и деним: апсайкл-тренды 2025 года». — https://thegirl.ru/articles/zaplatki-yarkie-printy-i-denim-apsaikl-trendy-2025-goda-kotorye-zadayut-molodye-dizainery-rossii/ ; архивные подборки: Plus-one (2020) — https://plus-one.ru/ecology/2020/04/20/5-apsaykl-brendov-iz-rossii ; Kulturologia (2022) — https://kulturologia.ru/blogs/230422/53138/</w:t>
      </w:r>
    </w:p>
    <w:p w14:paraId="02CE309A">
      <w:pPr>
        <w:ind w:left="357"/>
      </w:pPr>
      <w:r>
        <w:rPr>
          <w:rFonts w:ascii="Times New Roman" w:hAnsi="Times New Roman"/>
          <w:b w:val="0"/>
          <w:i w:val="0"/>
          <w:sz w:val="24"/>
        </w:rPr>
        <w:t>31. Ателье СПб: WITHME — https://withme.spb.ru/ ; GENT'S — https://gasuits.com/ ; «Домовёнок» — https://domovenok.spb.ru/uslugi/atele/poshiv-odezhdyi.html ; «Тек-Стиль» — https://tek-style.com/ ; «Милитта» — https://militta.pro/</w:t>
      </w:r>
    </w:p>
    <w:p w14:paraId="408D2B3A">
      <w:pPr>
        <w:ind w:left="357"/>
      </w:pPr>
      <w:r>
        <w:rPr>
          <w:rFonts w:ascii="Times New Roman" w:hAnsi="Times New Roman"/>
          <w:b w:val="0"/>
          <w:i w:val="0"/>
          <w:sz w:val="24"/>
        </w:rPr>
        <w:t>32. Ведомости (07.10.2024). «Ресейл принимает вызов»: рост рынка ресейла на 45% в 2023 г.; Oskelly — лидер сегмента. — https://www.vedomosti.ru/kp/deluxe/article/2024/10/07/1066980-reseil-prinimaet-vizov ; Second Friend Store — https://secondfriendstore.ru/</w:t>
      </w:r>
    </w:p>
    <w:p w14:paraId="34875328">
      <w:pPr>
        <w:ind w:left="357"/>
      </w:pPr>
      <w:r>
        <w:rPr>
          <w:rFonts w:ascii="Times New Roman" w:hAnsi="Times New Roman"/>
          <w:b w:val="0"/>
          <w:i w:val="0"/>
          <w:sz w:val="24"/>
        </w:rPr>
        <w:t>33. Швейные коворкинги СПб: «Фабрика» — https://fabrikaschoolspb.ru/ ; «Мир шитья» (Sew World) — https://www.sew-world.ru/services/coworking/ ; обзор: https://beinopen.ru/article/5-sewing-coworking-spaces-in-peterburg</w:t>
      </w:r>
    </w:p>
    <w:p w14:paraId="3A3DFE18">
      <w:pPr>
        <w:ind w:left="357"/>
      </w:pPr>
      <w:r>
        <w:rPr>
          <w:rFonts w:ascii="Times New Roman" w:hAnsi="Times New Roman"/>
          <w:b w:val="0"/>
          <w:i w:val="0"/>
          <w:sz w:val="24"/>
        </w:rPr>
        <w:t>34. «Спасибо!» (СПб) — https://www.spasiboshop.org/ ; фонд «Второе дыхание» — https://vtoroe.ru/</w:t>
      </w:r>
    </w:p>
    <w:p w14:paraId="6F218CB3">
      <w:pPr>
        <w:ind w:left="357"/>
      </w:pPr>
      <w:r>
        <w:rPr>
          <w:rFonts w:ascii="Times New Roman" w:hAnsi="Times New Roman"/>
          <w:b w:val="0"/>
          <w:i w:val="0"/>
          <w:sz w:val="24"/>
        </w:rPr>
        <w:t>35. Рис Э. Бизнес с нуля: Метод Lean Startup для быстрого тестирования идей и выбора бизнес-модели. — М.: Альпина Паблишер (методика поэтапной проверки гипотез MVP, использована в разделе 7).</w:t>
      </w:r>
    </w:p>
    <w:p w14:paraId="140F3E77">
      <w:r>
        <w:rPr>
          <w:rFonts w:ascii="Times New Roman" w:hAnsi="Times New Roman"/>
          <w:b w:val="0"/>
          <w:i/>
          <w:sz w:val="24"/>
        </w:rPr>
        <w:t>Примечания о методике: индекс спроса (график 2) — расчётный, построен на основе публикаций «Авито Услуг» за разные периоды (метрики смежные, но не идентичные). Доля 70% хранящих неносимую одежду получена в опросе по Москве и Московской области (1 200 чел.) и экстраполирована на Санкт-Петербург как сопоставимый мегаполис [13]. Доля населения СПб с доходом выше среднего в открытой статистике не публикуется, поэтому в расчёте SAM использован поведенческий фильтр 45% [12], а не доходный. Все ссылки проверены на доступность в июне 2026 года.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IN Condensed">
    <w:panose1 w:val="00000500000000000000"/>
    <w:charset w:val="00"/>
    <w:family w:val="auto"/>
    <w:pitch w:val="default"/>
    <w:sig w:usb0="800000AF" w:usb1="5000204A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C3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Антон Иванов</cp:lastModifiedBy>
  <dcterms:modified xsi:type="dcterms:W3CDTF">2026-06-11T18:20:45Z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31A8275FD1A9D03FED5E2B6ABB291DB7_42</vt:lpwstr>
  </property>
</Properties>
</file>