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65064">
      <w:pPr>
        <w:rPr>
          <w:color w:val="auto"/>
        </w:rPr>
      </w:pPr>
    </w:p>
    <w:p w14:paraId="44F0AFD8">
      <w:pPr>
        <w:spacing w:before="0" w:after="480"/>
        <w:jc w:val="center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t>Университет ИТМО</w:t>
      </w:r>
    </w:p>
    <w:p w14:paraId="26B7A6CD">
      <w:pPr>
        <w:spacing w:before="0" w:after="480"/>
        <w:jc w:val="center"/>
        <w:rPr>
          <w:rFonts w:ascii="Times New Roman" w:hAnsi="Times New Roman" w:cs="Times New Roman"/>
          <w:b/>
          <w:color w:val="auto"/>
          <w:sz w:val="28"/>
        </w:rPr>
      </w:pPr>
    </w:p>
    <w:p w14:paraId="4EECA3EF">
      <w:pPr>
        <w:spacing w:before="0" w:after="480"/>
        <w:jc w:val="center"/>
        <w:rPr>
          <w:rFonts w:ascii="Times New Roman" w:hAnsi="Times New Roman" w:cs="Times New Roman"/>
          <w:b/>
          <w:color w:val="auto"/>
          <w:sz w:val="28"/>
        </w:rPr>
      </w:pPr>
    </w:p>
    <w:p w14:paraId="7FE986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Отчёт по проектному семинару</w:t>
      </w:r>
    </w:p>
    <w:p w14:paraId="138AE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Проект: Relife</w:t>
      </w:r>
    </w:p>
    <w:p w14:paraId="371BA9BE">
      <w:pPr>
        <w:spacing w:before="0" w:after="1200"/>
        <w:jc w:val="center"/>
        <w:rPr>
          <w:rFonts w:ascii="Times New Roman" w:hAnsi="Times New Roman" w:cs="Times New Roman"/>
          <w:b w:val="0"/>
          <w:color w:val="auto"/>
          <w:sz w:val="28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«Перешиваем память, освобождаем пространство»</w:t>
      </w:r>
    </w:p>
    <w:p w14:paraId="14D4B793">
      <w:pPr>
        <w:spacing w:before="0" w:after="1200"/>
        <w:jc w:val="center"/>
        <w:rPr>
          <w:rFonts w:ascii="Times New Roman" w:hAnsi="Times New Roman" w:cs="Times New Roman"/>
          <w:b w:val="0"/>
          <w:color w:val="auto"/>
          <w:sz w:val="28"/>
        </w:rPr>
      </w:pPr>
    </w:p>
    <w:p w14:paraId="2E87EAFD">
      <w:pPr>
        <w:spacing w:before="0" w:after="120"/>
        <w:jc w:val="center"/>
        <w:rPr>
          <w:rFonts w:ascii="Times New Roman" w:hAnsi="Times New Roman" w:cs="Times New Roman"/>
          <w:b w:val="0"/>
          <w:color w:val="auto"/>
          <w:sz w:val="28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Выполнили: Верховых Валерия, Шарипов Тимур</w:t>
      </w:r>
    </w:p>
    <w:p w14:paraId="21EB0D7B">
      <w:pPr>
        <w:spacing w:before="0" w:after="120"/>
        <w:jc w:val="center"/>
        <w:rPr>
          <w:rFonts w:ascii="Times New Roman" w:hAnsi="Times New Roman" w:cs="Times New Roman"/>
          <w:b w:val="0"/>
          <w:color w:val="auto"/>
          <w:sz w:val="28"/>
        </w:rPr>
      </w:pPr>
    </w:p>
    <w:p w14:paraId="545A94D3">
      <w:pPr>
        <w:spacing w:before="0" w:after="120"/>
        <w:jc w:val="center"/>
        <w:rPr>
          <w:rFonts w:ascii="Times New Roman" w:hAnsi="Times New Roman" w:cs="Times New Roman"/>
          <w:b w:val="0"/>
          <w:color w:val="auto"/>
          <w:sz w:val="28"/>
        </w:rPr>
      </w:pPr>
    </w:p>
    <w:p w14:paraId="2C1DF5F8">
      <w:pPr>
        <w:spacing w:before="0" w:after="120"/>
        <w:jc w:val="center"/>
        <w:rPr>
          <w:rFonts w:ascii="Times New Roman" w:hAnsi="Times New Roman" w:cs="Times New Roman"/>
          <w:b w:val="0"/>
          <w:color w:val="auto"/>
          <w:sz w:val="28"/>
        </w:rPr>
      </w:pPr>
    </w:p>
    <w:p w14:paraId="0666CF16">
      <w:pPr>
        <w:spacing w:before="0" w:after="120"/>
        <w:jc w:val="center"/>
        <w:rPr>
          <w:rFonts w:ascii="Times New Roman" w:hAnsi="Times New Roman" w:cs="Times New Roman"/>
          <w:b w:val="0"/>
          <w:color w:val="auto"/>
          <w:sz w:val="28"/>
        </w:rPr>
      </w:pPr>
    </w:p>
    <w:p w14:paraId="285F0FD8">
      <w:pPr>
        <w:spacing w:before="0" w:after="120"/>
        <w:jc w:val="center"/>
        <w:rPr>
          <w:rFonts w:ascii="Times New Roman" w:hAnsi="Times New Roman" w:cs="Times New Roman"/>
          <w:b w:val="0"/>
          <w:color w:val="auto"/>
          <w:sz w:val="28"/>
        </w:rPr>
      </w:pPr>
    </w:p>
    <w:p w14:paraId="252A6304">
      <w:pPr>
        <w:spacing w:before="0" w:after="120"/>
        <w:jc w:val="both"/>
        <w:rPr>
          <w:rFonts w:ascii="Times New Roman" w:hAnsi="Times New Roman" w:cs="Times New Roman"/>
          <w:b w:val="0"/>
          <w:color w:val="auto"/>
          <w:sz w:val="28"/>
        </w:rPr>
      </w:pPr>
    </w:p>
    <w:p w14:paraId="3B094713">
      <w:pPr>
        <w:spacing w:before="0" w:after="120"/>
        <w:jc w:val="center"/>
        <w:rPr>
          <w:rFonts w:ascii="Times New Roman" w:hAnsi="Times New Roman" w:cs="Times New Roman"/>
          <w:b w:val="0"/>
          <w:color w:val="auto"/>
          <w:sz w:val="28"/>
        </w:rPr>
      </w:pPr>
    </w:p>
    <w:p w14:paraId="214436E9">
      <w:pPr>
        <w:spacing w:before="0" w:after="0"/>
        <w:jc w:val="center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Санкт-Петербург, 2026</w:t>
      </w:r>
    </w:p>
    <w:p w14:paraId="7133B2BA">
      <w:pPr>
        <w:rPr>
          <w:color w:val="auto"/>
        </w:rPr>
      </w:pPr>
      <w:r>
        <w:rPr>
          <w:rFonts w:ascii="Times New Roman" w:hAnsi="Times New Roman" w:cs="Times New Roman"/>
          <w:color w:val="auto"/>
          <w:sz w:val="28"/>
        </w:rPr>
        <w:br w:type="page"/>
      </w:r>
    </w:p>
    <w:p w14:paraId="489DC5E6">
      <w:pPr>
        <w:spacing w:before="0" w:after="240"/>
        <w:jc w:val="center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Содержание</w:t>
      </w:r>
    </w:p>
    <w:p w14:paraId="102C1A5C">
      <w:pPr>
        <w:pStyle w:val="37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  <w:sz w:val="28"/>
        </w:rPr>
        <w:fldChar w:fldCharType="begin"/>
      </w:r>
      <w:r>
        <w:rPr>
          <w:rFonts w:ascii="Times New Roman" w:hAnsi="Times New Roman" w:cs="Times New Roman"/>
          <w:color w:val="auto"/>
          <w:sz w:val="28"/>
        </w:rPr>
        <w:instrText xml:space="preserve">TOC \o "1-3" \h \z \u</w:instrText>
      </w:r>
      <w:r>
        <w:rPr>
          <w:rFonts w:ascii="Times New Roman" w:hAnsi="Times New Roman" w:cs="Times New Roman"/>
          <w:color w:val="auto"/>
          <w:sz w:val="28"/>
        </w:rPr>
        <w:fldChar w:fldCharType="separate"/>
      </w: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_Toc1619901363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eastAsia="Times" w:cs="Times New Roman"/>
          <w:bCs/>
          <w:color w:val="auto"/>
          <w:szCs w:val="24"/>
          <w:rtl w:val="0"/>
        </w:rPr>
        <w:t>Введение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_Toc1619901363 \h </w:instrText>
      </w:r>
      <w:r>
        <w:rPr>
          <w:color w:val="auto"/>
        </w:rPr>
        <w:fldChar w:fldCharType="separate"/>
      </w:r>
      <w:r>
        <w:rPr>
          <w:color w:val="auto"/>
        </w:rPr>
        <w:t>5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49B8F03E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_Toc2032014922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eastAsia="Times" w:cs="Times New Roman"/>
          <w:bCs/>
          <w:color w:val="auto"/>
          <w:szCs w:val="24"/>
          <w:rtl w:val="0"/>
        </w:rPr>
        <w:t>Описание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_Toc2032014922 \h </w:instrText>
      </w:r>
      <w:r>
        <w:rPr>
          <w:color w:val="auto"/>
        </w:rPr>
        <w:fldChar w:fldCharType="separate"/>
      </w:r>
      <w:r>
        <w:rPr>
          <w:color w:val="auto"/>
        </w:rPr>
        <w:t>5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46A6C963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_Toc642355813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eastAsia="Times" w:cs="Times New Roman"/>
          <w:bCs/>
          <w:color w:val="auto"/>
          <w:szCs w:val="24"/>
          <w:rtl w:val="0"/>
        </w:rPr>
        <w:t>Актуальность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_Toc642355813 \h </w:instrText>
      </w:r>
      <w:r>
        <w:rPr>
          <w:color w:val="auto"/>
        </w:rPr>
        <w:fldChar w:fldCharType="separate"/>
      </w:r>
      <w:r>
        <w:rPr>
          <w:color w:val="auto"/>
        </w:rPr>
        <w:t>7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633971AB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_Toc673855622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eastAsia="Times" w:cs="Times New Roman"/>
          <w:bCs/>
          <w:color w:val="auto"/>
          <w:szCs w:val="24"/>
          <w:rtl w:val="0"/>
        </w:rPr>
        <w:t>Цель и задачи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_Toc673855622 \h </w:instrText>
      </w:r>
      <w:r>
        <w:rPr>
          <w:color w:val="auto"/>
        </w:rPr>
        <w:fldChar w:fldCharType="separate"/>
      </w:r>
      <w:r>
        <w:rPr>
          <w:color w:val="auto"/>
        </w:rPr>
        <w:t>8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3A55D68A">
      <w:pPr>
        <w:pStyle w:val="37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_Toc1810168323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Описание проблемы и анализ контекста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_Toc1810168323 \h </w:instrText>
      </w:r>
      <w:r>
        <w:rPr>
          <w:color w:val="auto"/>
        </w:rPr>
        <w:fldChar w:fldCharType="separate"/>
      </w:r>
      <w:r>
        <w:rPr>
          <w:color w:val="auto"/>
        </w:rPr>
        <w:t>10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50540FCD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_Toc98177612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Описание текущей ситуации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_Toc98177612 \h </w:instrText>
      </w:r>
      <w:r>
        <w:rPr>
          <w:color w:val="auto"/>
        </w:rPr>
        <w:fldChar w:fldCharType="separate"/>
      </w:r>
      <w:r>
        <w:rPr>
          <w:color w:val="auto"/>
        </w:rPr>
        <w:t>10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6117019A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_Toc803683988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Анализ рынка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_Toc803683988 \h </w:instrText>
      </w:r>
      <w:r>
        <w:rPr>
          <w:color w:val="auto"/>
        </w:rPr>
        <w:fldChar w:fldCharType="separate"/>
      </w:r>
      <w:r>
        <w:rPr>
          <w:color w:val="auto"/>
        </w:rPr>
        <w:t>11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0DC6D39E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_Toc1992130333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Рынок швейных услуг и ремонта одежды в России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_Toc1992130333 \h </w:instrText>
      </w:r>
      <w:r>
        <w:rPr>
          <w:color w:val="auto"/>
        </w:rPr>
        <w:fldChar w:fldCharType="separate"/>
      </w:r>
      <w:r>
        <w:rPr>
          <w:color w:val="auto"/>
        </w:rPr>
        <w:t>11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375CE32F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_Toc316966354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Смежные рынки: ресейл и кастомизация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_Toc316966354 \h </w:instrText>
      </w:r>
      <w:r>
        <w:rPr>
          <w:color w:val="auto"/>
        </w:rPr>
        <w:fldChar w:fldCharType="separate"/>
      </w:r>
      <w:r>
        <w:rPr>
          <w:color w:val="auto"/>
        </w:rPr>
        <w:t>13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184B2859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_Toc1494067118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Поведение потребителей: подтверждение спроса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_Toc1494067118 \h </w:instrText>
      </w:r>
      <w:r>
        <w:rPr>
          <w:color w:val="auto"/>
        </w:rPr>
        <w:fldChar w:fldCharType="separate"/>
      </w:r>
      <w:r>
        <w:rPr>
          <w:color w:val="auto"/>
        </w:rPr>
        <w:t>14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21E53BB9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_Toc259767855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Платёжеспособность аудитории (Санкт-Петербург)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_Toc259767855 \h </w:instrText>
      </w:r>
      <w:r>
        <w:rPr>
          <w:color w:val="auto"/>
        </w:rPr>
        <w:fldChar w:fldCharType="separate"/>
      </w:r>
      <w:r>
        <w:rPr>
          <w:color w:val="auto"/>
        </w:rPr>
        <w:t>15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73995D31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_Toc84084634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Рынок швейных услуг СПб: обоснование стоимости услуг Relife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_Toc84084634 \h </w:instrText>
      </w:r>
      <w:r>
        <w:rPr>
          <w:color w:val="auto"/>
        </w:rPr>
        <w:fldChar w:fldCharType="separate"/>
      </w:r>
      <w:r>
        <w:rPr>
          <w:color w:val="auto"/>
        </w:rPr>
        <w:t>16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34199BF1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_Toc166203912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TAM / SAM / SOM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_Toc166203912 \h </w:instrText>
      </w:r>
      <w:r>
        <w:rPr>
          <w:color w:val="auto"/>
        </w:rPr>
        <w:fldChar w:fldCharType="separate"/>
      </w:r>
      <w:r>
        <w:rPr>
          <w:color w:val="auto"/>
        </w:rPr>
        <w:t>19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24C34C0D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_Toc1660407884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</w:rPr>
        <w:t>TAM — общий объём целевого рынка: ≈ 4,57 млрд руб./год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_Toc1660407884 \h </w:instrText>
      </w:r>
      <w:r>
        <w:rPr>
          <w:color w:val="auto"/>
        </w:rPr>
        <w:fldChar w:fldCharType="separate"/>
      </w:r>
      <w:r>
        <w:rPr>
          <w:color w:val="auto"/>
        </w:rPr>
        <w:t>19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2AB461B6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_Toc2072797270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</w:rPr>
        <w:t>SAM — доступный объём рынка: ≈ 2,06 млрд руб./год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_Toc2072797270 \h </w:instrText>
      </w:r>
      <w:r>
        <w:rPr>
          <w:color w:val="auto"/>
        </w:rPr>
        <w:fldChar w:fldCharType="separate"/>
      </w:r>
      <w:r>
        <w:rPr>
          <w:color w:val="auto"/>
        </w:rPr>
        <w:t>20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6149D679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_Toc1023995256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</w:rPr>
        <w:t>SOM — реалистично достижимый объём (год 1): ≈ 2,0 млн руб.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_Toc1023995256 \h </w:instrText>
      </w:r>
      <w:r>
        <w:rPr>
          <w:color w:val="auto"/>
        </w:rPr>
        <w:fldChar w:fldCharType="separate"/>
      </w:r>
      <w:r>
        <w:rPr>
          <w:color w:val="auto"/>
        </w:rPr>
        <w:t>21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1545BE62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_Toc354320534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Обоснование задач проекта через анализ рынка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_Toc354320534 \h </w:instrText>
      </w:r>
      <w:r>
        <w:rPr>
          <w:color w:val="auto"/>
        </w:rPr>
        <w:fldChar w:fldCharType="separate"/>
      </w:r>
      <w:r>
        <w:rPr>
          <w:color w:val="auto"/>
        </w:rPr>
        <w:t>22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698C7A18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_Toc93061807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Конкурентный анализ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_Toc93061807 \h </w:instrText>
      </w:r>
      <w:r>
        <w:rPr>
          <w:color w:val="auto"/>
        </w:rPr>
        <w:fldChar w:fldCharType="separate"/>
      </w:r>
      <w:r>
        <w:rPr>
          <w:color w:val="auto"/>
        </w:rPr>
        <w:t>25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4A665E63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_Toc721695233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  <w:lang w:val="ru-RU"/>
        </w:rPr>
        <w:t>Ключевой вывод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_Toc721695233 \h </w:instrText>
      </w:r>
      <w:r>
        <w:rPr>
          <w:color w:val="auto"/>
        </w:rPr>
        <w:fldChar w:fldCharType="separate"/>
      </w:r>
      <w:r>
        <w:rPr>
          <w:color w:val="auto"/>
        </w:rPr>
        <w:t>25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72D543C1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_Toc544142775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Прямые конкуренты (работают с вещами клиента)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_Toc544142775 \h </w:instrText>
      </w:r>
      <w:r>
        <w:rPr>
          <w:color w:val="auto"/>
        </w:rPr>
        <w:fldChar w:fldCharType="separate"/>
      </w:r>
      <w:r>
        <w:rPr>
          <w:color w:val="auto"/>
        </w:rPr>
        <w:t>26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01E578B5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_Toc1422250499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Косвенные конкуренты (СПб) — конкретные компании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_Toc1422250499 \h </w:instrText>
      </w:r>
      <w:r>
        <w:rPr>
          <w:color w:val="auto"/>
        </w:rPr>
        <w:fldChar w:fldCharType="separate"/>
      </w:r>
      <w:r>
        <w:rPr>
          <w:color w:val="auto"/>
        </w:rPr>
        <w:t>28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7FD78D4B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_Toc123661936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Позиционирование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_Toc123661936 \h </w:instrText>
      </w:r>
      <w:r>
        <w:rPr>
          <w:color w:val="auto"/>
        </w:rPr>
        <w:fldChar w:fldCharType="separate"/>
      </w:r>
      <w:r>
        <w:rPr>
          <w:color w:val="auto"/>
        </w:rPr>
        <w:t>29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0358F4BE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_Toc1769471703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Анализ целевой аудитории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_Toc1769471703 \h </w:instrText>
      </w:r>
      <w:r>
        <w:rPr>
          <w:color w:val="auto"/>
        </w:rPr>
        <w:fldChar w:fldCharType="separate"/>
      </w:r>
      <w:r>
        <w:rPr>
          <w:color w:val="auto"/>
        </w:rPr>
        <w:t>30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36570A7A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_Toc1157368665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Ограничения и вызовы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_Toc1157368665 \h </w:instrText>
      </w:r>
      <w:r>
        <w:rPr>
          <w:color w:val="auto"/>
        </w:rPr>
        <w:fldChar w:fldCharType="separate"/>
      </w:r>
      <w:r>
        <w:rPr>
          <w:color w:val="auto"/>
        </w:rPr>
        <w:t>30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42A43B70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_Toc2135761776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Ограничения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_Toc2135761776 \h </w:instrText>
      </w:r>
      <w:r>
        <w:rPr>
          <w:color w:val="auto"/>
        </w:rPr>
        <w:fldChar w:fldCharType="separate"/>
      </w:r>
      <w:r>
        <w:rPr>
          <w:color w:val="auto"/>
        </w:rPr>
        <w:t>30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7BFB80F3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_Toc559009627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Вызовы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_Toc559009627 \h </w:instrText>
      </w:r>
      <w:r>
        <w:rPr>
          <w:color w:val="auto"/>
        </w:rPr>
        <w:fldChar w:fldCharType="separate"/>
      </w:r>
      <w:r>
        <w:rPr>
          <w:color w:val="auto"/>
        </w:rPr>
        <w:t>31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5276FCA4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_Toc33845364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SWOT-анализ проекта «Relife»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_Toc33845364 \h </w:instrText>
      </w:r>
      <w:r>
        <w:rPr>
          <w:color w:val="auto"/>
        </w:rPr>
        <w:fldChar w:fldCharType="separate"/>
      </w:r>
      <w:r>
        <w:rPr>
          <w:color w:val="auto"/>
        </w:rPr>
        <w:t>33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792CC5DA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_Toc1903349940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Сильные стороны (Strengths)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_Toc1903349940 \h </w:instrText>
      </w:r>
      <w:r>
        <w:rPr>
          <w:color w:val="auto"/>
        </w:rPr>
        <w:fldChar w:fldCharType="separate"/>
      </w:r>
      <w:r>
        <w:rPr>
          <w:color w:val="auto"/>
        </w:rPr>
        <w:t>33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5908BD35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_Toc686035868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Слабые стороны (Weaknesses)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_Toc686035868 \h </w:instrText>
      </w:r>
      <w:r>
        <w:rPr>
          <w:color w:val="auto"/>
        </w:rPr>
        <w:fldChar w:fldCharType="separate"/>
      </w:r>
      <w:r>
        <w:rPr>
          <w:color w:val="auto"/>
        </w:rPr>
        <w:t>34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50A73A36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_Toc365132733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Возможности (Opportunities)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_Toc365132733 \h </w:instrText>
      </w:r>
      <w:r>
        <w:rPr>
          <w:color w:val="auto"/>
        </w:rPr>
        <w:fldChar w:fldCharType="separate"/>
      </w:r>
      <w:r>
        <w:rPr>
          <w:color w:val="auto"/>
        </w:rPr>
        <w:t>34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55407052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_Toc1425064052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Угрозы (Threats)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_Toc1425064052 \h </w:instrText>
      </w:r>
      <w:r>
        <w:rPr>
          <w:color w:val="auto"/>
        </w:rPr>
        <w:fldChar w:fldCharType="separate"/>
      </w:r>
      <w:r>
        <w:rPr>
          <w:color w:val="auto"/>
        </w:rPr>
        <w:t>34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56D2B598">
      <w:pPr>
        <w:pStyle w:val="37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_Toc166406973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Концепция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_Toc166406973 \h </w:instrText>
      </w:r>
      <w:r>
        <w:rPr>
          <w:color w:val="auto"/>
        </w:rPr>
        <w:fldChar w:fldCharType="separate"/>
      </w:r>
      <w:r>
        <w:rPr>
          <w:color w:val="auto"/>
        </w:rPr>
        <w:t>36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3605BF1D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_Toc778286817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Описание предлагаемого решения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_Toc778286817 \h </w:instrText>
      </w:r>
      <w:r>
        <w:rPr>
          <w:color w:val="auto"/>
        </w:rPr>
        <w:fldChar w:fldCharType="separate"/>
      </w:r>
      <w:r>
        <w:rPr>
          <w:color w:val="auto"/>
        </w:rPr>
        <w:t>36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55986DEC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_Toc343639442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Основные функции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_Toc343639442 \h </w:instrText>
      </w:r>
      <w:r>
        <w:rPr>
          <w:color w:val="auto"/>
        </w:rPr>
        <w:fldChar w:fldCharType="separate"/>
      </w:r>
      <w:r>
        <w:rPr>
          <w:color w:val="auto"/>
        </w:rPr>
        <w:t>37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55D68518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_Toc964574911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Ожидаемый результат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_Toc964574911 \h </w:instrText>
      </w:r>
      <w:r>
        <w:rPr>
          <w:color w:val="auto"/>
        </w:rPr>
        <w:fldChar w:fldCharType="separate"/>
      </w:r>
      <w:r>
        <w:rPr>
          <w:color w:val="auto"/>
        </w:rPr>
        <w:t>38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150F9EE4">
      <w:pPr>
        <w:pStyle w:val="37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_Toc256477974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highlight w:val="yellow"/>
          <w:rtl w:val="0"/>
        </w:rPr>
        <w:t>Требования к проекту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_Toc256477974 \h </w:instrText>
      </w:r>
      <w:r>
        <w:rPr>
          <w:color w:val="auto"/>
        </w:rPr>
        <w:fldChar w:fldCharType="separate"/>
      </w:r>
      <w:r>
        <w:rPr>
          <w:color w:val="auto"/>
        </w:rPr>
        <w:t>39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55C44517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_Toc625629489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Функциональные требования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_Toc625629489 \h </w:instrText>
      </w:r>
      <w:r>
        <w:rPr>
          <w:color w:val="auto"/>
        </w:rPr>
        <w:fldChar w:fldCharType="separate"/>
      </w:r>
      <w:r>
        <w:rPr>
          <w:color w:val="auto"/>
        </w:rPr>
        <w:t>39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2CAE80CD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_Toc874885911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Нефункциональные требования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_Toc874885911 \h </w:instrText>
      </w:r>
      <w:r>
        <w:rPr>
          <w:color w:val="auto"/>
        </w:rPr>
        <w:fldChar w:fldCharType="separate"/>
      </w:r>
      <w:r>
        <w:rPr>
          <w:color w:val="auto"/>
        </w:rPr>
        <w:t>41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04CC5BB0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_Toc386975168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Сроки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_Toc386975168 \h </w:instrText>
      </w:r>
      <w:r>
        <w:rPr>
          <w:color w:val="auto"/>
        </w:rPr>
        <w:fldChar w:fldCharType="separate"/>
      </w:r>
      <w:r>
        <w:rPr>
          <w:color w:val="auto"/>
        </w:rPr>
        <w:t>42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1FC6BBE7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_Toc1311165460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Ограничения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_Toc1311165460 \h </w:instrText>
      </w:r>
      <w:r>
        <w:rPr>
          <w:color w:val="auto"/>
        </w:rPr>
        <w:fldChar w:fldCharType="separate"/>
      </w:r>
      <w:r>
        <w:rPr>
          <w:color w:val="auto"/>
        </w:rPr>
        <w:t>42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4F68962C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_Toc1428184353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Ресурсы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_Toc1428184353 \h </w:instrText>
      </w:r>
      <w:r>
        <w:rPr>
          <w:color w:val="auto"/>
        </w:rPr>
        <w:fldChar w:fldCharType="separate"/>
      </w:r>
      <w:r>
        <w:rPr>
          <w:color w:val="auto"/>
        </w:rPr>
        <w:t>43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538B3076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_Toc1069698352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Требования к качеству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_Toc1069698352 \h </w:instrText>
      </w:r>
      <w:r>
        <w:rPr>
          <w:color w:val="auto"/>
        </w:rPr>
        <w:fldChar w:fldCharType="separate"/>
      </w:r>
      <w:r>
        <w:rPr>
          <w:color w:val="auto"/>
        </w:rPr>
        <w:t>44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6142D032">
      <w:pPr>
        <w:pStyle w:val="37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_Toc1834593027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4"/>
          <w:rtl w:val="0"/>
        </w:rPr>
        <w:t>Планирование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_Toc1834593027 \h </w:instrText>
      </w:r>
      <w:r>
        <w:rPr>
          <w:color w:val="auto"/>
        </w:rPr>
        <w:fldChar w:fldCharType="separate"/>
      </w:r>
      <w:r>
        <w:rPr>
          <w:color w:val="auto"/>
        </w:rPr>
        <w:t>45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30BD01A6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_Toc434801163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</w:rPr>
        <w:t>Распределение ролей в команде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_Toc434801163 \h </w:instrText>
      </w:r>
      <w:r>
        <w:rPr>
          <w:color w:val="auto"/>
        </w:rPr>
        <w:fldChar w:fldCharType="separate"/>
      </w:r>
      <w:r>
        <w:rPr>
          <w:color w:val="auto"/>
        </w:rPr>
        <w:t>47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34722E28">
      <w:pPr>
        <w:pStyle w:val="37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_Toc1963779447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</w:rPr>
        <w:t>План-график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_Toc1963779447 \h </w:instrText>
      </w:r>
      <w:r>
        <w:rPr>
          <w:color w:val="auto"/>
        </w:rPr>
        <w:fldChar w:fldCharType="separate"/>
      </w:r>
      <w:r>
        <w:rPr>
          <w:color w:val="auto"/>
        </w:rPr>
        <w:t>48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312D6D93">
      <w:pPr>
        <w:pStyle w:val="37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_Toc564994986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</w:rPr>
        <w:t>Инструменты и методология работы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_Toc564994986 \h </w:instrText>
      </w:r>
      <w:r>
        <w:rPr>
          <w:color w:val="auto"/>
        </w:rPr>
        <w:fldChar w:fldCharType="separate"/>
      </w:r>
      <w:r>
        <w:rPr>
          <w:color w:val="auto"/>
        </w:rPr>
        <w:t>51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3CEBDED2">
      <w:pPr>
        <w:pStyle w:val="37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_Toc1845526315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Ожидаемые результаты и критерии успеха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_Toc1845526315 \h </w:instrText>
      </w:r>
      <w:r>
        <w:rPr>
          <w:color w:val="auto"/>
        </w:rPr>
        <w:fldChar w:fldCharType="separate"/>
      </w:r>
      <w:r>
        <w:rPr>
          <w:color w:val="auto"/>
        </w:rPr>
        <w:t>52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5CE552DA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_Toc1654462584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KPI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_Toc1654462584 \h </w:instrText>
      </w:r>
      <w:r>
        <w:rPr>
          <w:color w:val="auto"/>
        </w:rPr>
        <w:fldChar w:fldCharType="separate"/>
      </w:r>
      <w:r>
        <w:rPr>
          <w:color w:val="auto"/>
        </w:rPr>
        <w:t>52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627241FB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_Toc934387932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Маркетинговая воронка (ежемесячно)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_Toc934387932 \h </w:instrText>
      </w:r>
      <w:r>
        <w:rPr>
          <w:color w:val="auto"/>
        </w:rPr>
        <w:fldChar w:fldCharType="separate"/>
      </w:r>
      <w:r>
        <w:rPr>
          <w:color w:val="auto"/>
        </w:rPr>
        <w:t>52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5D34520A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_Toc1857546260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Операционные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_Toc1857546260 \h </w:instrText>
      </w:r>
      <w:r>
        <w:rPr>
          <w:color w:val="auto"/>
        </w:rPr>
        <w:fldChar w:fldCharType="separate"/>
      </w:r>
      <w:r>
        <w:rPr>
          <w:color w:val="auto"/>
        </w:rPr>
        <w:t>53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4DC367C4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_Toc1810215381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Финансовые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_Toc1810215381 \h </w:instrText>
      </w:r>
      <w:r>
        <w:rPr>
          <w:color w:val="auto"/>
        </w:rPr>
        <w:fldChar w:fldCharType="separate"/>
      </w:r>
      <w:r>
        <w:rPr>
          <w:color w:val="auto"/>
        </w:rPr>
        <w:t>53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5BA7AE1F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_Toc889081418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Клиентские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_Toc889081418 \h </w:instrText>
      </w:r>
      <w:r>
        <w:rPr>
          <w:color w:val="auto"/>
        </w:rPr>
        <w:fldChar w:fldCharType="separate"/>
      </w:r>
      <w:r>
        <w:rPr>
          <w:color w:val="auto"/>
        </w:rPr>
        <w:t>54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17E0085C">
      <w:pPr>
        <w:pStyle w:val="39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_Toc600176500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Событийные: мастер-классы как канал привлечения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_Toc600176500 \h </w:instrText>
      </w:r>
      <w:r>
        <w:rPr>
          <w:color w:val="auto"/>
        </w:rPr>
        <w:fldChar w:fldCharType="separate"/>
      </w:r>
      <w:r>
        <w:rPr>
          <w:color w:val="auto"/>
        </w:rPr>
        <w:t>55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77897E0A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_Toc435745541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Практическая значимость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_Toc435745541 \h </w:instrText>
      </w:r>
      <w:r>
        <w:rPr>
          <w:color w:val="auto"/>
        </w:rPr>
        <w:fldChar w:fldCharType="separate"/>
      </w:r>
      <w:r>
        <w:rPr>
          <w:color w:val="auto"/>
        </w:rPr>
        <w:t>56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62823B9E">
      <w:pPr>
        <w:pStyle w:val="37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_Toc656071317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4"/>
          <w:rtl w:val="0"/>
        </w:rPr>
        <w:t>Риски</w:t>
      </w:r>
      <w:r>
        <w:rPr>
          <w:rFonts w:ascii="Times New Roman" w:hAnsi="Times New Roman" w:cs="Times New Roman"/>
          <w:bCs/>
          <w:color w:val="auto"/>
          <w:szCs w:val="24"/>
          <w:highlight w:val="yellow"/>
          <w:rtl w:val="0"/>
        </w:rPr>
        <w:t xml:space="preserve"> проекта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_Toc656071317 \h </w:instrText>
      </w:r>
      <w:r>
        <w:rPr>
          <w:color w:val="auto"/>
        </w:rPr>
        <w:fldChar w:fldCharType="separate"/>
      </w:r>
      <w:r>
        <w:rPr>
          <w:color w:val="auto"/>
        </w:rPr>
        <w:t>56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112E55EC">
      <w:pPr>
        <w:pStyle w:val="38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_Toc1409581121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bCs/>
          <w:color w:val="auto"/>
          <w:szCs w:val="24"/>
          <w:rtl w:val="0"/>
        </w:rPr>
        <w:t>Таблица рисков проекта «Relife»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_Toc1409581121 \h </w:instrText>
      </w:r>
      <w:r>
        <w:rPr>
          <w:color w:val="auto"/>
        </w:rPr>
        <w:fldChar w:fldCharType="separate"/>
      </w:r>
      <w:r>
        <w:rPr>
          <w:color w:val="auto"/>
        </w:rPr>
        <w:t>56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0C3C8D05">
      <w:pPr>
        <w:pStyle w:val="37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_Toc1937790590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color w:val="auto"/>
        </w:rPr>
        <w:t>Заключение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_Toc1937790590 \h </w:instrText>
      </w:r>
      <w:r>
        <w:rPr>
          <w:color w:val="auto"/>
        </w:rPr>
        <w:fldChar w:fldCharType="separate"/>
      </w:r>
      <w:r>
        <w:rPr>
          <w:color w:val="auto"/>
        </w:rPr>
        <w:t>62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68C13362">
      <w:pPr>
        <w:pStyle w:val="37"/>
        <w:tabs>
          <w:tab w:val="right" w:leader="dot" w:pos="9689"/>
        </w:tabs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begin"/>
      </w:r>
      <w:r>
        <w:rPr>
          <w:rFonts w:ascii="Times New Roman" w:hAnsi="Times New Roman" w:cs="Times New Roman"/>
          <w:color w:val="auto"/>
        </w:rPr>
        <w:instrText xml:space="preserve"> HYPERLINK \l _Toc1856939375 </w:instrText>
      </w:r>
      <w:r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color w:val="auto"/>
          <w:szCs w:val="28"/>
          <w:lang w:val="ru-RU"/>
        </w:rPr>
        <w:t>Список источников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_Toc1856939375 \h </w:instrText>
      </w:r>
      <w:r>
        <w:rPr>
          <w:color w:val="auto"/>
        </w:rPr>
        <w:fldChar w:fldCharType="separate"/>
      </w:r>
      <w:r>
        <w:rPr>
          <w:color w:val="auto"/>
        </w:rPr>
        <w:t>63</w:t>
      </w:r>
      <w:r>
        <w:rPr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fldChar w:fldCharType="end"/>
      </w:r>
    </w:p>
    <w:p w14:paraId="04CFBF23">
      <w:pPr>
        <w:rPr>
          <w:color w:val="auto"/>
        </w:rPr>
      </w:pPr>
      <w:r>
        <w:rPr>
          <w:rFonts w:ascii="Times New Roman" w:hAnsi="Times New Roman" w:cs="Times New Roman"/>
          <w:color w:val="auto"/>
        </w:rPr>
        <w:fldChar w:fldCharType="end"/>
      </w:r>
    </w:p>
    <w:p w14:paraId="15F866A4">
      <w:pPr>
        <w:rPr>
          <w:color w:val="auto"/>
        </w:rPr>
      </w:pPr>
      <w:r>
        <w:rPr>
          <w:rFonts w:ascii="Times New Roman" w:hAnsi="Times New Roman" w:cs="Times New Roman"/>
          <w:color w:val="auto"/>
          <w:sz w:val="28"/>
        </w:rPr>
        <w:br w:type="page"/>
      </w:r>
    </w:p>
    <w:p w14:paraId="00000002">
      <w:pPr>
        <w:pStyle w:val="2"/>
        <w:jc w:val="both"/>
        <w:rPr>
          <w:rFonts w:ascii="Times" w:hAnsi="Times" w:eastAsia="Times" w:cs="Times"/>
          <w:b/>
          <w:bCs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b/>
          <w:bCs/>
          <w:color w:val="auto"/>
          <w:sz w:val="32"/>
          <w:szCs w:val="24"/>
          <w:rtl w:val="0"/>
        </w:rPr>
        <w:t xml:space="preserve"> </w:t>
      </w:r>
      <w:bookmarkStart w:id="0" w:name="_Toc1619901363"/>
      <w:r>
        <w:rPr>
          <w:rFonts w:ascii="Times New Roman" w:hAnsi="Times New Roman" w:eastAsia="Times" w:cs="Times New Roman"/>
          <w:b/>
          <w:bCs/>
          <w:color w:val="auto"/>
          <w:sz w:val="32"/>
          <w:szCs w:val="24"/>
          <w:rtl w:val="0"/>
        </w:rPr>
        <w:t>Введение</w:t>
      </w:r>
      <w:bookmarkEnd w:id="0"/>
    </w:p>
    <w:p w14:paraId="00000003">
      <w:pPr>
        <w:jc w:val="both"/>
        <w:rPr>
          <w:rFonts w:ascii="Times" w:hAnsi="Times" w:eastAsia="Times" w:cs="Times"/>
          <w:b/>
          <w:bCs/>
          <w:color w:val="auto"/>
          <w:sz w:val="24"/>
          <w:szCs w:val="24"/>
        </w:rPr>
      </w:pPr>
    </w:p>
    <w:p w14:paraId="00000004">
      <w:pPr>
        <w:pStyle w:val="3"/>
        <w:jc w:val="both"/>
        <w:rPr>
          <w:rFonts w:ascii="Times" w:hAnsi="Times" w:eastAsia="Times" w:cs="Times"/>
          <w:b/>
          <w:bCs/>
          <w:color w:val="auto"/>
          <w:sz w:val="24"/>
          <w:szCs w:val="24"/>
        </w:rPr>
      </w:pPr>
      <w:bookmarkStart w:id="1" w:name="_Toc2032014922"/>
      <w:r>
        <w:rPr>
          <w:rFonts w:ascii="Times New Roman" w:hAnsi="Times New Roman" w:eastAsia="Times" w:cs="Times New Roman"/>
          <w:b/>
          <w:bCs/>
          <w:color w:val="auto"/>
          <w:sz w:val="28"/>
          <w:szCs w:val="24"/>
          <w:rtl w:val="0"/>
        </w:rPr>
        <w:t>Описание проекта</w:t>
      </w:r>
      <w:bookmarkEnd w:id="1"/>
    </w:p>
    <w:p w14:paraId="00000005">
      <w:pPr>
        <w:shd w:val="clear" w:fill="FFFFFF"/>
        <w:spacing w:before="240" w:after="24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Проект Relife представляет собой создание специализированного ателье, основным направлением деятельности которого является перешив и кастомизация одежды, утратившей актуальность или пришедшей в негодность.</w:t>
      </w:r>
    </w:p>
    <w:p w14:paraId="00000006">
      <w:pPr>
        <w:shd w:val="clear" w:fill="FFFFFF"/>
        <w:spacing w:before="240" w:after="24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В отличие от большинства ателье, ограничивающихся стандартными услугами (укорочение длины, наложение заплат, замена фурнитуры), Relife предлагает полную трансформацию существующих вещей в новые функциональные предметы гардероба с учётом индивидуальных предпочтений клиента.</w:t>
      </w:r>
    </w:p>
    <w:p w14:paraId="00000007">
      <w:pPr>
        <w:shd w:val="clear" w:fill="FFFFFF"/>
        <w:spacing w:before="240" w:after="24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Ключевая особенность сервиса — особо бережное отношение к памятным вещам (предметам одежды, обладающим эмоциональной ценностью). Возможные варианты работы:</w:t>
      </w:r>
    </w:p>
    <w:p w14:paraId="00000008">
      <w:pPr>
        <w:numPr>
          <w:ilvl w:val="0"/>
          <w:numId w:val="7"/>
        </w:numPr>
        <w:shd w:val="clear" w:fill="FFFFFF"/>
        <w:spacing w:before="240" w:after="0" w:afterAutospacing="0"/>
        <w:ind w:left="720" w:hanging="36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изменение формы и фасона изделия;</w:t>
      </w:r>
    </w:p>
    <w:p w14:paraId="00000009">
      <w:pPr>
        <w:numPr>
          <w:ilvl w:val="0"/>
          <w:numId w:val="7"/>
        </w:numPr>
        <w:shd w:val="clear" w:fill="FFFFFF"/>
        <w:spacing w:before="0" w:beforeAutospacing="0" w:after="0" w:afterAutospacing="0"/>
        <w:ind w:left="720" w:hanging="36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кастомизация (добавление декора, нашивок, изменение дизайна);</w:t>
      </w:r>
    </w:p>
    <w:p w14:paraId="0000000A">
      <w:pPr>
        <w:numPr>
          <w:ilvl w:val="0"/>
          <w:numId w:val="7"/>
        </w:numPr>
        <w:shd w:val="clear" w:fill="FFFFFF"/>
        <w:spacing w:before="0" w:beforeAutospacing="0" w:after="0" w:afterAutospacing="0"/>
        <w:ind w:left="720" w:hanging="36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при неудовлетворительном техническом состоянии вещи — интеграция её сохранившихся фрагментов (принтов, вышивок, лейблов, пуговиц) в новое изделие или в имеющуюся у клиента одежду;</w:t>
      </w:r>
    </w:p>
    <w:p w14:paraId="0000000B">
      <w:pPr>
        <w:numPr>
          <w:ilvl w:val="0"/>
          <w:numId w:val="7"/>
        </w:numPr>
        <w:shd w:val="clear" w:fill="FFFFFF"/>
        <w:spacing w:before="0" w:beforeAutospacing="0" w:after="0" w:afterAutospacing="0"/>
        <w:ind w:left="720" w:hanging="36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соединение нескольких вещей в одно изделие;</w:t>
      </w:r>
    </w:p>
    <w:p w14:paraId="0000000C">
      <w:pPr>
        <w:numPr>
          <w:ilvl w:val="0"/>
          <w:numId w:val="7"/>
        </w:numPr>
        <w:shd w:val="clear" w:fill="FFFFFF"/>
        <w:spacing w:before="0" w:beforeAutospacing="0" w:after="240"/>
        <w:ind w:left="720" w:hanging="36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смена формата: например, перешив джинсов в сумку, куртки — в юбку и т.д.</w:t>
      </w:r>
    </w:p>
    <w:p w14:paraId="0000000D">
      <w:pPr>
        <w:shd w:val="clear" w:fill="FFFFFF"/>
        <w:spacing w:before="240" w:after="240"/>
        <w:ind w:left="0" w:firstLine="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Описание работы ателье</w:t>
      </w:r>
    </w:p>
    <w:p w14:paraId="0000000E">
      <w:pPr>
        <w:numPr>
          <w:ilvl w:val="0"/>
          <w:numId w:val="8"/>
        </w:numPr>
        <w:shd w:val="clear" w:fill="FFFFFF"/>
        <w:spacing w:before="240" w:after="0" w:afterAutospacing="0"/>
        <w:ind w:left="720" w:hanging="360"/>
        <w:jc w:val="both"/>
        <w:rPr>
          <w:rFonts w:ascii="Times" w:hAnsi="Times" w:eastAsia="Times" w:cs="Times"/>
          <w:color w:val="auto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Клиент выбирает вещь или вещи, которые хочет перешить. Это может быть один предмет (футболка, худи, джинсы) или несколько (например, 5 вещей для пледа). Клиент присылает фото вещей онлайн или приносит их в ателье.</w:t>
      </w:r>
    </w:p>
    <w:p w14:paraId="0000000F">
      <w:pPr>
        <w:numPr>
          <w:ilvl w:val="0"/>
          <w:numId w:val="8"/>
        </w:numPr>
        <w:shd w:val="clear" w:fill="FFFFFF"/>
        <w:spacing w:before="0" w:beforeAutospacing="0" w:after="0" w:afterAutospacing="0"/>
        <w:ind w:left="720" w:hanging="360"/>
        <w:jc w:val="both"/>
        <w:rPr>
          <w:rFonts w:ascii="Times" w:hAnsi="Times" w:eastAsia="Times" w:cs="Times"/>
          <w:color w:val="auto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Портной-дизайнер вместе с клиентом обсуждает варианты перешива. На основе состояния вещей, пожеланий и значимых деталей (принты, вышивки, пуговицы, лейблы, карманы) определяется тип будущего изделия: сумка, подушка, плед, худи, жилет и т.д. Дизайнер делает предварительный эскиз.</w:t>
      </w:r>
    </w:p>
    <w:p w14:paraId="00000010">
      <w:pPr>
        <w:numPr>
          <w:ilvl w:val="0"/>
          <w:numId w:val="8"/>
        </w:numPr>
        <w:shd w:val="clear" w:fill="FFFFFF"/>
        <w:spacing w:before="0" w:beforeAutospacing="0" w:after="0" w:afterAutospacing="0"/>
        <w:ind w:left="720" w:hanging="360"/>
        <w:jc w:val="both"/>
        <w:rPr>
          <w:rFonts w:ascii="Times" w:hAnsi="Times" w:eastAsia="Times" w:cs="Times"/>
          <w:color w:val="auto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Составляется акт согласования. В нём фиксируются: перечень принятых вещей с фотофиксацией состояния, выбранный тип изделия, расположение сохраняемых деталей, снятые мерки, стоимость работ и срок выполнения. Также указывается размер предоплаты (50%) и условия возврата средств.</w:t>
      </w:r>
    </w:p>
    <w:p w14:paraId="00000011">
      <w:pPr>
        <w:numPr>
          <w:ilvl w:val="0"/>
          <w:numId w:val="8"/>
        </w:numPr>
        <w:shd w:val="clear" w:fill="FFFFFF"/>
        <w:spacing w:before="0" w:beforeAutospacing="0" w:after="0" w:afterAutospacing="0"/>
        <w:ind w:left="720" w:hanging="360"/>
        <w:jc w:val="both"/>
        <w:rPr>
          <w:rFonts w:ascii="Times" w:hAnsi="Times" w:eastAsia="Times" w:cs="Times"/>
          <w:color w:val="auto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Клиент ознакамливается со всеми деталями и подтверждает документ своей подписью. Подпись означает согласие с эскизом, ценой и сроками. После этого клиент вносит предоплату, и вещи передаются в работу.</w:t>
      </w:r>
    </w:p>
    <w:p w14:paraId="00000012">
      <w:pPr>
        <w:numPr>
          <w:ilvl w:val="0"/>
          <w:numId w:val="8"/>
        </w:numPr>
        <w:shd w:val="clear" w:fill="FFFFFF"/>
        <w:spacing w:before="0" w:beforeAutospacing="0" w:after="0" w:afterAutospacing="0"/>
        <w:ind w:left="720" w:hanging="360"/>
        <w:jc w:val="both"/>
        <w:rPr>
          <w:rFonts w:ascii="Times" w:hAnsi="Times" w:eastAsia="Times" w:cs="Times"/>
          <w:color w:val="auto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Портной-дизайнер перешивает вещь строго по протоколу. По желанию клиента портной присылает промежуточное фото процесса. Стандартный срок перешива —</w:t>
      </w:r>
      <w:r>
        <w:rPr>
          <w:rFonts w:ascii="Times New Roman" w:hAnsi="Times New Roman" w:eastAsia="Times" w:cs="Times New Roman"/>
          <w:color w:val="auto"/>
          <w:sz w:val="28"/>
          <w:szCs w:val="24"/>
          <w:shd w:val="clear" w:fill="FF9900"/>
          <w:rtl w:val="0"/>
        </w:rPr>
        <w:t xml:space="preserve"> 7–14 рабочих дней, экспресс-режим (за доплату) — 3 дня</w:t>
      </w: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.</w:t>
      </w:r>
    </w:p>
    <w:p w14:paraId="00000013">
      <w:pPr>
        <w:numPr>
          <w:ilvl w:val="0"/>
          <w:numId w:val="8"/>
        </w:numPr>
        <w:shd w:val="clear" w:fill="FFFFFF"/>
        <w:spacing w:before="0" w:beforeAutospacing="0" w:after="240"/>
        <w:ind w:left="720" w:hanging="360"/>
        <w:jc w:val="both"/>
        <w:rPr>
          <w:rFonts w:ascii="Times" w:hAnsi="Times" w:eastAsia="Times" w:cs="Times"/>
          <w:color w:val="auto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Клиент забирает новую вещь. В ателье проводится финальная примерка или осмотр. Если есть мелкие недочёты, они исправляются бесплатно в течение 1–2 дней. Клиент доплачивает оставшиеся 50% и получает готовое изделие. В течение 3 дней после выдачи действует гарантия на скрытые дефекты. Дополнительно (по желанию клиента): курьерский забор и доставка вещей, а также скидка 10% на повторный заказ или за публикацию отзыва.</w:t>
      </w:r>
    </w:p>
    <w:p w14:paraId="00000014">
      <w:pPr>
        <w:shd w:val="clear" w:fill="FFFFFF"/>
        <w:spacing w:before="240" w:after="240"/>
        <w:ind w:left="0" w:firstLine="0"/>
        <w:jc w:val="both"/>
        <w:rPr>
          <w:rFonts w:ascii="Times" w:hAnsi="Times" w:eastAsia="Times" w:cs="Times"/>
          <w:color w:val="auto"/>
          <w:sz w:val="24"/>
          <w:szCs w:val="24"/>
        </w:rPr>
      </w:pPr>
    </w:p>
    <w:p w14:paraId="00000015">
      <w:pPr>
        <w:pStyle w:val="3"/>
        <w:shd w:val="clear" w:fill="FFFFFF"/>
        <w:spacing w:before="240" w:after="240"/>
        <w:ind w:left="720" w:firstLine="0"/>
        <w:jc w:val="both"/>
        <w:rPr>
          <w:rFonts w:ascii="Times" w:hAnsi="Times" w:eastAsia="Times" w:cs="Times"/>
          <w:b/>
          <w:bCs/>
          <w:color w:val="auto"/>
          <w:sz w:val="24"/>
          <w:szCs w:val="24"/>
        </w:rPr>
      </w:pPr>
      <w:bookmarkStart w:id="2" w:name="_Toc642355813"/>
      <w:r>
        <w:rPr>
          <w:rFonts w:ascii="Times New Roman" w:hAnsi="Times New Roman" w:eastAsia="Times" w:cs="Times New Roman"/>
          <w:b/>
          <w:bCs/>
          <w:color w:val="auto"/>
          <w:sz w:val="28"/>
          <w:szCs w:val="24"/>
          <w:rtl w:val="0"/>
        </w:rPr>
        <w:t>Актуальность проекта</w:t>
      </w:r>
      <w:bookmarkEnd w:id="2"/>
    </w:p>
    <w:p w14:paraId="00000016">
      <w:pPr>
        <w:widowControl w:val="0"/>
        <w:shd w:val="clear" w:fill="FFFFFF"/>
        <w:spacing w:before="240" w:after="24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Современная индустрия моды сталкивается с двумя противоречивыми тенденциями. С одной стороны, массмаркет предлагает однотипные вещи, что делает сложным самовыражение через одежду. С другой стороны, люди накапливают дома предметы гардероба, которые невозможно носить (вышли из моды, испортились, стали малы), но жалко выбросить из-за связанных с ними воспоминаний. Это приводит к захламлению жилого пространства и психологическому дискомфорту.</w:t>
      </w:r>
    </w:p>
    <w:p w14:paraId="00000017">
      <w:pPr>
        <w:widowControl w:val="0"/>
        <w:shd w:val="clear" w:fill="FFFFFF"/>
        <w:spacing w:before="240" w:after="24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Проблемы, которые решает проект:</w:t>
      </w:r>
    </w:p>
    <w:p w14:paraId="00000018">
      <w:pPr>
        <w:widowControl w:val="0"/>
        <w:numPr>
          <w:ilvl w:val="0"/>
          <w:numId w:val="9"/>
        </w:numPr>
        <w:shd w:val="clear" w:fill="FFFFFF"/>
        <w:spacing w:before="240" w:after="0" w:afterAutospacing="0"/>
        <w:ind w:left="720" w:hanging="360"/>
        <w:jc w:val="both"/>
        <w:rPr>
          <w:rFonts w:ascii="Times" w:hAnsi="Times" w:eastAsia="Times" w:cs="Times"/>
          <w:color w:val="auto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 xml:space="preserve">Потеря индивидуальности в мире </w:t>
      </w:r>
      <w:r>
        <w:rPr>
          <w:rFonts w:ascii="Times New Roman" w:hAnsi="Times New Roman" w:eastAsia="Times" w:cs="Times New Roman"/>
          <w:color w:val="auto"/>
          <w:sz w:val="28"/>
          <w:szCs w:val="24"/>
          <w:highlight w:val="white"/>
          <w:rtl w:val="0"/>
        </w:rPr>
        <w:t xml:space="preserve">стремительной унификации одежды. Массовое производство предлагает ограниченный набор моделей, расцветок и фасонов, что делает практически невозможным самовыражение через гардероб. </w:t>
      </w: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Потребители всё чаще ищут способы выделиться, но готовые решения брендов однообразны</w:t>
      </w:r>
      <w:r>
        <w:rPr>
          <w:rFonts w:ascii="Times New Roman" w:hAnsi="Times New Roman" w:eastAsia="Times" w:cs="Times New Roman"/>
          <w:color w:val="auto"/>
          <w:sz w:val="28"/>
          <w:szCs w:val="24"/>
          <w:highlight w:val="white"/>
          <w:rtl w:val="0"/>
        </w:rPr>
        <w:t>. Возникает неудовлетворённость, желание выделиться, но готовых инструментов для этого почти нет.</w:t>
      </w: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 xml:space="preserve"> </w:t>
      </w:r>
    </w:p>
    <w:p w14:paraId="00000019">
      <w:pPr>
        <w:widowControl w:val="0"/>
        <w:numPr>
          <w:ilvl w:val="0"/>
          <w:numId w:val="9"/>
        </w:numPr>
        <w:shd w:val="clear" w:fill="FFFFFF"/>
        <w:spacing w:before="0" w:beforeAutospacing="0" w:after="0" w:afterAutospacing="0"/>
        <w:ind w:left="720" w:hanging="360"/>
        <w:jc w:val="both"/>
        <w:rPr>
          <w:rFonts w:ascii="Times" w:hAnsi="Times" w:eastAsia="Times" w:cs="Times"/>
          <w:color w:val="auto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 xml:space="preserve">Эмоциональная привязанность к старым вещам при их физической непригодности к использованию. Люди хранят одежду годами, при этом не нося ее, и из-за переполненных шкафов не покупают новые.  К данной категории относятся изделия, связанные со значимыми событиями, подарки близких людей, предметы, имеющие сентиментальную ценность. </w:t>
      </w:r>
    </w:p>
    <w:p w14:paraId="0000001A">
      <w:pPr>
        <w:widowControl w:val="0"/>
        <w:numPr>
          <w:ilvl w:val="0"/>
          <w:numId w:val="9"/>
        </w:numPr>
        <w:shd w:val="clear" w:fill="FFFFFF"/>
        <w:spacing w:before="0" w:beforeAutospacing="0" w:after="240"/>
        <w:ind w:left="720" w:hanging="360"/>
        <w:jc w:val="both"/>
        <w:rPr>
          <w:color w:val="auto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highlight w:val="white"/>
          <w:rtl w:val="0"/>
        </w:rPr>
        <w:t>Возрастающая экологическая нагрузка от текстильных отходов. Производство новой одежды связано с высоким потреблением воды, энергии и химических реагентов. Выброшенные изделия десятилетиями разлагаются на свалках, выделяя метан и токсичные вещества. Существующие системы сбора и переработки старой одежды (включая благотворительные и секонд-хенд каналы) не решают проблему полностью: значительная часть непроданного текстиля всё равно утилизируется. В отсутствие развитой инфраструктуры циркулярной экономики каждое неиспользуемое изделие представляет собой потенциальный отход, наносящий ущерб окружающей среде.</w:t>
      </w:r>
      <w:r>
        <w:rPr>
          <w:rFonts w:ascii="Times New Roman" w:hAnsi="Times New Roman" w:eastAsia="Times" w:cs="Times New Roman"/>
          <w:color w:val="auto"/>
          <w:sz w:val="28"/>
          <w:szCs w:val="24"/>
          <w:shd w:val="clear" w:fill="FF9900"/>
          <w:rtl w:val="0"/>
        </w:rPr>
        <w:t xml:space="preserve"> </w:t>
      </w:r>
    </w:p>
    <w:p w14:paraId="0000001B">
      <w:pPr>
        <w:widowControl w:val="0"/>
        <w:shd w:val="clear" w:fill="FFFFFF"/>
        <w:spacing w:before="340" w:after="240"/>
        <w:ind w:left="0" w:firstLine="0"/>
        <w:jc w:val="both"/>
        <w:rPr>
          <w:rFonts w:ascii="Times" w:hAnsi="Times" w:eastAsia="Times" w:cs="Times"/>
          <w:color w:val="auto"/>
          <w:sz w:val="24"/>
          <w:szCs w:val="24"/>
        </w:rPr>
      </w:pPr>
    </w:p>
    <w:p w14:paraId="0000001C">
      <w:pPr>
        <w:widowControl w:val="0"/>
        <w:shd w:val="clear" w:fill="FFFFFF"/>
        <w:spacing w:before="240" w:after="24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Проект Relife предлагает комплексное решение всех трёх проблем. Мы создаём ателье, которое не просто ремонтирует или подшивает одежду, а перешивает старые вещи в новые функциональные предметы. Мы берём вещь клиента, которая дорога по воспоминаниям, и превращаем её в сумку, подушку, плед, худи или жилет. При этом мы сохраняем все значимые детали: принты, вышивки, пуговицы, лейблы, карманы. Вещь становится более функциональной, а шкаф “расхламялется”.  Каждая созданная вещь уникальна, у неё нет аналогов, клиент сам участвует в дизайне, что гарантирует результат под его вкус.</w:t>
      </w:r>
    </w:p>
    <w:p w14:paraId="0000001D">
      <w:pPr>
        <w:widowControl w:val="0"/>
        <w:shd w:val="clear" w:fill="FFFFFF"/>
        <w:spacing w:before="240" w:after="24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Важно, что перешив продлевает жизнь ткани на годы, предотвращая попадание на свалку. Снижается потребность в производстве новой одежды, а значит, сокращается расход ресурсов. Мы работаем по принципу циркулярной экономики через апсайклинг.</w:t>
      </w:r>
    </w:p>
    <w:p w14:paraId="0000001E">
      <w:pPr>
        <w:widowControl w:val="0"/>
        <w:shd w:val="clear" w:fill="FFFFFF"/>
        <w:spacing w:before="240" w:after="240"/>
        <w:jc w:val="both"/>
        <w:rPr>
          <w:rFonts w:ascii="Times" w:hAnsi="Times" w:eastAsia="Times" w:cs="Times"/>
          <w:color w:val="auto"/>
          <w:sz w:val="24"/>
          <w:szCs w:val="24"/>
        </w:rPr>
      </w:pPr>
      <w:r>
        <w:rPr>
          <w:rFonts w:ascii="Times New Roman" w:hAnsi="Times New Roman" w:eastAsia="Times" w:cs="Times New Roman"/>
          <w:color w:val="auto"/>
          <w:sz w:val="28"/>
          <w:szCs w:val="24"/>
          <w:rtl w:val="0"/>
        </w:rPr>
        <w:t>Таким образом, Relife предлагает альтернативу двум крайностям: либо хранить ненужные вещи годами, либо выбрасывать их с чувством вины. Мы даём третий путь — сохранить память, обрести уникальную вещь и не навредить природе.</w:t>
      </w:r>
    </w:p>
    <w:p w14:paraId="0000001F">
      <w:pPr>
        <w:widowControl w:val="0"/>
        <w:spacing w:line="331" w:lineRule="auto"/>
        <w:rPr>
          <w:b/>
          <w:bCs/>
          <w:color w:val="auto"/>
          <w:sz w:val="20"/>
          <w:szCs w:val="20"/>
        </w:rPr>
      </w:pPr>
    </w:p>
    <w:p w14:paraId="00000020">
      <w:pPr>
        <w:pStyle w:val="3"/>
        <w:widowControl w:val="0"/>
        <w:spacing w:line="331" w:lineRule="auto"/>
        <w:rPr>
          <w:rFonts w:ascii="Times" w:hAnsi="Times" w:eastAsia="Times" w:cs="Times"/>
          <w:b/>
          <w:bCs/>
          <w:color w:val="auto"/>
          <w:sz w:val="24"/>
          <w:szCs w:val="24"/>
          <w:highlight w:val="red"/>
        </w:rPr>
      </w:pPr>
      <w:bookmarkStart w:id="3" w:name="_Toc673855622"/>
      <w:r>
        <w:rPr>
          <w:rFonts w:ascii="Times New Roman" w:hAnsi="Times New Roman" w:eastAsia="Times" w:cs="Times New Roman"/>
          <w:b/>
          <w:bCs/>
          <w:color w:val="auto"/>
          <w:sz w:val="28"/>
          <w:szCs w:val="24"/>
          <w:rtl w:val="0"/>
        </w:rPr>
        <w:t>Цель и задачи</w:t>
      </w:r>
      <w:bookmarkEnd w:id="3"/>
    </w:p>
    <w:p w14:paraId="7BA49D73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 xml:space="preserve">Цель проекта. </w:t>
      </w:r>
      <w:r>
        <w:rPr>
          <w:rFonts w:ascii="Times New Roman" w:hAnsi="Times New Roman" w:cs="Times New Roman"/>
          <w:b w:val="0"/>
          <w:color w:val="auto"/>
          <w:sz w:val="28"/>
        </w:rPr>
        <w:t>Создать и запустить в Санкт-Петербурге ателье эмоционального перешива одежды Relife, которое занимает свободную нишу «перешив памятной вещи клиента под ключ с сохранением значимых деталей и сменой формата изделия» и за первый год работы выходит на устойчивый поток в 35 заказов в месяц (264 заказа за год, около 2,0 млн рублей выручки) при среднем чеке 7 500 рублей и маржинальности не ниже 55 %.</w:t>
      </w:r>
    </w:p>
    <w:p w14:paraId="736A8BB9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Цель сформулирована по принципу SMART и опирается на результаты анализа рынка: спрос на пошив и ремонт одежды в России вырос примерно в 2,5 раза за 2021–2025 годы, доля петербуржцев, продлевающих жизнь одежде, достигает 75 %, а прямых аналогов формата Relife в Санкт-Петербурге не выявлено. Достижимость целевого объёма подтверждена расчётом SOM: 264 заказа за первый год составляют лишь 0,10 % доступного рынка (SAM ≈ 2,06 млрд руб.), что делает оценку консервативной.</w:t>
      </w:r>
    </w:p>
    <w:p w14:paraId="5784C95B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Для достижения цели команда решает следующие задачи:</w:t>
      </w:r>
    </w:p>
    <w:p w14:paraId="7A903D37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1. Запустить MVP сервиса «от заявки до выдачи»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— отладить полный клиентский путь (онлайн-заявка → консультация и эскиз → акт согласования с фотофиксацией → перешив → выдача) и получить 10 успешных, полностью задокументированных заказов за первые два месяца.</w:t>
      </w:r>
    </w:p>
    <w:p w14:paraId="27A70275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2. Обеспечить стабильный поток заказов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— выйти с 5 заказов в первый месяц на 35 заказов к двенадцатому месяцу за счёт продвижения и качественного клиентского опыта.</w:t>
      </w:r>
    </w:p>
    <w:p w14:paraId="404FDB62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3. Сформировать рентабельную ценовую модель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— закрепить средний чек на уровне 7 500 рублей при маржинальности не ниже 55 % (материал предоставляет сам клиент).</w:t>
      </w:r>
    </w:p>
    <w:p w14:paraId="5D543F75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4. Отработать технологию перешива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— освоить не менее пяти типовых конструкций (сумка, худи, плед, подушка, жилет, пэчворк) при доле жалоб на качество ниже 5 %.</w:t>
      </w:r>
    </w:p>
    <w:p w14:paraId="4BF309A1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5. Построить систему повторных обращений и обратной связи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— добиться доли повторных заказов не ниже 20 % за три месяца и 25 % за шесть месяцев и собрать не менее 30 отзывов с фотографиями «до/после».</w:t>
      </w:r>
    </w:p>
    <w:p w14:paraId="072DE623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6. Наладить продвижение и узнаваемость бренда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— выйти на не менее 80 заявок в месяц при стоимости лида до 500 рублей, конверсии «консультация → предоплата» не ниже 45 % и индексе готовности рекомендовать (NPS) не ниже 60.</w:t>
      </w:r>
    </w:p>
    <w:p w14:paraId="00000021">
      <w:pPr>
        <w:rPr>
          <w:color w:val="auto"/>
          <w:sz w:val="24"/>
          <w:szCs w:val="24"/>
        </w:rPr>
      </w:pPr>
    </w:p>
    <w:p w14:paraId="00000022">
      <w:pPr>
        <w:rPr>
          <w:color w:val="auto"/>
          <w:sz w:val="24"/>
          <w:szCs w:val="24"/>
        </w:rPr>
      </w:pPr>
    </w:p>
    <w:p w14:paraId="00000023">
      <w:pPr>
        <w:rPr>
          <w:color w:val="auto"/>
          <w:sz w:val="24"/>
          <w:szCs w:val="24"/>
        </w:rPr>
      </w:pPr>
    </w:p>
    <w:p w14:paraId="00000024">
      <w:pPr>
        <w:jc w:val="center"/>
        <w:rPr>
          <w:color w:val="auto"/>
          <w:sz w:val="24"/>
          <w:szCs w:val="24"/>
        </w:rPr>
      </w:pPr>
    </w:p>
    <w:p w14:paraId="00000025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b/>
          <w:bCs/>
          <w:color w:val="auto"/>
          <w:sz w:val="24"/>
          <w:szCs w:val="24"/>
        </w:rPr>
      </w:pPr>
      <w:bookmarkStart w:id="4" w:name="_Toc1810168323"/>
      <w:r>
        <w:rPr>
          <w:color w:val="auto"/>
        </w:rPr>
        <w:t>Описание проблемы и анализ контекста</w:t>
      </w:r>
      <w:bookmarkEnd w:id="4"/>
    </w:p>
    <w:p w14:paraId="000000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b/>
          <w:bCs/>
          <w:color w:val="auto"/>
          <w:sz w:val="24"/>
          <w:szCs w:val="24"/>
        </w:rPr>
      </w:pPr>
    </w:p>
    <w:p w14:paraId="0000002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b/>
          <w:bCs/>
          <w:color w:val="auto"/>
          <w:sz w:val="24"/>
          <w:szCs w:val="24"/>
        </w:rPr>
      </w:pPr>
      <w:bookmarkStart w:id="5" w:name="_Toc98177612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Описание текущей ситуации</w:t>
      </w:r>
      <w:bookmarkEnd w:id="5"/>
    </w:p>
    <w:p w14:paraId="410683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На момент подготовки отчёта (июнь 2026 года) проект Relife находится на стадии завершённой проектной проработки и по</w:t>
      </w:r>
      <w:bookmarkStart w:id="66" w:name="_GoBack"/>
      <w:bookmarkEnd w:id="66"/>
      <w:r>
        <w:rPr>
          <w:rFonts w:ascii="Times New Roman" w:hAnsi="Times New Roman" w:cs="Times New Roman"/>
          <w:b w:val="0"/>
          <w:color w:val="auto"/>
          <w:sz w:val="28"/>
        </w:rPr>
        <w:t>дготовки к запуску. Команда прошла полный цикл предпроектного исследования: сформулирована и подтверждена проблема, разработана концепция ателье эмоционального перешива, проведён анализ рынка и конкурентов, определена и сегментирована целевая аудитория, обоснована ценовая модель и построена система ключевых показателей. Реализация (юридическое оформление, аренда помещения, найм портного и запуск продаж) запланирована на вторую половину 2026 года и на момент сдачи отчёта ещё не начата — проект существует в виде проработанной бизнес-модели и плана запуска.</w:t>
      </w:r>
    </w:p>
    <w:p w14:paraId="579A6486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Внешний контекст для запуска благоприятен. Рынок швейных услуг России по итогам 2024 года составил 48 млрд рублей, при этом спрос на пошив и ремонт растёт быстрее предложения: за 2021–2025 годы спрос вырос примерно в 2,5 раза, а число ателье по ремонту одежды в Санкт-Петербурге за три года увеличилось на 8 % — до приблизительно 1,6 тыс. точек. Параллельно меняется поведение потребителей: 75 % россиян стараются продлить жизнь ненужной одежде, 45 % отдают её в ремонт или перешив, а 70 % хранят дома вещи, которые не носят. Эти сдвиги формируют одновременно и спрос на услугу, и «сырьё» для неё — памятные вещи в шкафах целевой аудитории.</w:t>
      </w:r>
    </w:p>
    <w:p w14:paraId="272685B1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Внутреннее состояние проекта. Командой подготовлены ключевые проектные артефакты: аналитическая записка по рынку с расчётом TAM/SAM/SOM и обоснованием среднего чека, конкурентная карта Санкт-Петербурга, перечень функциональных и нефункциональных требований, дорожная карта проекта с реестром рисков и система KPI по четырём уровням. Проведено восемь глубинных интервью с представителями целевой аудитории: все респонденты хранят памятные вещи, которые нельзя носить, и все восемь после презентации концепта выразили готовность заплатить за услугу. Таким образом, к моменту защиты проект обладает проверенной бизнес-моделью и подтверждённым спросом, а основной нерешённой частью остаётся практический запуск операционной деятельности.</w:t>
      </w:r>
    </w:p>
    <w:p w14:paraId="512636B3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Все цифры сопровождаются ссылками на источники; полный список приведён в конце документа. Оценочные и расчётные величины помечены отдельно.</w:t>
      </w:r>
    </w:p>
    <w:p w14:paraId="420D3F8D">
      <w:pPr>
        <w:pStyle w:val="3"/>
        <w:spacing w:line="360" w:lineRule="auto"/>
        <w:rPr>
          <w:color w:val="auto"/>
          <w:sz w:val="28"/>
          <w:szCs w:val="28"/>
          <w:lang w:val="ru-RU"/>
        </w:rPr>
      </w:pPr>
      <w:bookmarkStart w:id="6" w:name="_Toc803683988"/>
      <w:r>
        <w:rPr>
          <w:color w:val="auto"/>
        </w:rPr>
        <w:t>Анализ рынка</w:t>
      </w:r>
      <w:bookmarkEnd w:id="6"/>
    </w:p>
    <w:p w14:paraId="114BEBDA">
      <w:pPr>
        <w:pStyle w:val="4"/>
        <w:spacing w:line="360" w:lineRule="auto"/>
        <w:rPr>
          <w:color w:val="auto"/>
          <w:sz w:val="28"/>
          <w:szCs w:val="28"/>
          <w:lang w:val="ru-RU"/>
        </w:rPr>
      </w:pPr>
      <w:bookmarkStart w:id="7" w:name="_Toc1992130333"/>
      <w:r>
        <w:rPr>
          <w:color w:val="auto"/>
        </w:rPr>
        <w:t>Рынок швейных услуг и ремонта одежды в России</w:t>
      </w:r>
      <w:bookmarkEnd w:id="7"/>
    </w:p>
    <w:p w14:paraId="28A3C5B1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Объём рынка швейных услуг в России по итогам 2024 года составил 48 млрд рублей, увеличившись на 2,3% по сравнению с 2023 годом (данные Росстата, опубликованы в марте 2026 года; агрегатор — TAdviser [1]). В этот объём входят ремонт и пошив швейных, меховых и кожаных изделий, головных уборов и текстильной галантереи, а также ремонт, пошив и вязание трикотажа; детальная структура рынка ремонта и пошива одежды представлена в отраслевом исследовании РБК [2].</w:t>
      </w:r>
    </w:p>
    <w:p w14:paraId="2DE3D352">
      <w:pPr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Рынок растёт и в количественном выражении: за три года (к марту 2026) число ателье по ремонту одежды в миллионниках выросло на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12%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— до 10,5 тыс. точек, а в Санкт-Петербурге — на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8%, до ~1,6 тыс. ателье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Поисковые запросы «ремонт одежды» в 2ГИС за два года выросли на 23% — до 126 тыс. </w:t>
      </w:r>
      <w:r>
        <w:rPr>
          <w:rFonts w:ascii="Times New Roman" w:hAnsi="Times New Roman" w:cs="Times New Roman"/>
          <w:color w:val="auto"/>
          <w:sz w:val="28"/>
          <w:szCs w:val="28"/>
        </w:rPr>
        <w:t>[3].</w:t>
      </w:r>
    </w:p>
    <w:p w14:paraId="182EB739">
      <w:pPr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Спрос растёт быстрее предложения:</w:t>
      </w:r>
    </w:p>
    <w:p w14:paraId="5337D5A8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спрос на пошив одежды на «Авито Услугах»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вырос вдвое за 2021–2023 годы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(+32% за 2023 год), на индивидуальный пошив в ателье — +116% за два года [4];</w:t>
      </w:r>
    </w:p>
    <w:p w14:paraId="200C609B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в ноябре 2024 года обращения за ремонтом одежды выросли ещё на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16% год к году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, спрос на подшив — на 25% [5];</w:t>
      </w:r>
    </w:p>
    <w:p w14:paraId="15E2D43B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весной 2025 года спрос на индивидуальный пошив прибавил ещё 6%, на подшив одежды — 4% [6];</w:t>
      </w:r>
    </w:p>
    <w:p w14:paraId="39F49E92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по итогам 2025 года спрос на пошив и ремонт одежды вырос ещё на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21%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[4].</w:t>
      </w:r>
    </w:p>
    <w:p w14:paraId="78741749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График 2 («Спрос на пошив и ремонт одежды, индекс 2021 = 100») иллюстрирует накопленный рост спроса примерно в 2,5 раза за 4 года (индекс расчётный, собран из публикаций Авито).</w:t>
      </w:r>
    </w:p>
    <w:p w14:paraId="18AE39F7">
      <w:pPr>
        <w:keepNext/>
        <w:spacing w:line="360" w:lineRule="auto"/>
        <w:jc w:val="center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5399405" cy="3151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88AD">
      <w:pPr>
        <w:spacing w:after="240" w:line="360" w:lineRule="auto"/>
        <w:jc w:val="center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Рисунок 2 — Спрос на пошив и ремонт одежды в РФ (оценочный индекс по данным «Авито Услуг», 2021 = 100)</w:t>
      </w:r>
    </w:p>
    <w:p w14:paraId="69724DC8">
      <w:pPr>
        <w:pStyle w:val="4"/>
        <w:spacing w:line="360" w:lineRule="auto"/>
        <w:rPr>
          <w:color w:val="auto"/>
          <w:sz w:val="28"/>
          <w:szCs w:val="28"/>
          <w:lang w:val="ru-RU"/>
        </w:rPr>
      </w:pPr>
      <w:bookmarkStart w:id="8" w:name="_Toc316966354"/>
      <w:r>
        <w:rPr>
          <w:color w:val="auto"/>
        </w:rPr>
        <w:t>Смежные рынки: ресейл и кастомизация</w:t>
      </w:r>
      <w:bookmarkEnd w:id="8"/>
    </w:p>
    <w:p w14:paraId="611ED216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Проект </w:t>
      </w:r>
      <w:r>
        <w:rPr>
          <w:rFonts w:ascii="Times New Roman" w:hAnsi="Times New Roman" w:cs="Times New Roman"/>
          <w:color w:val="auto"/>
          <w:sz w:val="28"/>
          <w:szCs w:val="28"/>
        </w:rPr>
        <w:t>Relife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находится на пересечении трёх растущих рынков:</w:t>
      </w:r>
    </w:p>
    <w:p w14:paraId="766E8D6D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Fashion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-ресейл в России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: 200 млрд руб. в 2023 году (+30% г/г) [7], 230 млрд руб. в 2024 (+15%) и 253 млрд руб. в 2025 (+10%) [1]. </w:t>
      </w:r>
      <w:r>
        <w:rPr>
          <w:rFonts w:ascii="Times New Roman" w:hAnsi="Times New Roman" w:cs="Times New Roman"/>
          <w:color w:val="auto"/>
          <w:sz w:val="28"/>
          <w:szCs w:val="28"/>
        </w:rPr>
        <w:t>FCG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 Авито прогнозируют удвоение рынка за три года [8]. Рост ресейла означает, что потребитель массово привык давать вещам «вторую жизнь» — это снижает барьер восприятия услуги перешива.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(График 1.)</w:t>
      </w:r>
    </w:p>
    <w:p w14:paraId="0A347CF8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Кастомизация одежды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: мировой рынок </w:t>
      </w:r>
      <w:r>
        <w:rPr>
          <w:rFonts w:ascii="Times New Roman" w:hAnsi="Times New Roman" w:cs="Times New Roman"/>
          <w:color w:val="auto"/>
          <w:sz w:val="28"/>
          <w:szCs w:val="28"/>
        </w:rPr>
        <w:t>custom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apparel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оценивается в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10,5 млрд долларов в 2024 году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с прогнозом роста до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15,3 млрд долларов к 2030 году (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CAGR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6,5%)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[9]; альтернативная оценка даёт </w:t>
      </w:r>
      <w:r>
        <w:rPr>
          <w:rFonts w:ascii="Times New Roman" w:hAnsi="Times New Roman" w:cs="Times New Roman"/>
          <w:color w:val="auto"/>
          <w:sz w:val="28"/>
          <w:szCs w:val="28"/>
        </w:rPr>
        <w:t>CAGR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9,8% до 2031 года [10]. Отдельная публичная оценка российского рынка апсайклинга отсутствует — тренд описывается качественно в отраслевых обзорах [11].</w:t>
      </w:r>
    </w:p>
    <w:p w14:paraId="1AAAFF00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Устойчивая мода / переработка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: в России ежегодно образуется ~1,5 млн тонн текстильных отходов, мощностей переработки хватает менее чем на 15% объёма [12] — апсайклинг закрывает часть этого разрыва и встраивает проект в </w:t>
      </w:r>
      <w:r>
        <w:rPr>
          <w:rFonts w:ascii="Times New Roman" w:hAnsi="Times New Roman" w:cs="Times New Roman"/>
          <w:color w:val="auto"/>
          <w:sz w:val="28"/>
          <w:szCs w:val="28"/>
        </w:rPr>
        <w:t>ESG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-повестку.</w:t>
      </w:r>
    </w:p>
    <w:p w14:paraId="2D0572BA">
      <w:pPr>
        <w:keepNext/>
        <w:spacing w:line="360" w:lineRule="auto"/>
        <w:jc w:val="center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5399405" cy="3171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7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073C">
      <w:pPr>
        <w:spacing w:after="240" w:line="360" w:lineRule="auto"/>
        <w:jc w:val="center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Рисунок 1 — Рынок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fashion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-ресейла в России, млрд ₽</w:t>
      </w:r>
    </w:p>
    <w:p w14:paraId="6C957571">
      <w:pPr>
        <w:pStyle w:val="4"/>
        <w:spacing w:line="360" w:lineRule="auto"/>
        <w:rPr>
          <w:color w:val="auto"/>
          <w:sz w:val="28"/>
          <w:szCs w:val="28"/>
        </w:rPr>
      </w:pPr>
      <w:bookmarkStart w:id="9" w:name="_Toc1494067118"/>
      <w:r>
        <w:rPr>
          <w:color w:val="auto"/>
        </w:rPr>
        <w:t>Поведение потребителей: подтверждение спроса</w:t>
      </w:r>
      <w:bookmarkEnd w:id="9"/>
    </w:p>
    <w:p w14:paraId="3CC7586D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70% россиян хранят дома одежду, которую не носят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(исследование «Не Просто Вещь», 2023) [13] — это и есть «сырьё» для </w:t>
      </w:r>
      <w:r>
        <w:rPr>
          <w:rFonts w:ascii="Times New Roman" w:hAnsi="Times New Roman" w:cs="Times New Roman"/>
          <w:color w:val="auto"/>
          <w:sz w:val="28"/>
          <w:szCs w:val="28"/>
        </w:rPr>
        <w:t>Relife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 боль «шкафы битком».</w:t>
      </w:r>
    </w:p>
    <w:p w14:paraId="4698287C">
      <w:pPr>
        <w:pStyle w:val="23"/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75% россиян стараются продлить жизнь ненужной одежде; 45% — отдают её в ремонт или перешивают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(опрос РЭО × МТС </w:t>
      </w:r>
      <w:r>
        <w:rPr>
          <w:rFonts w:ascii="Times New Roman" w:hAnsi="Times New Roman" w:cs="Times New Roman"/>
          <w:color w:val="auto"/>
          <w:sz w:val="28"/>
          <w:szCs w:val="28"/>
        </w:rPr>
        <w:t>AdTech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октябрь 2025) [12].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(График 3.)</w:t>
      </w:r>
    </w:p>
    <w:p w14:paraId="5656038C">
      <w:pPr>
        <w:keepNext/>
        <w:spacing w:line="360" w:lineRule="auto"/>
        <w:jc w:val="center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5399405" cy="2129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3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FE48">
      <w:pPr>
        <w:spacing w:after="240" w:line="360" w:lineRule="auto"/>
        <w:jc w:val="center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Рисунок 3 — Что россияне делают с ненужной одеждой, 2025</w:t>
      </w:r>
    </w:p>
    <w:p w14:paraId="0571E3A1">
      <w:pPr>
        <w:pStyle w:val="23"/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39% признаются, что в шкафах лежат купленные, но ни разу не надетые вещи; лишь 8% выбрасывают ненужную одежду (опрос СДЭК, май 2025, 2500 чел.) </w:t>
      </w:r>
      <w:r>
        <w:rPr>
          <w:rFonts w:ascii="Times New Roman" w:hAnsi="Times New Roman" w:cs="Times New Roman"/>
          <w:color w:val="auto"/>
          <w:sz w:val="28"/>
          <w:szCs w:val="28"/>
        </w:rPr>
        <w:t>[14].</w:t>
      </w:r>
    </w:p>
    <w:p w14:paraId="7D36584C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осознанное потребление растёт: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37%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покупателей в 2025 году выбирали товары рационально-осознанно против 32% в 2024 (НИУ ВШЭ × «Чижик», свыше 6 000 респондентов);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46%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россиян сокращают импульсивные покупки (ИОМ «Анкетолог», 2025) [15].</w:t>
      </w:r>
    </w:p>
    <w:p w14:paraId="28E66062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Количественные данные согласуются с результатами 8 глубинных интервью, проведённых командой проекта: все респонденты хранят памятные вещи, которые нельзя носить; 8 из 8 после презентации концепта выразили готовность заплатить за услугу.</w:t>
      </w:r>
    </w:p>
    <w:p w14:paraId="290C6459">
      <w:pPr>
        <w:pStyle w:val="4"/>
        <w:spacing w:line="360" w:lineRule="auto"/>
        <w:rPr>
          <w:color w:val="auto"/>
          <w:sz w:val="28"/>
          <w:szCs w:val="28"/>
        </w:rPr>
      </w:pPr>
      <w:bookmarkStart w:id="10" w:name="_Toc259767855"/>
      <w:r>
        <w:rPr>
          <w:color w:val="auto"/>
        </w:rPr>
        <w:t>Платёжеспособность аудитории (Санкт-Петербург)</w:t>
      </w:r>
      <w:bookmarkEnd w:id="10"/>
    </w:p>
    <w:p w14:paraId="5B726E84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Женщин 25–44 лет в СПб — 870 922 человека (Петростат, на 01.01.2024; по пятилетним группам: 25–29 — 144,2 тыс., 30–34 — 200,0 тыс., 35–39 — 274,0 тыс., 40–44 — 252,7 тыс.) [16]. Под платёжеспособностью здесь понимается не базовый прожиточный минимум, а наличие у аудитории свободного (располагаемого) дохода, достаточного для оплаты услуги перешива стоимостью 7,5 тыс. руб. Возрастной диапазон 25–44 года выбран как экономически активное ядро целевой аудитории: женщины с самостоятельным доходом, для которых характерны сентиментальная привязанность к вещам и запрос на индивидуальность (совпадает с сегментами «Эмоционалы» и «Айдентики»).</w:t>
      </w:r>
    </w:p>
    <w:p w14:paraId="5006A308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Среднедушевые денежные доходы в СПб выросли с 72 037 руб./мес в 2023 году до 87 888 руб. (2024) и 104 432 руб. (2025) [17]; средняя зарплата в 2025 году — 121 475 руб. [18]. Доход петербуржцев заметно выше среднероссийского, что поддерживает позиционирование Relife со средним чеком 7 500 руб. — выше базового ремонта, но доступнее индивидуального пошива и премиального перешива.</w:t>
      </w:r>
    </w:p>
    <w:p w14:paraId="29A94505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Вывод по рынку.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Спрос на ремонт и перешив одежды устойчиво растёт (двукратный рост за 2021–2023 и продолжение роста в 2024–2025), потребительские привычки сместились в сторону «второй жизни вещей» (75% продлевают жизнь одежде), при этом предложение в нише эмоционального перешива практически отсутствует (см. раздел 4).</w:t>
      </w:r>
    </w:p>
    <w:p w14:paraId="5DC9A5DC">
      <w:pPr>
        <w:pStyle w:val="3"/>
        <w:spacing w:line="360" w:lineRule="auto"/>
        <w:rPr>
          <w:color w:val="auto"/>
          <w:sz w:val="28"/>
          <w:szCs w:val="28"/>
          <w:lang w:val="ru-RU"/>
        </w:rPr>
      </w:pPr>
      <w:bookmarkStart w:id="11" w:name="_Toc84084634"/>
      <w:r>
        <w:rPr>
          <w:color w:val="auto"/>
        </w:rPr>
        <w:t>Рынок швейных услуг СПб: обоснование стоимости услуг Relife</w:t>
      </w:r>
      <w:bookmarkEnd w:id="11"/>
    </w:p>
    <w:p w14:paraId="1BECC8FC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Ценовая карта швейных услуг Санкт-Петербурга (по открытым прайсам, 2025–2026):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7"/>
        <w:gridCol w:w="2494"/>
        <w:gridCol w:w="2930"/>
      </w:tblGrid>
      <w:tr w14:paraId="57019899">
        <w:trPr>
          <w:cantSplit/>
          <w:tblHeader/>
        </w:trPr>
        <w:tc>
          <w:tcPr>
            <w:tcW w:w="3647" w:type="dxa"/>
          </w:tcPr>
          <w:p w14:paraId="65E719C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Услуга</w:t>
            </w:r>
          </w:p>
        </w:tc>
        <w:tc>
          <w:tcPr>
            <w:tcW w:w="2494" w:type="dxa"/>
          </w:tcPr>
          <w:p w14:paraId="6DD4C3E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Диапазон цен</w:t>
            </w:r>
          </w:p>
        </w:tc>
        <w:tc>
          <w:tcPr>
            <w:tcW w:w="2930" w:type="dxa"/>
          </w:tcPr>
          <w:p w14:paraId="166C623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Источник</w:t>
            </w:r>
          </w:p>
        </w:tc>
      </w:tr>
      <w:tr w14:paraId="01D30186">
        <w:trPr>
          <w:cantSplit/>
        </w:trPr>
        <w:tc>
          <w:tcPr>
            <w:tcW w:w="3647" w:type="dxa"/>
          </w:tcPr>
          <w:p w14:paraId="734808A2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Подгиб/укорачивание брюк</w:t>
            </w:r>
          </w:p>
        </w:tc>
        <w:tc>
          <w:tcPr>
            <w:tcW w:w="2494" w:type="dxa"/>
          </w:tcPr>
          <w:p w14:paraId="2D80340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800–900 ₽</w:t>
            </w:r>
          </w:p>
        </w:tc>
        <w:tc>
          <w:tcPr>
            <w:tcW w:w="2930" w:type="dxa"/>
          </w:tcPr>
          <w:p w14:paraId="2A57B54D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прайс «Мобильный портной» [19]</w:t>
            </w:r>
          </w:p>
        </w:tc>
      </w:tr>
      <w:tr w14:paraId="650B4602">
        <w:trPr>
          <w:cantSplit/>
        </w:trPr>
        <w:tc>
          <w:tcPr>
            <w:tcW w:w="3647" w:type="dxa"/>
          </w:tcPr>
          <w:p w14:paraId="16EE2E26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Замена молнии (брюки/куртка)</w:t>
            </w:r>
          </w:p>
        </w:tc>
        <w:tc>
          <w:tcPr>
            <w:tcW w:w="2494" w:type="dxa"/>
          </w:tcPr>
          <w:p w14:paraId="4A6D31B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460–3 400 ₽</w:t>
            </w:r>
          </w:p>
        </w:tc>
        <w:tc>
          <w:tcPr>
            <w:tcW w:w="2930" w:type="dxa"/>
          </w:tcPr>
          <w:p w14:paraId="5A17FB29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Профи.ру СПб [20], [19]</w:t>
            </w:r>
          </w:p>
        </w:tc>
      </w:tr>
      <w:tr w14:paraId="36EEBC9C">
        <w:trPr>
          <w:cantSplit/>
        </w:trPr>
        <w:tc>
          <w:tcPr>
            <w:tcW w:w="3647" w:type="dxa"/>
          </w:tcPr>
          <w:p w14:paraId="7C89AD10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Подгонка по фигуре (за операцию)</w:t>
            </w:r>
          </w:p>
        </w:tc>
        <w:tc>
          <w:tcPr>
            <w:tcW w:w="2494" w:type="dxa"/>
          </w:tcPr>
          <w:p w14:paraId="48C1460F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от 1 700 ₽ (кожа — до 17 000 ₽)</w:t>
            </w:r>
          </w:p>
        </w:tc>
        <w:tc>
          <w:tcPr>
            <w:tcW w:w="2930" w:type="dxa"/>
          </w:tcPr>
          <w:p w14:paraId="39A9820B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[19]</w:t>
            </w:r>
          </w:p>
        </w:tc>
      </w:tr>
      <w:tr w14:paraId="310400E1">
        <w:trPr>
          <w:cantSplit/>
        </w:trPr>
        <w:tc>
          <w:tcPr>
            <w:tcW w:w="3647" w:type="dxa"/>
          </w:tcPr>
          <w:p w14:paraId="7FC673A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Замена подкладки пальто</w:t>
            </w:r>
          </w:p>
        </w:tc>
        <w:tc>
          <w:tcPr>
            <w:tcW w:w="2494" w:type="dxa"/>
          </w:tcPr>
          <w:p w14:paraId="7B4EC1D9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6 200–6 700 ₽</w:t>
            </w:r>
          </w:p>
        </w:tc>
        <w:tc>
          <w:tcPr>
            <w:tcW w:w="2930" w:type="dxa"/>
          </w:tcPr>
          <w:p w14:paraId="176FA46F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[19]</w:t>
            </w:r>
          </w:p>
        </w:tc>
      </w:tr>
      <w:tr w14:paraId="093AD32E">
        <w:trPr>
          <w:cantSplit/>
        </w:trPr>
        <w:tc>
          <w:tcPr>
            <w:tcW w:w="3647" w:type="dxa"/>
          </w:tcPr>
          <w:p w14:paraId="01A28751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Кастомизация росписью (джинсовка)</w:t>
            </w:r>
          </w:p>
        </w:tc>
        <w:tc>
          <w:tcPr>
            <w:tcW w:w="2494" w:type="dxa"/>
          </w:tcPr>
          <w:p w14:paraId="532DDE2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от 6 000 ₽</w:t>
            </w:r>
          </w:p>
        </w:tc>
        <w:tc>
          <w:tcPr>
            <w:tcW w:w="2930" w:type="dxa"/>
          </w:tcPr>
          <w:p w14:paraId="21B0730F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Alpaca Custom, Care&amp;Repair [21]</w:t>
            </w:r>
          </w:p>
        </w:tc>
      </w:tr>
      <w:tr w14:paraId="6FEFF79C">
        <w:trPr>
          <w:cantSplit/>
        </w:trPr>
        <w:tc>
          <w:tcPr>
            <w:tcW w:w="3647" w:type="dxa"/>
          </w:tcPr>
          <w:p w14:paraId="30C43F30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Лоскутный плед/одеяло на заказ</w:t>
            </w:r>
          </w:p>
        </w:tc>
        <w:tc>
          <w:tcPr>
            <w:tcW w:w="2494" w:type="dxa"/>
          </w:tcPr>
          <w:p w14:paraId="73B8E61B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4 500–12 500 ₽</w:t>
            </w:r>
          </w:p>
        </w:tc>
        <w:tc>
          <w:tcPr>
            <w:tcW w:w="2930" w:type="dxa"/>
          </w:tcPr>
          <w:p w14:paraId="1760999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«Лоскутная империя», СПб [22]</w:t>
            </w:r>
          </w:p>
        </w:tc>
      </w:tr>
      <w:tr w14:paraId="382A03B7">
        <w:trPr>
          <w:cantSplit/>
        </w:trPr>
        <w:tc>
          <w:tcPr>
            <w:tcW w:w="3647" w:type="dxa"/>
          </w:tcPr>
          <w:p w14:paraId="63FB14C1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Индивидуальный пошив платья</w:t>
            </w:r>
          </w:p>
        </w:tc>
        <w:tc>
          <w:tcPr>
            <w:tcW w:w="2494" w:type="dxa"/>
          </w:tcPr>
          <w:p w14:paraId="32581E5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от 4 600 ₽ (частники) до 10 000–30 000 ₽ (ателье)</w:t>
            </w:r>
          </w:p>
        </w:tc>
        <w:tc>
          <w:tcPr>
            <w:tcW w:w="2930" w:type="dxa"/>
          </w:tcPr>
          <w:p w14:paraId="79908422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Профи.ру, обзор ателье СПб [20], [23]</w:t>
            </w:r>
          </w:p>
        </w:tc>
      </w:tr>
      <w:tr w14:paraId="039EBB4B">
        <w:trPr>
          <w:cantSplit/>
        </w:trPr>
        <w:tc>
          <w:tcPr>
            <w:tcW w:w="3647" w:type="dxa"/>
          </w:tcPr>
          <w:p w14:paraId="3EDD4498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Полный перешив изделия (Москва, премиум); нормированный эквивалент для СПб ≈ 13,5–14,5 тыс. ₽</w:t>
            </w:r>
          </w:p>
        </w:tc>
        <w:tc>
          <w:tcPr>
            <w:tcW w:w="2494" w:type="dxa"/>
          </w:tcPr>
          <w:p w14:paraId="499D4F23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от 21 520 ₽ (Москва)</w:t>
            </w:r>
          </w:p>
        </w:tc>
        <w:tc>
          <w:tcPr>
            <w:tcW w:w="2930" w:type="dxa"/>
          </w:tcPr>
          <w:p w14:paraId="32F1DC5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Ателье «Талисман» [24]; нормировка по доходам [17], [35]</w:t>
            </w:r>
          </w:p>
        </w:tc>
      </w:tr>
    </w:tbl>
    <w:p w14:paraId="7B83DCDF">
      <w:pPr>
        <w:spacing w:line="360" w:lineRule="auto"/>
        <w:rPr>
          <w:color w:val="auto"/>
          <w:sz w:val="28"/>
          <w:szCs w:val="28"/>
        </w:rPr>
      </w:pPr>
    </w:p>
    <w:p w14:paraId="0CBD52CC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Обоснование среднего чека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Relife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7 500 руб.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(график 6)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</w:t>
      </w:r>
    </w:p>
    <w:p w14:paraId="561E1248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 Чек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выше простого ремонта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(0,5–3,4 тыс. руб.) — </w:t>
      </w:r>
      <w:r>
        <w:rPr>
          <w:rFonts w:ascii="Times New Roman" w:hAnsi="Times New Roman" w:cs="Times New Roman"/>
          <w:color w:val="auto"/>
          <w:sz w:val="28"/>
          <w:szCs w:val="28"/>
        </w:rPr>
        <w:t>Relife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продаёт не починку, а дизайнерскую трансформацию с сохранением памятных деталей;</w:t>
      </w:r>
    </w:p>
    <w:p w14:paraId="5AB03A82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 Чек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на уровне сопоставимых по трудоёмкости услуг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 сложная подгонка по фигуре, лоскутные изделия на заказ (4,5–12,5 тыс. руб.), кастомизация росписью (от 6 тыс. руб.);</w:t>
      </w:r>
    </w:p>
    <w:p w14:paraId="35C16BB6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3. Чек существенно ниже полного перешива одежды — даже с поправкой на разницу в уровне жизни между столицами. В московских ателье полный перешив изделия с изменением модели стоит от 21 520 руб. (переделка джинсов) до 36–39 тыс. руб. (платье, жакет) [24]. Поскольку среднедушевые доходы в Санкт-Петербурге составляют около 62% московских (104 432 против 167 033 руб./мес; Росстат, 2025 [17], [35]), справедливый эквивалент московской цены для Петербурга — порядка 13,5–14,5 тыс. руб. Чек Relife 7,5 тыс. руб. почти вдвое ниже этого нормированного уровня — за счёт типовых конструкций (5+ отработанных моделей: сумка, худи, плед, подушка, жилет);</w:t>
      </w:r>
    </w:p>
    <w:p w14:paraId="584E00D4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4. Чек сопоставим с ценой 2–3 новых вещей массмаркета (по 2,5–3,5 тыс. руб.), но клиент получает уникальную вещь «1 из 1». Аналогичная по уникальности вещь обошлась бы дороже: индивидуальный пошив платья в ателье СПб — 10–30 тыс. руб. [20], [23], художественная кастомизация росписью — от 6 тыс. руб. [21], полный перешив в премиальном ателье — от 13,5 тыс. руб. (нормированная оценка для СПб, см. п. 3). При этом массмаркет не закрывает эмоциональную ценность и память — ядро продукта Relife;</w:t>
      </w:r>
    </w:p>
    <w:p w14:paraId="4382AB71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5. Платёжеспособность подтверждена доходами целевой аудитории (104 тыс. руб./мес — среднедушевой доход СПб [17]) и интервью (8/8 готовы платить).</w:t>
      </w:r>
    </w:p>
    <w:p w14:paraId="06F7F382">
      <w:pPr>
        <w:keepNext/>
        <w:spacing w:line="360" w:lineRule="auto"/>
        <w:jc w:val="center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5399405" cy="3373120"/>
            <wp:effectExtent l="0" t="0" r="1079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7374">
      <w:pPr>
        <w:spacing w:after="240" w:line="360" w:lineRule="auto"/>
        <w:jc w:val="center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Рисунок 6 — Положение среднего чека Relife (7,5 тыс. ₽) на карте цен швейных услуг Санкт-Петербурга. Собственная визуализация по открытым прайсам ателье и сервисов СПб (раздел 2, источники [19]–[24]). Горизонтальные полосы показывают рыночный диапазон цен «от–до» по каждой услуге; золотая зона выделяет средний чек Relife.</w:t>
      </w:r>
    </w:p>
    <w:p w14:paraId="106B0FF2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Минимальный заказ 2 500 руб. и «лёгкий вход» (кошелёк из джинсов за 2 000 руб.) соответствуют нижней границе рынка ремонта и снижают барьер первой покупки.</w:t>
      </w:r>
    </w:p>
    <w:p w14:paraId="764F727B">
      <w:pPr>
        <w:pStyle w:val="3"/>
        <w:spacing w:line="360" w:lineRule="auto"/>
        <w:rPr>
          <w:color w:val="auto"/>
          <w:sz w:val="28"/>
          <w:szCs w:val="28"/>
          <w:lang w:val="ru-RU"/>
        </w:rPr>
      </w:pPr>
      <w:bookmarkStart w:id="12" w:name="_Toc166203912"/>
      <w:r>
        <w:rPr>
          <w:color w:val="auto"/>
        </w:rPr>
        <w:t>TAM / SAM / SOM</w:t>
      </w:r>
      <w:bookmarkEnd w:id="12"/>
    </w:p>
    <w:p w14:paraId="60E7C208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Методика — </w:t>
      </w:r>
      <w:r>
        <w:rPr>
          <w:rFonts w:ascii="Times New Roman" w:hAnsi="Times New Roman" w:cs="Times New Roman"/>
          <w:color w:val="auto"/>
          <w:sz w:val="28"/>
          <w:szCs w:val="28"/>
        </w:rPr>
        <w:t>bottom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up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(от аудитории), по классическому подходу [25]; сверка порядка величин — </w:t>
      </w:r>
      <w:r>
        <w:rPr>
          <w:rFonts w:ascii="Times New Roman" w:hAnsi="Times New Roman" w:cs="Times New Roman"/>
          <w:color w:val="auto"/>
          <w:sz w:val="28"/>
          <w:szCs w:val="28"/>
        </w:rPr>
        <w:t>top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down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от объёма рынка швейных услуг.</w:t>
      </w:r>
    </w:p>
    <w:p w14:paraId="360B95BB">
      <w:pPr>
        <w:pStyle w:val="4"/>
        <w:spacing w:line="360" w:lineRule="auto"/>
        <w:rPr>
          <w:color w:val="auto"/>
          <w:sz w:val="28"/>
          <w:szCs w:val="28"/>
          <w:lang w:val="ru-RU"/>
        </w:rPr>
      </w:pPr>
      <w:bookmarkStart w:id="13" w:name="_Toc1660407884"/>
      <w:r>
        <w:rPr>
          <w:rFonts w:ascii="Times New Roman" w:hAnsi="Times New Roman" w:cs="Times New Roman"/>
          <w:color w:val="auto"/>
          <w:sz w:val="28"/>
          <w:szCs w:val="28"/>
        </w:rPr>
        <w:t>TAM — общий объём целевого рынка: ≈ 4,57 млрд руб./год</w:t>
      </w:r>
      <w:bookmarkEnd w:id="13"/>
    </w:p>
    <w:p w14:paraId="3B839038">
      <w:pPr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TAM (Total Addressable Market) — максимальный годовой денежный объём спроса на услугу перешива памятных вещей, если бы каждая женщина 25–44 лет в Санкт-Петербурге, хранящая дома неиспользуемую одежду, оформляла один заказ в год. Это теоретический «потолок» рынка, а не реальный спрос.</w:t>
      </w:r>
    </w:p>
    <w:p w14:paraId="757C0531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Весь потенциальный спрос на «вторую жизнь памятных вещей» среди ядра целевой аудитории в СПб:</w:t>
      </w:r>
    </w:p>
    <w:p w14:paraId="31E015F9">
      <w:pPr>
        <w:pStyle w:val="23"/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женщины 25–44 лет в СПб: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870 922 чел.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(Петростат, 01.01.2024) [16];</w:t>
      </w:r>
    </w:p>
    <w:p w14:paraId="7CB7BDF5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из них хранят неиспользуемую одежду: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70%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[13] → 609 645 чел.;</w:t>
      </w:r>
    </w:p>
    <w:p w14:paraId="2FFF4B4D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средний чек: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7 500 руб.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(анализ цен ателье СПб, раздел 2);</w:t>
      </w:r>
    </w:p>
    <w:p w14:paraId="6FF8A701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допущение: 1 заказ на человека в год.</w:t>
      </w:r>
    </w:p>
    <w:p w14:paraId="312BCFFE">
      <w:pPr>
        <w:spacing w:line="360" w:lineRule="auto"/>
        <w:rPr>
          <w:color w:val="auto"/>
          <w:sz w:val="28"/>
          <w:szCs w:val="28"/>
          <w:lang w:val="ru-RU"/>
        </w:rPr>
      </w:pPr>
      <m:oMath>
        <m:r>
          <m:rPr>
            <m:sty m:val="b"/>
          </m:rPr>
          <w:rPr>
            <w:rFonts w:ascii="DejaVu Math TeX Gyre" w:hAnsi="DejaVu Math TeX Gyre" w:cstheme="minorBidi"/>
            <w:color w:val="auto"/>
            <w:sz w:val="28"/>
            <w:szCs w:val="28"/>
            <w:lang w:val="en-US" w:bidi="ar-SA"/>
          </w:rPr>
          <m:t>TAM</m:t>
        </m:r>
        <m:r>
          <m:rPr>
            <m:sty m:val="b"/>
          </m:rPr>
          <w:rPr>
            <w:rFonts w:ascii="DejaVu Math TeX Gyre" w:hAnsi="DejaVu Math TeX Gyre" w:cstheme="minorBidi"/>
            <w:color w:val="auto"/>
            <w:sz w:val="28"/>
            <w:szCs w:val="28"/>
            <w:lang w:val="ru-RU" w:bidi="ar-SA"/>
          </w:rPr>
          <m:t xml:space="preserve"> = 870 922 × 0,70 × 7 500 руб. ≈ 4,57 </m:t>
        </m:r>
      </m:oMath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млрд руб./год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(~610 тыс. потенциальных заказов).</w:t>
      </w:r>
    </w:p>
    <w:p w14:paraId="78D71C36">
      <w:pPr>
        <w:pStyle w:val="4"/>
        <w:spacing w:line="360" w:lineRule="auto"/>
        <w:rPr>
          <w:color w:val="auto"/>
          <w:sz w:val="28"/>
          <w:szCs w:val="28"/>
          <w:lang w:val="ru-RU"/>
        </w:rPr>
      </w:pPr>
      <w:bookmarkStart w:id="14" w:name="_Toc2072797270"/>
      <w:r>
        <w:rPr>
          <w:rFonts w:ascii="Times New Roman" w:hAnsi="Times New Roman" w:cs="Times New Roman"/>
          <w:color w:val="auto"/>
          <w:sz w:val="28"/>
          <w:szCs w:val="28"/>
        </w:rPr>
        <w:t>SAM — доступный объём рынка: ≈ 2,06 млрд руб./год</w:t>
      </w:r>
      <w:bookmarkEnd w:id="14"/>
    </w:p>
    <w:p w14:paraId="4D32AEB8">
      <w:pPr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SAM (Serviceable Available Market) — часть TAM, которую проект реально может обслуживать в рамках своей бизнес-модели: женщины целевого ядра, которые уже сейчас практикуют ремонт или перешив одежды (поведенческая готовность платить за услугу).</w:t>
      </w:r>
    </w:p>
    <w:p w14:paraId="6F6234C2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Часть </w:t>
      </w:r>
      <w:r>
        <w:rPr>
          <w:rFonts w:ascii="Times New Roman" w:hAnsi="Times New Roman" w:cs="Times New Roman"/>
          <w:color w:val="auto"/>
          <w:sz w:val="28"/>
          <w:szCs w:val="28"/>
        </w:rPr>
        <w:t>TAM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, уже практикующая ремонт/перешив (поведенческий фильтр):</w:t>
      </w:r>
    </w:p>
    <w:p w14:paraId="258EDB1B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доля тех, кто отдаёт ненужную одежду в ремонт или перешивает: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45%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(РЭО × МТС </w:t>
      </w:r>
      <w:r>
        <w:rPr>
          <w:rFonts w:ascii="Times New Roman" w:hAnsi="Times New Roman" w:cs="Times New Roman"/>
          <w:color w:val="auto"/>
          <w:sz w:val="28"/>
          <w:szCs w:val="28"/>
        </w:rPr>
        <w:t>AdTech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, 2025) [12].</w:t>
      </w:r>
    </w:p>
    <w:p w14:paraId="7478728C">
      <w:pPr>
        <w:spacing w:line="360" w:lineRule="auto"/>
        <w:rPr>
          <w:color w:val="auto"/>
          <w:sz w:val="28"/>
          <w:szCs w:val="28"/>
          <w:lang w:val="ru-RU"/>
        </w:rPr>
      </w:pPr>
      <m:oMath>
        <m:r>
          <m:rPr>
            <m:sty m:val="b"/>
          </m:rPr>
          <w:rPr>
            <w:rFonts w:ascii="DejaVu Math TeX Gyre" w:hAnsi="DejaVu Math TeX Gyre" w:cstheme="minorBidi"/>
            <w:color w:val="auto"/>
            <w:sz w:val="28"/>
            <w:szCs w:val="28"/>
            <w:lang w:val="en-US" w:bidi="ar-SA"/>
          </w:rPr>
          <m:t>SAM</m:t>
        </m:r>
        <m:r>
          <m:rPr>
            <m:sty m:val="b"/>
          </m:rPr>
          <w:rPr>
            <w:rFonts w:ascii="DejaVu Math TeX Gyre" w:hAnsi="DejaVu Math TeX Gyre" w:cstheme="minorBidi"/>
            <w:color w:val="auto"/>
            <w:sz w:val="28"/>
            <w:szCs w:val="28"/>
            <w:lang w:val="ru-RU" w:bidi="ar-SA"/>
          </w:rPr>
          <m:t xml:space="preserve"> = 609 645 × 0,45 × 7 500 руб. ≈ 2,06</m:t>
        </m:r>
      </m:oMath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млрд руб./год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(~274 тыс. заказов).</w:t>
      </w:r>
    </w:p>
    <w:p w14:paraId="4BCF5999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Сверка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top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down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: рынок швейных услуг РФ — 48 млрд руб. [1]; доля СПб оценена в ~5% (3,8% населения страны с поправкой на концентрацию ателье в крупных городах [3]) → рынок швейных услуг СПб ≈ 2,4 млрд руб./год. Порядок величины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SAM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 подтверждается.</w:t>
      </w:r>
    </w:p>
    <w:p w14:paraId="6CAD1C6B">
      <w:pPr>
        <w:pStyle w:val="4"/>
        <w:spacing w:line="360" w:lineRule="auto"/>
        <w:rPr>
          <w:color w:val="auto"/>
          <w:sz w:val="28"/>
          <w:szCs w:val="28"/>
          <w:lang w:val="ru-RU"/>
        </w:rPr>
      </w:pPr>
      <w:bookmarkStart w:id="15" w:name="_Toc1023995256"/>
      <w:r>
        <w:rPr>
          <w:rFonts w:ascii="Times New Roman" w:hAnsi="Times New Roman" w:cs="Times New Roman"/>
          <w:color w:val="auto"/>
          <w:sz w:val="28"/>
          <w:szCs w:val="28"/>
        </w:rPr>
        <w:t>SOM — реалистично достижимый объём (год 1): ≈ 2,0 млн руб.</w:t>
      </w:r>
      <w:bookmarkEnd w:id="15"/>
    </w:p>
    <w:p w14:paraId="2866B40B">
      <w:pPr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SOM (Serviceable Obtainable Market) — доля SAM, реально достижимая в первый год работы с учётом производственной мощности и скорости набора клиентской базы.</w:t>
      </w:r>
    </w:p>
    <w:p w14:paraId="48282CE8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Ограничение — производственная мощность и скорость набора клиентской базы:</w:t>
      </w:r>
    </w:p>
    <w:p w14:paraId="484F99D2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мощность: 1 портной ≈ 1 изделие/рабочий день ≈ 22 заказа/мес; цель 35 заказов/мес достигается силами 1 портного + второго на частичной загрузке;</w:t>
      </w:r>
    </w:p>
    <w:p w14:paraId="30CCE974">
      <w:pPr>
        <w:pStyle w:val="23"/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план выхода: с 5 заказов в месяц 1 до 35 заказов в месяц 12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(график 5)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; итого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264 заказа за год 1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4024CAA7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SOM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(год 1) = 264 × 7 500 руб. = 1,98 ≈ 2,0 млн руб.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— это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0,10%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SAM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, что подтверждает консервативность оценки. К 12-му месяцу выручка в годовом исчислении (</w:t>
      </w:r>
      <w:r>
        <w:rPr>
          <w:rFonts w:ascii="Times New Roman" w:hAnsi="Times New Roman" w:cs="Times New Roman"/>
          <w:color w:val="auto"/>
          <w:sz w:val="28"/>
          <w:szCs w:val="28"/>
        </w:rPr>
        <w:t>run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rate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) — 35 × 7 500 × 12 ≈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3,15 млн руб./год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color w:val="auto"/>
          <w:sz w:val="28"/>
          <w:szCs w:val="28"/>
        </w:rPr>
        <w:t>SOM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года 3 —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6–8 млн руб.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(второй портной на полной ставке, 25% повторных заказов, рост чека).</w:t>
      </w:r>
    </w:p>
    <w:p w14:paraId="5E7F3565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Графическое представление — график 4 (воронка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TAM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 →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SAM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 →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SOM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>).</w:t>
      </w:r>
    </w:p>
    <w:p w14:paraId="51303D88">
      <w:pPr>
        <w:keepNext/>
        <w:spacing w:line="360" w:lineRule="auto"/>
        <w:jc w:val="center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5399405" cy="3130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5C14">
      <w:pPr>
        <w:spacing w:after="240" w:line="360" w:lineRule="auto"/>
        <w:jc w:val="center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Рисунок 4 — Воронка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TAM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 →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SAM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 →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SOM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 проекта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Relife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 (Санкт-Петербург, 2026)</w:t>
      </w:r>
    </w:p>
    <w:p w14:paraId="3C018443">
      <w:pPr>
        <w:pStyle w:val="3"/>
        <w:spacing w:line="360" w:lineRule="auto"/>
        <w:rPr>
          <w:color w:val="auto"/>
          <w:sz w:val="28"/>
          <w:szCs w:val="28"/>
          <w:lang w:val="ru-RU"/>
        </w:rPr>
      </w:pPr>
      <w:bookmarkStart w:id="16" w:name="_Toc354320534"/>
      <w:r>
        <w:rPr>
          <w:color w:val="auto"/>
        </w:rPr>
        <w:t>Обоснование задач проекта через анализ рынка</w:t>
      </w:r>
      <w:bookmarkEnd w:id="16"/>
    </w:p>
    <w:p w14:paraId="213BCB71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Целевой параметр проекта: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выход на 35 заказов/месяц к 12-му месяцу работы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(промежуточно — 20 заказов за первые 3 месяца, что соответствует </w:t>
      </w:r>
      <w:r>
        <w:rPr>
          <w:rFonts w:ascii="Times New Roman" w:hAnsi="Times New Roman" w:cs="Times New Roman"/>
          <w:color w:val="auto"/>
          <w:sz w:val="28"/>
          <w:szCs w:val="28"/>
        </w:rPr>
        <w:t>SMART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-цели запуска </w:t>
      </w:r>
      <w:r>
        <w:rPr>
          <w:rFonts w:ascii="Times New Roman" w:hAnsi="Times New Roman" w:cs="Times New Roman"/>
          <w:color w:val="auto"/>
          <w:sz w:val="28"/>
          <w:szCs w:val="28"/>
        </w:rPr>
        <w:t>MVP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за 4 месяца).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  <w:gridCol w:w="2132"/>
        <w:gridCol w:w="5080"/>
      </w:tblGrid>
      <w:tr w14:paraId="5C1B4986">
        <w:trPr>
          <w:cantSplit/>
          <w:tblHeader/>
        </w:trPr>
        <w:tc>
          <w:tcPr>
            <w:tcW w:w="1860" w:type="dxa"/>
          </w:tcPr>
          <w:p w14:paraId="0DF8845F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Задача</w:t>
            </w:r>
          </w:p>
        </w:tc>
        <w:tc>
          <w:tcPr>
            <w:tcW w:w="2132" w:type="dxa"/>
          </w:tcPr>
          <w:p w14:paraId="11FAED9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Целевое значение</w:t>
            </w:r>
          </w:p>
        </w:tc>
        <w:tc>
          <w:tcPr>
            <w:tcW w:w="5080" w:type="dxa"/>
          </w:tcPr>
          <w:p w14:paraId="6279220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Рыночное обоснование</w:t>
            </w:r>
          </w:p>
        </w:tc>
      </w:tr>
      <w:tr w14:paraId="5F61EFB9">
        <w:trPr>
          <w:cantSplit/>
        </w:trPr>
        <w:tc>
          <w:tcPr>
            <w:tcW w:w="1860" w:type="dxa"/>
          </w:tcPr>
          <w:p w14:paraId="1DE07180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 xml:space="preserve">1. Запуск </w:t>
            </w:r>
            <w:r>
              <w:rPr>
                <w:color w:val="auto"/>
                <w:sz w:val="28"/>
                <w:szCs w:val="28"/>
              </w:rPr>
              <w:t>MVP</w:t>
            </w:r>
            <w:r>
              <w:rPr>
                <w:color w:val="auto"/>
                <w:sz w:val="28"/>
                <w:szCs w:val="28"/>
                <w:lang w:val="ru-RU"/>
              </w:rPr>
              <w:t xml:space="preserve"> «от заявки до выдачи»</w:t>
            </w:r>
          </w:p>
        </w:tc>
        <w:tc>
          <w:tcPr>
            <w:tcW w:w="2132" w:type="dxa"/>
          </w:tcPr>
          <w:p w14:paraId="466EEA7B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10 заказов за первые 2 месяца (план даёт 13: 5 в мес. 1 + 8 в мес. 2, график 5)</w:t>
            </w:r>
          </w:p>
        </w:tc>
        <w:tc>
          <w:tcPr>
            <w:tcW w:w="5080" w:type="dxa"/>
          </w:tcPr>
          <w:p w14:paraId="28264641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(а) мощность на старте не ограничивает: 1 портной ≈ 22 заказа/мес — с запасом перекрывает план 13 (5+8, график 5); (б) реальный потолок — скорость набора первой клиентской базы нового бренда без истории заказов и отзывов через мастер-классы (раздел 6.5), поэтому цель ставится консервативно — 10 (≈ на 23% ниже плана), при подтверждённом спросе (8/8 интервью) и растущем рынке СПб [3].</w:t>
            </w:r>
          </w:p>
        </w:tc>
      </w:tr>
      <w:tr w14:paraId="35D87565">
        <w:trPr>
          <w:cantSplit/>
        </w:trPr>
        <w:tc>
          <w:tcPr>
            <w:tcW w:w="1860" w:type="dxa"/>
          </w:tcPr>
          <w:p w14:paraId="4B366A51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2. Стабильный поток заказов</w:t>
            </w:r>
          </w:p>
        </w:tc>
        <w:tc>
          <w:tcPr>
            <w:tcW w:w="2132" w:type="dxa"/>
          </w:tcPr>
          <w:p w14:paraId="019984AA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35 заказов/мес к 12-му месяцу</w:t>
            </w:r>
          </w:p>
        </w:tc>
        <w:tc>
          <w:tcPr>
            <w:tcW w:w="5080" w:type="dxa"/>
          </w:tcPr>
          <w:p w14:paraId="79831C0F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 xml:space="preserve">(а) спрос: 264 заказа/год = 0,1% </w:t>
            </w:r>
            <w:r>
              <w:rPr>
                <w:color w:val="auto"/>
                <w:sz w:val="28"/>
                <w:szCs w:val="28"/>
              </w:rPr>
              <w:t>SAM</w:t>
            </w:r>
            <w:r>
              <w:rPr>
                <w:color w:val="auto"/>
                <w:sz w:val="28"/>
                <w:szCs w:val="28"/>
                <w:lang w:val="ru-RU"/>
              </w:rPr>
              <w:t xml:space="preserve"> — консервативно; (б) мощность: 35 заказов/мес = 1,6 заказа/раб. день = 1 портной + 0,6 ставки второго; (в) бенчмарк: средняя выручка ателье СПб ≈ 1,5 млн ₽/год (48 млрд руб. × ~5% / 1,6 тыс. ателье [1], [3]) — </w:t>
            </w:r>
            <w:r>
              <w:rPr>
                <w:color w:val="auto"/>
                <w:sz w:val="28"/>
                <w:szCs w:val="28"/>
              </w:rPr>
              <w:t>Relife</w:t>
            </w:r>
            <w:r>
              <w:rPr>
                <w:color w:val="auto"/>
                <w:sz w:val="28"/>
                <w:szCs w:val="28"/>
                <w:lang w:val="ru-RU"/>
              </w:rPr>
              <w:t xml:space="preserve"> к концу года 1 выходит на 3,15 млн ₽/год </w:t>
            </w:r>
            <w:r>
              <w:rPr>
                <w:color w:val="auto"/>
                <w:sz w:val="28"/>
                <w:szCs w:val="28"/>
              </w:rPr>
              <w:t>run</w:t>
            </w:r>
            <w:r>
              <w:rPr>
                <w:color w:val="auto"/>
                <w:sz w:val="28"/>
                <w:szCs w:val="28"/>
                <w:lang w:val="ru-RU"/>
              </w:rPr>
              <w:t>-</w:t>
            </w:r>
            <w:r>
              <w:rPr>
                <w:color w:val="auto"/>
                <w:sz w:val="28"/>
                <w:szCs w:val="28"/>
              </w:rPr>
              <w:t>rate</w:t>
            </w:r>
            <w:r>
              <w:rPr>
                <w:color w:val="auto"/>
                <w:sz w:val="28"/>
                <w:szCs w:val="28"/>
                <w:lang w:val="ru-RU"/>
              </w:rPr>
              <w:t>, что амбициозно, но достижимо для премиальной ниши с чеком выше среднего по рынку; (г) рынок растёт: спрос на пошив ×2 за два года [4]</w:t>
            </w:r>
          </w:p>
        </w:tc>
      </w:tr>
      <w:tr w14:paraId="76965082">
        <w:trPr>
          <w:cantSplit/>
        </w:trPr>
        <w:tc>
          <w:tcPr>
            <w:tcW w:w="1860" w:type="dxa"/>
          </w:tcPr>
          <w:p w14:paraId="4C1C7224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3. Ценовая модель</w:t>
            </w:r>
          </w:p>
        </w:tc>
        <w:tc>
          <w:tcPr>
            <w:tcW w:w="2132" w:type="dxa"/>
          </w:tcPr>
          <w:p w14:paraId="7A53AFBB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чек 7 500 ₽, маржинальность ≥55%</w:t>
            </w:r>
          </w:p>
        </w:tc>
        <w:tc>
          <w:tcPr>
            <w:tcW w:w="5080" w:type="dxa"/>
          </w:tcPr>
          <w:p w14:paraId="7789A545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Чек обоснован картой цен СПб (раздел 2): между «подгонкой» и «индпошивом»; маржинальность достижима, т.к. материал (вещь) предоставляет клиент</w:t>
            </w:r>
          </w:p>
        </w:tc>
      </w:tr>
      <w:tr w14:paraId="55EB3695">
        <w:trPr>
          <w:cantSplit/>
        </w:trPr>
        <w:tc>
          <w:tcPr>
            <w:tcW w:w="1860" w:type="dxa"/>
          </w:tcPr>
          <w:p w14:paraId="7F9B829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4. Технология производства</w:t>
            </w:r>
          </w:p>
        </w:tc>
        <w:tc>
          <w:tcPr>
            <w:tcW w:w="2132" w:type="dxa"/>
          </w:tcPr>
          <w:p w14:paraId="0BED9BF9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≥5 типовых конструкций</w:t>
            </w:r>
          </w:p>
        </w:tc>
        <w:tc>
          <w:tcPr>
            <w:tcW w:w="5080" w:type="dxa"/>
          </w:tcPr>
          <w:p w14:paraId="35854D1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 xml:space="preserve">Типовые лекала позволяют держать себестоимость ниже полного индпошива (от 21,5 тыс. </w:t>
            </w:r>
            <w:r>
              <w:rPr>
                <w:color w:val="auto"/>
                <w:sz w:val="28"/>
                <w:szCs w:val="28"/>
              </w:rPr>
              <w:t>₽ [24]) при чеке 7,5 тыс. ₽</w:t>
            </w:r>
          </w:p>
        </w:tc>
      </w:tr>
      <w:tr w14:paraId="50FADD90">
        <w:trPr>
          <w:cantSplit/>
        </w:trPr>
        <w:tc>
          <w:tcPr>
            <w:tcW w:w="1860" w:type="dxa"/>
          </w:tcPr>
          <w:p w14:paraId="3B99DA0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5. Повторные обращения</w:t>
            </w:r>
          </w:p>
        </w:tc>
        <w:tc>
          <w:tcPr>
            <w:tcW w:w="2132" w:type="dxa"/>
          </w:tcPr>
          <w:p w14:paraId="184F2274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 20% за 3 мес., 25% за 6 мес.</w:t>
            </w:r>
          </w:p>
        </w:tc>
        <w:tc>
          <w:tcPr>
            <w:tcW w:w="5080" w:type="dxa"/>
          </w:tcPr>
          <w:p w14:paraId="2EE98E0A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70% ЦА хранят запас неиспользуемых вещей [13] — у клиента есть «сырьё» для повторных заказов</w:t>
            </w:r>
          </w:p>
        </w:tc>
      </w:tr>
      <w:tr w14:paraId="07026E4C">
        <w:trPr>
          <w:cantSplit/>
        </w:trPr>
        <w:tc>
          <w:tcPr>
            <w:tcW w:w="1860" w:type="dxa"/>
          </w:tcPr>
          <w:p w14:paraId="4312C58A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6. Анализ рынка и мониторинг конкурентов</w:t>
            </w:r>
          </w:p>
        </w:tc>
        <w:tc>
          <w:tcPr>
            <w:tcW w:w="2132" w:type="dxa"/>
          </w:tcPr>
          <w:p w14:paraId="42310C02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актуализация раз в квартал</w:t>
            </w:r>
          </w:p>
        </w:tc>
        <w:tc>
          <w:tcPr>
            <w:tcW w:w="5080" w:type="dxa"/>
          </w:tcPr>
          <w:p w14:paraId="6EA69080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рынок растёт двузначными темпами и быстро меняется [4], [7]; регулярный мониторинг цен и новых игроков (разделы 2 и 4) поддерживает актуальность чека и позиционирования</w:t>
            </w:r>
          </w:p>
        </w:tc>
      </w:tr>
    </w:tbl>
    <w:p w14:paraId="034E0D64">
      <w:pPr>
        <w:spacing w:line="360" w:lineRule="auto"/>
        <w:rPr>
          <w:color w:val="auto"/>
          <w:sz w:val="28"/>
          <w:szCs w:val="28"/>
          <w:lang w:val="ru-RU"/>
        </w:rPr>
      </w:pPr>
    </w:p>
    <w:p w14:paraId="64645625">
      <w:pPr>
        <w:keepNext/>
        <w:spacing w:line="360" w:lineRule="auto"/>
        <w:jc w:val="center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5399405" cy="2955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B8B6">
      <w:pPr>
        <w:spacing w:after="240" w:line="360" w:lineRule="auto"/>
        <w:jc w:val="center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Рисунок 5 — План выхода на целевой объём заказов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Relife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 (264 заказа ≈ 2,0 млн ₽ за год 1)</w:t>
      </w:r>
    </w:p>
    <w:p w14:paraId="429A44A8">
      <w:pPr>
        <w:pStyle w:val="3"/>
        <w:spacing w:line="360" w:lineRule="auto"/>
        <w:rPr>
          <w:color w:val="auto"/>
          <w:sz w:val="28"/>
          <w:szCs w:val="28"/>
          <w:lang w:val="ru-RU"/>
        </w:rPr>
      </w:pPr>
      <w:bookmarkStart w:id="17" w:name="_Toc93061807"/>
      <w:r>
        <w:rPr>
          <w:color w:val="auto"/>
        </w:rPr>
        <w:t>Конкурентный анализ</w:t>
      </w:r>
      <w:bookmarkEnd w:id="17"/>
    </w:p>
    <w:p w14:paraId="3348AF42">
      <w:pPr>
        <w:pStyle w:val="4"/>
        <w:spacing w:line="360" w:lineRule="auto"/>
        <w:rPr>
          <w:color w:val="auto"/>
          <w:sz w:val="28"/>
          <w:szCs w:val="28"/>
          <w:lang w:val="ru-RU"/>
        </w:rPr>
      </w:pPr>
      <w:bookmarkStart w:id="18" w:name="_Toc721695233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Ключевой вывод</w:t>
      </w:r>
      <w:bookmarkEnd w:id="18"/>
    </w:p>
    <w:p w14:paraId="067842BC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Прямых аналогов формата Relife — «перешив памятной вещи клиента под ключ с сохранением эмоциональных деталей и сменой формата (одежда → сумка/плед/жилет)» — в Санкт-Петербурге не выявлено, в России — единицы (поиск по открытым источникам, июнь 2026). Прямым конкурентом считается мастерская, которая одновременно: (а) работает с вещью самого клиента, а не с собранным секонд-хендом; (б) выполняет перешив «под ключ»; (в) меняет формат изделия с сохранением эмоциональных деталей. По всем трём признакам полного аналога в СПб нет. Поскольку прямого ценового аналога в Петербурге не существует, для оценки экономики услуги привлекается московский рынок как наиболее зрелый и репрезентативный сегмент апсайклинга и переделки одежды в России — в роли референтного рынка-аналога (proxy market), а не прямого конкурента; московские цены трактуются как верхняя граница диапазона, к которой применяется понижающая поправка на уровень доходов СПб (см. раздел 2). Рынок распадается на три группы, ни одна из которых не закрывает связку «эмоция + трансформация + сервис под ключ».</w:t>
      </w:r>
    </w:p>
    <w:p w14:paraId="4EA4CBE9">
      <w:pPr>
        <w:pStyle w:val="4"/>
        <w:spacing w:line="360" w:lineRule="auto"/>
        <w:rPr>
          <w:color w:val="auto"/>
          <w:sz w:val="28"/>
          <w:szCs w:val="28"/>
          <w:lang w:val="ru-RU"/>
        </w:rPr>
      </w:pPr>
      <w:bookmarkStart w:id="19" w:name="_Toc544142775"/>
      <w:r>
        <w:rPr>
          <w:color w:val="auto"/>
        </w:rPr>
        <w:t>Прямые конкуренты (работают с вещами клиента)</w:t>
      </w:r>
      <w:bookmarkEnd w:id="19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9"/>
        <w:gridCol w:w="1420"/>
        <w:gridCol w:w="1908"/>
        <w:gridCol w:w="1786"/>
        <w:gridCol w:w="1979"/>
      </w:tblGrid>
      <w:tr w14:paraId="3302B9E6">
        <w:trPr>
          <w:cantSplit/>
          <w:tblHeader/>
        </w:trPr>
        <w:tc>
          <w:tcPr>
            <w:tcW w:w="1979" w:type="dxa"/>
          </w:tcPr>
          <w:p w14:paraId="232F8A8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Компания</w:t>
            </w:r>
          </w:p>
        </w:tc>
        <w:tc>
          <w:tcPr>
            <w:tcW w:w="1420" w:type="dxa"/>
          </w:tcPr>
          <w:p w14:paraId="71E2318F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Город</w:t>
            </w:r>
          </w:p>
        </w:tc>
        <w:tc>
          <w:tcPr>
            <w:tcW w:w="1908" w:type="dxa"/>
          </w:tcPr>
          <w:p w14:paraId="0D9436F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Что делает</w:t>
            </w:r>
          </w:p>
        </w:tc>
        <w:tc>
          <w:tcPr>
            <w:tcW w:w="1786" w:type="dxa"/>
          </w:tcPr>
          <w:p w14:paraId="0A0D2029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Цены</w:t>
            </w:r>
          </w:p>
        </w:tc>
        <w:tc>
          <w:tcPr>
            <w:tcW w:w="1979" w:type="dxa"/>
          </w:tcPr>
          <w:p w14:paraId="34977F7D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Чем отличается от Relife</w:t>
            </w:r>
          </w:p>
        </w:tc>
      </w:tr>
      <w:tr w14:paraId="29D389E5">
        <w:trPr>
          <w:cantSplit/>
        </w:trPr>
        <w:tc>
          <w:tcPr>
            <w:tcW w:w="1979" w:type="dxa"/>
          </w:tcPr>
          <w:p w14:paraId="0AA27E1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TRUHINA ART</w:t>
            </w:r>
            <w:r>
              <w:rPr>
                <w:color w:val="auto"/>
                <w:sz w:val="28"/>
                <w:szCs w:val="28"/>
              </w:rPr>
              <w:t xml:space="preserve"> (truhina.art) [26]</w:t>
            </w:r>
          </w:p>
        </w:tc>
        <w:tc>
          <w:tcPr>
            <w:tcW w:w="1420" w:type="dxa"/>
          </w:tcPr>
          <w:p w14:paraId="16CB90B9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СПб</w:t>
            </w:r>
          </w:p>
        </w:tc>
        <w:tc>
          <w:tcPr>
            <w:tcW w:w="1908" w:type="dxa"/>
          </w:tcPr>
          <w:p w14:paraId="1A7BB950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Дизайнерское ателье апсайклинга: рестайлинг платьев, жакетов, джинсов, пальто клиента</w:t>
            </w:r>
          </w:p>
        </w:tc>
        <w:tc>
          <w:tcPr>
            <w:tcW w:w="1786" w:type="dxa"/>
          </w:tcPr>
          <w:p w14:paraId="1780FD12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по запросу</w:t>
            </w:r>
          </w:p>
        </w:tc>
        <w:tc>
          <w:tcPr>
            <w:tcW w:w="1979" w:type="dxa"/>
          </w:tcPr>
          <w:p w14:paraId="4A794832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Ближайший конкурент. Фокус «одежда → модная одежда» (рестайлинг гардероба), нет «памятного» позиционирования и трансформации в предметы</w:t>
            </w:r>
          </w:p>
        </w:tc>
      </w:tr>
      <w:tr w14:paraId="5CB36CBB">
        <w:trPr>
          <w:cantSplit/>
        </w:trPr>
        <w:tc>
          <w:tcPr>
            <w:tcW w:w="1979" w:type="dxa"/>
          </w:tcPr>
          <w:p w14:paraId="335DE6F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Rigraiser</w:t>
            </w:r>
            <w:r>
              <w:rPr>
                <w:color w:val="auto"/>
                <w:sz w:val="28"/>
                <w:szCs w:val="28"/>
              </w:rPr>
              <w:t xml:space="preserve"> (rigraiser.com) [27]</w:t>
            </w:r>
          </w:p>
        </w:tc>
        <w:tc>
          <w:tcPr>
            <w:tcW w:w="1420" w:type="dxa"/>
          </w:tcPr>
          <w:p w14:paraId="3472643A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Москва</w:t>
            </w:r>
          </w:p>
        </w:tc>
        <w:tc>
          <w:tcPr>
            <w:tcW w:w="1908" w:type="dxa"/>
          </w:tcPr>
          <w:p w14:paraId="237BDE63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«Носимое искусство», перешив шуб клиента по индивидуальным лекалам</w:t>
            </w:r>
          </w:p>
        </w:tc>
        <w:tc>
          <w:tcPr>
            <w:tcW w:w="1786" w:type="dxa"/>
          </w:tcPr>
          <w:p w14:paraId="620F4338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индивидуально</w:t>
            </w:r>
          </w:p>
        </w:tc>
        <w:tc>
          <w:tcPr>
            <w:tcW w:w="1979" w:type="dxa"/>
          </w:tcPr>
          <w:p w14:paraId="7E92B194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Люкс-сегмент, арт-позиционирование, в основном мех; не СПб</w:t>
            </w:r>
          </w:p>
        </w:tc>
      </w:tr>
      <w:tr w14:paraId="7F1B3005">
        <w:trPr>
          <w:cantSplit/>
        </w:trPr>
        <w:tc>
          <w:tcPr>
            <w:tcW w:w="1979" w:type="dxa"/>
          </w:tcPr>
          <w:p w14:paraId="6A5F2669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Care&amp;Repair</w:t>
            </w:r>
            <w:r>
              <w:rPr>
                <w:color w:val="auto"/>
                <w:sz w:val="28"/>
                <w:szCs w:val="28"/>
              </w:rPr>
              <w:t xml:space="preserve"> (carerepair.ru) [28]</w:t>
            </w:r>
          </w:p>
        </w:tc>
        <w:tc>
          <w:tcPr>
            <w:tcW w:w="1420" w:type="dxa"/>
          </w:tcPr>
          <w:p w14:paraId="5F517A3C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Москва, 4 мастерских</w:t>
            </w:r>
          </w:p>
        </w:tc>
        <w:tc>
          <w:tcPr>
            <w:tcW w:w="1908" w:type="dxa"/>
          </w:tcPr>
          <w:p w14:paraId="53CB45CF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Ремонт, реставрация, кастомизация премиум-вещей; роспись</w:t>
            </w:r>
          </w:p>
        </w:tc>
        <w:tc>
          <w:tcPr>
            <w:tcW w:w="1786" w:type="dxa"/>
          </w:tcPr>
          <w:p w14:paraId="3841F343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роспись от ~6 000 ₽</w:t>
            </w:r>
          </w:p>
        </w:tc>
        <w:tc>
          <w:tcPr>
            <w:tcW w:w="1979" w:type="dxa"/>
          </w:tcPr>
          <w:p w14:paraId="551E1BBE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Сервис ухода за люкс-брендами, без эмоциональной трансформации</w:t>
            </w:r>
          </w:p>
        </w:tc>
      </w:tr>
      <w:tr w14:paraId="39C09B64">
        <w:trPr>
          <w:cantSplit/>
        </w:trPr>
        <w:tc>
          <w:tcPr>
            <w:tcW w:w="1979" w:type="dxa"/>
          </w:tcPr>
          <w:p w14:paraId="510E3484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Ателье «Талисман»</w:t>
            </w:r>
            <w:r>
              <w:rPr>
                <w:color w:val="auto"/>
                <w:sz w:val="28"/>
                <w:szCs w:val="28"/>
              </w:rPr>
              <w:t xml:space="preserve"> (atelier-talisman.ru) [24]</w:t>
            </w:r>
          </w:p>
        </w:tc>
        <w:tc>
          <w:tcPr>
            <w:tcW w:w="1420" w:type="dxa"/>
          </w:tcPr>
          <w:p w14:paraId="290179C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Москва</w:t>
            </w:r>
          </w:p>
        </w:tc>
        <w:tc>
          <w:tcPr>
            <w:tcW w:w="1908" w:type="dxa"/>
          </w:tcPr>
          <w:p w14:paraId="38AAA31C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Переделка джинсов: шорты, юбки, сарафаны</w:t>
            </w:r>
          </w:p>
        </w:tc>
        <w:tc>
          <w:tcPr>
            <w:tcW w:w="1786" w:type="dxa"/>
          </w:tcPr>
          <w:p w14:paraId="054049C2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перешив от 21 520 ₽</w:t>
            </w:r>
          </w:p>
        </w:tc>
        <w:tc>
          <w:tcPr>
            <w:tcW w:w="1979" w:type="dxa"/>
          </w:tcPr>
          <w:p w14:paraId="0E5A5020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Классическое ателье, переделка как техуслуга; цены в 3 раза выше</w:t>
            </w:r>
          </w:p>
        </w:tc>
      </w:tr>
      <w:tr w14:paraId="2DB33B1E">
        <w:trPr>
          <w:cantSplit/>
        </w:trPr>
        <w:tc>
          <w:tcPr>
            <w:tcW w:w="1979" w:type="dxa"/>
          </w:tcPr>
          <w:p w14:paraId="2D1614E9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Alpaca Custom</w:t>
            </w:r>
            <w:r>
              <w:rPr>
                <w:color w:val="auto"/>
                <w:sz w:val="28"/>
                <w:szCs w:val="28"/>
              </w:rPr>
              <w:t xml:space="preserve"> (alpaca-custom.ru) [21]</w:t>
            </w:r>
          </w:p>
        </w:tc>
        <w:tc>
          <w:tcPr>
            <w:tcW w:w="1420" w:type="dxa"/>
          </w:tcPr>
          <w:p w14:paraId="432CF05B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СПб</w:t>
            </w:r>
          </w:p>
        </w:tc>
        <w:tc>
          <w:tcPr>
            <w:tcW w:w="1908" w:type="dxa"/>
          </w:tcPr>
          <w:p w14:paraId="2E0DB85D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Кастомизация росписью (джинсовки, кроссовки)</w:t>
            </w:r>
          </w:p>
        </w:tc>
        <w:tc>
          <w:tcPr>
            <w:tcW w:w="1786" w:type="dxa"/>
          </w:tcPr>
          <w:p w14:paraId="5F66917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от ~1 500–6 000 ₽</w:t>
            </w:r>
          </w:p>
        </w:tc>
        <w:tc>
          <w:tcPr>
            <w:tcW w:w="1979" w:type="dxa"/>
          </w:tcPr>
          <w:p w14:paraId="7CE664BA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Только декор поверхности, без перекроя</w:t>
            </w:r>
          </w:p>
        </w:tc>
      </w:tr>
      <w:tr w14:paraId="5099C8A0">
        <w:trPr>
          <w:cantSplit/>
        </w:trPr>
        <w:tc>
          <w:tcPr>
            <w:tcW w:w="1979" w:type="dxa"/>
          </w:tcPr>
          <w:p w14:paraId="4FEFB80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«Лоскутная империя»</w:t>
            </w:r>
            <w:r>
              <w:rPr>
                <w:color w:val="auto"/>
                <w:sz w:val="28"/>
                <w:szCs w:val="28"/>
              </w:rPr>
              <w:t xml:space="preserve"> [22]</w:t>
            </w:r>
          </w:p>
        </w:tc>
        <w:tc>
          <w:tcPr>
            <w:tcW w:w="1420" w:type="dxa"/>
          </w:tcPr>
          <w:p w14:paraId="3A72CA7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СПб</w:t>
            </w:r>
          </w:p>
        </w:tc>
        <w:tc>
          <w:tcPr>
            <w:tcW w:w="1908" w:type="dxa"/>
          </w:tcPr>
          <w:p w14:paraId="60CF0C3A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 xml:space="preserve">Пледы/подушки на заказ, в т.ч. «с памятью» </w:t>
            </w:r>
            <w:r>
              <w:rPr>
                <w:color w:val="auto"/>
                <w:sz w:val="28"/>
                <w:szCs w:val="28"/>
              </w:rPr>
              <w:t>(фотопечать)</w:t>
            </w:r>
          </w:p>
        </w:tc>
        <w:tc>
          <w:tcPr>
            <w:tcW w:w="1786" w:type="dxa"/>
          </w:tcPr>
          <w:p w14:paraId="0214FFB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1 200–12 500 ₽</w:t>
            </w:r>
          </w:p>
        </w:tc>
        <w:tc>
          <w:tcPr>
            <w:tcW w:w="1979" w:type="dxa"/>
          </w:tcPr>
          <w:p w14:paraId="7AA2BF82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Шьёт из новых тканей, а не из вещей клиента</w:t>
            </w:r>
          </w:p>
        </w:tc>
      </w:tr>
    </w:tbl>
    <w:p w14:paraId="36B29058">
      <w:pPr>
        <w:spacing w:line="360" w:lineRule="auto"/>
        <w:rPr>
          <w:color w:val="auto"/>
          <w:sz w:val="28"/>
          <w:szCs w:val="28"/>
          <w:lang w:val="ru-RU"/>
        </w:rPr>
      </w:pPr>
    </w:p>
    <w:p w14:paraId="7B586139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Апсайкл-бренды, продающие готовые вещи из вторсырья (конкуренты «за идею», но не за заказ клиента): </w:t>
      </w:r>
      <w:r>
        <w:rPr>
          <w:rFonts w:ascii="Times New Roman" w:hAnsi="Times New Roman" w:cs="Times New Roman"/>
          <w:color w:val="auto"/>
          <w:sz w:val="28"/>
          <w:szCs w:val="28"/>
        </w:rPr>
        <w:t>Jeans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Revision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(СПб, сумки из джинсов; вероятно, неактивен), </w:t>
      </w:r>
      <w:r>
        <w:rPr>
          <w:rFonts w:ascii="Times New Roman" w:hAnsi="Times New Roman" w:cs="Times New Roman"/>
          <w:color w:val="auto"/>
          <w:sz w:val="28"/>
          <w:szCs w:val="28"/>
        </w:rPr>
        <w:t>Polyarus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(СПб), </w:t>
      </w:r>
      <w:r>
        <w:rPr>
          <w:rFonts w:ascii="Times New Roman" w:hAnsi="Times New Roman" w:cs="Times New Roman"/>
          <w:color w:val="auto"/>
          <w:sz w:val="28"/>
          <w:szCs w:val="28"/>
        </w:rPr>
        <w:t>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Œ</w:t>
      </w:r>
      <w:r>
        <w:rPr>
          <w:rFonts w:ascii="Times New Roman" w:hAnsi="Times New Roman" w:cs="Times New Roman"/>
          <w:color w:val="auto"/>
          <w:sz w:val="28"/>
          <w:szCs w:val="28"/>
        </w:rPr>
        <w:t>URS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(Н. Новгород), </w:t>
      </w:r>
      <w:r>
        <w:rPr>
          <w:rFonts w:ascii="Times New Roman" w:hAnsi="Times New Roman" w:cs="Times New Roman"/>
          <w:color w:val="auto"/>
          <w:sz w:val="28"/>
          <w:szCs w:val="28"/>
        </w:rPr>
        <w:t>EXPONAT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(Новосибирск), </w:t>
      </w:r>
      <w:r>
        <w:rPr>
          <w:rFonts w:ascii="Times New Roman" w:hAnsi="Times New Roman" w:cs="Times New Roman"/>
          <w:color w:val="auto"/>
          <w:sz w:val="28"/>
          <w:szCs w:val="28"/>
        </w:rPr>
        <w:t>Dog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Rose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«Окна», </w:t>
      </w:r>
      <w:r>
        <w:rPr>
          <w:rFonts w:ascii="Times New Roman" w:hAnsi="Times New Roman" w:cs="Times New Roman"/>
          <w:color w:val="auto"/>
          <w:sz w:val="28"/>
          <w:szCs w:val="28"/>
        </w:rPr>
        <w:t>House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of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Blue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Bear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(Москва/РФ); обзоры 2024–2025 годов называют также 2.0, </w:t>
      </w:r>
      <w:r>
        <w:rPr>
          <w:rFonts w:ascii="Times New Roman" w:hAnsi="Times New Roman" w:cs="Times New Roman"/>
          <w:color w:val="auto"/>
          <w:sz w:val="28"/>
          <w:szCs w:val="28"/>
        </w:rPr>
        <w:t>Ermakovishna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color w:val="auto"/>
          <w:sz w:val="28"/>
          <w:szCs w:val="28"/>
        </w:rPr>
        <w:t>Atelier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de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Ratons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color w:val="auto"/>
          <w:sz w:val="28"/>
          <w:szCs w:val="28"/>
        </w:rPr>
        <w:t>Gerda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Irene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color w:val="auto"/>
          <w:sz w:val="28"/>
          <w:szCs w:val="28"/>
        </w:rPr>
        <w:t>Pijmak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color w:val="auto"/>
          <w:sz w:val="28"/>
          <w:szCs w:val="28"/>
        </w:rPr>
        <w:t>mur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color w:val="auto"/>
          <w:sz w:val="28"/>
          <w:szCs w:val="28"/>
        </w:rPr>
        <w:t>Helena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Tandesse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color w:val="auto"/>
          <w:sz w:val="28"/>
          <w:szCs w:val="28"/>
        </w:rPr>
        <w:t>Nereja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— все они продают готовые коллекции, а не перешив вещей заказчика [29], [30].</w:t>
      </w:r>
    </w:p>
    <w:p w14:paraId="0896BF12">
      <w:pPr>
        <w:pStyle w:val="4"/>
        <w:spacing w:line="360" w:lineRule="auto"/>
        <w:rPr>
          <w:color w:val="auto"/>
          <w:sz w:val="28"/>
          <w:szCs w:val="28"/>
        </w:rPr>
      </w:pPr>
      <w:bookmarkStart w:id="20" w:name="_Toc1422250499"/>
      <w:r>
        <w:rPr>
          <w:color w:val="auto"/>
        </w:rPr>
        <w:t>Косвенные конкуренты (СПб) — конкретные компании</w:t>
      </w:r>
      <w:bookmarkEnd w:id="20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3346"/>
        <w:gridCol w:w="3514"/>
      </w:tblGrid>
      <w:tr w14:paraId="0CA54D96">
        <w:trPr>
          <w:cantSplit/>
          <w:tblHeader/>
        </w:trPr>
        <w:tc>
          <w:tcPr>
            <w:tcW w:w="2211" w:type="dxa"/>
          </w:tcPr>
          <w:p w14:paraId="1A2CD6A8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Категория</w:t>
            </w:r>
          </w:p>
        </w:tc>
        <w:tc>
          <w:tcPr>
            <w:tcW w:w="3346" w:type="dxa"/>
          </w:tcPr>
          <w:p w14:paraId="45339896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Компании</w:t>
            </w:r>
          </w:p>
        </w:tc>
        <w:tc>
          <w:tcPr>
            <w:tcW w:w="3514" w:type="dxa"/>
          </w:tcPr>
          <w:p w14:paraId="67719D1D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Почему косвенный конкурент</w:t>
            </w:r>
          </w:p>
        </w:tc>
      </w:tr>
      <w:tr w14:paraId="54C9D6BD">
        <w:trPr>
          <w:cantSplit/>
        </w:trPr>
        <w:tc>
          <w:tcPr>
            <w:tcW w:w="2211" w:type="dxa"/>
          </w:tcPr>
          <w:p w14:paraId="3C9E241F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Классические ателье</w:t>
            </w:r>
          </w:p>
        </w:tc>
        <w:tc>
          <w:tcPr>
            <w:tcW w:w="3346" w:type="dxa"/>
          </w:tcPr>
          <w:p w14:paraId="19DC8EAF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«Мобильный портной» (rematelier.ru), WITHME (withme.spb.ru), GENT'S Atelier (gasuits.com), «Тек-Стиль», «Милитта», «Домовёнок» [19], [31]</w:t>
            </w:r>
          </w:p>
        </w:tc>
        <w:tc>
          <w:tcPr>
            <w:tcW w:w="3514" w:type="dxa"/>
          </w:tcPr>
          <w:p w14:paraId="3D5A85BF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Могут «починить и подогнать», но не предлагают дизайн-трансформацию и работу с памятью вещи</w:t>
            </w:r>
          </w:p>
        </w:tc>
      </w:tr>
      <w:tr w14:paraId="309C3CAC">
        <w:trPr>
          <w:cantSplit/>
        </w:trPr>
        <w:tc>
          <w:tcPr>
            <w:tcW w:w="2211" w:type="dxa"/>
          </w:tcPr>
          <w:p w14:paraId="5E3FEF2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Ресейл и комиссионки</w:t>
            </w:r>
          </w:p>
        </w:tc>
        <w:tc>
          <w:tcPr>
            <w:tcW w:w="3346" w:type="dxa"/>
          </w:tcPr>
          <w:p w14:paraId="55C63A2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Авито, Oskelly (лидер ресейл-сегмента), Second Friend Store [8], [32]</w:t>
            </w:r>
          </w:p>
        </w:tc>
        <w:tc>
          <w:tcPr>
            <w:tcW w:w="3514" w:type="dxa"/>
          </w:tcPr>
          <w:p w14:paraId="30B1D099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Альтернатива «продать старое» вместо «переосмыслить»; памятные вещи на ресейл обычно не отдают</w:t>
            </w:r>
          </w:p>
        </w:tc>
      </w:tr>
      <w:tr w14:paraId="3C57CB37">
        <w:trPr>
          <w:cantSplit/>
        </w:trPr>
        <w:tc>
          <w:tcPr>
            <w:tcW w:w="2211" w:type="dxa"/>
          </w:tcPr>
          <w:p w14:paraId="74D06A13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Массмаркет</w:t>
            </w:r>
          </w:p>
        </w:tc>
        <w:tc>
          <w:tcPr>
            <w:tcW w:w="3346" w:type="dxa"/>
          </w:tcPr>
          <w:p w14:paraId="7A8241B3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Gloria Jeans, Lime, O'STIN</w:t>
            </w:r>
          </w:p>
        </w:tc>
        <w:tc>
          <w:tcPr>
            <w:tcW w:w="3514" w:type="dxa"/>
          </w:tcPr>
          <w:p w14:paraId="721F7852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«Проще купить новое за 2–3 тыс. ₽» — главный ценовой конкурент, но не закрывает эмоциональную ценность</w:t>
            </w:r>
          </w:p>
        </w:tc>
      </w:tr>
      <w:tr w14:paraId="730D9117">
        <w:trPr>
          <w:cantSplit/>
        </w:trPr>
        <w:tc>
          <w:tcPr>
            <w:tcW w:w="2211" w:type="dxa"/>
          </w:tcPr>
          <w:p w14:paraId="0F1BC657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</w:rPr>
              <w:t>DIY</w:t>
            </w:r>
            <w:r>
              <w:rPr>
                <w:color w:val="auto"/>
                <w:sz w:val="28"/>
                <w:szCs w:val="28"/>
                <w:lang w:val="ru-RU"/>
              </w:rPr>
              <w:t>: швейные коворкинги и курсы</w:t>
            </w:r>
          </w:p>
        </w:tc>
        <w:tc>
          <w:tcPr>
            <w:tcW w:w="3346" w:type="dxa"/>
          </w:tcPr>
          <w:p w14:paraId="3794A46A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«Фабрика» (350 ₽/час), «Мир шитья»/</w:t>
            </w:r>
            <w:r>
              <w:rPr>
                <w:color w:val="auto"/>
                <w:sz w:val="28"/>
                <w:szCs w:val="28"/>
              </w:rPr>
              <w:t>Sew</w:t>
            </w:r>
            <w:r>
              <w:rPr>
                <w:color w:val="auto"/>
                <w:sz w:val="28"/>
                <w:szCs w:val="28"/>
                <w:lang w:val="ru-RU"/>
              </w:rPr>
              <w:t xml:space="preserve"> </w:t>
            </w:r>
            <w:r>
              <w:rPr>
                <w:color w:val="auto"/>
                <w:sz w:val="28"/>
                <w:szCs w:val="28"/>
              </w:rPr>
              <w:t>World</w:t>
            </w:r>
            <w:r>
              <w:rPr>
                <w:color w:val="auto"/>
                <w:sz w:val="28"/>
                <w:szCs w:val="28"/>
                <w:lang w:val="ru-RU"/>
              </w:rPr>
              <w:t xml:space="preserve"> (400 ₽/час, </w:t>
            </w:r>
            <w:r>
              <w:rPr>
                <w:color w:val="auto"/>
                <w:sz w:val="28"/>
                <w:szCs w:val="28"/>
              </w:rPr>
              <w:t>Bernina</w:t>
            </w:r>
            <w:r>
              <w:rPr>
                <w:color w:val="auto"/>
                <w:sz w:val="28"/>
                <w:szCs w:val="28"/>
                <w:lang w:val="ru-RU"/>
              </w:rPr>
              <w:t>) [33]</w:t>
            </w:r>
          </w:p>
        </w:tc>
        <w:tc>
          <w:tcPr>
            <w:tcW w:w="3514" w:type="dxa"/>
          </w:tcPr>
          <w:p w14:paraId="5C7441CF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Аудитория «сделаю сама»; требует навыков и времени</w:t>
            </w:r>
          </w:p>
        </w:tc>
      </w:tr>
      <w:tr w14:paraId="26516971">
        <w:trPr>
          <w:cantSplit/>
        </w:trPr>
        <w:tc>
          <w:tcPr>
            <w:tcW w:w="2211" w:type="dxa"/>
          </w:tcPr>
          <w:p w14:paraId="6A8418F6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Благотворительность/утилизация</w:t>
            </w:r>
          </w:p>
        </w:tc>
        <w:tc>
          <w:tcPr>
            <w:tcW w:w="3346" w:type="dxa"/>
          </w:tcPr>
          <w:p w14:paraId="68BE8E13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«Спасибо!» (12 магазинов, 230+ контейнеров в СПб), фонд «Второе дыхание»/</w:t>
            </w:r>
            <w:r>
              <w:rPr>
                <w:color w:val="auto"/>
                <w:sz w:val="28"/>
                <w:szCs w:val="28"/>
              </w:rPr>
              <w:t>Charity</w:t>
            </w:r>
            <w:r>
              <w:rPr>
                <w:color w:val="auto"/>
                <w:sz w:val="28"/>
                <w:szCs w:val="28"/>
                <w:lang w:val="ru-RU"/>
              </w:rPr>
              <w:t xml:space="preserve"> </w:t>
            </w:r>
            <w:r>
              <w:rPr>
                <w:color w:val="auto"/>
                <w:sz w:val="28"/>
                <w:szCs w:val="28"/>
              </w:rPr>
              <w:t>Shop</w:t>
            </w:r>
            <w:r>
              <w:rPr>
                <w:color w:val="auto"/>
                <w:sz w:val="28"/>
                <w:szCs w:val="28"/>
                <w:lang w:val="ru-RU"/>
              </w:rPr>
              <w:t xml:space="preserve"> [34]</w:t>
            </w:r>
          </w:p>
        </w:tc>
        <w:tc>
          <w:tcPr>
            <w:tcW w:w="3514" w:type="dxa"/>
          </w:tcPr>
          <w:p w14:paraId="715D60A4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Альтернатива «отдать и забыть» — но не для памятных вещей</w:t>
            </w:r>
          </w:p>
        </w:tc>
      </w:tr>
    </w:tbl>
    <w:p w14:paraId="1C46E341">
      <w:pPr>
        <w:spacing w:line="360" w:lineRule="auto"/>
        <w:rPr>
          <w:color w:val="auto"/>
          <w:sz w:val="28"/>
          <w:szCs w:val="28"/>
          <w:lang w:val="ru-RU"/>
        </w:rPr>
      </w:pPr>
    </w:p>
    <w:p w14:paraId="6688E7DD">
      <w:pPr>
        <w:pStyle w:val="4"/>
        <w:spacing w:line="360" w:lineRule="auto"/>
        <w:rPr>
          <w:color w:val="auto"/>
          <w:sz w:val="28"/>
          <w:szCs w:val="28"/>
          <w:lang w:val="ru-RU"/>
        </w:rPr>
      </w:pPr>
      <w:bookmarkStart w:id="21" w:name="_Toc123661936"/>
      <w:r>
        <w:rPr>
          <w:color w:val="auto"/>
        </w:rPr>
        <w:t>Позиционирование</w:t>
      </w:r>
      <w:bookmarkEnd w:id="21"/>
    </w:p>
    <w:p w14:paraId="2D33EC6B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Relife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занимает свободную нишу на пересечении двух осей: «техническая услуга ↔ эмоциональная ценность» и «ремонт ↔ полная трансформация». Все найденные игроки концентрируются либо в углу «техническая услуга» (ателье), либо «готовый продукт без вещи клиента» (апсайкл-бренды). Риск: низкие барьеры входа — идею могут скопировать существующие ателье (отражено в реестре рисков).</w:t>
      </w:r>
    </w:p>
    <w:p w14:paraId="00000097">
      <w:pPr>
        <w:pStyle w:val="3"/>
        <w:rPr>
          <w:b/>
          <w:bCs/>
          <w:color w:val="auto"/>
          <w:sz w:val="24"/>
          <w:szCs w:val="24"/>
        </w:rPr>
      </w:pPr>
      <w:bookmarkStart w:id="22" w:name="_Toc1769471703"/>
      <w:r>
        <w:rPr>
          <w:color w:val="auto"/>
        </w:rPr>
        <w:t>Анализ целевой аудитории</w:t>
      </w:r>
      <w:bookmarkEnd w:id="22"/>
    </w:p>
    <w:p w14:paraId="00000098">
      <w:pPr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Нами было проведено 8 глубинных интервью и запущен количественный опрос, после которых мы пришли к выводу, что наш проект действительно востребован.</w:t>
      </w:r>
    </w:p>
    <w:p w14:paraId="00000099">
      <w:pPr>
        <w:rPr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 xml:space="preserve">3/8 респондентов являются “эмоционалами”, от8/8 респондентов сказали, что готовы </w:t>
      </w:r>
    </w:p>
    <w:p w14:paraId="00000032">
      <w:pPr>
        <w:pStyle w:val="3"/>
        <w:spacing w:line="240" w:lineRule="auto"/>
        <w:jc w:val="both"/>
        <w:rPr>
          <w:b/>
          <w:bCs/>
          <w:color w:val="auto"/>
          <w:sz w:val="24"/>
          <w:szCs w:val="24"/>
        </w:rPr>
      </w:pPr>
      <w:bookmarkStart w:id="23" w:name="_Toc1157368665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Ограничения и вызовы проекта</w:t>
      </w:r>
      <w:bookmarkEnd w:id="23"/>
    </w:p>
    <w:p w14:paraId="00000033">
      <w:pPr>
        <w:spacing w:line="240" w:lineRule="auto"/>
        <w:jc w:val="both"/>
        <w:rPr>
          <w:b/>
          <w:bCs/>
          <w:color w:val="auto"/>
          <w:sz w:val="24"/>
          <w:szCs w:val="24"/>
        </w:rPr>
      </w:pPr>
    </w:p>
    <w:p w14:paraId="00000034">
      <w:pPr>
        <w:spacing w:line="240" w:lineRule="auto"/>
        <w:jc w:val="both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Результативность любого проекта напрямую зависит от четкости поставленных задач, и рассмотрении возможных ограничений и возможностей для роста. Данные критерии показывают нам, как может расти наш бизнес и что может этому препятствовать. При реализации проекта мы будет уделять особое внимание ограничениям, поскольку именно они могут препятствовать получению высокой прибыли.</w:t>
      </w:r>
    </w:p>
    <w:p w14:paraId="00000035">
      <w:pPr>
        <w:pStyle w:val="3"/>
        <w:keepNext w:val="0"/>
        <w:keepLines w:val="0"/>
        <w:shd w:val="clear" w:fill="FFFFFF"/>
        <w:spacing w:before="480" w:after="240" w:line="349" w:lineRule="auto"/>
        <w:rPr>
          <w:b/>
          <w:bCs/>
          <w:color w:val="auto"/>
          <w:sz w:val="24"/>
          <w:szCs w:val="24"/>
        </w:rPr>
      </w:pPr>
      <w:bookmarkStart w:id="24" w:name="_nvg7n4bv9rjn" w:colFirst="0" w:colLast="0"/>
      <w:bookmarkEnd w:id="24"/>
      <w:bookmarkStart w:id="25" w:name="_Toc2135761776"/>
      <w:r>
        <w:rPr>
          <w:color w:val="auto"/>
        </w:rPr>
        <w:t>Ограничения проекта</w:t>
      </w:r>
      <w:bookmarkEnd w:id="25"/>
    </w:p>
    <w:p w14:paraId="00000036">
      <w:pPr>
        <w:rPr>
          <w:color w:val="auto"/>
          <w:sz w:val="24"/>
          <w:szCs w:val="24"/>
        </w:rPr>
      </w:pPr>
    </w:p>
    <w:tbl>
      <w:tblPr>
        <w:tblStyle w:val="167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3FF06A57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Тип ограничения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Описание</w:t>
            </w:r>
          </w:p>
        </w:tc>
      </w:tr>
      <w:tr w14:paraId="2096C891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Географическое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На старте — только Санкт-Петербург (центральный район + онлайн-консультации). Выход в другие города требует логистики и партнёров.</w:t>
            </w:r>
          </w:p>
        </w:tc>
      </w:tr>
      <w:tr w14:paraId="0DF43946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Ресурсное (люди)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shd w:val="clear" w:fill="CCCCCC"/>
                <w:rtl w:val="0"/>
              </w:rPr>
              <w:t>1 портной-дизайнер (возможен второй на подработке), 1 менеджер, он же SMM, он же продажи. Ограничение по количеству параллельных заказов</w:t>
            </w:r>
            <w:r>
              <w:rPr>
                <w:color w:val="auto"/>
                <w:sz w:val="24"/>
                <w:szCs w:val="24"/>
                <w:rtl w:val="0"/>
              </w:rPr>
              <w:t xml:space="preserve"> (макс. 2 экспресс-заказа).</w:t>
            </w:r>
          </w:p>
        </w:tc>
      </w:tr>
      <w:tr w14:paraId="2BA5FBB8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Ресурсное (помещение)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Ателье 15–20 м². Не позволяет принимать большие партии вещей или проводить мастер-классы.</w:t>
            </w:r>
          </w:p>
        </w:tc>
      </w:tr>
      <w:tr w14:paraId="101EF194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Технологическое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Ручной перешив — сложно масштабировать. Нет автоматизации раскроя или вышивки.</w:t>
            </w:r>
          </w:p>
        </w:tc>
      </w:tr>
      <w:tr w14:paraId="2C34AA0D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Финансовое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Стартовый бюджет ограничен (маркетинг ~50 000 ₽ на 3 месяца). Без привлечения инвестиций быстрый рост невозможен.</w:t>
            </w:r>
          </w:p>
        </w:tc>
      </w:tr>
      <w:tr w14:paraId="04676A7F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Сырьевое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Зависимость от приносимых клиентом вещей. Нельзя перешить то, чего нет. Некоторые ткани ветхие, не подлежат перешиву.</w:t>
            </w:r>
          </w:p>
        </w:tc>
      </w:tr>
      <w:tr w14:paraId="2CCEF5FA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Юридическое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Необходим договор на приём вещей (акт состояния, ответственность за утерю). Возможные претензии по авторским правам на принты (редко, но формально).</w:t>
            </w:r>
          </w:p>
        </w:tc>
      </w:tr>
      <w:tr w14:paraId="008D2BEE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Временное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Стандартный перешив 7–14 дней — клиент может уйти к более быстрому (но менее кастомизированному) конкуренту.</w:t>
            </w:r>
          </w:p>
        </w:tc>
      </w:tr>
    </w:tbl>
    <w:p w14:paraId="00000049">
      <w:pPr>
        <w:rPr>
          <w:color w:val="auto"/>
          <w:sz w:val="24"/>
          <w:szCs w:val="24"/>
        </w:rPr>
      </w:pPr>
    </w:p>
    <w:p w14:paraId="0000004A">
      <w:pPr>
        <w:pStyle w:val="3"/>
        <w:keepNext w:val="0"/>
        <w:keepLines w:val="0"/>
        <w:shd w:val="clear" w:fill="FFFFFF"/>
        <w:spacing w:before="480" w:after="240" w:line="349" w:lineRule="auto"/>
        <w:rPr>
          <w:b/>
          <w:bCs/>
          <w:color w:val="auto"/>
          <w:sz w:val="24"/>
          <w:szCs w:val="24"/>
        </w:rPr>
      </w:pPr>
      <w:bookmarkStart w:id="26" w:name="_qf0zs59py5wf" w:colFirst="0" w:colLast="0"/>
      <w:bookmarkEnd w:id="26"/>
      <w:bookmarkStart w:id="27" w:name="_Toc559009627"/>
      <w:r>
        <w:rPr>
          <w:color w:val="auto"/>
        </w:rPr>
        <w:t>Вызовы проекта</w:t>
      </w:r>
      <w:bookmarkEnd w:id="27"/>
    </w:p>
    <w:p w14:paraId="0000004B">
      <w:pPr>
        <w:rPr>
          <w:color w:val="auto"/>
          <w:sz w:val="24"/>
          <w:szCs w:val="24"/>
        </w:rPr>
      </w:pPr>
    </w:p>
    <w:tbl>
      <w:tblPr>
        <w:tblStyle w:val="168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26F895B3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Вызов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Суть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Возможное решение</w:t>
            </w:r>
          </w:p>
        </w:tc>
      </w:tr>
      <w:tr w14:paraId="74F76092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4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Доверие клиента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Страшно отдавать памятную вещь, «а вдруг испортят»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Бесплатный эскиз, фото фиксация, отзывы, гарантия возврата до начала работ</w:t>
            </w:r>
          </w:p>
        </w:tc>
      </w:tr>
      <w:tr w14:paraId="215F449C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Низкая регулярность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Клиент приходит 1–2 раза в год, нет подписки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Ввести «годовой абонемент на 3 перешива» или сезонные акции (осенью — пледы, весной — сумки)</w:t>
            </w:r>
          </w:p>
        </w:tc>
      </w:tr>
      <w:tr w14:paraId="68B299FD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Ценовой порог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5 000–7 000 ₽ — выше среднего чека в обычном ателье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Показать расчёт «цена за час ручной работы + уникальность», предложить микро-услуги (замена молнии с сохранением принта за 800 ₽)</w:t>
            </w:r>
          </w:p>
        </w:tc>
      </w:tr>
      <w:tr w14:paraId="7342B358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Сложность оценки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Портной не всегда может оценить трудоёмкость до вскрытия швов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Ввести «диагностический час» за 500 ₽ (если клиент отказывается — оплачивает, если идёт в работу — зачёт)</w:t>
            </w:r>
          </w:p>
        </w:tc>
      </w:tr>
      <w:tr w14:paraId="78685FBE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Конкуренция с массмаркетом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Проще купить новую сумку за 2000 ₽, чем перешивать футболку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Упор на эмоцию и эксклюзивность, невозможность купить «такую же уникальную куртку с вышивкой»</w:t>
            </w:r>
          </w:p>
        </w:tc>
      </w:tr>
      <w:tr w14:paraId="25C674D4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Сезонность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5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Зимой — меньше заказов на лёгкие сумки, летом — не до пледов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6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E-mail рассылка с сезонными предложениями: зимой — жилеты, тёплые пэчворк-пледы; летом — шоперы, панамы из старых джинс</w:t>
            </w:r>
          </w:p>
        </w:tc>
      </w:tr>
      <w:tr w14:paraId="2E252EC7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6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Обучение рынка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6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Не все люди не знают, что такое «апсайклинг» и что можно перешить почти всё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6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Контент-стратегия: вирусные видео (рассказывать истории вещей, тенденции моды и т.д); рассылка «10 идей, что сделать из старых футболок» (не как инструкция, а как вдохновение)</w:t>
            </w:r>
          </w:p>
        </w:tc>
      </w:tr>
      <w:tr w14:paraId="7597ABC9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6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Масштабирование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6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Ручной труд не масштабируется 1:1 с выручкой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6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Создать 2–3 типовые выкройки (сумка-шопер, подушка-конверт), нанять портных на аутсорсе, продавать онлайн-выкройки</w:t>
            </w:r>
          </w:p>
        </w:tc>
      </w:tr>
    </w:tbl>
    <w:p w14:paraId="00000067">
      <w:pPr>
        <w:rPr>
          <w:color w:val="auto"/>
          <w:sz w:val="24"/>
          <w:szCs w:val="24"/>
        </w:rPr>
      </w:pPr>
    </w:p>
    <w:p w14:paraId="00000068">
      <w:pPr>
        <w:pStyle w:val="3"/>
        <w:keepNext w:val="0"/>
        <w:keepLines w:val="0"/>
        <w:shd w:val="clear" w:fill="FFFFFF"/>
        <w:spacing w:before="480" w:after="240" w:line="349" w:lineRule="auto"/>
        <w:rPr>
          <w:b/>
          <w:bCs/>
          <w:color w:val="auto"/>
          <w:sz w:val="24"/>
          <w:szCs w:val="24"/>
        </w:rPr>
      </w:pPr>
      <w:bookmarkStart w:id="28" w:name="_3mxzctnjbubs" w:colFirst="0" w:colLast="0"/>
      <w:bookmarkEnd w:id="28"/>
      <w:bookmarkStart w:id="29" w:name="_Toc33845364"/>
      <w:r>
        <w:rPr>
          <w:color w:val="auto"/>
        </w:rPr>
        <w:t>SWOT-анализ проекта «Relife»</w:t>
      </w:r>
      <w:bookmarkEnd w:id="29"/>
    </w:p>
    <w:p w14:paraId="00000069">
      <w:pPr>
        <w:pStyle w:val="4"/>
        <w:keepNext w:val="0"/>
        <w:keepLines w:val="0"/>
        <w:shd w:val="clear" w:fill="FFFFFF"/>
        <w:spacing w:before="480" w:after="240" w:line="360" w:lineRule="auto"/>
        <w:rPr>
          <w:b/>
          <w:bCs/>
          <w:color w:val="auto"/>
          <w:sz w:val="24"/>
          <w:szCs w:val="24"/>
        </w:rPr>
      </w:pPr>
      <w:bookmarkStart w:id="30" w:name="_xegfmlmgt190" w:colFirst="0" w:colLast="0"/>
      <w:bookmarkEnd w:id="30"/>
      <w:bookmarkStart w:id="31" w:name="_Toc1903349940"/>
      <w:r>
        <w:rPr>
          <w:rFonts w:ascii="Times New Roman" w:hAnsi="Times New Roman" w:cs="Times New Roman"/>
          <w:b/>
          <w:bCs/>
          <w:color w:val="auto"/>
          <w:sz w:val="24"/>
          <w:szCs w:val="24"/>
          <w:rtl w:val="0"/>
        </w:rPr>
        <w:t>Сильные стороны (Strengths)</w:t>
      </w:r>
      <w:bookmarkEnd w:id="31"/>
    </w:p>
    <w:p w14:paraId="0000006A">
      <w:pPr>
        <w:numPr>
          <w:ilvl w:val="0"/>
          <w:numId w:val="10"/>
        </w:numPr>
        <w:shd w:val="clear" w:fill="FFFFFF"/>
        <w:spacing w:before="24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Уникальное позиционирование (память + эксклюзивность + расхламление) — нет прямых аналогов.</w:t>
      </w:r>
    </w:p>
    <w:p w14:paraId="0000006B">
      <w:pPr>
        <w:numPr>
          <w:ilvl w:val="0"/>
          <w:numId w:val="10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Низкий порог входа для клиента (приносит свою вещь, не надо покупать ткань).</w:t>
      </w:r>
    </w:p>
    <w:p w14:paraId="0000006C">
      <w:pPr>
        <w:numPr>
          <w:ilvl w:val="0"/>
          <w:numId w:val="10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eastAsia="Arial Unicode MS" w:cs="Times New Roman"/>
          <w:color w:val="auto"/>
          <w:sz w:val="28"/>
          <w:szCs w:val="24"/>
          <w:rtl w:val="0"/>
        </w:rPr>
        <w:t>Высокая эмоциональная ценность → лояльность, сарафан.</w:t>
      </w:r>
    </w:p>
    <w:p w14:paraId="0000006D">
      <w:pPr>
        <w:numPr>
          <w:ilvl w:val="0"/>
          <w:numId w:val="10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Экологичность без хайпа (перешив, а не переработка химией).</w:t>
      </w:r>
    </w:p>
    <w:p w14:paraId="0000006E">
      <w:pPr>
        <w:numPr>
          <w:ilvl w:val="0"/>
          <w:numId w:val="10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Гибкость — можно сделать вещь любого фасона под конкретного человека.</w:t>
      </w:r>
    </w:p>
    <w:p w14:paraId="0000006F">
      <w:pPr>
        <w:numPr>
          <w:ilvl w:val="0"/>
          <w:numId w:val="10"/>
        </w:numPr>
        <w:shd w:val="clear" w:fill="FFFFFF"/>
        <w:spacing w:before="0" w:beforeAutospacing="0" w:after="24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Фирменный стиль и Tone of Voice (доверительный, поддерживающий, без осуждения за хлам).</w:t>
      </w:r>
    </w:p>
    <w:p w14:paraId="00000070">
      <w:pPr>
        <w:pStyle w:val="4"/>
        <w:keepNext w:val="0"/>
        <w:keepLines w:val="0"/>
        <w:shd w:val="clear" w:fill="FFFFFF"/>
        <w:spacing w:before="480" w:after="240" w:line="360" w:lineRule="auto"/>
        <w:rPr>
          <w:b/>
          <w:bCs/>
          <w:color w:val="auto"/>
          <w:sz w:val="24"/>
          <w:szCs w:val="24"/>
        </w:rPr>
      </w:pPr>
      <w:bookmarkStart w:id="32" w:name="_e3wr7jfxb0wh" w:colFirst="0" w:colLast="0"/>
      <w:bookmarkEnd w:id="32"/>
      <w:bookmarkStart w:id="33" w:name="_Toc686035868"/>
      <w:r>
        <w:rPr>
          <w:rFonts w:ascii="Times New Roman" w:hAnsi="Times New Roman" w:cs="Times New Roman"/>
          <w:b/>
          <w:bCs/>
          <w:color w:val="auto"/>
          <w:sz w:val="24"/>
          <w:szCs w:val="24"/>
          <w:rtl w:val="0"/>
        </w:rPr>
        <w:t>Слабые стороны (Weaknesses)</w:t>
      </w:r>
      <w:bookmarkEnd w:id="33"/>
    </w:p>
    <w:p w14:paraId="00000071">
      <w:pPr>
        <w:numPr>
          <w:ilvl w:val="0"/>
          <w:numId w:val="11"/>
        </w:numPr>
        <w:shd w:val="clear" w:fill="FFFFFF"/>
        <w:spacing w:before="24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eastAsia="Arial Unicode MS" w:cs="Times New Roman"/>
          <w:color w:val="auto"/>
          <w:sz w:val="28"/>
          <w:szCs w:val="24"/>
          <w:rtl w:val="0"/>
        </w:rPr>
        <w:t>Ручной труд → ограниченная пропускная способность (один портной).</w:t>
      </w:r>
    </w:p>
    <w:p w14:paraId="00000072">
      <w:pPr>
        <w:numPr>
          <w:ilvl w:val="0"/>
          <w:numId w:val="11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Долгий цикл заказа (7–14 дней) по сравнению с «купил за час».</w:t>
      </w:r>
    </w:p>
    <w:p w14:paraId="00000073">
      <w:pPr>
        <w:numPr>
          <w:ilvl w:val="0"/>
          <w:numId w:val="11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Высокая зависимость от квалификации портного (не каждый умеет работать с разными тканями).</w:t>
      </w:r>
    </w:p>
    <w:p w14:paraId="00000074">
      <w:pPr>
        <w:numPr>
          <w:ilvl w:val="0"/>
          <w:numId w:val="11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Сложность ценообразования — клиенту непонятно, почему 5000 ₽.</w:t>
      </w:r>
    </w:p>
    <w:p w14:paraId="00000075">
      <w:pPr>
        <w:numPr>
          <w:ilvl w:val="0"/>
          <w:numId w:val="11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Отсутствие онлайн-калькулятора (на старте — оценка вручную).</w:t>
      </w:r>
    </w:p>
    <w:p w14:paraId="00000076">
      <w:pPr>
        <w:numPr>
          <w:ilvl w:val="0"/>
          <w:numId w:val="11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Слабый узнаваемый бренд (с нуля).</w:t>
      </w:r>
    </w:p>
    <w:p w14:paraId="00000077">
      <w:pPr>
        <w:numPr>
          <w:ilvl w:val="0"/>
          <w:numId w:val="11"/>
        </w:numPr>
        <w:shd w:val="clear" w:fill="FFFFFF"/>
        <w:spacing w:before="0" w:beforeAutospacing="0" w:after="24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Ограниченный бюджет на маркетинг (таргет быстро сжигает 50 тыс. ₽).</w:t>
      </w:r>
    </w:p>
    <w:p w14:paraId="00000078">
      <w:pPr>
        <w:pStyle w:val="4"/>
        <w:keepNext w:val="0"/>
        <w:keepLines w:val="0"/>
        <w:shd w:val="clear" w:fill="FFFFFF"/>
        <w:spacing w:before="480" w:after="240" w:line="360" w:lineRule="auto"/>
        <w:rPr>
          <w:b/>
          <w:bCs/>
          <w:color w:val="auto"/>
          <w:sz w:val="24"/>
          <w:szCs w:val="24"/>
        </w:rPr>
      </w:pPr>
      <w:bookmarkStart w:id="34" w:name="_p1fiatuct89p" w:colFirst="0" w:colLast="0"/>
      <w:bookmarkEnd w:id="34"/>
      <w:bookmarkStart w:id="35" w:name="_Toc365132733"/>
      <w:r>
        <w:rPr>
          <w:rFonts w:ascii="Times New Roman" w:hAnsi="Times New Roman" w:cs="Times New Roman"/>
          <w:b/>
          <w:bCs/>
          <w:color w:val="auto"/>
          <w:sz w:val="24"/>
          <w:szCs w:val="24"/>
          <w:rtl w:val="0"/>
        </w:rPr>
        <w:t>Возможности (Opportunities)</w:t>
      </w:r>
      <w:bookmarkEnd w:id="35"/>
    </w:p>
    <w:p w14:paraId="00000079">
      <w:pPr>
        <w:numPr>
          <w:ilvl w:val="0"/>
          <w:numId w:val="12"/>
        </w:numPr>
        <w:shd w:val="clear" w:fill="FFFFFF"/>
        <w:spacing w:before="24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Рост рынка кастомизированной одежды (CAGR ~9% в РФ).</w:t>
      </w:r>
    </w:p>
    <w:p w14:paraId="0000007A">
      <w:pPr>
        <w:numPr>
          <w:ilvl w:val="0"/>
          <w:numId w:val="12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Тренд на расхламление (концепция «Мари Кондо», минимализм).</w:t>
      </w:r>
    </w:p>
    <w:p w14:paraId="0000007B">
      <w:pPr>
        <w:numPr>
          <w:ilvl w:val="0"/>
          <w:numId w:val="12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Ностальгический тренд (90-е, Y2K, «память в вещах»).</w:t>
      </w:r>
    </w:p>
    <w:p w14:paraId="0000007C">
      <w:pPr>
        <w:numPr>
          <w:ilvl w:val="0"/>
          <w:numId w:val="12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Партнёрства: психологи (работа с привязанностью к вещам), секонд-хенды, эко-магазины, шоурумы локальных брендов.</w:t>
      </w:r>
    </w:p>
    <w:p w14:paraId="0000007D">
      <w:pPr>
        <w:numPr>
          <w:ilvl w:val="0"/>
          <w:numId w:val="12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Онлайн-расширение: продажа выкроек «сделай сам», консультации по видео, запуск мастер-классов.</w:t>
      </w:r>
    </w:p>
    <w:p w14:paraId="0000007E">
      <w:pPr>
        <w:numPr>
          <w:ilvl w:val="0"/>
          <w:numId w:val="12"/>
        </w:numPr>
        <w:shd w:val="clear" w:fill="FFFFFF"/>
        <w:spacing w:before="0" w:beforeAutospacing="0" w:after="24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Гранты и поддержка для устойчивых проектов (в СПб есть эко-гранты).</w:t>
      </w:r>
    </w:p>
    <w:p w14:paraId="0000007F">
      <w:pPr>
        <w:pStyle w:val="4"/>
        <w:keepNext w:val="0"/>
        <w:keepLines w:val="0"/>
        <w:shd w:val="clear" w:fill="FFFFFF"/>
        <w:spacing w:before="480" w:after="240" w:line="360" w:lineRule="auto"/>
        <w:rPr>
          <w:b/>
          <w:bCs/>
          <w:color w:val="auto"/>
          <w:sz w:val="24"/>
          <w:szCs w:val="24"/>
        </w:rPr>
      </w:pPr>
      <w:bookmarkStart w:id="36" w:name="_sly7uyvi5yv5" w:colFirst="0" w:colLast="0"/>
      <w:bookmarkEnd w:id="36"/>
      <w:bookmarkStart w:id="37" w:name="_Toc1425064052"/>
      <w:r>
        <w:rPr>
          <w:rFonts w:ascii="Times New Roman" w:hAnsi="Times New Roman" w:cs="Times New Roman"/>
          <w:b/>
          <w:bCs/>
          <w:color w:val="auto"/>
          <w:sz w:val="24"/>
          <w:szCs w:val="24"/>
          <w:rtl w:val="0"/>
        </w:rPr>
        <w:t>Угрозы (Threats)</w:t>
      </w:r>
      <w:bookmarkEnd w:id="37"/>
    </w:p>
    <w:p w14:paraId="00000080">
      <w:pPr>
        <w:numPr>
          <w:ilvl w:val="0"/>
          <w:numId w:val="13"/>
        </w:numPr>
        <w:shd w:val="clear" w:fill="FFFFFF"/>
        <w:spacing w:before="24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Экономический спад (снижение готовности платить 5000+ ₽ за апсайклинг).</w:t>
      </w:r>
    </w:p>
    <w:p w14:paraId="00000081">
      <w:pPr>
        <w:numPr>
          <w:ilvl w:val="0"/>
          <w:numId w:val="13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Появление сетевых конкурентов (например, сеть ателье внедряет услугу «памятный перешив»).</w:t>
      </w:r>
    </w:p>
    <w:p w14:paraId="00000082">
      <w:pPr>
        <w:numPr>
          <w:ilvl w:val="0"/>
          <w:numId w:val="13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Обвиднение в эковошинге, усталость ЦА от экологической повестки («опять эти эко-проекты»).</w:t>
      </w:r>
    </w:p>
    <w:p w14:paraId="00000083">
      <w:pPr>
        <w:numPr>
          <w:ilvl w:val="0"/>
          <w:numId w:val="13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Копирование идеи (другой портной сделает дешевле и быстрее за счёт упрощения качества).</w:t>
      </w:r>
    </w:p>
    <w:p w14:paraId="00000084">
      <w:pPr>
        <w:numPr>
          <w:ilvl w:val="0"/>
          <w:numId w:val="13"/>
        </w:numPr>
        <w:shd w:val="clear" w:fill="FFFFFF"/>
        <w:spacing w:before="0" w:beforeAutospacing="0" w:after="0" w:afterAutospacing="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Рост арендной платы в центре СПб.</w:t>
      </w:r>
    </w:p>
    <w:p w14:paraId="00000085">
      <w:pPr>
        <w:numPr>
          <w:ilvl w:val="0"/>
          <w:numId w:val="13"/>
        </w:numPr>
        <w:shd w:val="clear" w:fill="FFFFFF"/>
        <w:spacing w:before="0" w:beforeAutospacing="0" w:after="240"/>
        <w:ind w:left="720" w:hanging="360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  <w:rtl w:val="0"/>
        </w:rPr>
        <w:t>Изменение трендов (ностальгия уйдёт, придёт гипер-футуризм).</w:t>
      </w:r>
    </w:p>
    <w:p w14:paraId="00000086">
      <w:pPr>
        <w:rPr>
          <w:color w:val="auto"/>
          <w:sz w:val="24"/>
          <w:szCs w:val="24"/>
        </w:rPr>
      </w:pPr>
    </w:p>
    <w:tbl>
      <w:tblPr>
        <w:tblStyle w:val="169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09D3B695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87">
            <w:pPr>
              <w:widowControl w:val="0"/>
              <w:rPr>
                <w:color w:val="auto"/>
                <w:sz w:val="24"/>
                <w:szCs w:val="24"/>
              </w:rPr>
            </w:pP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8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Возможности (O)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8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Угрозы (T)</w:t>
            </w:r>
          </w:p>
        </w:tc>
      </w:tr>
      <w:tr w14:paraId="0C5992C9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8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Сильные стороны (S)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8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S-O стратегии: Использовать уникальность для партнёрства с психологами; сделать виральный контент про «память в вещах»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8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S-T стратегии: Показать ценность в деньгах (сколько бы стоила такая вещь в дизайн-бренде) и невозможность копирования эмоции</w:t>
            </w:r>
          </w:p>
        </w:tc>
      </w:tr>
      <w:tr w14:paraId="3DEBE6D6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8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Слабые стороны (W)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8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W-O стратегии: Нанять портного по совместительству под рост; прозрачная цеовая политика; грант на оборудование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8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W-T стратегии: для кризисного времени – проводить мастерклассы по перешиву, сделать «лёгкий вход» (акции: кошелек из 1 джинс за 2000 ₽); фиксировать ноу-хау (бренд, кейсы)</w:t>
            </w:r>
          </w:p>
        </w:tc>
      </w:tr>
    </w:tbl>
    <w:p w14:paraId="00000090">
      <w:pPr>
        <w:rPr>
          <w:color w:val="auto"/>
          <w:sz w:val="24"/>
          <w:szCs w:val="24"/>
        </w:rPr>
      </w:pPr>
    </w:p>
    <w:p w14:paraId="0000009C">
      <w:pPr>
        <w:pStyle w:val="2"/>
        <w:rPr>
          <w:b/>
          <w:bCs/>
          <w:color w:val="auto"/>
          <w:sz w:val="24"/>
          <w:szCs w:val="24"/>
        </w:rPr>
      </w:pPr>
      <w:bookmarkStart w:id="38" w:name="_Toc166406973"/>
      <w:r>
        <w:rPr>
          <w:rFonts w:ascii="Times New Roman" w:hAnsi="Times New Roman" w:cs="Times New Roman"/>
          <w:b/>
          <w:bCs/>
          <w:color w:val="auto"/>
          <w:sz w:val="32"/>
          <w:szCs w:val="24"/>
          <w:rtl w:val="0"/>
        </w:rPr>
        <w:t>Концепция проекта</w:t>
      </w:r>
      <w:bookmarkEnd w:id="38"/>
    </w:p>
    <w:p w14:paraId="0000009D">
      <w:pPr>
        <w:rPr>
          <w:b/>
          <w:bCs/>
          <w:color w:val="auto"/>
          <w:sz w:val="24"/>
          <w:szCs w:val="24"/>
        </w:rPr>
      </w:pPr>
    </w:p>
    <w:p w14:paraId="0000009E">
      <w:pPr>
        <w:pStyle w:val="3"/>
        <w:rPr>
          <w:b/>
          <w:bCs/>
          <w:color w:val="auto"/>
          <w:sz w:val="24"/>
          <w:szCs w:val="24"/>
        </w:rPr>
      </w:pPr>
      <w:bookmarkStart w:id="39" w:name="_Toc778286817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Описание предлагаемого решения</w:t>
      </w:r>
      <w:bookmarkEnd w:id="39"/>
    </w:p>
    <w:p w14:paraId="7F1DB4BA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Предлагаемое решение — специализированное ателье Relife, которое не ремонтирует и не подшивает одежду в привычном смысле, а перешивает вышедшие из употребления или утратившие вид вещи в новые функциональные предметы с сохранением их эмоциональной ценности. В отличие от классических ателье, ограничивающихся стандартными операциями (укорачивание, замена фурнитуры, штопка), Relife выполняет полную дизайнерскую трансформацию вещи клиента: меняет формат изделия (например, джинсы — в сумку, куртку — в жилет, набор детских вещей — в плед) и сохраняет значимые детали — принты, вышивки, пуговицы, лейблы, карманы, с которыми у владельца связаны воспоминания.</w:t>
      </w:r>
    </w:p>
    <w:p w14:paraId="2A9F24D7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Ключевая идея решения состоит в том, что Relife одновременно закрывает три потребности, которые по отдельности не решает ни один игрок рынка: сохранение памяти (вещь и связанные с ней воспоминания не выбрасываются), получение уникального предмета «один из одного» (самовыражение через гардероб в условиях унификации массмаркета) и расхламление пространства без чувства вины (циркулярная экономика и апсайклинг вместо свалки). Конкурентный анализ показал, что существующие игроки концентрируются либо в зоне «техническая услуга» (обычные ателье), либо «готовый продукт без вещи клиента» (апсайкл-бренды), тогда как связку «эмоция + трансформация + сервис под ключ» не закрывает никто, — именно эту нишу занимает предлагаемое решение.</w:t>
      </w:r>
    </w:p>
    <w:p w14:paraId="3E3059C5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Бизнес-модель строится на услуге со средним чеком 7 500 рублей, минимальным заказом 2 500 рублей и «лёгким входом» (например, кошелёк из джинсовой пары за 2 000 рублей), снижающим барьер первой покупки. Материал для работы предоставляет сам клиент, что удерживает себестоимость и обеспечивает плановую маржинальность не ниже 55 %. Решение реализуется в формате компактного ателье в центре Санкт-Петербурга с онлайн-приёмом заявок, что соответствует поведению целевой аудитории и подтверждённому спросу.</w:t>
      </w:r>
    </w:p>
    <w:p w14:paraId="0000009F">
      <w:pPr>
        <w:pStyle w:val="3"/>
        <w:rPr>
          <w:b/>
          <w:bCs/>
          <w:color w:val="auto"/>
          <w:sz w:val="24"/>
          <w:szCs w:val="24"/>
        </w:rPr>
      </w:pPr>
      <w:bookmarkStart w:id="40" w:name="_Toc343639442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Основные функции проекта</w:t>
      </w:r>
      <w:bookmarkEnd w:id="40"/>
    </w:p>
    <w:p w14:paraId="09D879CD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Под основными функциями проекта понимаются ключевые возможности сервиса, которые в совокупности образуют его потребительскую ценность и отличают Relife от обычного ателье. Они логически развивают описание решения и детализируются далее в разделе функциональных требований.</w:t>
      </w:r>
    </w:p>
    <w:p w14:paraId="2B57F623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1. Приём и онлайн-сопровождение заказа.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Клиент оставляет заявку онлайн (через мессенджеры и социальные сети) с фотографиями вещей, указанием их состояния и значимых деталей; для иногородних и занятых клиентов предусмотрены онлайн-консультация и снятие мерок по видеоинструкции.</w:t>
      </w:r>
    </w:p>
    <w:p w14:paraId="3BEE1DA2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2. Консультация дизайнера и предварительный эскиз.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Портной-дизайнер вместе с клиентом подбирает тип будущего изделия исходя из состояния вещи, пожеланий и сохраняемых деталей, и готовит предварительный эскиз — это снижает главный страх клиента «вдруг испортят памятную вещь».</w:t>
      </w:r>
    </w:p>
    <w:p w14:paraId="44470AF0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3. Сохранение эмоциональных деталей.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Принты, вышивки, пуговицы, лейблы и карманы переносятся в новое изделие; их расположение фиксируется в акте приёма с фотофиксацией состояния вещи. Это ядро ценности продукта.</w:t>
      </w:r>
    </w:p>
    <w:p w14:paraId="5121155F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4. Дизайнерская трансформация в типовые конструкции.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Перешив выполняется в одно из отработанных изделий — сумку, худи, плед, подушку, жилет, пэчворк-изделие, — что позволяет держать качество и себестоимость под контролем; по желанию клиента возможны и нестандартные форматы.</w:t>
      </w:r>
    </w:p>
    <w:p w14:paraId="5163DBE2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5. Два режима исполнения и контроль качества.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Стандартный перешив (7–14 рабочих дней) и экспресс-режим (3–7 дней, с наценкой); по запросу клиент получает промежуточные фотографии процесса, а на выдаче проводится финальная примерка с бесплатной правкой мелких недочётов.</w:t>
      </w:r>
    </w:p>
    <w:p w14:paraId="6B1722B1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>6. Гарантия, упаковка и удержание клиента.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Гарантия на скрытые дефекты, фирменная упаковка с открыткой и тканевой этикеткой, скидки за повторный заказ и за публикацию отзыва с фото «до/после», программа повторных обращений и «стена историй» с примерами работ.</w:t>
      </w:r>
    </w:p>
    <w:p w14:paraId="4523CBED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Эти функции напрямую отвечают на выявленные в исследовании барьеры (страх испортить вещь, непонимание цены, долгий цикл) и формируют законченный клиентский путь «от заявки до выдачи».</w:t>
      </w:r>
    </w:p>
    <w:p w14:paraId="000000A0">
      <w:pPr>
        <w:pStyle w:val="3"/>
        <w:rPr>
          <w:color w:val="auto"/>
          <w:sz w:val="24"/>
          <w:szCs w:val="24"/>
        </w:rPr>
      </w:pPr>
      <w:bookmarkStart w:id="41" w:name="_Toc964574911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Ожидаемый результат</w:t>
      </w:r>
      <w:bookmarkEnd w:id="41"/>
    </w:p>
    <w:p w14:paraId="618A31A0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Ожидаемым результатом проекта является работающее и финансово устойчивое ателье эмоционального перешива в Санкт-Петербурге с подтверждённой и масштабируемой бизнес-моделью. Конкретные ориентиры результата заданы по итогам анализа рынка и согласованы с системой KPI проекта.</w:t>
      </w:r>
    </w:p>
    <w:p w14:paraId="37F730D3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По итогам первого года работы команда планирует выйти на 35 заказов в месяц (264 заказа за год) при среднем чеке 7 500 рублей, что соответствует выручке около 2,0 млн рублей и годовому темпу (run-rate) к двенадцатому месяцу порядка 3,15 млн рублей. Маржинальность на заказ удерживается на уровне не ниже 55 %. Качественные ориентиры: освоенные пять и более типовых конструкций при доле жалоб ниже 5 %, индекс NPS не ниже 60, доля повторных обращений не ниже 25 % за полгода и не менее 30 отзывов с фотографиями «до/после».</w:t>
      </w:r>
    </w:p>
    <w:p w14:paraId="0F85B746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В среднесрочной перспективе (горизонт трёх лет) ожидаемый результат — рост до 6–8 млн рублей выручки в год за счёт второго портного на полной ставке, увеличения доли повторных заказов и расширения линейки изделий, а также формирование лояльного сообщества клиентов и узнаваемого бренда эмоционального апсайклинга в Санкт-Петербурге. Помимо коммерческого результата проект даёт измеримый социально-экологический эффект: каждая перешитая вещь продлевает жизнь ткани и сокращает текстильные отходы, встраивая проект в ESG-повестку.</w:t>
      </w:r>
    </w:p>
    <w:p w14:paraId="000000A1">
      <w:pPr>
        <w:rPr>
          <w:color w:val="auto"/>
          <w:sz w:val="24"/>
          <w:szCs w:val="24"/>
        </w:rPr>
      </w:pPr>
    </w:p>
    <w:p w14:paraId="000000A2">
      <w:pPr>
        <w:rPr>
          <w:color w:val="auto"/>
          <w:sz w:val="24"/>
          <w:szCs w:val="24"/>
          <w:highlight w:val="yellow"/>
        </w:rPr>
      </w:pPr>
    </w:p>
    <w:p w14:paraId="000000A3">
      <w:pPr>
        <w:pStyle w:val="2"/>
        <w:jc w:val="center"/>
        <w:rPr>
          <w:b/>
          <w:bCs/>
          <w:color w:val="auto"/>
          <w:sz w:val="24"/>
          <w:szCs w:val="24"/>
          <w:highlight w:val="yellow"/>
        </w:rPr>
      </w:pPr>
      <w:bookmarkStart w:id="42" w:name="_Toc256477974"/>
      <w:r>
        <w:rPr>
          <w:rFonts w:ascii="Times New Roman" w:hAnsi="Times New Roman" w:cs="Times New Roman"/>
          <w:b/>
          <w:bCs/>
          <w:color w:val="auto"/>
          <w:sz w:val="32"/>
          <w:szCs w:val="24"/>
          <w:highlight w:val="yellow"/>
          <w:rtl w:val="0"/>
        </w:rPr>
        <w:t>Требования к проекту</w:t>
      </w:r>
      <w:bookmarkEnd w:id="42"/>
    </w:p>
    <w:p w14:paraId="000000A4">
      <w:pPr>
        <w:jc w:val="center"/>
        <w:rPr>
          <w:b/>
          <w:bCs/>
          <w:color w:val="auto"/>
          <w:sz w:val="24"/>
          <w:szCs w:val="24"/>
          <w:highlight w:val="yellow"/>
        </w:rPr>
      </w:pPr>
    </w:p>
    <w:p w14:paraId="000000A5">
      <w:pPr>
        <w:rPr>
          <w:color w:val="auto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auto"/>
          <w:sz w:val="28"/>
          <w:szCs w:val="24"/>
          <w:highlight w:val="yellow"/>
          <w:rtl w:val="0"/>
        </w:rPr>
        <w:t>Для нашего проекта по созданию ателье важно, чтобы клиенты не боялись перешивать свою одежду. Наша основная задача  - убедить клиентов в том, что существует гарантия результата и что этот результат им понравится. Для этого мы предлагаем сопровождение в период принятия решения и перешива, презентацию уже готовых заказов, эскиз будущей вещи и многое другое, что мы описали ниже в функциональных и нефункциональных требованиях.</w:t>
      </w:r>
    </w:p>
    <w:p w14:paraId="000000A6">
      <w:pPr>
        <w:pStyle w:val="3"/>
        <w:keepNext w:val="0"/>
        <w:keepLines w:val="0"/>
        <w:shd w:val="clear" w:fill="FFFFFF"/>
        <w:spacing w:before="480" w:after="240" w:line="349" w:lineRule="auto"/>
        <w:rPr>
          <w:color w:val="auto"/>
          <w:sz w:val="24"/>
          <w:szCs w:val="24"/>
        </w:rPr>
      </w:pPr>
      <w:bookmarkStart w:id="43" w:name="_39fozfe8aflc" w:colFirst="0" w:colLast="0"/>
      <w:bookmarkEnd w:id="43"/>
      <w:bookmarkStart w:id="44" w:name="_Toc625629489"/>
      <w:r>
        <w:rPr>
          <w:rFonts w:ascii="Times New Roman" w:hAnsi="Times New Roman" w:cs="Times New Roman"/>
          <w:b/>
          <w:bCs/>
          <w:color w:val="auto"/>
          <w:sz w:val="24"/>
          <w:szCs w:val="24"/>
          <w:rtl w:val="0"/>
        </w:rPr>
        <w:t>Функциональные требования</w:t>
      </w:r>
      <w:bookmarkEnd w:id="44"/>
    </w:p>
    <w:p w14:paraId="000000A7">
      <w:pPr>
        <w:rPr>
          <w:color w:val="auto"/>
          <w:sz w:val="24"/>
          <w:szCs w:val="24"/>
        </w:rPr>
      </w:pPr>
    </w:p>
    <w:tbl>
      <w:tblPr>
        <w:tblStyle w:val="170"/>
        <w:tblW w:w="90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4410"/>
        <w:gridCol w:w="3000"/>
      </w:tblGrid>
      <w:tr w14:paraId="361A7E17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A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№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A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A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Примечание</w:t>
            </w:r>
          </w:p>
        </w:tc>
      </w:tr>
      <w:tr w14:paraId="04EC2A78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A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A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Принимать заявки онлайн (Telegram, Instagram, VK) с фото вещей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A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Обязательно указать размеры, состояние, значимые детали</w:t>
            </w:r>
          </w:p>
        </w:tc>
      </w:tr>
      <w:tr w14:paraId="04F310FC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A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A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Проводить консультацию с дизайнером для обсуждения идеи перешива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Бесплатно в рамках предварительной оценки</w:t>
            </w:r>
          </w:p>
        </w:tc>
      </w:tr>
      <w:tr w14:paraId="27EA8E02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Снимать мерки (в ателье или по инструкции онлайн)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Для онлайн-клиентов — видеоинструкция</w:t>
            </w:r>
          </w:p>
        </w:tc>
      </w:tr>
      <w:tr w14:paraId="084A6CF0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Выдавать предварительный эскиз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Бесплатно для сложных заказов от 5000 ₽</w:t>
            </w:r>
          </w:p>
        </w:tc>
      </w:tr>
      <w:tr w14:paraId="42DEC3B5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Принимать от клиента старую одежду / текстиль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Не более 10 вещей на один заказ</w:t>
            </w:r>
          </w:p>
        </w:tc>
      </w:tr>
      <w:tr w14:paraId="34A1B9E9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Сохранять значимые детали: принты, вышивки, пуговицы, лейблы, карманы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Фиксируется в акте приёма</w:t>
            </w:r>
          </w:p>
        </w:tc>
      </w:tr>
      <w:tr w14:paraId="062B9616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Обеспечивать раздельное хранение вещей каждого клиента до начала работы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B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Маркировка по номеру заказа</w:t>
            </w:r>
          </w:p>
        </w:tc>
      </w:tr>
      <w:tr w14:paraId="05DF2471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Выполнять перешив в типовые изделия: сумка, худи, плед, подушка, жилет, пэчворк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По желанию клиента — другие форматы</w:t>
            </w:r>
          </w:p>
        </w:tc>
      </w:tr>
      <w:tr w14:paraId="5A13CB8E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9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Предлагать два режима: стандартный (7–14 дней) и экспресс (3-7 дней)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Экспресс +30% к стоимости</w:t>
            </w:r>
          </w:p>
        </w:tc>
      </w:tr>
      <w:tr w14:paraId="3E6666D8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10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По запросу клиента присылать промежуточное фото процесса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Не более 2 фото за заказ</w:t>
            </w:r>
          </w:p>
        </w:tc>
      </w:tr>
      <w:tr w14:paraId="7018BAD0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11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Проводить финальную примерку / приёмку в ателье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Для подтверждения готовности/качества работы на месте</w:t>
            </w:r>
          </w:p>
        </w:tc>
      </w:tr>
      <w:tr w14:paraId="4D388B0E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12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Передавать вещь в упаковке с именной открыткой и инструкцией по уходу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Открытка с логотипом и QR-кодом</w:t>
            </w:r>
          </w:p>
        </w:tc>
      </w:tr>
      <w:tr w14:paraId="3D9D4B62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C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13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Пришивать на изделие тканевую этикетку «Перешито с заботой о вас и планете»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 обратной стороны — состав ткани</w:t>
            </w:r>
          </w:p>
        </w:tc>
      </w:tr>
      <w:tr w14:paraId="30AED939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14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Предоставлять скидку 10% за повторный заказ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Действует при предъявлении чека прошлого заказа</w:t>
            </w:r>
          </w:p>
        </w:tc>
      </w:tr>
      <w:tr w14:paraId="43C2483B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15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Предоставлять скидку за публикацию отзыва с фото «до/после»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Размер скидки — 5–10% по акции</w:t>
            </w:r>
          </w:p>
        </w:tc>
      </w:tr>
      <w:tr w14:paraId="62D2AF07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16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Рассчитывать цену по формуле: базовая цена за тип + надбавка за сложность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Клиент четко понимает состав стоимости</w:t>
            </w:r>
          </w:p>
        </w:tc>
      </w:tr>
      <w:tr w14:paraId="0B5365E9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17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Принимать предоплату 50% при старте работ, остаток — при выдаче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Договор или чек обязателен</w:t>
            </w:r>
          </w:p>
        </w:tc>
      </w:tr>
      <w:tr w14:paraId="351DBA31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18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D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Предусмотреть доплату за срочность (+30%) и за курьерскую доставку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Курьер — по тарифам сервиса</w:t>
            </w:r>
          </w:p>
        </w:tc>
      </w:tr>
      <w:tr w14:paraId="3CA4DD28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19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Вести публичный контент в Instagram, TikTok, VK, Pinterest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Минимум 3 поста / видео в неделю</w:t>
            </w:r>
          </w:p>
        </w:tc>
      </w:tr>
      <w:tr w14:paraId="25D6C80C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20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Собирать и публиковать отзывы с фото «до/после»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Только с согласия клиента</w:t>
            </w:r>
          </w:p>
        </w:tc>
      </w:tr>
      <w:tr w14:paraId="4D5E2004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21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Поддерживать «стену историй» в ателье с примерами работ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Обновлять раз в месяц</w:t>
            </w:r>
          </w:p>
        </w:tc>
      </w:tr>
    </w:tbl>
    <w:p w14:paraId="000000EA">
      <w:pPr>
        <w:rPr>
          <w:b/>
          <w:bCs/>
          <w:color w:val="auto"/>
          <w:sz w:val="24"/>
          <w:szCs w:val="24"/>
        </w:rPr>
      </w:pPr>
    </w:p>
    <w:p w14:paraId="000000EB">
      <w:pPr>
        <w:rPr>
          <w:b/>
          <w:bCs/>
          <w:color w:val="auto"/>
          <w:sz w:val="24"/>
          <w:szCs w:val="24"/>
        </w:rPr>
      </w:pPr>
    </w:p>
    <w:p w14:paraId="000000EC">
      <w:pPr>
        <w:pStyle w:val="3"/>
        <w:rPr>
          <w:color w:val="auto"/>
          <w:sz w:val="24"/>
          <w:szCs w:val="24"/>
        </w:rPr>
      </w:pPr>
      <w:bookmarkStart w:id="45" w:name="_Toc874885911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Нефункциональные требования</w:t>
      </w:r>
      <w:r>
        <w:rPr>
          <w:rFonts w:ascii="Times New Roman" w:hAnsi="Times New Roman" w:cs="Times New Roman"/>
          <w:color w:val="auto"/>
          <w:sz w:val="28"/>
        </w:rPr>
        <w:br w:type="page"/>
      </w:r>
      <w:bookmarkEnd w:id="45"/>
    </w:p>
    <w:p w14:paraId="000000ED">
      <w:pPr>
        <w:pStyle w:val="4"/>
        <w:rPr>
          <w:b/>
          <w:bCs/>
          <w:color w:val="auto"/>
          <w:sz w:val="24"/>
          <w:szCs w:val="24"/>
        </w:rPr>
      </w:pPr>
      <w:bookmarkStart w:id="46" w:name="_Toc386975168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Сроки</w:t>
      </w:r>
      <w:bookmarkEnd w:id="46"/>
    </w:p>
    <w:p w14:paraId="000000EE">
      <w:pPr>
        <w:rPr>
          <w:color w:val="auto"/>
          <w:sz w:val="24"/>
          <w:szCs w:val="24"/>
        </w:rPr>
      </w:pPr>
    </w:p>
    <w:tbl>
      <w:tblPr>
        <w:tblStyle w:val="171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44C2319F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E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Параметр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Значение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Примечание</w:t>
            </w:r>
          </w:p>
        </w:tc>
      </w:tr>
      <w:tr w14:paraId="18BFA2CE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Запуск MVP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3–4 недели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 момента утверждения требований</w:t>
            </w:r>
          </w:p>
        </w:tc>
      </w:tr>
      <w:tr w14:paraId="4816AF65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Стандартный перешив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7–14 рабочих дней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 зависимости от сложности</w:t>
            </w:r>
          </w:p>
        </w:tc>
      </w:tr>
      <w:tr w14:paraId="3DD428E9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Экспресс-перешив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3–7 рабочих дня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Не более 3 параллельных заказов для одной швеи</w:t>
            </w:r>
          </w:p>
        </w:tc>
      </w:tr>
      <w:tr w14:paraId="32817C19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Время ответа на онлайн-заявку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color w:val="auto"/>
                <w:sz w:val="24"/>
                <w:szCs w:val="24"/>
                <w:rtl w:val="0"/>
              </w:rPr>
              <w:t>≤ 2 часов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F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 рабочие дни (пн–сб, 10:00–20:00)</w:t>
            </w:r>
          </w:p>
        </w:tc>
      </w:tr>
    </w:tbl>
    <w:p w14:paraId="000000FE">
      <w:pPr>
        <w:rPr>
          <w:b/>
          <w:bCs/>
          <w:color w:val="auto"/>
          <w:sz w:val="24"/>
          <w:szCs w:val="24"/>
        </w:rPr>
      </w:pPr>
    </w:p>
    <w:p w14:paraId="000000FF">
      <w:pPr>
        <w:pStyle w:val="4"/>
        <w:rPr>
          <w:b/>
          <w:bCs/>
          <w:color w:val="auto"/>
          <w:sz w:val="24"/>
          <w:szCs w:val="24"/>
        </w:rPr>
      </w:pPr>
      <w:bookmarkStart w:id="47" w:name="_Toc1311165460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Ограничения</w:t>
      </w:r>
      <w:bookmarkEnd w:id="47"/>
    </w:p>
    <w:p w14:paraId="00000100">
      <w:pPr>
        <w:rPr>
          <w:color w:val="auto"/>
          <w:sz w:val="24"/>
          <w:szCs w:val="24"/>
        </w:rPr>
      </w:pPr>
    </w:p>
    <w:tbl>
      <w:tblPr>
        <w:tblStyle w:val="172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3D804703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Ограничение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Значение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Причина</w:t>
            </w:r>
          </w:p>
        </w:tc>
      </w:tr>
      <w:tr w14:paraId="5B3AE0C1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Максимум вещей в одном заказе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10 шт.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Сложность работ, ограниченность пространства ателье</w:t>
            </w:r>
          </w:p>
        </w:tc>
      </w:tr>
      <w:tr w14:paraId="70D8F094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География (старт)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Санкт-Петербург (центр) + онлайн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 xml:space="preserve">Центральный район - увеличения потока людей </w:t>
            </w:r>
          </w:p>
        </w:tc>
      </w:tr>
      <w:tr w14:paraId="4A567EAD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Не принимаются вещи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Вещи, не поддающиеся перешиву (денатурация, плесень и т.д)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Качество заказа, санитарные нормы</w:t>
            </w:r>
          </w:p>
        </w:tc>
      </w:tr>
      <w:tr w14:paraId="3BDACA2F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Минимальная стоимость заказа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2 500 ₽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0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Отсев нецелевых клиентов</w:t>
            </w:r>
          </w:p>
        </w:tc>
      </w:tr>
      <w:tr w14:paraId="4301A09B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Большое количество экспресс-заказов одновременно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3 шт.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Ограничение по ресурсу портного</w:t>
            </w:r>
          </w:p>
        </w:tc>
      </w:tr>
    </w:tbl>
    <w:p w14:paraId="00000113">
      <w:pPr>
        <w:rPr>
          <w:color w:val="auto"/>
          <w:sz w:val="24"/>
          <w:szCs w:val="24"/>
        </w:rPr>
      </w:pPr>
    </w:p>
    <w:p w14:paraId="00000114">
      <w:pPr>
        <w:pStyle w:val="4"/>
        <w:rPr>
          <w:b/>
          <w:bCs/>
          <w:color w:val="auto"/>
          <w:sz w:val="24"/>
          <w:szCs w:val="24"/>
        </w:rPr>
      </w:pPr>
      <w:bookmarkStart w:id="48" w:name="_Toc1428184353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Ресурсы</w:t>
      </w:r>
      <w:bookmarkEnd w:id="48"/>
    </w:p>
    <w:p w14:paraId="00000115">
      <w:pPr>
        <w:rPr>
          <w:color w:val="auto"/>
          <w:sz w:val="24"/>
          <w:szCs w:val="24"/>
        </w:rPr>
      </w:pPr>
    </w:p>
    <w:tbl>
      <w:tblPr>
        <w:tblStyle w:val="173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50AE15A8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Тип ресурса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Состав / объём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Примечание</w:t>
            </w:r>
          </w:p>
        </w:tc>
      </w:tr>
      <w:tr w14:paraId="45EC12FD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Персонал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Портной-дизайнер (1-2), менеджер клиентского опыта + SMM (1), администратор (1)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На старте совмещение возможно</w:t>
            </w:r>
          </w:p>
        </w:tc>
      </w:tr>
      <w:tr w14:paraId="0F67934D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Помещение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Ателье 15–20 м², центр СПб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Аренда с отдельным входом</w:t>
            </w:r>
          </w:p>
        </w:tc>
      </w:tr>
      <w:tr w14:paraId="65E50561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1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Оборудование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Швейная машина, оверлок, утюг, стол раскроя, манекен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Бытовая техника высокого класса</w:t>
            </w:r>
          </w:p>
        </w:tc>
      </w:tr>
      <w:tr w14:paraId="524BB47B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Программное обеспечение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Windows/macOS, Excel/Google Таблицы,Canva/Figma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Для учета и систематизирования заказов</w:t>
            </w:r>
          </w:p>
        </w:tc>
      </w:tr>
      <w:tr w14:paraId="5DA0C3C6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Коммуникационные площадки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 xml:space="preserve">Telegram, Instagram, VK, Tik-Tok 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PR, реклама, прием заказов, консультирование</w:t>
            </w:r>
          </w:p>
        </w:tc>
      </w:tr>
      <w:tr w14:paraId="4CACE2A3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Маркетинговый бюджет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от 50 000 ₽ на первые 3 месяца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Таргет, съёмка видео, хостинг</w:t>
            </w:r>
          </w:p>
        </w:tc>
      </w:tr>
    </w:tbl>
    <w:p w14:paraId="0000012B">
      <w:pPr>
        <w:rPr>
          <w:color w:val="auto"/>
          <w:sz w:val="24"/>
          <w:szCs w:val="24"/>
        </w:rPr>
      </w:pPr>
    </w:p>
    <w:p w14:paraId="0000012C">
      <w:pPr>
        <w:pStyle w:val="4"/>
        <w:rPr>
          <w:b/>
          <w:bCs/>
          <w:color w:val="auto"/>
          <w:sz w:val="24"/>
          <w:szCs w:val="24"/>
        </w:rPr>
      </w:pPr>
      <w:bookmarkStart w:id="49" w:name="_Toc1069698352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Требования к качеству</w:t>
      </w:r>
      <w:bookmarkEnd w:id="49"/>
    </w:p>
    <w:p w14:paraId="0000012D">
      <w:pPr>
        <w:rPr>
          <w:color w:val="auto"/>
          <w:sz w:val="24"/>
          <w:szCs w:val="24"/>
        </w:rPr>
      </w:pPr>
    </w:p>
    <w:tbl>
      <w:tblPr>
        <w:tblStyle w:val="174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0FF0EFB0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Область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2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Требование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0">
            <w:pPr>
              <w:widowControl w:val="0"/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Примечание</w:t>
            </w:r>
          </w:p>
          <w:p w14:paraId="00000131">
            <w:pPr>
              <w:widowControl w:val="0"/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(способ проверки)</w:t>
            </w:r>
          </w:p>
        </w:tc>
      </w:tr>
      <w:tr w14:paraId="73BDE67F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Брак по вине ателье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Перешив бесплатно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Акт рекламации</w:t>
            </w:r>
          </w:p>
        </w:tc>
      </w:tr>
      <w:tr w14:paraId="738573E6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Допустимое отклонение размеров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±1 см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Замер готового изделия</w:t>
            </w:r>
          </w:p>
        </w:tc>
      </w:tr>
      <w:tr w14:paraId="02B4FDF2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Сохранность значимых деталей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Должны быть узнаваемы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Фото до/после, экспертная оценка</w:t>
            </w:r>
          </w:p>
        </w:tc>
      </w:tr>
      <w:tr w14:paraId="2FBC4D09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Время ответа клиенту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Arial Unicode MS" w:hAnsi="Arial Unicode MS" w:eastAsia="Arial Unicode MS" w:cs="Arial Unicode MS"/>
                <w:color w:val="auto"/>
                <w:sz w:val="24"/>
                <w:szCs w:val="24"/>
                <w:rtl w:val="0"/>
              </w:rPr>
              <w:t>≤ 2 часа в рабочие дни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CRM / логи чатов</w:t>
            </w:r>
          </w:p>
        </w:tc>
      </w:tr>
      <w:tr w14:paraId="39B7641E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При приёме вещи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3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Акт состояния + фото дефектов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Подпись клиента</w:t>
            </w:r>
          </w:p>
        </w:tc>
      </w:tr>
      <w:tr w14:paraId="18A3D8E6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Право отказа до начала работ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Возврат 100% предоплаты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Прописано в договоре</w:t>
            </w:r>
          </w:p>
        </w:tc>
      </w:tr>
      <w:tr w14:paraId="08C88518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Бесплатная правка после выдачи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 течение 3 дней, небольшие корректировки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Не касается изменения дизайна</w:t>
            </w:r>
          </w:p>
        </w:tc>
      </w:tr>
      <w:tr w14:paraId="30686081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Упаковка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Крафт + открытка + этикетка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Визуальный контроль</w:t>
            </w:r>
          </w:p>
        </w:tc>
      </w:tr>
      <w:tr w14:paraId="684587E3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Чистота и безопасность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Визуальный осмотр вещей, отпаривание при необходимости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4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Санжурнал</w:t>
            </w:r>
          </w:p>
        </w:tc>
      </w:tr>
    </w:tbl>
    <w:p w14:paraId="0000014D">
      <w:pPr>
        <w:rPr>
          <w:color w:val="auto"/>
          <w:sz w:val="24"/>
          <w:szCs w:val="24"/>
        </w:rPr>
      </w:pPr>
    </w:p>
    <w:p w14:paraId="0000014E">
      <w:pPr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</w:rPr>
        <w:br w:type="page"/>
      </w:r>
    </w:p>
    <w:p w14:paraId="0000014F">
      <w:pPr>
        <w:pStyle w:val="2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color w:val="auto"/>
          <w:sz w:val="24"/>
          <w:szCs w:val="24"/>
        </w:rPr>
      </w:pPr>
      <w:bookmarkStart w:id="50" w:name="_Toc1834593027"/>
      <w:r>
        <w:rPr>
          <w:rFonts w:ascii="Times New Roman" w:hAnsi="Times New Roman" w:cs="Times New Roman"/>
          <w:color w:val="auto"/>
          <w:sz w:val="32"/>
          <w:szCs w:val="24"/>
          <w:rtl w:val="0"/>
        </w:rPr>
        <w:t>Планирование проекта</w:t>
      </w:r>
      <w:bookmarkEnd w:id="50"/>
    </w:p>
    <w:p w14:paraId="000001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color w:val="auto"/>
          <w:sz w:val="24"/>
          <w:szCs w:val="24"/>
        </w:rPr>
      </w:pPr>
    </w:p>
    <w:p w14:paraId="000001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color w:val="auto"/>
          <w:sz w:val="24"/>
          <w:szCs w:val="24"/>
        </w:rPr>
      </w:pPr>
    </w:p>
    <w:tbl>
      <w:tblPr>
        <w:tblStyle w:val="175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14:paraId="617A2C2E">
        <w:trPr>
          <w:trHeight w:val="97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2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  <w:rtl w:val="0"/>
              </w:rPr>
              <w:t>Февраль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3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Генерация идей, мозговой штурм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4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Определение актуальности, целей и задач проекта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5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6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7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8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9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</w:tr>
      <w:tr w14:paraId="227C1C92">
        <w:trPr>
          <w:trHeight w:val="1875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A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  <w:rtl w:val="0"/>
              </w:rPr>
              <w:t>Март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B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Описание концепции проекта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C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Рассмотреть проблему , почему она важна и расписать цель по SMART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D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Описание текущей ситуации, анализ существующих решений и конкурентов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E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Анализ рынка + SWOT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5F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Анализ целевой аудитории. Сегментрование потребителей.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0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Проведение интервью для прдтверждения выбранной целевой аудитории и рентабельности проекта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1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Обозначение ценности проекта для заказчиков через их боль</w:t>
            </w:r>
          </w:p>
        </w:tc>
      </w:tr>
      <w:tr w14:paraId="4EB68079">
        <w:trPr>
          <w:trHeight w:val="1650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2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  <w:rtl w:val="0"/>
              </w:rPr>
              <w:t>Апрель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3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Описание услуг, которые будет представлять компания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4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Требования к проекту (функциональыне и нефункциональные)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5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Распредление ролей и декомпозиция задач (участник, ротль и задачи).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6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Календарный план проекта (этап, задача, ответственный, срок).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7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Дорожная карта (Составление диаграммы Ганта + WBS).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8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Рассмотреть жизненный цикл проекта и ожидаемый результат.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9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</w:tr>
      <w:tr w14:paraId="67BE076C">
        <w:trPr>
          <w:trHeight w:val="142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A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  <w:rtl w:val="0"/>
              </w:rPr>
              <w:t>Май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B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Рассписать путь клиента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C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Обозначение, каких специалистов нам нужно дополнительно нанять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D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Инструменты и методолгоия работы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E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Ожидаемые резльтаты и метрики KPI. Практическая значимость проекта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6F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Составление реестра рисков и способы их минимизации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0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Составление план-графика дальнейших работ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1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</w:tr>
      <w:tr w14:paraId="7EF4133C">
        <w:trPr>
          <w:trHeight w:val="1650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2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  <w:rtl w:val="0"/>
              </w:rPr>
              <w:t>Июнь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3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Согласование работы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4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Финальная проверка работы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5">
            <w:pPr>
              <w:widowControl w:val="0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  <w:rtl w:val="0"/>
              </w:rPr>
              <w:t>Защита проекта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6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Анализ заинтересованных сторон, определение стейкхолдеров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7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Подсчет колличества нужного оборудования, работников и графика работ ателье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8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Статья затрат и финансирования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9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</w:tr>
      <w:tr w14:paraId="02E068FB">
        <w:trPr>
          <w:trHeight w:val="1875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A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  <w:rtl w:val="0"/>
              </w:rPr>
              <w:t>Июль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B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Формирование документов, анализ правовой базы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C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Разработка маркетинговой системы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D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Разработка рекламной компании, поиск платформ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E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Обзор площадок для создания контента с учетом сегментирования потребитлей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7F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План создания контента для социальный сетей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0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Аренда помещения и оборудования, поиск сотрудников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1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</w:tr>
      <w:tr w14:paraId="519098A3">
        <w:trPr>
          <w:trHeight w:val="1650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2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  <w:rtl w:val="0"/>
              </w:rPr>
              <w:t>Август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3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Тестирование работников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4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Найм сотрудников, согласование графика работы и зарплаты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5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Поиск первых клиентов для создания референсов, контента и положительных отзывов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6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Создание сайта. Дизайн система, макеты страниц.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7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8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9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</w:tr>
      <w:tr w14:paraId="0785E532">
        <w:trPr>
          <w:trHeight w:val="1200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A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  <w:rtl w:val="0"/>
              </w:rPr>
              <w:t>Сентябрь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B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Закрытое тестирование, сбор обратной связи, доработка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C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Обустройство помещения ателье для приема клиентов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D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E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8F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0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1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</w:tr>
      <w:tr w14:paraId="0C4C3F50">
        <w:trPr>
          <w:trHeight w:val="975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2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  <w:rtl w:val="0"/>
              </w:rPr>
              <w:t>Октябрь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3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Публичный релиз, старт рекламной компании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4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Создание контента в социальных сетях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5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Старт активного приема клиентов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6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Получение первой прибыли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7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Поиск инфлюэнсеров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8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rtl w:val="0"/>
              </w:rPr>
              <w:t>Завершение проекта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9">
            <w:pPr>
              <w:widowControl w:val="0"/>
              <w:rPr>
                <w:color w:val="auto"/>
                <w:sz w:val="20"/>
                <w:szCs w:val="20"/>
              </w:rPr>
            </w:pPr>
          </w:p>
        </w:tc>
      </w:tr>
    </w:tbl>
    <w:p w14:paraId="0000019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color w:val="auto"/>
          <w:sz w:val="24"/>
          <w:szCs w:val="24"/>
        </w:rPr>
      </w:pPr>
    </w:p>
    <w:p w14:paraId="01A5E4EE">
      <w:pPr>
        <w:pStyle w:val="3"/>
        <w:rPr>
          <w:color w:val="auto"/>
        </w:rPr>
      </w:pPr>
      <w:bookmarkStart w:id="51" w:name="_Toc434801163"/>
      <w:r>
        <w:rPr>
          <w:rFonts w:ascii="Times New Roman" w:hAnsi="Times New Roman" w:cs="Times New Roman"/>
          <w:color w:val="auto"/>
          <w:sz w:val="28"/>
        </w:rPr>
        <w:t>Распределение ролей в команде</w:t>
      </w:r>
      <w:bookmarkEnd w:id="51"/>
    </w:p>
    <w:p w14:paraId="40748EE1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Работа над проектом распределена между участниками по зонам ответственности; общие решения принимались командой совместно.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3230"/>
        <w:gridCol w:w="3230"/>
      </w:tblGrid>
      <w:tr w14:paraId="63D1BA55">
        <w:tc>
          <w:tcPr>
            <w:tcW w:w="3230" w:type="dxa"/>
          </w:tcPr>
          <w:p w14:paraId="3EE7C8C6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2"/>
              </w:rPr>
              <w:t>Роль</w:t>
            </w:r>
          </w:p>
        </w:tc>
        <w:tc>
          <w:tcPr>
            <w:tcW w:w="3230" w:type="dxa"/>
          </w:tcPr>
          <w:p w14:paraId="4AC3F8BD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2"/>
              </w:rPr>
              <w:t>Зона ответственности</w:t>
            </w:r>
          </w:p>
        </w:tc>
        <w:tc>
          <w:tcPr>
            <w:tcW w:w="3230" w:type="dxa"/>
          </w:tcPr>
          <w:p w14:paraId="530AE3AF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2"/>
              </w:rPr>
              <w:t>Вклад в проект</w:t>
            </w:r>
          </w:p>
        </w:tc>
      </w:tr>
      <w:tr w14:paraId="4862E61E">
        <w:tc>
          <w:tcPr>
            <w:tcW w:w="3230" w:type="dxa"/>
          </w:tcPr>
          <w:p w14:paraId="0BD43ED9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Аналитик рынка</w:t>
            </w:r>
          </w:p>
        </w:tc>
        <w:tc>
          <w:tcPr>
            <w:tcW w:w="3230" w:type="dxa"/>
          </w:tcPr>
          <w:p w14:paraId="2C752CEB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Исследование рынка и конкурентов, расчёт TAM/SAM/SOM, обоснование цены, система KPI</w:t>
            </w:r>
          </w:p>
        </w:tc>
        <w:tc>
          <w:tcPr>
            <w:tcW w:w="3230" w:type="dxa"/>
          </w:tcPr>
          <w:p w14:paraId="53B19523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Аналитическая часть отчёта, обоснование задач и показателей</w:t>
            </w:r>
          </w:p>
        </w:tc>
      </w:tr>
      <w:tr w14:paraId="2246BE28">
        <w:tc>
          <w:tcPr>
            <w:tcW w:w="3230" w:type="dxa"/>
          </w:tcPr>
          <w:p w14:paraId="5DA03E2E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Дизайнер-портной (продуктовый дизайнер)</w:t>
            </w:r>
          </w:p>
        </w:tc>
        <w:tc>
          <w:tcPr>
            <w:tcW w:w="3230" w:type="dxa"/>
          </w:tcPr>
          <w:p w14:paraId="10AB2A95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Концепция продукта и услуги, технология перешива, эскизы, типовые конструкции, требования к качеству</w:t>
            </w:r>
          </w:p>
        </w:tc>
        <w:tc>
          <w:tcPr>
            <w:tcW w:w="3230" w:type="dxa"/>
          </w:tcPr>
          <w:p w14:paraId="343413A8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Концепция, требования к проекту, технология производства</w:t>
            </w:r>
          </w:p>
        </w:tc>
      </w:tr>
      <w:tr w14:paraId="2B3F5579">
        <w:tc>
          <w:tcPr>
            <w:tcW w:w="3230" w:type="dxa"/>
          </w:tcPr>
          <w:p w14:paraId="7DD27164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Менеджер проекта / SMM</w:t>
            </w:r>
          </w:p>
        </w:tc>
        <w:tc>
          <w:tcPr>
            <w:tcW w:w="3230" w:type="dxa"/>
          </w:tcPr>
          <w:p w14:paraId="365B0622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Планирование, дорожная карта, реестр рисков, клиентский опыт, продвижение и контент</w:t>
            </w:r>
          </w:p>
        </w:tc>
        <w:tc>
          <w:tcPr>
            <w:tcW w:w="3230" w:type="dxa"/>
          </w:tcPr>
          <w:p w14:paraId="4514B6DD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Планирование, риски, маркетинг и организация работы команды</w:t>
            </w:r>
          </w:p>
        </w:tc>
      </w:tr>
    </w:tbl>
    <w:p w14:paraId="1195058C">
      <w:pPr>
        <w:spacing w:after="120" w:line="360" w:lineRule="auto"/>
        <w:jc w:val="both"/>
        <w:rPr>
          <w:color w:val="auto"/>
        </w:rPr>
      </w:pPr>
    </w:p>
    <w:p w14:paraId="6C1102FC">
      <w:pPr>
        <w:pStyle w:val="2"/>
        <w:rPr>
          <w:color w:val="auto"/>
        </w:rPr>
      </w:pPr>
      <w:bookmarkStart w:id="52" w:name="_Toc1963779447"/>
      <w:r>
        <w:rPr>
          <w:rFonts w:ascii="Times New Roman" w:hAnsi="Times New Roman" w:cs="Times New Roman"/>
          <w:color w:val="auto"/>
          <w:sz w:val="32"/>
        </w:rPr>
        <w:t>План-график проекта</w:t>
      </w:r>
      <w:bookmarkEnd w:id="52"/>
    </w:p>
    <w:p w14:paraId="0AB8FC52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Календарный план проекта построен на основе дорожной карты команды и охватывает 2026 год — от инициации проекта до публичного релиза ателье. План разбит на две фазы: проектную (февраль–июнь 2026 года, завершается защитой проекта) и фазу реализации (июль–октябрь 2026 года, запуск операционной деятельности). Детальная дорожная карта с диаграммой Ганта и декомпозицией работ (WBS) велась командой в рабочем файле проекта; ниже приведён сводный календарный план с контрольными точками и ответственными ролями.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1938"/>
        <w:gridCol w:w="1938"/>
        <w:gridCol w:w="1938"/>
        <w:gridCol w:w="1938"/>
      </w:tblGrid>
      <w:tr w14:paraId="0628A7A6">
        <w:tc>
          <w:tcPr>
            <w:tcW w:w="1938" w:type="dxa"/>
          </w:tcPr>
          <w:p w14:paraId="69C18E6E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2"/>
              </w:rPr>
              <w:t>Период</w:t>
            </w:r>
          </w:p>
        </w:tc>
        <w:tc>
          <w:tcPr>
            <w:tcW w:w="1938" w:type="dxa"/>
          </w:tcPr>
          <w:p w14:paraId="2CC90A9F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2"/>
              </w:rPr>
              <w:t>Этап</w:t>
            </w:r>
          </w:p>
        </w:tc>
        <w:tc>
          <w:tcPr>
            <w:tcW w:w="1938" w:type="dxa"/>
          </w:tcPr>
          <w:p w14:paraId="0B790FA4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2"/>
              </w:rPr>
              <w:t>Ключевые задачи</w:t>
            </w:r>
          </w:p>
        </w:tc>
        <w:tc>
          <w:tcPr>
            <w:tcW w:w="1938" w:type="dxa"/>
          </w:tcPr>
          <w:p w14:paraId="450189BF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2"/>
              </w:rPr>
              <w:t>Ответственная роль</w:t>
            </w:r>
          </w:p>
        </w:tc>
        <w:tc>
          <w:tcPr>
            <w:tcW w:w="1938" w:type="dxa"/>
          </w:tcPr>
          <w:p w14:paraId="10C007B6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2"/>
              </w:rPr>
              <w:t>Контрольная точка / результат</w:t>
            </w:r>
          </w:p>
        </w:tc>
      </w:tr>
      <w:tr w14:paraId="46A0DCF2">
        <w:tc>
          <w:tcPr>
            <w:tcW w:w="1938" w:type="dxa"/>
          </w:tcPr>
          <w:p w14:paraId="2883CA3B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Февраль</w:t>
            </w:r>
          </w:p>
        </w:tc>
        <w:tc>
          <w:tcPr>
            <w:tcW w:w="1938" w:type="dxa"/>
          </w:tcPr>
          <w:p w14:paraId="077D8F16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Инициация</w:t>
            </w:r>
          </w:p>
        </w:tc>
        <w:tc>
          <w:tcPr>
            <w:tcW w:w="1938" w:type="dxa"/>
          </w:tcPr>
          <w:p w14:paraId="0B7ABDA8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Генерация идей, мозговой штурм; определение актуальности, целей и задач проекта</w:t>
            </w:r>
          </w:p>
        </w:tc>
        <w:tc>
          <w:tcPr>
            <w:tcW w:w="1938" w:type="dxa"/>
          </w:tcPr>
          <w:p w14:paraId="7C767C88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Менеджер проекта</w:t>
            </w:r>
          </w:p>
        </w:tc>
        <w:tc>
          <w:tcPr>
            <w:tcW w:w="1938" w:type="dxa"/>
          </w:tcPr>
          <w:p w14:paraId="3CB29352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Утверждены идея и цели проекта</w:t>
            </w:r>
          </w:p>
        </w:tc>
      </w:tr>
      <w:tr w14:paraId="26603020">
        <w:tc>
          <w:tcPr>
            <w:tcW w:w="1938" w:type="dxa"/>
          </w:tcPr>
          <w:p w14:paraId="5B891367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Март</w:t>
            </w:r>
          </w:p>
        </w:tc>
        <w:tc>
          <w:tcPr>
            <w:tcW w:w="1938" w:type="dxa"/>
          </w:tcPr>
          <w:p w14:paraId="52CF3AEC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Исследование и концепция</w:t>
            </w:r>
          </w:p>
        </w:tc>
        <w:tc>
          <w:tcPr>
            <w:tcW w:w="1938" w:type="dxa"/>
          </w:tcPr>
          <w:p w14:paraId="611B0A09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Концепция; формулировка проблемы и цели по SMART; анализ текущей ситуации, решений и конкурентов; анализ рынка и SWOT; сегментация ЦА; глубинные интервью</w:t>
            </w:r>
          </w:p>
        </w:tc>
        <w:tc>
          <w:tcPr>
            <w:tcW w:w="1938" w:type="dxa"/>
          </w:tcPr>
          <w:p w14:paraId="619D5F7A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Аналитик, Дизайнер-портной</w:t>
            </w:r>
          </w:p>
        </w:tc>
        <w:tc>
          <w:tcPr>
            <w:tcW w:w="1938" w:type="dxa"/>
          </w:tcPr>
          <w:p w14:paraId="00F99D90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Подтверждён спрос (8/8 интервью), готова концепция</w:t>
            </w:r>
          </w:p>
        </w:tc>
      </w:tr>
      <w:tr w14:paraId="759EFF49">
        <w:tc>
          <w:tcPr>
            <w:tcW w:w="1938" w:type="dxa"/>
          </w:tcPr>
          <w:p w14:paraId="51D98013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Апрель</w:t>
            </w:r>
          </w:p>
        </w:tc>
        <w:tc>
          <w:tcPr>
            <w:tcW w:w="1938" w:type="dxa"/>
          </w:tcPr>
          <w:p w14:paraId="462E5AE5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Проектирование</w:t>
            </w:r>
          </w:p>
        </w:tc>
        <w:tc>
          <w:tcPr>
            <w:tcW w:w="1938" w:type="dxa"/>
          </w:tcPr>
          <w:p w14:paraId="62CF2AF8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Описание услуг; функциональные и нефункциональные требования; распределение ролей и декомпозиция задач; календарный план; дорожная карта (Гант + WBS)</w:t>
            </w:r>
          </w:p>
        </w:tc>
        <w:tc>
          <w:tcPr>
            <w:tcW w:w="1938" w:type="dxa"/>
          </w:tcPr>
          <w:p w14:paraId="6165E7E5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Дизайнер-портной, Менеджер проекта</w:t>
            </w:r>
          </w:p>
        </w:tc>
        <w:tc>
          <w:tcPr>
            <w:tcW w:w="1938" w:type="dxa"/>
          </w:tcPr>
          <w:p w14:paraId="271AAE1D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Утверждены требования и дорожная карта</w:t>
            </w:r>
          </w:p>
        </w:tc>
      </w:tr>
      <w:tr w14:paraId="75387C81">
        <w:tc>
          <w:tcPr>
            <w:tcW w:w="1938" w:type="dxa"/>
          </w:tcPr>
          <w:p w14:paraId="768DD17F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Май</w:t>
            </w:r>
          </w:p>
        </w:tc>
        <w:tc>
          <w:tcPr>
            <w:tcW w:w="1938" w:type="dxa"/>
          </w:tcPr>
          <w:p w14:paraId="0CEF254B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Планирование запуска</w:t>
            </w:r>
          </w:p>
        </w:tc>
        <w:tc>
          <w:tcPr>
            <w:tcW w:w="1938" w:type="dxa"/>
          </w:tcPr>
          <w:p w14:paraId="79F82FA9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Путь клиента; потребность в специалистах; инструменты и методология; KPI и практическая значимость; реестр рисков и меры минимизации</w:t>
            </w:r>
          </w:p>
        </w:tc>
        <w:tc>
          <w:tcPr>
            <w:tcW w:w="1938" w:type="dxa"/>
          </w:tcPr>
          <w:p w14:paraId="0DB2AAB2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Аналитик, Менеджер проекта</w:t>
            </w:r>
          </w:p>
        </w:tc>
        <w:tc>
          <w:tcPr>
            <w:tcW w:w="1938" w:type="dxa"/>
          </w:tcPr>
          <w:p w14:paraId="7938148D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Готовы система KPI и реестр рисков</w:t>
            </w:r>
          </w:p>
        </w:tc>
      </w:tr>
      <w:tr w14:paraId="49579B99">
        <w:tc>
          <w:tcPr>
            <w:tcW w:w="1938" w:type="dxa"/>
          </w:tcPr>
          <w:p w14:paraId="46DF4943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Июнь</w:t>
            </w:r>
          </w:p>
        </w:tc>
        <w:tc>
          <w:tcPr>
            <w:tcW w:w="1938" w:type="dxa"/>
          </w:tcPr>
          <w:p w14:paraId="567BC9C6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Подготовка к защите</w:t>
            </w:r>
          </w:p>
        </w:tc>
        <w:tc>
          <w:tcPr>
            <w:tcW w:w="1938" w:type="dxa"/>
          </w:tcPr>
          <w:p w14:paraId="18EFC2D2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Согласование и финальная проверка отчёта; анализ стейкхолдеров; расчёт оборудования и персонала; статья затрат и финансирования; защита проекта</w:t>
            </w:r>
          </w:p>
        </w:tc>
        <w:tc>
          <w:tcPr>
            <w:tcW w:w="1938" w:type="dxa"/>
          </w:tcPr>
          <w:p w14:paraId="30437886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Вся команда</w:t>
            </w:r>
          </w:p>
        </w:tc>
        <w:tc>
          <w:tcPr>
            <w:tcW w:w="1938" w:type="dxa"/>
          </w:tcPr>
          <w:p w14:paraId="06107478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КТ-1: защита проекта (20 июня)</w:t>
            </w:r>
          </w:p>
        </w:tc>
      </w:tr>
      <w:tr w14:paraId="2B10F8CB">
        <w:tc>
          <w:tcPr>
            <w:tcW w:w="1938" w:type="dxa"/>
          </w:tcPr>
          <w:p w14:paraId="1858693D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Июль</w:t>
            </w:r>
          </w:p>
        </w:tc>
        <w:tc>
          <w:tcPr>
            <w:tcW w:w="1938" w:type="dxa"/>
          </w:tcPr>
          <w:p w14:paraId="1F16E917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Юр. оформление и маркетинг</w:t>
            </w:r>
          </w:p>
        </w:tc>
        <w:tc>
          <w:tcPr>
            <w:tcW w:w="1938" w:type="dxa"/>
          </w:tcPr>
          <w:p w14:paraId="5B3A54DD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Формирование документов и анализ правовой базы; разработка маркетинговой системы; выбор площадок; контент-план</w:t>
            </w:r>
          </w:p>
        </w:tc>
        <w:tc>
          <w:tcPr>
            <w:tcW w:w="1938" w:type="dxa"/>
          </w:tcPr>
          <w:p w14:paraId="229CA985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Менеджер проекта</w:t>
            </w:r>
          </w:p>
        </w:tc>
        <w:tc>
          <w:tcPr>
            <w:tcW w:w="1938" w:type="dxa"/>
          </w:tcPr>
          <w:p w14:paraId="65A542F7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Оформлены документы, готов маркетинг-план</w:t>
            </w:r>
          </w:p>
        </w:tc>
      </w:tr>
      <w:tr w14:paraId="42DFEB10">
        <w:tc>
          <w:tcPr>
            <w:tcW w:w="1938" w:type="dxa"/>
          </w:tcPr>
          <w:p w14:paraId="765DF310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Август</w:t>
            </w:r>
          </w:p>
        </w:tc>
        <w:tc>
          <w:tcPr>
            <w:tcW w:w="1938" w:type="dxa"/>
          </w:tcPr>
          <w:p w14:paraId="0064A3ED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Команда и инфраструктура</w:t>
            </w:r>
          </w:p>
        </w:tc>
        <w:tc>
          <w:tcPr>
            <w:tcW w:w="1938" w:type="dxa"/>
          </w:tcPr>
          <w:p w14:paraId="5D5C8B32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Найм и тестирование сотрудников; аренда помещения и оборудования; создание сайта и макетов; поиск первых клиентов для референсов</w:t>
            </w:r>
          </w:p>
        </w:tc>
        <w:tc>
          <w:tcPr>
            <w:tcW w:w="1938" w:type="dxa"/>
          </w:tcPr>
          <w:p w14:paraId="24D2870B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Вся команда</w:t>
            </w:r>
          </w:p>
        </w:tc>
        <w:tc>
          <w:tcPr>
            <w:tcW w:w="1938" w:type="dxa"/>
          </w:tcPr>
          <w:p w14:paraId="190FD564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Готовы помещение, команда и сайт</w:t>
            </w:r>
          </w:p>
        </w:tc>
      </w:tr>
      <w:tr w14:paraId="743FB028">
        <w:tc>
          <w:tcPr>
            <w:tcW w:w="1938" w:type="dxa"/>
          </w:tcPr>
          <w:p w14:paraId="0662725A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Сентябрь</w:t>
            </w:r>
          </w:p>
        </w:tc>
        <w:tc>
          <w:tcPr>
            <w:tcW w:w="1938" w:type="dxa"/>
          </w:tcPr>
          <w:p w14:paraId="5632423A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Закрытое тестирование</w:t>
            </w:r>
          </w:p>
        </w:tc>
        <w:tc>
          <w:tcPr>
            <w:tcW w:w="1938" w:type="dxa"/>
          </w:tcPr>
          <w:p w14:paraId="0C4D9948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Сбор обратной связи и доработка; обустройство помещения для приёма клиентов</w:t>
            </w:r>
          </w:p>
        </w:tc>
        <w:tc>
          <w:tcPr>
            <w:tcW w:w="1938" w:type="dxa"/>
          </w:tcPr>
          <w:p w14:paraId="5C72F721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Дизайнер-портной, Менеджер проекта</w:t>
            </w:r>
          </w:p>
        </w:tc>
        <w:tc>
          <w:tcPr>
            <w:tcW w:w="1938" w:type="dxa"/>
          </w:tcPr>
          <w:p w14:paraId="77365C90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КТ-2: запуск MVP, первые заказы</w:t>
            </w:r>
          </w:p>
        </w:tc>
      </w:tr>
      <w:tr w14:paraId="7DD99736">
        <w:tc>
          <w:tcPr>
            <w:tcW w:w="1938" w:type="dxa"/>
          </w:tcPr>
          <w:p w14:paraId="46DB38E3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Октябрь</w:t>
            </w:r>
          </w:p>
        </w:tc>
        <w:tc>
          <w:tcPr>
            <w:tcW w:w="1938" w:type="dxa"/>
          </w:tcPr>
          <w:p w14:paraId="4DFDBF17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Публичный релиз</w:t>
            </w:r>
          </w:p>
        </w:tc>
        <w:tc>
          <w:tcPr>
            <w:tcW w:w="1938" w:type="dxa"/>
          </w:tcPr>
          <w:p w14:paraId="12F10588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Старт рекламной кампании; контент в соцсетях; активный приём клиентов; поиск инфлюэнсеров</w:t>
            </w:r>
          </w:p>
        </w:tc>
        <w:tc>
          <w:tcPr>
            <w:tcW w:w="1938" w:type="dxa"/>
          </w:tcPr>
          <w:p w14:paraId="6FF9BDBE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Вся команда</w:t>
            </w:r>
          </w:p>
        </w:tc>
        <w:tc>
          <w:tcPr>
            <w:tcW w:w="1938" w:type="dxa"/>
          </w:tcPr>
          <w:p w14:paraId="7C527CDF">
            <w:pPr>
              <w:rPr>
                <w:color w:val="auto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2"/>
              </w:rPr>
              <w:t>Публичный релиз, первая прибыль</w:t>
            </w:r>
          </w:p>
        </w:tc>
      </w:tr>
    </w:tbl>
    <w:p w14:paraId="56B345C4">
      <w:pPr>
        <w:spacing w:after="120" w:line="360" w:lineRule="auto"/>
        <w:jc w:val="both"/>
        <w:rPr>
          <w:color w:val="auto"/>
        </w:rPr>
      </w:pPr>
    </w:p>
    <w:p w14:paraId="5E04ED83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>После запуска контроль ведётся по контрольным точкам операционного плана: на 3-м месяце — ревизия маркетинговой воронки и выход на долю повторных заказов не ниже 20 %; на 6-м месяце — выход примерно на 22 заказа в месяц; на 12-м месяце — достижение целевых 35 заказов в месяц (264 заказа и около 2,0 млн рублей за год). Текущее исполнение плана соответствует графику: проектная фаза завершается в срок, к защите 20 июня.</w:t>
      </w:r>
    </w:p>
    <w:p w14:paraId="2761982B">
      <w:pPr>
        <w:pStyle w:val="2"/>
        <w:rPr>
          <w:color w:val="auto"/>
        </w:rPr>
      </w:pPr>
      <w:bookmarkStart w:id="53" w:name="_Toc564994986"/>
      <w:r>
        <w:rPr>
          <w:rFonts w:ascii="Times New Roman" w:hAnsi="Times New Roman" w:cs="Times New Roman"/>
          <w:color w:val="auto"/>
          <w:sz w:val="32"/>
        </w:rPr>
        <w:t>Инструменты и методология работы</w:t>
      </w:r>
      <w:bookmarkEnd w:id="53"/>
    </w:p>
    <w:p w14:paraId="1B0BCC74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 xml:space="preserve">Методология. </w:t>
      </w:r>
      <w:r>
        <w:rPr>
          <w:rFonts w:ascii="Times New Roman" w:hAnsi="Times New Roman" w:cs="Times New Roman"/>
          <w:b w:val="0"/>
          <w:color w:val="auto"/>
          <w:sz w:val="28"/>
        </w:rPr>
        <w:t>Работа над проектом велась по гибкому подходу на основе Kanban. Выбор обусловлен характером задачи: на этапе проектной проработки объём и приоритеты задач часто менялись (уточнялись цифры рынка, переформулировались цель и требования), а команда небольшая — для таких условий канбан с его визуализацией потока задач и ограничением числа одновременно выполняемых работ подходит лучше, чем жёсткие спринты Scrum или линейная модель Waterfall. Задачи двигались по доске через статусы «Бэклог → В работе → На проверке → Готово», что обеспечивало прозрачность загрузки участников и позволяло быстро перераспределять работу при появлении новых вводных.</w:t>
      </w:r>
    </w:p>
    <w:p w14:paraId="3428699D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 xml:space="preserve">Инструменты управления и коммуникации. </w:t>
      </w:r>
      <w:r>
        <w:rPr>
          <w:rFonts w:ascii="Times New Roman" w:hAnsi="Times New Roman" w:cs="Times New Roman"/>
          <w:b w:val="0"/>
          <w:color w:val="auto"/>
          <w:sz w:val="28"/>
        </w:rPr>
        <w:t>Для планирования и контроля задач использовалась канбан-доска (Trello), на которой велась декомпозиция работ и отслеживался их статус. Календарный план, дорожная карта с диаграммой Ганта, реестр рисков и финансовые расчёты велись в Google-таблицах с общим доступом, что обеспечивало совместное редактирование и единую версию данных. Визуальные материалы — эскизы изделий, макеты и оформление презентации — готовились в Figma и Canva. Оперативная коммуникация и согласование решений велись в групповом мессенджере, а документы отчёта — в облачном текстовом редакторе с совместным доступом.</w:t>
      </w:r>
    </w:p>
    <w:p w14:paraId="1BEC60B1">
      <w:pPr>
        <w:spacing w:after="120" w:line="360" w:lineRule="auto"/>
        <w:jc w:val="both"/>
        <w:rPr>
          <w:color w:val="auto"/>
        </w:rPr>
      </w:pPr>
      <w:r>
        <w:rPr>
          <w:rFonts w:ascii="Times New Roman" w:hAnsi="Times New Roman" w:cs="Times New Roman"/>
          <w:b/>
          <w:color w:val="auto"/>
          <w:sz w:val="28"/>
        </w:rPr>
        <w:t xml:space="preserve">Организация командной работы. </w:t>
      </w:r>
      <w:r>
        <w:rPr>
          <w:rFonts w:ascii="Times New Roman" w:hAnsi="Times New Roman" w:cs="Times New Roman"/>
          <w:b w:val="0"/>
          <w:color w:val="auto"/>
          <w:sz w:val="28"/>
        </w:rPr>
        <w:t>Команда работала распределённо, с регулярной синхронизацией: каждый участник отвечал за свой блок (анализ рынка; концепция и требования; планирование и риски — см. таблицу ролей), а общие решения принимались совместно на созвонах. Такое разделение по зонам ответственности при общей канбан-доске позволило вести несколько направлений параллельно и собрать итоговый отчёт из согласованных частей.</w:t>
      </w:r>
    </w:p>
    <w:p w14:paraId="67CF2834">
      <w:pPr>
        <w:pStyle w:val="2"/>
        <w:rPr>
          <w:color w:val="auto"/>
        </w:rPr>
      </w:pPr>
      <w:bookmarkStart w:id="54" w:name="_Toc1845526315"/>
      <w:r>
        <w:rPr>
          <w:color w:val="auto"/>
        </w:rPr>
        <w:t>Ожидаемые результаты и критерии успеха</w:t>
      </w:r>
      <w:bookmarkEnd w:id="54"/>
    </w:p>
    <w:p w14:paraId="3F4004D8">
      <w:pPr>
        <w:pStyle w:val="3"/>
        <w:spacing w:line="360" w:lineRule="auto"/>
        <w:rPr>
          <w:color w:val="auto"/>
          <w:sz w:val="28"/>
          <w:szCs w:val="28"/>
          <w:lang w:val="ru-RU"/>
        </w:rPr>
      </w:pPr>
      <w:bookmarkStart w:id="55" w:name="_Toc1654462584"/>
      <w:r>
        <w:rPr>
          <w:color w:val="auto"/>
        </w:rPr>
        <w:t>KPI проекта</w:t>
      </w:r>
      <w:bookmarkEnd w:id="55"/>
    </w:p>
    <w:p w14:paraId="1606AD82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Система </w:t>
      </w:r>
      <w:r>
        <w:rPr>
          <w:rFonts w:ascii="Times New Roman" w:hAnsi="Times New Roman" w:cs="Times New Roman"/>
          <w:color w:val="auto"/>
          <w:sz w:val="28"/>
          <w:szCs w:val="28"/>
        </w:rPr>
        <w:t>KPI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по четырём уровням. Базовые значения соответствуют задачам проекта; обоснования опираются на рыночные данные.</w:t>
      </w:r>
    </w:p>
    <w:p w14:paraId="193B224E">
      <w:pPr>
        <w:pStyle w:val="4"/>
        <w:spacing w:line="360" w:lineRule="auto"/>
        <w:rPr>
          <w:color w:val="auto"/>
          <w:sz w:val="28"/>
          <w:szCs w:val="28"/>
        </w:rPr>
      </w:pPr>
      <w:bookmarkStart w:id="56" w:name="_Toc934387932"/>
      <w:r>
        <w:rPr>
          <w:color w:val="auto"/>
        </w:rPr>
        <w:t>Маркетинговая воронка (ежемесячно)</w:t>
      </w:r>
      <w:bookmarkEnd w:id="56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6"/>
        <w:gridCol w:w="1134"/>
        <w:gridCol w:w="4911"/>
      </w:tblGrid>
      <w:tr w14:paraId="5B29ACA5">
        <w:trPr>
          <w:cantSplit/>
          <w:tblHeader/>
        </w:trPr>
        <w:tc>
          <w:tcPr>
            <w:tcW w:w="3026" w:type="dxa"/>
          </w:tcPr>
          <w:p w14:paraId="0C9FC828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KPI</w:t>
            </w:r>
          </w:p>
        </w:tc>
        <w:tc>
          <w:tcPr>
            <w:tcW w:w="1134" w:type="dxa"/>
          </w:tcPr>
          <w:p w14:paraId="68CE5463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Цель</w:t>
            </w:r>
          </w:p>
        </w:tc>
        <w:tc>
          <w:tcPr>
            <w:tcW w:w="4911" w:type="dxa"/>
          </w:tcPr>
          <w:p w14:paraId="4E883A19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Обоснование</w:t>
            </w:r>
          </w:p>
        </w:tc>
      </w:tr>
      <w:tr w14:paraId="5D1126DB">
        <w:trPr>
          <w:cantSplit/>
        </w:trPr>
        <w:tc>
          <w:tcPr>
            <w:tcW w:w="3026" w:type="dxa"/>
          </w:tcPr>
          <w:p w14:paraId="68D10E6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Лиды (заявки на консультацию)</w:t>
            </w:r>
          </w:p>
        </w:tc>
        <w:tc>
          <w:tcPr>
            <w:tcW w:w="1134" w:type="dxa"/>
          </w:tcPr>
          <w:p w14:paraId="37237FA8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 80/мес к мес. 12</w:t>
            </w:r>
          </w:p>
        </w:tc>
        <w:tc>
          <w:tcPr>
            <w:tcW w:w="4911" w:type="dxa"/>
          </w:tcPr>
          <w:p w14:paraId="67E526DF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при конверсии 45% даёт 35+ заказов</w:t>
            </w:r>
          </w:p>
        </w:tc>
      </w:tr>
      <w:tr w14:paraId="1BDB0833">
        <w:trPr>
          <w:cantSplit/>
        </w:trPr>
        <w:tc>
          <w:tcPr>
            <w:tcW w:w="3026" w:type="dxa"/>
          </w:tcPr>
          <w:p w14:paraId="760C8456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CPL (стоимость лида)</w:t>
            </w:r>
          </w:p>
        </w:tc>
        <w:tc>
          <w:tcPr>
            <w:tcW w:w="1134" w:type="dxa"/>
          </w:tcPr>
          <w:p w14:paraId="593DBCD8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≤ 500 ₽</w:t>
            </w:r>
          </w:p>
        </w:tc>
        <w:tc>
          <w:tcPr>
            <w:tcW w:w="4911" w:type="dxa"/>
          </w:tcPr>
          <w:p w14:paraId="30828FFF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бюджет 50 тыс. ₽/3 мес. на старте → ~33 лида/мес в первые месяцы</w:t>
            </w:r>
          </w:p>
        </w:tc>
      </w:tr>
      <w:tr w14:paraId="3A5D3B8C">
        <w:trPr>
          <w:cantSplit/>
        </w:trPr>
        <w:tc>
          <w:tcPr>
            <w:tcW w:w="3026" w:type="dxa"/>
          </w:tcPr>
          <w:p w14:paraId="3CD648D8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Конверсия консультация → предоплата</w:t>
            </w:r>
          </w:p>
        </w:tc>
        <w:tc>
          <w:tcPr>
            <w:tcW w:w="1134" w:type="dxa"/>
          </w:tcPr>
          <w:p w14:paraId="03B568C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 45%</w:t>
            </w:r>
          </w:p>
        </w:tc>
        <w:tc>
          <w:tcPr>
            <w:tcW w:w="4911" w:type="dxa"/>
          </w:tcPr>
          <w:p w14:paraId="618159C1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диагностический час 500 ₽ отсекает нецелевые обращения</w:t>
            </w:r>
          </w:p>
        </w:tc>
      </w:tr>
      <w:tr w14:paraId="37FD716A">
        <w:trPr>
          <w:cantSplit/>
        </w:trPr>
        <w:tc>
          <w:tcPr>
            <w:tcW w:w="3026" w:type="dxa"/>
          </w:tcPr>
          <w:p w14:paraId="25C23C0F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Доля экспресс-заказов (+30% к чеку)</w:t>
            </w:r>
          </w:p>
        </w:tc>
        <w:tc>
          <w:tcPr>
            <w:tcW w:w="1134" w:type="dxa"/>
          </w:tcPr>
          <w:p w14:paraId="2786C8E4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10–15%</w:t>
            </w:r>
          </w:p>
        </w:tc>
        <w:tc>
          <w:tcPr>
            <w:tcW w:w="4911" w:type="dxa"/>
          </w:tcPr>
          <w:p w14:paraId="78D5AA91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ограничение: не более 3 параллельно</w:t>
            </w:r>
          </w:p>
        </w:tc>
      </w:tr>
    </w:tbl>
    <w:p w14:paraId="10F4C95A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Маркетинговая воронка показывает, сколько обращений нужно «на входе», чтобы выйти на целевые 35 заказов в месяц к концу первого года. Логика расчёта — снизу вверх: цель 35 заказов/мес при конверсии «консультация → предоплата» 45% требует около 80 заявок (лидов) в месяц (80 × 0,45 ≈ 36). Стоимость лида (CPL) удерживается на уровне ≤ 500 руб.: при стартовом бюджете продвижения 50 тыс. руб. на 3 месяца это даёт ~33 лида/мес в первые месяцы — достаточно для плана 5–8 заказов на старте. Доля экспресс-заказов (наценка +30%) ограничена 10–15% из-за пропускной способности (не более 3 одновременно). Значения — плановые ориентиры, уточняются по факту первых месяцев.</w:t>
      </w:r>
      <w:r>
        <w:rPr>
          <w:rFonts w:ascii="Times New Roman" w:hAnsi="Times New Roman" w:cs="Times New Roman"/>
          <w:color w:val="auto"/>
          <w:sz w:val="28"/>
          <w:szCs w:val="28"/>
          <w:highlight w:val="yellow"/>
          <w:lang w:val="ru-RU"/>
        </w:rPr>
        <w:t xml:space="preserve"> Конверсия 45% и CPL ≤ 500 руб. — плановые гипотезы, проверяются на старте кампании.</w:t>
      </w:r>
    </w:p>
    <w:p w14:paraId="19DD2D02">
      <w:pPr>
        <w:pStyle w:val="4"/>
        <w:spacing w:line="360" w:lineRule="auto"/>
        <w:rPr>
          <w:color w:val="auto"/>
          <w:sz w:val="28"/>
          <w:szCs w:val="28"/>
        </w:rPr>
      </w:pPr>
      <w:bookmarkStart w:id="57" w:name="_Toc1857546260"/>
      <w:r>
        <w:rPr>
          <w:color w:val="auto"/>
        </w:rPr>
        <w:t>Операционные</w:t>
      </w:r>
      <w:bookmarkEnd w:id="5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8"/>
        <w:gridCol w:w="2119"/>
        <w:gridCol w:w="4393"/>
      </w:tblGrid>
      <w:tr w14:paraId="4755B866">
        <w:trPr>
          <w:cantSplit/>
          <w:tblHeader/>
        </w:trPr>
        <w:tc>
          <w:tcPr>
            <w:tcW w:w="2558" w:type="dxa"/>
          </w:tcPr>
          <w:p w14:paraId="551458C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KPI</w:t>
            </w:r>
          </w:p>
        </w:tc>
        <w:tc>
          <w:tcPr>
            <w:tcW w:w="2119" w:type="dxa"/>
          </w:tcPr>
          <w:p w14:paraId="089DB258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Цель</w:t>
            </w:r>
          </w:p>
        </w:tc>
        <w:tc>
          <w:tcPr>
            <w:tcW w:w="4393" w:type="dxa"/>
          </w:tcPr>
          <w:p w14:paraId="24CF7F5C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Обоснование</w:t>
            </w:r>
          </w:p>
        </w:tc>
      </w:tr>
      <w:tr w14:paraId="47C47D22">
        <w:trPr>
          <w:cantSplit/>
        </w:trPr>
        <w:tc>
          <w:tcPr>
            <w:tcW w:w="2558" w:type="dxa"/>
          </w:tcPr>
          <w:p w14:paraId="3E9001F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Заказы в месяц</w:t>
            </w:r>
          </w:p>
        </w:tc>
        <w:tc>
          <w:tcPr>
            <w:tcW w:w="2119" w:type="dxa"/>
          </w:tcPr>
          <w:p w14:paraId="35A728B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5 → 35 (мес. 1 → 12), 264 за год</w:t>
            </w:r>
          </w:p>
        </w:tc>
        <w:tc>
          <w:tcPr>
            <w:tcW w:w="4393" w:type="dxa"/>
          </w:tcPr>
          <w:p w14:paraId="68D17D6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график 5; 0,1% SAM</w:t>
            </w:r>
          </w:p>
        </w:tc>
      </w:tr>
      <w:tr w14:paraId="196DEBF7">
        <w:trPr>
          <w:cantSplit/>
        </w:trPr>
        <w:tc>
          <w:tcPr>
            <w:tcW w:w="2558" w:type="dxa"/>
          </w:tcPr>
          <w:p w14:paraId="58015B5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Загрузка производства</w:t>
            </w:r>
          </w:p>
        </w:tc>
        <w:tc>
          <w:tcPr>
            <w:tcW w:w="2119" w:type="dxa"/>
          </w:tcPr>
          <w:p w14:paraId="4719F83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 85% к мес. 12</w:t>
            </w:r>
          </w:p>
        </w:tc>
        <w:tc>
          <w:tcPr>
            <w:tcW w:w="4393" w:type="dxa"/>
          </w:tcPr>
          <w:p w14:paraId="4A542721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мощность 1,6 ставки портных × 22 раб. дня ≈ 35 заказов/мес; порог 85% = не менее 30 заказов/мес</w:t>
            </w:r>
          </w:p>
        </w:tc>
      </w:tr>
      <w:tr w14:paraId="04D02147">
        <w:trPr>
          <w:cantSplit/>
        </w:trPr>
        <w:tc>
          <w:tcPr>
            <w:tcW w:w="2558" w:type="dxa"/>
          </w:tcPr>
          <w:p w14:paraId="29022771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Срок исполнения (стандарт)</w:t>
            </w:r>
          </w:p>
        </w:tc>
        <w:tc>
          <w:tcPr>
            <w:tcW w:w="2119" w:type="dxa"/>
          </w:tcPr>
          <w:p w14:paraId="52AFE32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≤ 14 раб. дней, 95% вовремя</w:t>
            </w:r>
          </w:p>
        </w:tc>
        <w:tc>
          <w:tcPr>
            <w:tcW w:w="4393" w:type="dxa"/>
          </w:tcPr>
          <w:p w14:paraId="40AB405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заявленное УТП</w:t>
            </w:r>
          </w:p>
        </w:tc>
      </w:tr>
      <w:tr w14:paraId="638BB724">
        <w:trPr>
          <w:cantSplit/>
        </w:trPr>
        <w:tc>
          <w:tcPr>
            <w:tcW w:w="2558" w:type="dxa"/>
          </w:tcPr>
          <w:p w14:paraId="3F9941D6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Доля заказов с жалобами на качество</w:t>
            </w:r>
          </w:p>
        </w:tc>
        <w:tc>
          <w:tcPr>
            <w:tcW w:w="2119" w:type="dxa"/>
          </w:tcPr>
          <w:p w14:paraId="757F8C8D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&lt; 5%</w:t>
            </w:r>
          </w:p>
        </w:tc>
        <w:tc>
          <w:tcPr>
            <w:tcW w:w="4393" w:type="dxa"/>
          </w:tcPr>
          <w:p w14:paraId="393FE6F2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целевой уровень из задач проекта</w:t>
            </w:r>
          </w:p>
        </w:tc>
      </w:tr>
    </w:tbl>
    <w:p w14:paraId="01FDC922">
      <w:pPr>
        <w:spacing w:line="360" w:lineRule="auto"/>
        <w:rPr>
          <w:color w:val="auto"/>
          <w:sz w:val="28"/>
          <w:szCs w:val="28"/>
          <w:lang w:val="ru-RU"/>
        </w:rPr>
      </w:pPr>
    </w:p>
    <w:p w14:paraId="0019C3CB">
      <w:pPr>
        <w:pStyle w:val="4"/>
        <w:spacing w:line="360" w:lineRule="auto"/>
        <w:rPr>
          <w:color w:val="auto"/>
          <w:sz w:val="28"/>
          <w:szCs w:val="28"/>
        </w:rPr>
      </w:pPr>
      <w:bookmarkStart w:id="58" w:name="_Toc1810215381"/>
      <w:r>
        <w:rPr>
          <w:color w:val="auto"/>
        </w:rPr>
        <w:t>Финансовые</w:t>
      </w:r>
      <w:bookmarkEnd w:id="58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1453"/>
        <w:gridCol w:w="5486"/>
      </w:tblGrid>
      <w:tr w14:paraId="31C25186">
        <w:trPr>
          <w:cantSplit/>
          <w:tblHeader/>
        </w:trPr>
        <w:tc>
          <w:tcPr>
            <w:tcW w:w="2132" w:type="dxa"/>
          </w:tcPr>
          <w:p w14:paraId="7778FD3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KPI</w:t>
            </w:r>
          </w:p>
        </w:tc>
        <w:tc>
          <w:tcPr>
            <w:tcW w:w="1453" w:type="dxa"/>
          </w:tcPr>
          <w:p w14:paraId="77962559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Цель</w:t>
            </w:r>
          </w:p>
        </w:tc>
        <w:tc>
          <w:tcPr>
            <w:tcW w:w="5486" w:type="dxa"/>
          </w:tcPr>
          <w:p w14:paraId="5623AD7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Обоснование</w:t>
            </w:r>
          </w:p>
        </w:tc>
      </w:tr>
      <w:tr w14:paraId="66C02EC3">
        <w:trPr>
          <w:cantSplit/>
        </w:trPr>
        <w:tc>
          <w:tcPr>
            <w:tcW w:w="2132" w:type="dxa"/>
          </w:tcPr>
          <w:p w14:paraId="06BE4A5D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Средний чек</w:t>
            </w:r>
          </w:p>
        </w:tc>
        <w:tc>
          <w:tcPr>
            <w:tcW w:w="1453" w:type="dxa"/>
          </w:tcPr>
          <w:p w14:paraId="4D378C9A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7 500 ₽</w:t>
            </w:r>
          </w:p>
        </w:tc>
        <w:tc>
          <w:tcPr>
            <w:tcW w:w="5486" w:type="dxa"/>
          </w:tcPr>
          <w:p w14:paraId="6719E056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карта цен СПб (раздел 2)</w:t>
            </w:r>
          </w:p>
        </w:tc>
      </w:tr>
      <w:tr w14:paraId="1048EACD">
        <w:trPr>
          <w:cantSplit/>
        </w:trPr>
        <w:tc>
          <w:tcPr>
            <w:tcW w:w="2132" w:type="dxa"/>
          </w:tcPr>
          <w:p w14:paraId="75CEE1C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Выручка год 1</w:t>
            </w:r>
          </w:p>
        </w:tc>
        <w:tc>
          <w:tcPr>
            <w:tcW w:w="1453" w:type="dxa"/>
          </w:tcPr>
          <w:p w14:paraId="1CB8819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≈ 2,0 млн ₽ (SOM)</w:t>
            </w:r>
          </w:p>
        </w:tc>
        <w:tc>
          <w:tcPr>
            <w:tcW w:w="5486" w:type="dxa"/>
          </w:tcPr>
          <w:p w14:paraId="6D4F24F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264 заказа × 7 500 ₽</w:t>
            </w:r>
          </w:p>
        </w:tc>
      </w:tr>
      <w:tr w14:paraId="0ABDE1D4">
        <w:trPr>
          <w:cantSplit/>
        </w:trPr>
        <w:tc>
          <w:tcPr>
            <w:tcW w:w="2132" w:type="dxa"/>
          </w:tcPr>
          <w:p w14:paraId="58646541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Run-rate к мес. 12</w:t>
            </w:r>
          </w:p>
        </w:tc>
        <w:tc>
          <w:tcPr>
            <w:tcW w:w="1453" w:type="dxa"/>
          </w:tcPr>
          <w:p w14:paraId="1E8D63F4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 260 тыс. ₽/мес</w:t>
            </w:r>
          </w:p>
        </w:tc>
        <w:tc>
          <w:tcPr>
            <w:tcW w:w="5486" w:type="dxa"/>
          </w:tcPr>
          <w:p w14:paraId="31404C5A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35 × 7 500 ₽</w:t>
            </w:r>
          </w:p>
        </w:tc>
      </w:tr>
      <w:tr w14:paraId="7980D442">
        <w:trPr>
          <w:cantSplit/>
        </w:trPr>
        <w:tc>
          <w:tcPr>
            <w:tcW w:w="2132" w:type="dxa"/>
          </w:tcPr>
          <w:p w14:paraId="318D4048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Маржинальность</w:t>
            </w:r>
          </w:p>
        </w:tc>
        <w:tc>
          <w:tcPr>
            <w:tcW w:w="1453" w:type="dxa"/>
          </w:tcPr>
          <w:p w14:paraId="12E7E1D3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 55%</w:t>
            </w:r>
          </w:p>
        </w:tc>
        <w:tc>
          <w:tcPr>
            <w:tcW w:w="5486" w:type="dxa"/>
          </w:tcPr>
          <w:p w14:paraId="64CF230F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материал предоставляет клиент; в себестоимости остаются работа портного и фурнитура (расчёт финансовой модели команды)</w:t>
            </w:r>
          </w:p>
        </w:tc>
      </w:tr>
    </w:tbl>
    <w:p w14:paraId="5E5BD1B3">
      <w:pPr>
        <w:spacing w:line="360" w:lineRule="auto"/>
        <w:rPr>
          <w:color w:val="auto"/>
          <w:sz w:val="28"/>
          <w:szCs w:val="28"/>
          <w:lang w:val="ru-RU"/>
        </w:rPr>
      </w:pPr>
    </w:p>
    <w:p w14:paraId="0388A542">
      <w:pPr>
        <w:pStyle w:val="4"/>
        <w:spacing w:line="360" w:lineRule="auto"/>
        <w:rPr>
          <w:color w:val="auto"/>
          <w:sz w:val="28"/>
          <w:szCs w:val="28"/>
        </w:rPr>
      </w:pPr>
      <w:bookmarkStart w:id="59" w:name="_Toc889081418"/>
      <w:r>
        <w:rPr>
          <w:color w:val="auto"/>
        </w:rPr>
        <w:t>Клиентские</w:t>
      </w:r>
      <w:bookmarkEnd w:id="59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1899"/>
        <w:gridCol w:w="5436"/>
      </w:tblGrid>
      <w:tr w14:paraId="63021F07">
        <w:trPr>
          <w:cantSplit/>
          <w:tblHeader/>
        </w:trPr>
        <w:tc>
          <w:tcPr>
            <w:tcW w:w="1736" w:type="dxa"/>
          </w:tcPr>
          <w:p w14:paraId="2C3897AA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KPI</w:t>
            </w:r>
          </w:p>
        </w:tc>
        <w:tc>
          <w:tcPr>
            <w:tcW w:w="1899" w:type="dxa"/>
          </w:tcPr>
          <w:p w14:paraId="121F219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Цель</w:t>
            </w:r>
          </w:p>
        </w:tc>
        <w:tc>
          <w:tcPr>
            <w:tcW w:w="5436" w:type="dxa"/>
          </w:tcPr>
          <w:p w14:paraId="4F574BC2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Обоснование</w:t>
            </w:r>
          </w:p>
        </w:tc>
      </w:tr>
      <w:tr w14:paraId="401D4A50">
        <w:trPr>
          <w:cantSplit/>
        </w:trPr>
        <w:tc>
          <w:tcPr>
            <w:tcW w:w="1736" w:type="dxa"/>
          </w:tcPr>
          <w:p w14:paraId="636D294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Рейтинг на Яндекс.Картах / 2ГИС</w:t>
            </w:r>
          </w:p>
        </w:tc>
        <w:tc>
          <w:tcPr>
            <w:tcW w:w="1899" w:type="dxa"/>
          </w:tcPr>
          <w:p w14:paraId="6DD68666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 4,8</w:t>
            </w:r>
          </w:p>
        </w:tc>
        <w:tc>
          <w:tcPr>
            <w:tcW w:w="5436" w:type="dxa"/>
          </w:tcPr>
          <w:p w14:paraId="59EEFAED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</w:rPr>
              <w:t>Публичный рейтинг карточки организации, формируется отзывами клиентов.</w:t>
            </w:r>
            <w:r>
              <w:rPr>
                <w:color w:val="auto"/>
                <w:sz w:val="28"/>
                <w:szCs w:val="28"/>
                <w:highlight w:val="yellow"/>
              </w:rPr>
              <w:t xml:space="preserve"> Выбрать площадку рейтинга — Яндекс.Карты, 2ГИС или Авито Услуги.</w:t>
            </w:r>
          </w:p>
        </w:tc>
      </w:tr>
      <w:tr w14:paraId="499A2386">
        <w:trPr>
          <w:cantSplit/>
        </w:trPr>
        <w:tc>
          <w:tcPr>
            <w:tcW w:w="1736" w:type="dxa"/>
          </w:tcPr>
          <w:p w14:paraId="3EB8AE56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NPS</w:t>
            </w:r>
          </w:p>
        </w:tc>
        <w:tc>
          <w:tcPr>
            <w:tcW w:w="1899" w:type="dxa"/>
          </w:tcPr>
          <w:p w14:paraId="4E04F9D3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 60</w:t>
            </w:r>
          </w:p>
        </w:tc>
        <w:tc>
          <w:tcPr>
            <w:tcW w:w="5436" w:type="dxa"/>
          </w:tcPr>
          <w:p w14:paraId="2FF0F2AA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эмоциональная услуга → высокая готовность рекомендовать</w:t>
            </w:r>
          </w:p>
        </w:tc>
      </w:tr>
      <w:tr w14:paraId="1B046333">
        <w:trPr>
          <w:cantSplit/>
        </w:trPr>
        <w:tc>
          <w:tcPr>
            <w:tcW w:w="1736" w:type="dxa"/>
          </w:tcPr>
          <w:p w14:paraId="39519543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Повторные обращения</w:t>
            </w:r>
          </w:p>
        </w:tc>
        <w:tc>
          <w:tcPr>
            <w:tcW w:w="1899" w:type="dxa"/>
          </w:tcPr>
          <w:p w14:paraId="09D7ED0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 20% (3 мес.), 25% (6 мес.)</w:t>
            </w:r>
          </w:p>
        </w:tc>
        <w:tc>
          <w:tcPr>
            <w:tcW w:w="5436" w:type="dxa"/>
          </w:tcPr>
          <w:p w14:paraId="3BADF107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у 70% ЦА есть запас вещей [13]; скидка 10% за повтор/приглашение друзей</w:t>
            </w:r>
          </w:p>
        </w:tc>
      </w:tr>
      <w:tr w14:paraId="2EED3801">
        <w:trPr>
          <w:cantSplit/>
        </w:trPr>
        <w:tc>
          <w:tcPr>
            <w:tcW w:w="1736" w:type="dxa"/>
          </w:tcPr>
          <w:p w14:paraId="125E6436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Отзывы с фото</w:t>
            </w:r>
          </w:p>
        </w:tc>
        <w:tc>
          <w:tcPr>
            <w:tcW w:w="1899" w:type="dxa"/>
          </w:tcPr>
          <w:p w14:paraId="4A37267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≥ 30 за год 1</w:t>
            </w:r>
          </w:p>
        </w:tc>
        <w:tc>
          <w:tcPr>
            <w:tcW w:w="5436" w:type="dxa"/>
          </w:tcPr>
          <w:p w14:paraId="40CA60B8">
            <w:pPr>
              <w:spacing w:after="0" w:line="360" w:lineRule="auto"/>
              <w:rPr>
                <w:color w:val="auto"/>
                <w:sz w:val="28"/>
                <w:szCs w:val="28"/>
                <w:lang w:val="ru-RU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 xml:space="preserve">скидки за отзыв и возможность рассказать историю клиента в наших соцсетях, при доплате вторых 50% при получении заказа </w:t>
            </w:r>
          </w:p>
        </w:tc>
      </w:tr>
    </w:tbl>
    <w:p w14:paraId="5D8A4AF0">
      <w:pPr>
        <w:spacing w:line="360" w:lineRule="auto"/>
        <w:rPr>
          <w:color w:val="auto"/>
          <w:sz w:val="28"/>
          <w:szCs w:val="28"/>
          <w:lang w:val="ru-RU"/>
        </w:rPr>
      </w:pPr>
    </w:p>
    <w:p w14:paraId="57DBCF15">
      <w:pPr>
        <w:pStyle w:val="4"/>
        <w:spacing w:line="360" w:lineRule="auto"/>
        <w:rPr>
          <w:color w:val="auto"/>
          <w:sz w:val="28"/>
          <w:szCs w:val="28"/>
        </w:rPr>
      </w:pPr>
      <w:bookmarkStart w:id="60" w:name="_Toc600176500"/>
      <w:r>
        <w:rPr>
          <w:color w:val="auto"/>
        </w:rPr>
        <w:t>Событийные: мастер-классы как канал привлечения</w:t>
      </w:r>
      <w:bookmarkEnd w:id="60"/>
    </w:p>
    <w:p w14:paraId="3FEBA4E1">
      <w:pPr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Бесплатные мастер-классы — отдельный канал привлечения, нацеленный на формирование доверия и пополнение базы «тёплых» лидов. Для эмоционального, тактильного продукта (перешив памятных вещей) живая встреча снижает страх «испортить вещь» и переводит интерес в заказ, поэтому KPI канала строятся на качестве лида, а не на массовом охвате [36]. Профильный ориентир — апсайкл-проект RigRaiser (Москва), проводящий мастер-классы по апсайклингу (1 500 руб.) как часть воронки [27].</w:t>
      </w:r>
    </w:p>
    <w:p w14:paraId="61E5C356">
      <w:pPr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Сценарий: 2–3 бесплатных мастер-класса на этапе запуска, далее — 1 бесплатный мастер-класс в месяц. С учётом высокого no-show на бесплатных мероприятиях (40–50%) на каждый мастер-класс набирается с запасом ~14–16 регистраций, чтобы получить не менее 8 участников. Плановая конверсия «участник → лид» — 35–40% (≥ 3 лида с мастер-класса), «лид → заказ» — 25–30%, что даёт ≈ 1 оплаченный заказ перешива с каждого мастер-класса (итоговая конверсия «участник → заказ» 10–12%).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B1B3C7">
        <w:tc>
          <w:tcPr>
            <w:tcW w:w="2880" w:type="dxa"/>
          </w:tcPr>
          <w:p w14:paraId="470B1A6C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  <w:lang w:val="ru-RU"/>
              </w:rPr>
              <w:t>KPI</w:t>
            </w:r>
          </w:p>
        </w:tc>
        <w:tc>
          <w:tcPr>
            <w:tcW w:w="2880" w:type="dxa"/>
          </w:tcPr>
          <w:p w14:paraId="6E9FFADB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  <w:lang w:val="ru-RU"/>
              </w:rPr>
              <w:t>Цель</w:t>
            </w:r>
          </w:p>
        </w:tc>
        <w:tc>
          <w:tcPr>
            <w:tcW w:w="2880" w:type="dxa"/>
          </w:tcPr>
          <w:p w14:paraId="36585ED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  <w:lang w:val="ru-RU"/>
              </w:rPr>
              <w:t>Обоснование</w:t>
            </w:r>
          </w:p>
        </w:tc>
      </w:tr>
      <w:tr w14:paraId="52D43F19">
        <w:tc>
          <w:tcPr>
            <w:tcW w:w="2880" w:type="dxa"/>
          </w:tcPr>
          <w:p w14:paraId="2CA03D7B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Мастер-классы (частота)</w:t>
            </w:r>
          </w:p>
        </w:tc>
        <w:tc>
          <w:tcPr>
            <w:tcW w:w="2880" w:type="dxa"/>
          </w:tcPr>
          <w:p w14:paraId="31194C04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2–3 на старте, далее 1/мес</w:t>
            </w:r>
          </w:p>
        </w:tc>
        <w:tc>
          <w:tcPr>
            <w:tcW w:w="2880" w:type="dxa"/>
          </w:tcPr>
          <w:p w14:paraId="0E8F09FC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план развития канала привлечения</w:t>
            </w:r>
          </w:p>
        </w:tc>
      </w:tr>
      <w:tr w14:paraId="5B7CB0F9">
        <w:tc>
          <w:tcPr>
            <w:tcW w:w="2880" w:type="dxa"/>
          </w:tcPr>
          <w:p w14:paraId="325403CD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Участников на мастер-класс</w:t>
            </w:r>
          </w:p>
        </w:tc>
        <w:tc>
          <w:tcPr>
            <w:tcW w:w="2880" w:type="dxa"/>
          </w:tcPr>
          <w:p w14:paraId="207DC05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≥ 8 (набор 14–16 регистраций)</w:t>
            </w:r>
          </w:p>
        </w:tc>
        <w:tc>
          <w:tcPr>
            <w:tcW w:w="2880" w:type="dxa"/>
          </w:tcPr>
          <w:p w14:paraId="3A7104A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малые группы 6–10 чел.; no-show 40–50% на бесплатных событиях [36]</w:t>
            </w:r>
          </w:p>
        </w:tc>
      </w:tr>
      <w:tr w14:paraId="0955B6F4">
        <w:tc>
          <w:tcPr>
            <w:tcW w:w="2880" w:type="dxa"/>
          </w:tcPr>
          <w:p w14:paraId="6606A91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Явка (регистрация → участие)</w:t>
            </w:r>
          </w:p>
        </w:tc>
        <w:tc>
          <w:tcPr>
            <w:tcW w:w="2880" w:type="dxa"/>
          </w:tcPr>
          <w:p w14:paraId="2C5C3DA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≥ 55%</w:t>
            </w:r>
          </w:p>
        </w:tc>
        <w:tc>
          <w:tcPr>
            <w:tcW w:w="2880" w:type="dxa"/>
          </w:tcPr>
          <w:p w14:paraId="34FFA3D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бенчмарк офлайн-событий с поправкой на бесплатный формат [36]</w:t>
            </w:r>
          </w:p>
        </w:tc>
      </w:tr>
      <w:tr w14:paraId="1A8A196C">
        <w:tc>
          <w:tcPr>
            <w:tcW w:w="2880" w:type="dxa"/>
          </w:tcPr>
          <w:p w14:paraId="56CE905D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Конверсия «участник → лид»</w:t>
            </w:r>
          </w:p>
        </w:tc>
        <w:tc>
          <w:tcPr>
            <w:tcW w:w="2880" w:type="dxa"/>
          </w:tcPr>
          <w:p w14:paraId="2848BD24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35–40% (≥ 3 лида с МК)</w:t>
            </w:r>
          </w:p>
        </w:tc>
        <w:tc>
          <w:tcPr>
            <w:tcW w:w="2880" w:type="dxa"/>
          </w:tcPr>
          <w:p w14:paraId="46AC9007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воркшопы дают 30–50% конверсии в лид [36]</w:t>
            </w:r>
          </w:p>
        </w:tc>
      </w:tr>
      <w:tr w14:paraId="3BB1F00C">
        <w:tc>
          <w:tcPr>
            <w:tcW w:w="2880" w:type="dxa"/>
          </w:tcPr>
          <w:p w14:paraId="6AFDC073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Конверсия «лид → заказ»</w:t>
            </w:r>
          </w:p>
        </w:tc>
        <w:tc>
          <w:tcPr>
            <w:tcW w:w="2880" w:type="dxa"/>
          </w:tcPr>
          <w:p w14:paraId="5A0A119D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25–30% (≈ 1 заказ с МК)</w:t>
            </w:r>
          </w:p>
        </w:tc>
        <w:tc>
          <w:tcPr>
            <w:tcW w:w="2880" w:type="dxa"/>
          </w:tcPr>
          <w:p w14:paraId="71997C4B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нижняя планка кейсов закрытия лида [36]</w:t>
            </w:r>
          </w:p>
        </w:tc>
      </w:tr>
      <w:tr w14:paraId="08C4CE2B">
        <w:tc>
          <w:tcPr>
            <w:tcW w:w="2880" w:type="dxa"/>
          </w:tcPr>
          <w:p w14:paraId="2295658C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Итоговая «участник → заказ»</w:t>
            </w:r>
          </w:p>
        </w:tc>
        <w:tc>
          <w:tcPr>
            <w:tcW w:w="2880" w:type="dxa"/>
          </w:tcPr>
          <w:p w14:paraId="3A45ECD6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10–12%</w:t>
            </w:r>
          </w:p>
        </w:tc>
        <w:tc>
          <w:tcPr>
            <w:tcW w:w="2880" w:type="dxa"/>
          </w:tcPr>
          <w:p w14:paraId="01C1214D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кейсы творческих мастер-классов [36]</w:t>
            </w:r>
          </w:p>
        </w:tc>
      </w:tr>
      <w:tr w14:paraId="7D3793D5">
        <w:tc>
          <w:tcPr>
            <w:tcW w:w="2880" w:type="dxa"/>
          </w:tcPr>
          <w:p w14:paraId="173E4D3E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Стартовая серия (2–3 МК)</w:t>
            </w:r>
          </w:p>
        </w:tc>
        <w:tc>
          <w:tcPr>
            <w:tcW w:w="2880" w:type="dxa"/>
          </w:tcPr>
          <w:p w14:paraId="0A1F53A2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16–24 участника → 6–9 лидов → 2–3 заказа</w:t>
            </w:r>
          </w:p>
        </w:tc>
        <w:tc>
          <w:tcPr>
            <w:tcW w:w="2880" w:type="dxa"/>
          </w:tcPr>
          <w:p w14:paraId="5D011885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расчёт по сценарию запуска</w:t>
            </w:r>
          </w:p>
        </w:tc>
      </w:tr>
      <w:tr w14:paraId="3FCD6C77">
        <w:tc>
          <w:tcPr>
            <w:tcW w:w="2880" w:type="dxa"/>
          </w:tcPr>
          <w:p w14:paraId="1608F81F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Регулярный режим (1 МК/мес)</w:t>
            </w:r>
          </w:p>
        </w:tc>
        <w:tc>
          <w:tcPr>
            <w:tcW w:w="2880" w:type="dxa"/>
          </w:tcPr>
          <w:p w14:paraId="7DB29CFF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≈ 1 заказ + ≈ 3 тёплых лида/мес</w:t>
            </w:r>
          </w:p>
        </w:tc>
        <w:tc>
          <w:tcPr>
            <w:tcW w:w="2880" w:type="dxa"/>
          </w:tcPr>
          <w:p w14:paraId="7FDE5680">
            <w:pPr>
              <w:spacing w:after="0" w:line="36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  <w:lang w:val="ru-RU"/>
              </w:rPr>
              <w:t>поддержка притока и базы ретаргета</w:t>
            </w:r>
          </w:p>
        </w:tc>
      </w:tr>
    </w:tbl>
    <w:p w14:paraId="1D69CB75">
      <w:pPr>
        <w:spacing w:line="360" w:lineRule="auto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Контроль: еженедельный дашборд (лиды, конверсия, заказы, сроки), ежемесячный разбор полной панели </w:t>
      </w:r>
      <w:r>
        <w:rPr>
          <w:rFonts w:ascii="Times New Roman" w:hAnsi="Times New Roman" w:cs="Times New Roman"/>
          <w:color w:val="auto"/>
          <w:sz w:val="28"/>
          <w:szCs w:val="28"/>
        </w:rPr>
        <w:t>KPI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, контрольные точки — на 3, 6 и 12 месяцах.</w:t>
      </w:r>
    </w:p>
    <w:p w14:paraId="541B7F02">
      <w:pPr>
        <w:pStyle w:val="3"/>
        <w:rPr>
          <w:color w:val="auto"/>
        </w:rPr>
      </w:pPr>
      <w:bookmarkStart w:id="61" w:name="_Toc435745541"/>
      <w:r>
        <w:rPr>
          <w:color w:val="auto"/>
        </w:rPr>
        <w:t>Практическая значимость</w:t>
      </w:r>
      <w:bookmarkEnd w:id="61"/>
    </w:p>
    <w:p w14:paraId="30A52F1B">
      <w:pPr>
        <w:rPr>
          <w:color w:val="auto"/>
        </w:rPr>
      </w:pPr>
    </w:p>
    <w:p w14:paraId="0000019B">
      <w:pPr>
        <w:pStyle w:val="2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b/>
          <w:bCs/>
          <w:color w:val="auto"/>
          <w:sz w:val="24"/>
          <w:szCs w:val="24"/>
          <w:highlight w:val="yellow"/>
        </w:rPr>
      </w:pPr>
      <w:bookmarkStart w:id="62" w:name="_Toc656071317"/>
      <w:r>
        <w:rPr>
          <w:rFonts w:ascii="Times New Roman" w:hAnsi="Times New Roman" w:cs="Times New Roman"/>
          <w:color w:val="auto"/>
          <w:sz w:val="32"/>
          <w:szCs w:val="24"/>
          <w:rtl w:val="0"/>
        </w:rPr>
        <w:t>Риски</w:t>
      </w:r>
      <w:r>
        <w:rPr>
          <w:rFonts w:ascii="Times New Roman" w:hAnsi="Times New Roman" w:cs="Times New Roman"/>
          <w:b/>
          <w:bCs/>
          <w:color w:val="auto"/>
          <w:sz w:val="32"/>
          <w:szCs w:val="24"/>
          <w:highlight w:val="yellow"/>
          <w:rtl w:val="0"/>
        </w:rPr>
        <w:t xml:space="preserve"> проекта</w:t>
      </w:r>
      <w:bookmarkEnd w:id="62"/>
    </w:p>
    <w:p w14:paraId="0000019C">
      <w:pPr>
        <w:rPr>
          <w:b/>
          <w:bCs/>
          <w:color w:val="auto"/>
          <w:sz w:val="24"/>
          <w:szCs w:val="24"/>
        </w:rPr>
      </w:pPr>
    </w:p>
    <w:p w14:paraId="0000019D">
      <w:pPr>
        <w:pStyle w:val="3"/>
        <w:rPr>
          <w:b/>
          <w:bCs/>
          <w:color w:val="auto"/>
          <w:sz w:val="24"/>
          <w:szCs w:val="24"/>
        </w:rPr>
      </w:pPr>
      <w:bookmarkStart w:id="63" w:name="_Toc1409581121"/>
      <w:r>
        <w:rPr>
          <w:rFonts w:ascii="Times New Roman" w:hAnsi="Times New Roman" w:cs="Times New Roman"/>
          <w:b/>
          <w:bCs/>
          <w:color w:val="auto"/>
          <w:sz w:val="28"/>
          <w:szCs w:val="24"/>
          <w:rtl w:val="0"/>
        </w:rPr>
        <w:t>Таблица рисков проекта «Relife»</w:t>
      </w:r>
      <w:bookmarkEnd w:id="63"/>
    </w:p>
    <w:p w14:paraId="0000019E">
      <w:pPr>
        <w:rPr>
          <w:b/>
          <w:bCs/>
          <w:color w:val="auto"/>
          <w:sz w:val="24"/>
          <w:szCs w:val="24"/>
        </w:rPr>
      </w:pPr>
    </w:p>
    <w:tbl>
      <w:tblPr>
        <w:tblStyle w:val="176"/>
        <w:tblW w:w="904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1365"/>
        <w:gridCol w:w="1710"/>
        <w:gridCol w:w="1665"/>
        <w:gridCol w:w="2370"/>
      </w:tblGrid>
      <w:tr w14:paraId="7634C151">
        <w:trPr>
          <w:trHeight w:val="169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9F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Риск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0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Воздействие (высокое/среднее/низкое)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1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Вероятность (высокая/средняя/низкая)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2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Степень воздействия (воздействие × вероятность)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3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Меры по минимизации рисков</w:t>
            </w:r>
          </w:p>
        </w:tc>
      </w:tr>
      <w:tr w14:paraId="4D9BF62B">
        <w:trPr>
          <w:trHeight w:val="304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4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Страх клиента «испортить» памятную вещь (отказ от заказа или уход после консультации)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5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высокое (5)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6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Достаточно высокая (4)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7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20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8">
            <w:pPr>
              <w:widowControl w:val="0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Бесплатный эскиз, договор с фото фиксацией состояния, гарантия возврата предоплаты до начала работ, промежуточные фото процесса</w:t>
            </w:r>
          </w:p>
        </w:tc>
      </w:tr>
      <w:tr w14:paraId="1913BE21">
        <w:trPr>
          <w:trHeight w:val="385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9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Долгое принятие решения клиента воспользоваться нашей услугой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A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досаточно высокое (4)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B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высокая (5)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C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20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D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Ограниченные по времени акции, бесплатная консультация, скидка на единовременную консультацию и оформление заказа, напоминания через 3 и 7 дней</w:t>
            </w:r>
          </w:p>
        </w:tc>
      </w:tr>
      <w:tr w14:paraId="62A7E6E1">
        <w:trPr>
          <w:trHeight w:val="412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E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Недостаточный поток клиентов на старте (низкий охват, слабое узнавание бренда)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AF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досаточно высокое (4)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0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высокая (5)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1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20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2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Таргет на сегменты «Эмоционалы» и «Айдентики», коллаборации с психологами и эко-магазинами, вирусные видео «до/после», презентация историй перешитых вещей</w:t>
            </w:r>
          </w:p>
        </w:tc>
      </w:tr>
      <w:tr w14:paraId="64385353">
        <w:trPr>
          <w:trHeight w:val="250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3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rFonts w:ascii="Arial Unicode MS" w:hAnsi="Arial Unicode MS" w:eastAsia="Arial Unicode MS" w:cs="Arial Unicode MS"/>
                <w:color w:val="auto"/>
                <w:sz w:val="24"/>
                <w:szCs w:val="24"/>
                <w:rtl w:val="0"/>
              </w:rPr>
              <w:t>Портной не справляется с заказами (особенно в экспресс-режиме) → срыв сроков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4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средняее (3)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5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низкая (2)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6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7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Лимит: не более 3 экспресс-заказов одновременно. Доплата +30% для сдерживания спроса. Резервный подрядчик</w:t>
            </w:r>
          </w:p>
        </w:tc>
      </w:tr>
      <w:tr w14:paraId="0CECEF2B">
        <w:trPr>
          <w:trHeight w:val="223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8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Клиент недоволен качеством перешива (размер, сохранность принта, эстетика)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9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достаточно высокое (4)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A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низкая (2)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B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C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Предварительная примерка, бесплатная правка в течение 3 дней, чёткий Акт приёма с фото, гарантия</w:t>
            </w:r>
          </w:p>
        </w:tc>
      </w:tr>
      <w:tr w14:paraId="5BB144DD">
        <w:trPr>
          <w:trHeight w:val="277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D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Высокая конкуренция со стороны массмаркета (проще купить новое за 2000 ₽, чем перешивать за 5000 ₽)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E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достаточно высокое (4)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BF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достаточно высокая (4)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0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16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1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Упор на эмоциональную ценность и память – то, что не продаётся в магазинах. Кейсы «уникальная вещь 1/1»</w:t>
            </w:r>
          </w:p>
        </w:tc>
      </w:tr>
      <w:tr w14:paraId="16459437">
        <w:trPr>
          <w:trHeight w:val="169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2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Рост стоимости материалов, фурнитуры, аренды (инфляция)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3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низкое (2)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4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низкая (2)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5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6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Долгосрочные договоры, оптимизация раскроя, запас 10–15% в цене</w:t>
            </w:r>
          </w:p>
        </w:tc>
      </w:tr>
      <w:tr w14:paraId="78DFA1B9">
        <w:trPr>
          <w:trHeight w:val="250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7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Клиент не приходит за готовой вещью (потеря времени и места хранения)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8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низкое (2)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9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очень низкая (1)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A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B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Предоплата 50% покрывает материалы. Напоминания: день до, день выдачи, через 3 дня. Хранение 30 дней, далее платно</w:t>
            </w:r>
          </w:p>
        </w:tc>
      </w:tr>
      <w:tr w14:paraId="41725DC4">
        <w:trPr>
          <w:trHeight w:val="250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C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Репутационный ущерб из-за негативного отзыва в соцсетях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D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среднее (3)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E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низкая (2)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CF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0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Быстрая публичная реакция («приносите – исправим»). Система сбора отзывов с фото. Прозрачная гарантия</w:t>
            </w:r>
          </w:p>
        </w:tc>
      </w:tr>
      <w:tr w14:paraId="11D586A4">
        <w:trPr>
          <w:trHeight w:val="196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1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rFonts w:ascii="Arial Unicode MS" w:hAnsi="Arial Unicode MS" w:eastAsia="Arial Unicode MS" w:cs="Arial Unicode MS"/>
                <w:color w:val="auto"/>
                <w:sz w:val="24"/>
                <w:szCs w:val="24"/>
                <w:rtl w:val="0"/>
              </w:rPr>
              <w:t>Неправильная оценка сложности заказа → перерасход времени и денег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2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среднее (3)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3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низкая (2)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4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5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Чек-лист сложности для портного. Для нестандартных заказов – наценка по факту после эскиза</w:t>
            </w:r>
          </w:p>
        </w:tc>
      </w:tr>
      <w:tr w14:paraId="609B8BEF">
        <w:trPr>
          <w:trHeight w:val="2505" w:hRule="atLeast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6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Техническая невозможность сохранить деталь (клиент хочет, но нельзя перенести)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7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очень низкое (1)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8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средняя (3)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9">
            <w:pPr>
              <w:widowControl w:val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1DA">
            <w:pPr>
              <w:widowControl w:val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4"/>
                <w:szCs w:val="24"/>
                <w:rtl w:val="0"/>
              </w:rPr>
              <w:t>Честная консультация до старта. Альтернатива: скан принта, вышивка-копия, или размещение детали на другой стороне изделия</w:t>
            </w:r>
          </w:p>
        </w:tc>
      </w:tr>
    </w:tbl>
    <w:p w14:paraId="000001DB">
      <w:pPr>
        <w:rPr>
          <w:b/>
          <w:bCs/>
          <w:color w:val="auto"/>
          <w:sz w:val="24"/>
          <w:szCs w:val="24"/>
        </w:rPr>
      </w:pPr>
    </w:p>
    <w:p w14:paraId="000001DC">
      <w:pPr>
        <w:rPr>
          <w:color w:val="auto"/>
          <w:sz w:val="24"/>
          <w:szCs w:val="24"/>
        </w:rPr>
      </w:pPr>
    </w:p>
    <w:p w14:paraId="000001DD">
      <w:pPr>
        <w:rPr>
          <w:color w:val="auto"/>
          <w:sz w:val="24"/>
          <w:szCs w:val="24"/>
        </w:rPr>
      </w:pPr>
    </w:p>
    <w:tbl>
      <w:tblPr>
        <w:tblStyle w:val="177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64F0221A"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D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Риск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D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Вероятность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  <w:rtl w:val="0"/>
              </w:rPr>
              <w:t>Способ минимизации</w:t>
            </w:r>
          </w:p>
        </w:tc>
      </w:tr>
      <w:tr w14:paraId="7516E7F5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Клиент боится «испортить» памятную вещь и отказывается от заказа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Высокая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Бесплатный эскиз, договор с фото фиксацией состояния, гарантия возврата предоплаты до начала работ</w:t>
            </w:r>
          </w:p>
        </w:tc>
      </w:tr>
      <w:tr w14:paraId="33484F0A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Долгое принятие решения (клиент «зависает» после консультации)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Высокая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Ограниченные по времени акции, бесплатная консультация без обязательств, скидка на единовременную консультацию и оформление заказа, напоминания через 3 и 7 дней</w:t>
            </w:r>
          </w:p>
        </w:tc>
      </w:tr>
      <w:tr w14:paraId="6EE3C002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Недостаточный поток клиентов на старте (низкий охват)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Средняя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Запуск таргета по сегментам «Эмоционалы» и «Айдентики», коллаборации с психологами и эко-магазинами, вирусные видео «до/после», презентация историй перешитых вещей</w:t>
            </w:r>
          </w:p>
        </w:tc>
      </w:tr>
      <w:tr w14:paraId="0882A8D2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 xml:space="preserve">Портной не справляется с заказами 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Средняя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Лимит: не более 3 экспресс-заказов одновременно. Установка доплаты +30% для сдерживания спроса. Резервный подрядчик</w:t>
            </w:r>
          </w:p>
        </w:tc>
      </w:tr>
      <w:tr w14:paraId="3469292D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Клиент недоволен качеством перешива (размер, сохранность принта)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Средняя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E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Предварительное фото, промежуточная примерка, бесплатная правка в течение 3 дней, чёткий акт приёма</w:t>
            </w:r>
          </w:p>
        </w:tc>
      </w:tr>
      <w:tr w14:paraId="4F0629F3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Высокая конкуренция со стороны дешёвого массмаркета (проще купить новое)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Высокая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Упор на эмоциональную ценность и память — то, что не купить в магазине. Кейсы «эта вещь уникальна 1/1»</w:t>
            </w:r>
          </w:p>
        </w:tc>
      </w:tr>
      <w:tr w14:paraId="0E1D86C5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Рост стоимости тканей/фурнитуры или аренды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Низкая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5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Заключение долгосрочных договоров, оптимизация раскроя, включение в цену запаса 10–15%</w:t>
            </w:r>
          </w:p>
        </w:tc>
      </w:tr>
      <w:tr w14:paraId="136DC710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6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Клиент не приходит за готовой вещью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7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Низкая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8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Предоплата 50% покрывает материалы. Система напоминаний (день до, день выдачи, через 3 дня). Хранение 30 дней, далее платно</w:t>
            </w:r>
          </w:p>
        </w:tc>
      </w:tr>
      <w:tr w14:paraId="4652FCA9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9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Репутационный ущерб из-за негативного отзыва в соцсетях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A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Средняя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B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Быстрая публичная реакция «приносите — исправим». Система сбора отзывов с фото «до/после». Прозрачная гарантия</w:t>
            </w:r>
          </w:p>
        </w:tc>
      </w:tr>
      <w:tr w14:paraId="185FAA84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C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Неправильная оценка сложности заказа (перерасход времени)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D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Средняя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E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Чек-лист сложности для портного. Для нестандартных заказов — наценка по факту после эскиза</w:t>
            </w:r>
          </w:p>
        </w:tc>
      </w:tr>
      <w:tr w14:paraId="40B1590A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1FF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00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01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14:paraId="1E87251F"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02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Клиент хочет сохранить деталь, которую технически нельзя перенести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03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Низкая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204">
            <w:pPr>
              <w:widowControl w:val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rtl w:val="0"/>
              </w:rPr>
              <w:t>При консультации сразу честно говорить о возможностях. Альтернативное решение (скан/вышивка копии)</w:t>
            </w:r>
          </w:p>
        </w:tc>
      </w:tr>
    </w:tbl>
    <w:p w14:paraId="00000205">
      <w:pPr>
        <w:ind w:left="0" w:firstLine="0"/>
        <w:rPr>
          <w:color w:val="auto"/>
          <w:sz w:val="24"/>
          <w:szCs w:val="24"/>
        </w:rPr>
      </w:pPr>
    </w:p>
    <w:p w14:paraId="00000206">
      <w:pPr>
        <w:ind w:left="0" w:firstLine="0"/>
        <w:rPr>
          <w:color w:val="auto"/>
          <w:sz w:val="24"/>
          <w:szCs w:val="24"/>
        </w:rPr>
      </w:pPr>
    </w:p>
    <w:p w14:paraId="00000207">
      <w:pPr>
        <w:ind w:left="0" w:firstLine="0"/>
        <w:rPr>
          <w:color w:val="auto"/>
          <w:sz w:val="24"/>
          <w:szCs w:val="24"/>
        </w:rPr>
      </w:pPr>
    </w:p>
    <w:p w14:paraId="7FE5E6BE">
      <w:pPr>
        <w:pStyle w:val="2"/>
        <w:rPr>
          <w:color w:val="auto"/>
        </w:rPr>
      </w:pPr>
      <w:bookmarkStart w:id="64" w:name="_Toc1937790590"/>
      <w:r>
        <w:rPr>
          <w:color w:val="auto"/>
        </w:rPr>
        <w:t>Заключение</w:t>
      </w:r>
      <w:bookmarkEnd w:id="64"/>
    </w:p>
    <w:p w14:paraId="55A30B85">
      <w:pPr>
        <w:rPr>
          <w:color w:val="auto"/>
        </w:rPr>
      </w:pPr>
    </w:p>
    <w:p w14:paraId="7EAEFB0D">
      <w:pPr>
        <w:pStyle w:val="2"/>
        <w:spacing w:line="360" w:lineRule="auto"/>
        <w:rPr>
          <w:color w:val="auto"/>
          <w:sz w:val="28"/>
          <w:szCs w:val="28"/>
          <w:lang w:val="ru-RU"/>
        </w:rPr>
      </w:pPr>
      <w:bookmarkStart w:id="65" w:name="_Toc1856939375"/>
      <w:r>
        <w:rPr>
          <w:rFonts w:ascii="Times New Roman" w:hAnsi="Times New Roman" w:cs="Times New Roman"/>
          <w:color w:val="auto"/>
          <w:sz w:val="32"/>
          <w:szCs w:val="28"/>
          <w:lang w:val="ru-RU"/>
        </w:rPr>
        <w:t>Список источников</w:t>
      </w:r>
      <w:bookmarkEnd w:id="65"/>
    </w:p>
    <w:p w14:paraId="19E220BB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 </w:t>
      </w:r>
      <w:r>
        <w:rPr>
          <w:rFonts w:ascii="Times New Roman" w:hAnsi="Times New Roman" w:cs="Times New Roman"/>
          <w:color w:val="auto"/>
          <w:sz w:val="28"/>
          <w:szCs w:val="28"/>
        </w:rPr>
        <w:t>TAdviser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«Одежда (рынок России)» (данные Росстата: швейные услуги 48 млрд руб. в 2024 г.; ресейл 230→253 млрд руб.).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tadviser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index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php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/Статья:Одежда_(рынок_России) (сайт ограничивает автоматический доступ; цифры по ресейлу-2025 подтверждены публикацией Коммерсанта: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kommersant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doc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/8420884)</w:t>
      </w:r>
    </w:p>
    <w:p w14:paraId="130E54EB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 РБК Магазин исследований. «Рынок ремонта, пошива и проката одежды» (отраслевое исследование, 2024; полная версия платная).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marketing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rbc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research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/36446/</w:t>
      </w:r>
    </w:p>
    <w:p w14:paraId="27DC6A94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 2ГИС / </w:t>
      </w:r>
      <w:r>
        <w:rPr>
          <w:rFonts w:ascii="Times New Roman" w:hAnsi="Times New Roman" w:cs="Times New Roman"/>
          <w:color w:val="auto"/>
          <w:sz w:val="28"/>
          <w:szCs w:val="28"/>
        </w:rPr>
        <w:t>Retail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Life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(18.03.2026). Динамика числа ателье в миллионниках и СПб.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retail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life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</w:t>
      </w:r>
      <w:r>
        <w:rPr>
          <w:rFonts w:ascii="Times New Roman" w:hAnsi="Times New Roman" w:cs="Times New Roman"/>
          <w:color w:val="auto"/>
          <w:sz w:val="28"/>
          <w:szCs w:val="28"/>
        </w:rPr>
        <w:t>gis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rasskazal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kak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izmenilos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kolichestvo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sekond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hendov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atele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remontu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odezhdy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 (дубль: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retail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news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za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poslednie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tri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goda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chislo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sekond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khendov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gorodakh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millionnikakh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snizilos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-18-</w:t>
      </w:r>
      <w:r>
        <w:rPr>
          <w:rFonts w:ascii="Times New Roman" w:hAnsi="Times New Roman" w:cs="Times New Roman"/>
          <w:color w:val="auto"/>
          <w:sz w:val="28"/>
          <w:szCs w:val="28"/>
        </w:rPr>
        <w:t>marta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-2026-275671/)</w:t>
      </w:r>
    </w:p>
    <w:p w14:paraId="4DF173E0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 Авито Услуги: спрос на пошив ×2 за 2021–2023 — </w:t>
      </w:r>
      <w:r>
        <w:rPr>
          <w:rFonts w:ascii="Times New Roman" w:hAnsi="Times New Roman" w:cs="Times New Roman"/>
          <w:color w:val="auto"/>
          <w:sz w:val="28"/>
          <w:szCs w:val="28"/>
        </w:rPr>
        <w:t>FashionNetwork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(ноябрь 2023),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fashionnetwork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com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news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/-</w:t>
      </w:r>
      <w:r>
        <w:rPr>
          <w:rFonts w:ascii="Times New Roman" w:hAnsi="Times New Roman" w:cs="Times New Roman"/>
          <w:color w:val="auto"/>
          <w:sz w:val="28"/>
          <w:szCs w:val="28"/>
        </w:rPr>
        <w:t>avito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uslugi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spros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poshiv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odezhdy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rossii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vyros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vdvoye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za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dva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goda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,1581164.</w:t>
      </w:r>
      <w:r>
        <w:rPr>
          <w:rFonts w:ascii="Times New Roman" w:hAnsi="Times New Roman" w:cs="Times New Roman"/>
          <w:color w:val="auto"/>
          <w:sz w:val="28"/>
          <w:szCs w:val="28"/>
        </w:rPr>
        <w:t>html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(сайт ограничивает автоматический доступ); рост спроса на пошив и ремонт +21% в 2025 — </w:t>
      </w:r>
      <w:r>
        <w:rPr>
          <w:rFonts w:ascii="Times New Roman" w:hAnsi="Times New Roman" w:cs="Times New Roman"/>
          <w:color w:val="auto"/>
          <w:sz w:val="28"/>
          <w:szCs w:val="28"/>
        </w:rPr>
        <w:t>Cossa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cossa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news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/344990/ ; данные весны 2025 — </w:t>
      </w:r>
      <w:r>
        <w:rPr>
          <w:rFonts w:ascii="Times New Roman" w:hAnsi="Times New Roman" w:cs="Times New Roman"/>
          <w:color w:val="auto"/>
          <w:sz w:val="28"/>
          <w:szCs w:val="28"/>
        </w:rPr>
        <w:t>Retail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retail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news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avito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rossiyskaya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legkaya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promyshlennost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demonstriruet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uverennyy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rost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segmente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-8-</w:t>
      </w:r>
      <w:r>
        <w:rPr>
          <w:rFonts w:ascii="Times New Roman" w:hAnsi="Times New Roman" w:cs="Times New Roman"/>
          <w:color w:val="auto"/>
          <w:sz w:val="28"/>
          <w:szCs w:val="28"/>
        </w:rPr>
        <w:t>iyunya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-2025-265575/</w:t>
      </w:r>
    </w:p>
    <w:p w14:paraId="42F7367C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5. Авито Услуги (декабрь 2024). Ремонт одежды +16% г/г.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news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nashbryansk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/2024/12/03/</w:t>
      </w:r>
      <w:r>
        <w:rPr>
          <w:rFonts w:ascii="Times New Roman" w:hAnsi="Times New Roman" w:cs="Times New Roman"/>
          <w:color w:val="auto"/>
          <w:sz w:val="28"/>
          <w:szCs w:val="28"/>
        </w:rPr>
        <w:t>routine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yiros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spros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podsh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20F21248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6. Авито / </w:t>
      </w:r>
      <w:r>
        <w:rPr>
          <w:rFonts w:ascii="Times New Roman" w:hAnsi="Times New Roman" w:cs="Times New Roman"/>
          <w:color w:val="auto"/>
          <w:sz w:val="28"/>
          <w:szCs w:val="28"/>
        </w:rPr>
        <w:t>CNews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(09.06.2025). Индпошив +6%, подшив +4%.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cnews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news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line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/2025-06-09_</w:t>
      </w:r>
      <w:r>
        <w:rPr>
          <w:rFonts w:ascii="Times New Roman" w:hAnsi="Times New Roman" w:cs="Times New Roman"/>
          <w:color w:val="auto"/>
          <w:sz w:val="28"/>
          <w:szCs w:val="28"/>
        </w:rPr>
        <w:t>avito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rossijskaya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legkaya</w:t>
      </w:r>
    </w:p>
    <w:p w14:paraId="01B428D4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7. </w:t>
      </w:r>
      <w:r>
        <w:rPr>
          <w:rFonts w:ascii="Times New Roman" w:hAnsi="Times New Roman" w:cs="Times New Roman"/>
          <w:color w:val="auto"/>
          <w:sz w:val="28"/>
          <w:szCs w:val="28"/>
        </w:rPr>
        <w:t>Fashion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Consulting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Group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: ресейл РФ 200 млрд руб. в 2023 г. — </w:t>
      </w:r>
      <w:r>
        <w:rPr>
          <w:rFonts w:ascii="Times New Roman" w:hAnsi="Times New Roman" w:cs="Times New Roman"/>
          <w:color w:val="auto"/>
          <w:sz w:val="28"/>
          <w:szCs w:val="28"/>
        </w:rPr>
        <w:t>Forbes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forbes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biznes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/516930-</w:t>
      </w:r>
      <w:r>
        <w:rPr>
          <w:rFonts w:ascii="Times New Roman" w:hAnsi="Times New Roman" w:cs="Times New Roman"/>
          <w:color w:val="auto"/>
          <w:sz w:val="28"/>
          <w:szCs w:val="28"/>
        </w:rPr>
        <w:t>rynok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fashion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resejla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rossii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vyros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-30-</w:t>
      </w:r>
      <w:r>
        <w:rPr>
          <w:rFonts w:ascii="Times New Roman" w:hAnsi="Times New Roman" w:cs="Times New Roman"/>
          <w:color w:val="auto"/>
          <w:sz w:val="28"/>
          <w:szCs w:val="28"/>
        </w:rPr>
        <w:t>god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godu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dostig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-200-</w:t>
      </w:r>
      <w:r>
        <w:rPr>
          <w:rFonts w:ascii="Times New Roman" w:hAnsi="Times New Roman" w:cs="Times New Roman"/>
          <w:color w:val="auto"/>
          <w:sz w:val="28"/>
          <w:szCs w:val="28"/>
        </w:rPr>
        <w:t>mlrd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rublej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; 253 млрд руб. в 2025 г. (+10%) — Коммерсантъ (2026),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kommersant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doc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/8420884</w:t>
      </w:r>
    </w:p>
    <w:p w14:paraId="778F0A3B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8. Коммерсантъ (</w:t>
      </w:r>
      <w:r>
        <w:rPr>
          <w:rFonts w:ascii="Times New Roman" w:hAnsi="Times New Roman" w:cs="Times New Roman"/>
          <w:color w:val="auto"/>
          <w:sz w:val="28"/>
          <w:szCs w:val="28"/>
        </w:rPr>
        <w:t>FCG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Авито, </w:t>
      </w:r>
      <w:r>
        <w:rPr>
          <w:rFonts w:ascii="Times New Roman" w:hAnsi="Times New Roman" w:cs="Times New Roman"/>
          <w:color w:val="auto"/>
          <w:sz w:val="28"/>
          <w:szCs w:val="28"/>
        </w:rPr>
        <w:t>CDEK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Shopping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). Прогноз удвоения ресейла за 3 года.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kommersant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doc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/6835999</w:t>
      </w:r>
    </w:p>
    <w:p w14:paraId="458862A3">
      <w:pPr>
        <w:spacing w:line="360" w:lineRule="auto"/>
        <w:ind w:left="357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9. Deep Market Insights. Custom Apparel Market (10,5 млрд долл. 2024 → 15,3 млрд долл. 2030, CAGR 6,5%). — https://deepmarketinsights.com/report/custom-apparel-market-research-report</w:t>
      </w:r>
    </w:p>
    <w:p w14:paraId="1C3CD2AC">
      <w:pPr>
        <w:spacing w:line="360" w:lineRule="auto"/>
        <w:ind w:left="357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10. Cognitive Market Research. Custom Clothing Market (CAGR 9,8% 2024–2031). — https://www.cognitivemarketresearch.com/custom-clothing-market-report</w:t>
      </w:r>
    </w:p>
    <w:p w14:paraId="646AC096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11. </w:t>
      </w:r>
      <w:r>
        <w:rPr>
          <w:rFonts w:ascii="Times New Roman" w:hAnsi="Times New Roman" w:cs="Times New Roman"/>
          <w:color w:val="auto"/>
          <w:sz w:val="28"/>
          <w:szCs w:val="28"/>
        </w:rPr>
        <w:t>New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Retail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«Обзор российского </w:t>
      </w:r>
      <w:r>
        <w:rPr>
          <w:rFonts w:ascii="Times New Roman" w:hAnsi="Times New Roman" w:cs="Times New Roman"/>
          <w:color w:val="auto"/>
          <w:sz w:val="28"/>
          <w:szCs w:val="28"/>
        </w:rPr>
        <w:t>fashion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-рынка 2025–2026».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new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retail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marketing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obzor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rossiyskogo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fashion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rynka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_2025_2026_</w:t>
      </w:r>
      <w:r>
        <w:rPr>
          <w:rFonts w:ascii="Times New Roman" w:hAnsi="Times New Roman" w:cs="Times New Roman"/>
          <w:color w:val="auto"/>
          <w:sz w:val="28"/>
          <w:szCs w:val="28"/>
        </w:rPr>
        <w:t>novaya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realnost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sprosa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distributsii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pokupatelskogo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color w:val="auto"/>
          <w:sz w:val="28"/>
          <w:szCs w:val="28"/>
        </w:rPr>
        <w:t>poved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6E6B2BDB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12. РЭО × МТС </w:t>
      </w:r>
      <w:r>
        <w:rPr>
          <w:rFonts w:ascii="Times New Roman" w:hAnsi="Times New Roman" w:cs="Times New Roman"/>
          <w:color w:val="auto"/>
          <w:sz w:val="28"/>
          <w:szCs w:val="28"/>
        </w:rPr>
        <w:t>AdTech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(октябрь 2025): 75% продлевают жизнь одежде, 45% отдают в ремонт/перешив; 1,5 млн т текстильных отходов.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mk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lenobl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social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/2025/10/08/</w:t>
      </w:r>
      <w:r>
        <w:rPr>
          <w:rFonts w:ascii="Times New Roman" w:hAnsi="Times New Roman" w:cs="Times New Roman"/>
          <w:color w:val="auto"/>
          <w:sz w:val="28"/>
          <w:szCs w:val="28"/>
        </w:rPr>
        <w:t>tri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chetverti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rossiyan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prodlevayut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zhizn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nenuzhnym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veshham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html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; дублирующая публикация: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tass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obschestvo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/25281509</w:t>
      </w:r>
    </w:p>
    <w:p w14:paraId="207E69F2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13. Проект «Не Просто Вещь» (декабрь 2023, 1 200 респондентов, Москва и Московская область): 70% хранят неносимую одежду.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synergetic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blog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ecology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issledovanie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proekta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ne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prosto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veshch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-70-</w:t>
      </w:r>
      <w:r>
        <w:rPr>
          <w:rFonts w:ascii="Times New Roman" w:hAnsi="Times New Roman" w:cs="Times New Roman"/>
          <w:color w:val="auto"/>
          <w:sz w:val="28"/>
          <w:szCs w:val="28"/>
        </w:rPr>
        <w:t>rossiyan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khranyat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nenuzhnuyu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odezhdu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2CB32648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14. Опрос СДЭК (май 2025, 2500 чел.): 39% — неношеные вещи в шкафу, 8% выбрасывают.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://1</w:t>
      </w:r>
      <w:r>
        <w:rPr>
          <w:rFonts w:ascii="Times New Roman" w:hAnsi="Times New Roman" w:cs="Times New Roman"/>
          <w:color w:val="auto"/>
          <w:sz w:val="28"/>
          <w:szCs w:val="28"/>
        </w:rPr>
        <w:t>prime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/20250523/</w:t>
      </w:r>
      <w:r>
        <w:rPr>
          <w:rFonts w:ascii="Times New Roman" w:hAnsi="Times New Roman" w:cs="Times New Roman"/>
          <w:color w:val="auto"/>
          <w:sz w:val="28"/>
          <w:szCs w:val="28"/>
        </w:rPr>
        <w:t>opros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-857844553.</w:t>
      </w:r>
      <w:r>
        <w:rPr>
          <w:rFonts w:ascii="Times New Roman" w:hAnsi="Times New Roman" w:cs="Times New Roman"/>
          <w:color w:val="auto"/>
          <w:sz w:val="28"/>
          <w:szCs w:val="28"/>
        </w:rPr>
        <w:t>html</w:t>
      </w:r>
    </w:p>
    <w:p w14:paraId="6FD068ED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15. НИУ ВШЭ × «Чижик»: 37% осознанных покупателей в 2025 г. (против 32% в 2024) — Ведомости (29.05.2026),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vedomosti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economics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articles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/2026/05/29/1201054-</w:t>
      </w:r>
      <w:r>
        <w:rPr>
          <w:rFonts w:ascii="Times New Roman" w:hAnsi="Times New Roman" w:cs="Times New Roman"/>
          <w:color w:val="auto"/>
          <w:sz w:val="28"/>
          <w:szCs w:val="28"/>
        </w:rPr>
        <w:t>eksperti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zafiksirovali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povishenie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ratsionalnosti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potrebleniya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rossiyan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; ИОМ «Анкетолог» (2025): 46% сокращают импульсивные покупки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incrussia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news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pochti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polovina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rossiyan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perehodit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osoznannoe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potreblenie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opros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295644F5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16. Петростат. «Возрастно-половой состав населения Санкт-Петербурга на 1 января 2024 года»: женщины 25–44 — 870 922 чел.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://78.</w:t>
      </w:r>
      <w:r>
        <w:rPr>
          <w:rFonts w:ascii="Times New Roman" w:hAnsi="Times New Roman" w:cs="Times New Roman"/>
          <w:color w:val="auto"/>
          <w:sz w:val="28"/>
          <w:szCs w:val="28"/>
        </w:rPr>
        <w:t>rosstat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gov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storage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mediabank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/14001024_Возраст-пол%20нас%20СПб%202024.</w:t>
      </w:r>
      <w:r>
        <w:rPr>
          <w:rFonts w:ascii="Times New Roman" w:hAnsi="Times New Roman" w:cs="Times New Roman"/>
          <w:color w:val="auto"/>
          <w:sz w:val="28"/>
          <w:szCs w:val="28"/>
        </w:rPr>
        <w:t>pdf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(анонс бюллетеня: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://78.</w:t>
      </w:r>
      <w:r>
        <w:rPr>
          <w:rFonts w:ascii="Times New Roman" w:hAnsi="Times New Roman" w:cs="Times New Roman"/>
          <w:color w:val="auto"/>
          <w:sz w:val="28"/>
          <w:szCs w:val="28"/>
        </w:rPr>
        <w:t>rosstat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gov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news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document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/226642)</w:t>
      </w:r>
    </w:p>
    <w:p w14:paraId="6DA04464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17. Росстат/Петростат (свод </w:t>
      </w:r>
      <w:r>
        <w:rPr>
          <w:rFonts w:ascii="Times New Roman" w:hAnsi="Times New Roman" w:cs="Times New Roman"/>
          <w:color w:val="auto"/>
          <w:sz w:val="28"/>
          <w:szCs w:val="28"/>
        </w:rPr>
        <w:t>gogov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). Среднедушевые доходы СПб 2021–2025.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gogov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average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income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spb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; первоисточник: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://78.</w:t>
      </w:r>
      <w:r>
        <w:rPr>
          <w:rFonts w:ascii="Times New Roman" w:hAnsi="Times New Roman" w:cs="Times New Roman"/>
          <w:color w:val="auto"/>
          <w:sz w:val="28"/>
          <w:szCs w:val="28"/>
        </w:rPr>
        <w:t>rosstat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gov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folder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/27950</w:t>
      </w:r>
    </w:p>
    <w:p w14:paraId="386CA4EB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18. Фонтанка (11.03.2026, по Петростату). Средняя зарплата СПб 2025 — 121 475 руб.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fontanka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/2026/03/11/76305422/</w:t>
      </w:r>
    </w:p>
    <w:p w14:paraId="3AFF9720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19. «Мобильный портной», прайс на ремонт одежды (СПб).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rematelier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tsenyi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remont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odezhdy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7A557299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20. Профи.ру, цены на швейные услуги в СПб (замена молний и др.).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profi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geo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spb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krasota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zamena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molnii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odezhde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price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3B1A5ED4">
      <w:pPr>
        <w:spacing w:line="360" w:lineRule="auto"/>
        <w:ind w:left="357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21. Alpaca Custom (СПб). — https://alpaca-custom.ru/ ; Care&amp;Repair, кастомизация. — https://carerepair.ru/kastomizaciya/odezhdi</w:t>
      </w:r>
    </w:p>
    <w:p w14:paraId="7DB4BF9B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22. «Лоскутная империя» (СПб), пледы/подушки на заказ.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loskutnajaimperia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orgs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biz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1A27A049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23. </w:t>
      </w:r>
      <w:r>
        <w:rPr>
          <w:rFonts w:ascii="Times New Roman" w:hAnsi="Times New Roman" w:cs="Times New Roman"/>
          <w:color w:val="auto"/>
          <w:sz w:val="28"/>
          <w:szCs w:val="28"/>
        </w:rPr>
        <w:t>Piter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now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«Рейтинг 10 лучших ателье Петербурга для индивидуального пошива».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piter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now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reyting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-10-</w:t>
      </w:r>
      <w:r>
        <w:rPr>
          <w:rFonts w:ascii="Times New Roman" w:hAnsi="Times New Roman" w:cs="Times New Roman"/>
          <w:color w:val="auto"/>
          <w:sz w:val="28"/>
          <w:szCs w:val="28"/>
        </w:rPr>
        <w:t>luchshih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atele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peterburga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dlya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individualnogo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poshiva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odezhdy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7D3CD779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24. Ателье «Талисман» (Москва), переделка/перешив одежды с изменением модели: брюки — от 24 120 ₽, платье — от 36 160 ₽, жакет — от 38 590 ₽; переделка джинсов — от 21 520 ₽. — https://www.atelier-talisman.ru/price/ ; https://www.atelier-talisman.ru/jeans-alteration/</w:t>
      </w:r>
    </w:p>
    <w:p w14:paraId="22233DB0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25. Методика </w:t>
      </w:r>
      <w:r>
        <w:rPr>
          <w:rFonts w:ascii="Times New Roman" w:hAnsi="Times New Roman" w:cs="Times New Roman"/>
          <w:color w:val="auto"/>
          <w:sz w:val="28"/>
          <w:szCs w:val="28"/>
        </w:rPr>
        <w:t>PAM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TAM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SAM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SOM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: Битрикс24.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bitrix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24.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journal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pam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tam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sam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som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 ; Шведова И. «Маркетинговые исследования: объём рынка» (</w:t>
      </w:r>
      <w:r>
        <w:rPr>
          <w:rFonts w:ascii="Times New Roman" w:hAnsi="Times New Roman" w:cs="Times New Roman"/>
          <w:color w:val="auto"/>
          <w:sz w:val="28"/>
          <w:szCs w:val="28"/>
        </w:rPr>
        <w:t>library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bntu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by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3D023ED0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26. </w:t>
      </w:r>
      <w:r>
        <w:rPr>
          <w:rFonts w:ascii="Times New Roman" w:hAnsi="Times New Roman" w:cs="Times New Roman"/>
          <w:color w:val="auto"/>
          <w:sz w:val="28"/>
          <w:szCs w:val="28"/>
        </w:rPr>
        <w:t>TRUHINA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ART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(СПб), ателье апсайклинга.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truhina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art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upcycling</w:t>
      </w:r>
    </w:p>
    <w:p w14:paraId="1A307C0B">
      <w:pPr>
        <w:spacing w:line="360" w:lineRule="auto"/>
        <w:ind w:left="357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27. Rigraiser (Москва). — https://rigraiser.com/</w:t>
      </w:r>
    </w:p>
    <w:p w14:paraId="51137A9A">
      <w:pPr>
        <w:spacing w:line="360" w:lineRule="auto"/>
        <w:ind w:left="357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28. Care&amp;Repair (Москва). — https://carerepair.ru/</w:t>
      </w:r>
    </w:p>
    <w:p w14:paraId="73534028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29. </w:t>
      </w:r>
      <w:r>
        <w:rPr>
          <w:rFonts w:ascii="Times New Roman" w:hAnsi="Times New Roman" w:cs="Times New Roman"/>
          <w:color w:val="auto"/>
          <w:sz w:val="28"/>
          <w:szCs w:val="28"/>
        </w:rPr>
        <w:t>Choice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Media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(04.04.2025). «От отходов к искусству: 8 апсайкл-брендов, за которыми стоит следить».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choice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media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tpost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opeaja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68</w:t>
      </w:r>
      <w:r>
        <w:rPr>
          <w:rFonts w:ascii="Times New Roman" w:hAnsi="Times New Roman" w:cs="Times New Roman"/>
          <w:color w:val="auto"/>
          <w:sz w:val="28"/>
          <w:szCs w:val="28"/>
        </w:rPr>
        <w:t>x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1-</w:t>
      </w:r>
      <w:r>
        <w:rPr>
          <w:rFonts w:ascii="Times New Roman" w:hAnsi="Times New Roman" w:cs="Times New Roman"/>
          <w:color w:val="auto"/>
          <w:sz w:val="28"/>
          <w:szCs w:val="28"/>
        </w:rPr>
        <w:t>ot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othodov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iskusstvu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-8-</w:t>
      </w:r>
      <w:r>
        <w:rPr>
          <w:rFonts w:ascii="Times New Roman" w:hAnsi="Times New Roman" w:cs="Times New Roman"/>
          <w:color w:val="auto"/>
          <w:sz w:val="28"/>
          <w:szCs w:val="28"/>
        </w:rPr>
        <w:t>apsaikl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brendov</w:t>
      </w:r>
    </w:p>
    <w:p w14:paraId="5BD1330B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30. </w:t>
      </w:r>
      <w:r>
        <w:rPr>
          <w:rFonts w:ascii="Times New Roman" w:hAnsi="Times New Roman" w:cs="Times New Roman"/>
          <w:color w:val="auto"/>
          <w:sz w:val="28"/>
          <w:szCs w:val="28"/>
        </w:rPr>
        <w:t>theGirl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(30.08.2024). «Заплатки, яркие принты и деним: апсайкл-тренды 2025 года».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thegirl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articles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zaplatki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yarkie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printy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denim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apsaikl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trendy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-2025-</w:t>
      </w:r>
      <w:r>
        <w:rPr>
          <w:rFonts w:ascii="Times New Roman" w:hAnsi="Times New Roman" w:cs="Times New Roman"/>
          <w:color w:val="auto"/>
          <w:sz w:val="28"/>
          <w:szCs w:val="28"/>
        </w:rPr>
        <w:t>goda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kotorye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zadayut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molodye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dizainery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rossii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 ; архивные подборки: </w:t>
      </w:r>
      <w:r>
        <w:rPr>
          <w:rFonts w:ascii="Times New Roman" w:hAnsi="Times New Roman" w:cs="Times New Roman"/>
          <w:color w:val="auto"/>
          <w:sz w:val="28"/>
          <w:szCs w:val="28"/>
        </w:rPr>
        <w:t>Plus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one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(2020)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plus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one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ecology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/2020/04/20/5-</w:t>
      </w:r>
      <w:r>
        <w:rPr>
          <w:rFonts w:ascii="Times New Roman" w:hAnsi="Times New Roman" w:cs="Times New Roman"/>
          <w:color w:val="auto"/>
          <w:sz w:val="28"/>
          <w:szCs w:val="28"/>
        </w:rPr>
        <w:t>apsaykl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brendov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iz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rossii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; </w:t>
      </w:r>
      <w:r>
        <w:rPr>
          <w:rFonts w:ascii="Times New Roman" w:hAnsi="Times New Roman" w:cs="Times New Roman"/>
          <w:color w:val="auto"/>
          <w:sz w:val="28"/>
          <w:szCs w:val="28"/>
        </w:rPr>
        <w:t>Kulturologia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(2022)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kulturologia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blogs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/230422/53138/</w:t>
      </w:r>
    </w:p>
    <w:p w14:paraId="03A01839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31. Ателье СПб: </w:t>
      </w:r>
      <w:r>
        <w:rPr>
          <w:rFonts w:ascii="Times New Roman" w:hAnsi="Times New Roman" w:cs="Times New Roman"/>
          <w:color w:val="auto"/>
          <w:sz w:val="28"/>
          <w:szCs w:val="28"/>
        </w:rPr>
        <w:t>WITHME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withme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spb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 ; </w:t>
      </w:r>
      <w:r>
        <w:rPr>
          <w:rFonts w:ascii="Times New Roman" w:hAnsi="Times New Roman" w:cs="Times New Roman"/>
          <w:color w:val="auto"/>
          <w:sz w:val="28"/>
          <w:szCs w:val="28"/>
        </w:rPr>
        <w:t>GENT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'</w:t>
      </w:r>
      <w:r>
        <w:rPr>
          <w:rFonts w:ascii="Times New Roman" w:hAnsi="Times New Roman" w:cs="Times New Roman"/>
          <w:color w:val="auto"/>
          <w:sz w:val="28"/>
          <w:szCs w:val="28"/>
        </w:rPr>
        <w:t>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gasuits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com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 ; «Домовёнок»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domovenok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spb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uslugi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atele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poshiv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odezhdyi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html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; «Тек-Стиль»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tek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style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com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 ; «Милитта»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militta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pro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2FCDF369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32. Ведомости (07.10.2024). «Ресейл принимает вызов»: рост рынка ресейла на 45% в 2023 г.; </w:t>
      </w:r>
      <w:r>
        <w:rPr>
          <w:rFonts w:ascii="Times New Roman" w:hAnsi="Times New Roman" w:cs="Times New Roman"/>
          <w:color w:val="auto"/>
          <w:sz w:val="28"/>
          <w:szCs w:val="28"/>
        </w:rPr>
        <w:t>Oskelly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— лидер сегмента.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vedomosti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kp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deluxe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article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/2024/10/07/1066980-</w:t>
      </w:r>
      <w:r>
        <w:rPr>
          <w:rFonts w:ascii="Times New Roman" w:hAnsi="Times New Roman" w:cs="Times New Roman"/>
          <w:color w:val="auto"/>
          <w:sz w:val="28"/>
          <w:szCs w:val="28"/>
        </w:rPr>
        <w:t>reseil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prinimaet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vizov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; </w:t>
      </w:r>
      <w:r>
        <w:rPr>
          <w:rFonts w:ascii="Times New Roman" w:hAnsi="Times New Roman" w:cs="Times New Roman"/>
          <w:color w:val="auto"/>
          <w:sz w:val="28"/>
          <w:szCs w:val="28"/>
        </w:rPr>
        <w:t>Second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Friend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Store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secondfriendstore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0AFFDF89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33. Швейные коворкинги СПб: «Фабрика»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fabrikaschoolspb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 ; «Мир шитья» (</w:t>
      </w:r>
      <w:r>
        <w:rPr>
          <w:rFonts w:ascii="Times New Roman" w:hAnsi="Times New Roman" w:cs="Times New Roman"/>
          <w:color w:val="auto"/>
          <w:sz w:val="28"/>
          <w:szCs w:val="28"/>
        </w:rPr>
        <w:t>Sew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World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)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sew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world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services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coworking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 ; обзор: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beinopen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article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/5-</w:t>
      </w:r>
      <w:r>
        <w:rPr>
          <w:rFonts w:ascii="Times New Roman" w:hAnsi="Times New Roman" w:cs="Times New Roman"/>
          <w:color w:val="auto"/>
          <w:sz w:val="28"/>
          <w:szCs w:val="28"/>
        </w:rPr>
        <w:t>sewing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coworking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spaces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in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peterburg</w:t>
      </w:r>
    </w:p>
    <w:p w14:paraId="152F3CD3">
      <w:pPr>
        <w:spacing w:line="360" w:lineRule="auto"/>
        <w:ind w:left="357"/>
        <w:rPr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34. «Спасибо!» (СПб)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www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spasiboshop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org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 ; фонд «Второе дыхание» — </w:t>
      </w:r>
      <w:r>
        <w:rPr>
          <w:rFonts w:ascii="Times New Roman" w:hAnsi="Times New Roman" w:cs="Times New Roman"/>
          <w:color w:val="auto"/>
          <w:sz w:val="28"/>
          <w:szCs w:val="28"/>
        </w:rPr>
        <w:t>https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://</w:t>
      </w:r>
      <w:r>
        <w:rPr>
          <w:rFonts w:ascii="Times New Roman" w:hAnsi="Times New Roman" w:cs="Times New Roman"/>
          <w:color w:val="auto"/>
          <w:sz w:val="28"/>
          <w:szCs w:val="28"/>
        </w:rPr>
        <w:t>vtoroe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ru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</w:p>
    <w:p w14:paraId="7A157891">
      <w:pPr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35. Среднедушевые доходы и средняя зарплата Москвы за 2025 год (по данным Росстата, агрегатор gogov.ru): среднедушевой доход 167 033 руб./мес, средняя зарплата 180 861 руб./мес; коэффициент СПб/Москва ≈ 0,62–0,67. — https://gogov.ru/average-income/msk ; https://gogov.ru/average-salary/msk</w:t>
      </w:r>
    </w:p>
    <w:p w14:paraId="365E4FE8">
      <w:pPr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36. Бенчмарки мастер-классов как канала лидогенерации (явка, конверсия в лид/заказ, no-show на бесплатных событиях): AnyRoad «Event Marketing KPIs» — https://blog.anyroad.com/post/event-marketing-kpis ; Umbrex «Lead Conversion Rate from the Event»; Resumly/HubSpot «Workshops into Lead Generation»; Nunify «Event Attendance / no-show benchmarks». Апсайкл-мастер-классы — RigRaiser, https://rigraiser.com/</w:t>
      </w:r>
    </w:p>
    <w:p w14:paraId="503D2B04">
      <w:pPr>
        <w:spacing w:line="360" w:lineRule="auto"/>
        <w:rPr>
          <w:color w:val="auto"/>
          <w:sz w:val="28"/>
          <w:szCs w:val="28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Примечания о методике: индекс спроса (график 2) — расчётный, построен на основе публикаций «Авито Услуг» за разные периоды (метрики смежные, но не идентичные). Доля 70% хранящих неносимую одежду получена в опросе по Москве и Московской области (1 200 чел.) и экстраполирована на Санкт-Петербург как сопоставимый мегаполис [13]. Доля населения СПб с доходом выше среднего в открытой статистике не публикуется, поэтому в расчёте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SAM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ru-RU"/>
        </w:rPr>
        <w:t xml:space="preserve"> использован поведенческий фильтр 45% [12], а не доходный.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Все ссылки проверены на доступность в июне 2026 года.</w:t>
      </w:r>
    </w:p>
    <w:sectPr>
      <w:footerReference r:id="rId5" w:type="default"/>
      <w:pgSz w:w="12240" w:h="15840"/>
      <w:pgMar w:top="1134" w:right="850" w:bottom="1134" w:left="1701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tamaran">
    <w:panose1 w:val="00000000000000000000"/>
    <w:charset w:val="00"/>
    <w:family w:val="auto"/>
    <w:pitch w:val="default"/>
    <w:sig w:usb0="801000AF" w:usb1="5000204B" w:usb2="00000000" w:usb3="00000000" w:csb0="20000093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F859AE">
    <w:pPr>
      <w:pStyle w:val="18"/>
      <w:jc w:val="center"/>
    </w:pPr>
    <w:r>
      <w:rPr>
        <w:rFonts w:ascii="Times New Roman" w:hAnsi="Times New Roman" w:cs="Times New Roman"/>
        <w:sz w:val="24"/>
      </w:rPr>
      <w:fldChar w:fldCharType="begin"/>
    </w:r>
    <w:r>
      <w:rPr>
        <w:rFonts w:ascii="Times New Roman" w:hAnsi="Times New Roman" w:cs="Times New Roman"/>
        <w:sz w:val="24"/>
      </w:rPr>
      <w:instrText xml:space="preserve">PAGE</w:instrText>
    </w:r>
    <w:r>
      <w:rPr>
        <w:rFonts w:ascii="Times New Roman" w:hAnsi="Times New Roman"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FF53D8"/>
    <w:multiLevelType w:val="multilevel"/>
    <w:tmpl w:val="E7FF53D8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EFBE9295"/>
    <w:multiLevelType w:val="multilevel"/>
    <w:tmpl w:val="EFBE9295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F32E9676"/>
    <w:multiLevelType w:val="multilevel"/>
    <w:tmpl w:val="F32E967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F7FEDF36"/>
    <w:multiLevelType w:val="multilevel"/>
    <w:tmpl w:val="F7FEDF36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FCFEA6CC"/>
    <w:multiLevelType w:val="multilevel"/>
    <w:tmpl w:val="FCFEA6C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FDB6433A"/>
    <w:multiLevelType w:val="multilevel"/>
    <w:tmpl w:val="FDB6433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7FFE87C9"/>
    <w:multiLevelType w:val="multilevel"/>
    <w:tmpl w:val="7FFE87C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10"/>
  </w:num>
  <w:num w:numId="5">
    <w:abstractNumId w:val="7"/>
  </w:num>
  <w:num w:numId="6">
    <w:abstractNumId w:val="6"/>
  </w:num>
  <w:num w:numId="7">
    <w:abstractNumId w:val="3"/>
  </w:num>
  <w:num w:numId="8">
    <w:abstractNumId w:val="0"/>
  </w:num>
  <w:num w:numId="9">
    <w:abstractNumId w:val="1"/>
  </w:num>
  <w:num w:numId="10">
    <w:abstractNumId w:val="2"/>
  </w:num>
  <w:num w:numId="11">
    <w:abstractNumId w:val="5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FEFDE7"/>
    <w:rsid w:val="BFBB1787"/>
    <w:rsid w:val="E6BD0678"/>
    <w:rsid w:val="FDF2B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7">
    <w:name w:val="toc 1"/>
    <w:basedOn w:val="1"/>
    <w:next w:val="1"/>
    <w:semiHidden/>
    <w:unhideWhenUsed/>
    <w:uiPriority w:val="39"/>
  </w:style>
  <w:style w:type="paragraph" w:styleId="38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9">
    <w:name w:val="toc 3"/>
    <w:basedOn w:val="1"/>
    <w:next w:val="1"/>
    <w:semiHidden/>
    <w:unhideWhenUsed/>
    <w:uiPriority w:val="39"/>
    <w:pPr>
      <w:ind w:left="840" w:leftChars="400"/>
    </w:p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7">
    <w:name w:val="_Style 163"/>
    <w:basedOn w:val="12"/>
    <w:uiPriority w:val="0"/>
  </w:style>
  <w:style w:type="table" w:customStyle="1" w:styleId="168">
    <w:name w:val="_Style 164"/>
    <w:basedOn w:val="12"/>
    <w:uiPriority w:val="0"/>
  </w:style>
  <w:style w:type="table" w:customStyle="1" w:styleId="169">
    <w:name w:val="_Style 165"/>
    <w:basedOn w:val="12"/>
    <w:uiPriority w:val="0"/>
  </w:style>
  <w:style w:type="table" w:customStyle="1" w:styleId="170">
    <w:name w:val="_Style 166"/>
    <w:basedOn w:val="12"/>
    <w:uiPriority w:val="0"/>
  </w:style>
  <w:style w:type="table" w:customStyle="1" w:styleId="171">
    <w:name w:val="_Style 167"/>
    <w:basedOn w:val="12"/>
    <w:uiPriority w:val="0"/>
  </w:style>
  <w:style w:type="table" w:customStyle="1" w:styleId="172">
    <w:name w:val="_Style 168"/>
    <w:basedOn w:val="12"/>
    <w:uiPriority w:val="0"/>
  </w:style>
  <w:style w:type="table" w:customStyle="1" w:styleId="173">
    <w:name w:val="_Style 169"/>
    <w:basedOn w:val="12"/>
    <w:uiPriority w:val="0"/>
  </w:style>
  <w:style w:type="table" w:customStyle="1" w:styleId="174">
    <w:name w:val="_Style 170"/>
    <w:basedOn w:val="12"/>
    <w:uiPriority w:val="0"/>
  </w:style>
  <w:style w:type="table" w:customStyle="1" w:styleId="175">
    <w:name w:val="_Style 171"/>
    <w:basedOn w:val="12"/>
    <w:uiPriority w:val="0"/>
  </w:style>
  <w:style w:type="table" w:customStyle="1" w:styleId="176">
    <w:name w:val="_Style 172"/>
    <w:basedOn w:val="12"/>
    <w:uiPriority w:val="0"/>
  </w:style>
  <w:style w:type="table" w:customStyle="1" w:styleId="177">
    <w:name w:val="_Style 173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2013-12-22T15:15:00Z</dcterms:created>
  <dc:creator>python-docx</dc:creator>
  <dc:description>generated by python-docx</dc:description>
  <cp:lastModifiedBy>Антон Иванов</cp:lastModifiedBy>
  <dcterms:modified xsi:type="dcterms:W3CDTF">2026-06-14T11:13:10Z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51EC4881815EF33149892E6A676731EA_42</vt:lpwstr>
  </property>
</Properties>
</file>