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3D9AF5">
      <w:pPr>
        <w:spacing w:after="0" w:afterAutospacing="0" w:line="240" w:lineRule="auto"/>
        <w:ind w:firstLine="0"/>
        <w:jc w:val="center"/>
        <w:rPr>
          <w:b/>
          <w:bCs/>
          <w:caps/>
        </w:rPr>
      </w:pPr>
      <w:r>
        <w:rPr>
          <w:b/>
          <w:bCs/>
          <w:caps/>
        </w:rPr>
        <w:t>ПЕРВОЕ ВЫСШЕЕ ТЕХНИЧЕСКОЕ УЧЕБНОЕ ЗАВЕДЕНИЕ РОССИИ</w:t>
      </w:r>
    </w:p>
    <w:p w14:paraId="0B6E6ACB">
      <w:pPr>
        <w:ind w:firstLine="0"/>
        <w:jc w:val="center"/>
        <w:rPr>
          <w:lang w:eastAsia="ru-RU"/>
        </w:rPr>
      </w:pPr>
      <w:r>
        <w:rPr>
          <w:lang w:eastAsia="ru-RU"/>
        </w:rPr>
        <w:drawing>
          <wp:inline distT="0" distB="0" distL="0" distR="0">
            <wp:extent cx="534670" cy="653415"/>
            <wp:effectExtent l="0" t="0" r="24130" b="6985"/>
            <wp:docPr id="7" name="_x0000_i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_x0000_i102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670" cy="653415"/>
                    </a:xfrm>
                    <a:prstGeom prst="rect">
                      <a:avLst/>
                    </a:prstGeom>
                    <a:noFill/>
                    <a:ln>
                      <a:noFill/>
                      <a:round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603B3A8">
      <w:pPr>
        <w:ind w:firstLine="0"/>
        <w:jc w:val="center"/>
        <w:rPr>
          <w:b/>
          <w:bCs/>
          <w:caps/>
        </w:rPr>
      </w:pPr>
      <w:r>
        <w:rPr>
          <w:b/>
          <w:bCs/>
          <w:caps/>
          <w:sz w:val="22"/>
        </w:rPr>
        <w:t>МИНИСТЕРСТВО науки и высшего ОБРАЗОВАНИЯ РОССИЙСКОЙ ФЕДЕРАЦИИ</w:t>
      </w:r>
    </w:p>
    <w:p w14:paraId="770FF990">
      <w:pPr>
        <w:spacing w:after="0" w:afterAutospacing="0" w:line="240" w:lineRule="auto"/>
        <w:ind w:firstLine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федеральное государственное бюджетное образовательное учреждение высшего образования</w:t>
      </w:r>
    </w:p>
    <w:p w14:paraId="3AE5F8BB">
      <w:pPr>
        <w:spacing w:after="240"/>
        <w:ind w:firstLine="0"/>
        <w:jc w:val="center"/>
        <w:rPr>
          <w:b/>
          <w:bCs/>
          <w:caps/>
          <w:sz w:val="22"/>
          <w:szCs w:val="22"/>
        </w:rPr>
      </w:pPr>
      <w:r>
        <w:rPr>
          <w:b/>
          <w:bCs/>
          <w:caps/>
          <w:sz w:val="22"/>
          <w:szCs w:val="22"/>
        </w:rPr>
        <w:t xml:space="preserve">Санкт-Петербургский горный университет </w:t>
      </w:r>
      <w:r>
        <w:rPr>
          <w:b/>
          <w:caps/>
          <w:sz w:val="22"/>
          <w:szCs w:val="22"/>
        </w:rPr>
        <w:t>императрицы Екатерины II</w:t>
      </w:r>
    </w:p>
    <w:p w14:paraId="2383FBAC">
      <w:pPr>
        <w:tabs>
          <w:tab w:val="center" w:pos="7088"/>
          <w:tab w:val="center" w:pos="9072"/>
        </w:tabs>
        <w:spacing w:after="480"/>
        <w:ind w:firstLine="0"/>
        <w:jc w:val="center"/>
      </w:pPr>
      <w:r>
        <w:t>Кафедра цифрового моделирования</w:t>
      </w:r>
    </w:p>
    <w:p w14:paraId="195AB1E1">
      <w:pPr>
        <w:spacing w:after="960"/>
        <w:ind w:firstLine="0"/>
        <w:jc w:val="center"/>
        <w:rPr>
          <w:b/>
        </w:rPr>
      </w:pPr>
      <w:r>
        <w:rPr>
          <w:b/>
        </w:rPr>
        <w:t>Отчет по практической работе</w:t>
      </w:r>
    </w:p>
    <w:p w14:paraId="297DD381">
      <w:pPr>
        <w:tabs>
          <w:tab w:val="center" w:pos="4678"/>
          <w:tab w:val="right" w:pos="9356"/>
        </w:tabs>
        <w:spacing w:after="0" w:afterAutospacing="0" w:line="240" w:lineRule="auto"/>
        <w:ind w:firstLine="0"/>
        <w:rPr>
          <w:u w:val="single"/>
        </w:rPr>
      </w:pPr>
      <w:r>
        <w:t>По дисциплине</w:t>
      </w:r>
      <w:r>
        <w:rPr>
          <w:u w:val="single"/>
        </w:rPr>
        <w:tab/>
      </w:r>
      <w:r>
        <w:rPr>
          <w:sz w:val="28"/>
          <w:szCs w:val="28"/>
          <w:u w:val="single"/>
        </w:rPr>
        <w:t>Цифровое моделирование</w:t>
      </w:r>
      <w:r>
        <w:rPr>
          <w:u w:val="single"/>
        </w:rPr>
        <w:tab/>
      </w:r>
    </w:p>
    <w:p w14:paraId="4D060D03">
      <w:pPr>
        <w:tabs>
          <w:tab w:val="center" w:pos="4678"/>
        </w:tabs>
        <w:spacing w:before="0" w:beforeAutospacing="0" w:line="240" w:lineRule="auto"/>
        <w:ind w:firstLine="0"/>
        <w:rPr>
          <w:vertAlign w:val="superscript"/>
        </w:rPr>
      </w:pPr>
      <w:r>
        <w:rPr>
          <w:vertAlign w:val="superscript"/>
        </w:rPr>
        <w:tab/>
      </w:r>
      <w:r>
        <w:rPr>
          <w:vertAlign w:val="superscript"/>
        </w:rPr>
        <w:t>(наименование учебной дисциплины согласно учебному плану)</w:t>
      </w:r>
    </w:p>
    <w:p w14:paraId="0597207F">
      <w:pPr>
        <w:tabs>
          <w:tab w:val="center" w:pos="4678"/>
        </w:tabs>
        <w:spacing w:before="0" w:beforeAutospacing="0" w:line="240" w:lineRule="auto"/>
        <w:ind w:firstLine="0"/>
      </w:pPr>
    </w:p>
    <w:p w14:paraId="10B5EB38">
      <w:pPr>
        <w:tabs>
          <w:tab w:val="left" w:pos="426"/>
          <w:tab w:val="center" w:pos="4820"/>
          <w:tab w:val="right" w:pos="9356"/>
        </w:tabs>
        <w:spacing w:before="0" w:beforeAutospacing="0" w:after="0" w:afterAutospacing="0" w:line="240" w:lineRule="auto"/>
        <w:ind w:firstLine="0"/>
        <w:jc w:val="left"/>
        <w:rPr>
          <w:sz w:val="28"/>
          <w:szCs w:val="28"/>
          <w:u w:val="single"/>
        </w:rPr>
      </w:pPr>
      <w:r>
        <w:t>Тема работы:</w:t>
      </w:r>
      <w:r>
        <w:rPr>
          <w:rStyle w:val="164"/>
          <w:color w:val="000000"/>
          <w:sz w:val="28"/>
          <w:szCs w:val="28"/>
          <w:u w:val="single"/>
          <w:shd w:val="clear" w:color="auto" w:fill="FFFFFF"/>
        </w:rPr>
        <w:tab/>
      </w:r>
      <w:r>
        <w:rPr>
          <w:rStyle w:val="164"/>
          <w:color w:val="000000"/>
          <w:sz w:val="28"/>
          <w:szCs w:val="28"/>
          <w:u w:val="single"/>
          <w:shd w:val="clear" w:color="auto" w:fill="FFFFFF"/>
        </w:rPr>
        <w:t>Модели аппроксимации и интерполяции</w:t>
      </w:r>
      <w:r>
        <w:rPr>
          <w:sz w:val="28"/>
          <w:szCs w:val="28"/>
          <w:u w:val="single"/>
        </w:rPr>
        <w:tab/>
      </w:r>
    </w:p>
    <w:p w14:paraId="5F1C22C3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tabs>
          <w:tab w:val="left" w:pos="2835"/>
          <w:tab w:val="center" w:pos="3685"/>
          <w:tab w:val="left" w:pos="4535"/>
          <w:tab w:val="left" w:pos="5245"/>
          <w:tab w:val="left" w:pos="6236"/>
          <w:tab w:val="left" w:pos="7088"/>
          <w:tab w:val="center" w:pos="8220"/>
          <w:tab w:val="left" w:pos="9354"/>
        </w:tabs>
        <w:spacing w:after="0" w:afterAutospacing="0" w:line="240" w:lineRule="auto"/>
        <w:ind w:firstLine="0"/>
      </w:pPr>
      <w:r>
        <w:rPr>
          <w:color w:val="000000"/>
        </w:rPr>
        <w:t>выполнил: студент гр.</w:t>
      </w:r>
      <w:r>
        <w:rPr>
          <w:color w:val="000000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>ОТ-24-21</w:t>
      </w:r>
      <w:r>
        <w:rPr>
          <w:color w:val="000000"/>
          <w:u w:val="single"/>
        </w:rPr>
        <w:tab/>
      </w:r>
      <w:r>
        <w:rPr>
          <w:color w:val="000000"/>
        </w:rPr>
        <w:tab/>
      </w:r>
      <w:r>
        <w:rPr>
          <w:color w:val="000000"/>
          <w:u w:val="single"/>
        </w:rPr>
        <w:tab/>
      </w:r>
      <w:r>
        <w:rPr>
          <w:color w:val="000000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>Иванов М.В.</w:t>
      </w:r>
      <w:r>
        <w:rPr>
          <w:color w:val="000000"/>
          <w:u w:val="single"/>
        </w:rPr>
        <w:tab/>
      </w:r>
    </w:p>
    <w:p w14:paraId="556E7A6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tabs>
          <w:tab w:val="center" w:pos="3685"/>
          <w:tab w:val="center" w:pos="5811"/>
          <w:tab w:val="center" w:pos="8220"/>
        </w:tabs>
        <w:spacing w:before="0" w:beforeAutospacing="0" w:after="840" w:afterAutospacing="0" w:line="240" w:lineRule="auto"/>
        <w:ind w:firstLine="0"/>
      </w:pPr>
      <w:r>
        <w:rPr>
          <w:color w:val="000000"/>
          <w:sz w:val="16"/>
        </w:rPr>
        <w:tab/>
      </w:r>
      <w:r>
        <w:rPr>
          <w:color w:val="000000"/>
          <w:vertAlign w:val="superscript"/>
        </w:rPr>
        <w:t>(шифр группы)</w:t>
      </w:r>
      <w:r>
        <w:rPr>
          <w:color w:val="000000"/>
          <w:sz w:val="16"/>
        </w:rPr>
        <w:tab/>
      </w:r>
      <w:r>
        <w:rPr>
          <w:color w:val="000000"/>
          <w:vertAlign w:val="superscript"/>
        </w:rPr>
        <w:t>(подпись)</w:t>
      </w:r>
      <w:r>
        <w:rPr>
          <w:color w:val="000000"/>
          <w:sz w:val="16"/>
        </w:rPr>
        <w:tab/>
      </w:r>
      <w:r>
        <w:rPr>
          <w:color w:val="000000"/>
          <w:vertAlign w:val="superscript"/>
        </w:rPr>
        <w:t>(Ф.И.О)</w:t>
      </w:r>
    </w:p>
    <w:p w14:paraId="0A5A2938">
      <w:pPr>
        <w:tabs>
          <w:tab w:val="left" w:pos="2835"/>
        </w:tabs>
        <w:ind w:firstLine="0"/>
      </w:pPr>
      <w:r>
        <w:t>Оценка:</w:t>
      </w:r>
      <w:r>
        <w:rPr>
          <w:u w:val="single"/>
        </w:rPr>
        <w:tab/>
      </w:r>
    </w:p>
    <w:p w14:paraId="3FEC097C">
      <w:pPr>
        <w:tabs>
          <w:tab w:val="left" w:pos="2835"/>
        </w:tabs>
        <w:spacing w:after="480"/>
        <w:ind w:firstLine="0"/>
        <w:rPr>
          <w:u w:val="single"/>
        </w:rPr>
      </w:pPr>
      <w:r>
        <w:t>Дата:</w:t>
      </w:r>
      <w:r>
        <w:rPr>
          <w:u w:val="single"/>
        </w:rPr>
        <w:tab/>
      </w:r>
    </w:p>
    <w:p w14:paraId="5D34A01A">
      <w:pPr>
        <w:spacing w:after="0" w:afterAutospacing="0" w:line="240" w:lineRule="auto"/>
        <w:ind w:firstLine="0"/>
      </w:pPr>
      <w:r>
        <w:t>Проверил</w:t>
      </w:r>
    </w:p>
    <w:p w14:paraId="46EEFF47">
      <w:pPr>
        <w:tabs>
          <w:tab w:val="right" w:pos="2835"/>
          <w:tab w:val="center" w:pos="3686"/>
          <w:tab w:val="right" w:pos="4536"/>
          <w:tab w:val="right" w:pos="5245"/>
          <w:tab w:val="right" w:pos="6237"/>
          <w:tab w:val="left" w:pos="7088"/>
          <w:tab w:val="center" w:pos="8222"/>
          <w:tab w:val="right" w:pos="9356"/>
        </w:tabs>
        <w:spacing w:before="0" w:beforeAutospacing="0" w:after="0" w:afterAutospacing="0" w:line="240" w:lineRule="auto"/>
        <w:ind w:firstLine="0"/>
        <w:rPr>
          <w:u w:val="single"/>
        </w:rPr>
      </w:pPr>
      <w:r>
        <w:t xml:space="preserve">руководитель работы: </w:t>
      </w:r>
      <w:r>
        <w:tab/>
      </w:r>
      <w:r>
        <w:rPr>
          <w:u w:val="single"/>
        </w:rPr>
        <w:tab/>
      </w:r>
      <w:r>
        <w:rPr>
          <w:u w:val="single"/>
        </w:rPr>
        <w:t>Доцент</w:t>
      </w:r>
      <w:r>
        <w:rPr>
          <w:u w:val="single"/>
        </w:rPr>
        <w:tab/>
      </w:r>
      <w:r>
        <w:tab/>
      </w:r>
      <w:r>
        <w:rPr>
          <w:i/>
          <w:u w:val="single"/>
        </w:rPr>
        <w:tab/>
      </w:r>
      <w:r>
        <w:tab/>
      </w:r>
      <w:r>
        <w:rPr>
          <w:u w:val="single"/>
        </w:rPr>
        <w:tab/>
      </w:r>
      <w:r>
        <w:rPr>
          <w:u w:val="single"/>
        </w:rPr>
        <w:t>Косовцева Т.Р.</w:t>
      </w:r>
      <w:r>
        <w:rPr>
          <w:u w:val="single"/>
        </w:rPr>
        <w:tab/>
      </w:r>
    </w:p>
    <w:p w14:paraId="503FC759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rPr>
          <w:vertAlign w:val="superscript"/>
        </w:rPr>
      </w:pPr>
      <w:r>
        <w:rPr>
          <w:vertAlign w:val="superscript"/>
        </w:rPr>
        <w:tab/>
      </w:r>
      <w:r>
        <w:rPr>
          <w:vertAlign w:val="superscript"/>
        </w:rPr>
        <w:t>(должность)</w:t>
      </w:r>
      <w:r>
        <w:rPr>
          <w:vertAlign w:val="superscript"/>
        </w:rPr>
        <w:tab/>
      </w:r>
      <w:r>
        <w:rPr>
          <w:vertAlign w:val="superscript"/>
        </w:rPr>
        <w:t>(подпись)</w:t>
      </w:r>
      <w:r>
        <w:rPr>
          <w:vertAlign w:val="superscript"/>
        </w:rPr>
        <w:tab/>
      </w:r>
      <w:r>
        <w:rPr>
          <w:vertAlign w:val="superscript"/>
        </w:rPr>
        <w:t>(Ф.И.О.)</w:t>
      </w:r>
    </w:p>
    <w:p w14:paraId="4BF42757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rPr>
          <w:vertAlign w:val="superscript"/>
        </w:rPr>
      </w:pPr>
    </w:p>
    <w:p w14:paraId="58E12120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rPr>
          <w:vertAlign w:val="superscript"/>
        </w:rPr>
      </w:pPr>
    </w:p>
    <w:p w14:paraId="5D36A516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rPr>
          <w:vertAlign w:val="superscript"/>
        </w:rPr>
      </w:pPr>
    </w:p>
    <w:p w14:paraId="6A6919D1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rPr>
          <w:vertAlign w:val="superscript"/>
        </w:rPr>
      </w:pPr>
    </w:p>
    <w:p w14:paraId="588724D8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>Санкт-Петербург</w:t>
      </w:r>
    </w:p>
    <w:p w14:paraId="182EA14F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jc w:val="center"/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2026</w:t>
      </w:r>
    </w:p>
    <w:p w14:paraId="71CC3E7A">
      <w:r>
        <w:br w:type="page"/>
      </w:r>
    </w:p>
    <w:p w14:paraId="6C40CC34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Введение</w:t>
      </w:r>
    </w:p>
    <w:p w14:paraId="37B4399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Стационарные задачи теплопроводности применяются при проектировании электронных устройств, когда необходимо заранее оценить температурный режим элементов на плате. В данной работе рассматривается вариант 30: плата контрольно-измерительного прибора из гетинакса, на которой требуется разместить процессор и микросхему памяти.</w:t>
      </w:r>
    </w:p>
    <w:p w14:paraId="7884B1B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варианта 30 построена расчетная область по заданной схеме, задана теплоизолированная граница №1 и выполнены два расчета для внешних температур -20 °C и +20 °C.</w:t>
      </w:r>
    </w:p>
    <w:p w14:paraId="16739247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4FF4D58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71671A7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C5BD9C7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03994F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BBCD176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8D0E55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6F21D13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E39BB25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6D7CAFA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24360AC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92BE919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EA43544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8A9665C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94482EC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B8F8D90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BB95768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674AB99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02F2955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944BA27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CC043E6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Практическая работа. СТАЦИОНАРНАЯ ЗАДАЧА ТЕПЛОПРОВОДНОСТИ</w:t>
      </w:r>
    </w:p>
    <w:p w14:paraId="2B10783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Цель: определить допустимую зону размещения чипа памяти на плате КИП и предложить два варианта компоновки.</w:t>
      </w:r>
    </w:p>
    <w:p w14:paraId="76BC33B3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Исходные данные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347B0C97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A8A7493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Параметр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C30F28A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Значение</w:t>
            </w:r>
          </w:p>
        </w:tc>
      </w:tr>
      <w:tr w14:paraId="7071E6E7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CA1AD7C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Вариант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B5AE999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30</w:t>
            </w:r>
          </w:p>
        </w:tc>
      </w:tr>
      <w:tr w14:paraId="5B911A48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0127349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Форма платы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8AA6A1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область 30</w:t>
            </w:r>
          </w:p>
        </w:tc>
      </w:tr>
      <w:tr w14:paraId="5ED520A2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49E6282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Материал платы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AFB7DED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гетинакс</w:t>
            </w:r>
          </w:p>
        </w:tc>
      </w:tr>
      <w:tr w14:paraId="73477AB1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B99342E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Радиус платы R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AE17342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6,0 см</w:t>
            </w:r>
          </w:p>
        </w:tc>
      </w:tr>
      <w:tr w14:paraId="117B40D2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57E25BA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Теплоизолированная граница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C8AD210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№1</w:t>
            </w:r>
          </w:p>
        </w:tc>
      </w:tr>
      <w:tr w14:paraId="74187B61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44C22A4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Температура внешней среды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8B16F99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-20 °C и +20 °C</w:t>
            </w:r>
          </w:p>
        </w:tc>
      </w:tr>
      <w:tr w14:paraId="76B9C01D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2776704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Размер процессора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7BEA574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1,0 x 1,5 см</w:t>
            </w:r>
          </w:p>
        </w:tc>
      </w:tr>
      <w:tr w14:paraId="65F45501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D8F4D7A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Температура процессора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F0C9CBF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40 °C</w:t>
            </w:r>
          </w:p>
        </w:tc>
      </w:tr>
      <w:tr w14:paraId="7069DE3C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4A85ABB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Размер чипа памяти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25F0AD1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1,0 x 1,0 см</w:t>
            </w:r>
          </w:p>
        </w:tc>
      </w:tr>
      <w:tr w14:paraId="16574654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3BD42F0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Допустимый диапазон чипа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0D46F33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от -10 °C до +30 °C</w:t>
            </w:r>
          </w:p>
        </w:tc>
      </w:tr>
    </w:tbl>
    <w:p w14:paraId="257D29CF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Расчетные соотношения</w:t>
      </w:r>
    </w:p>
    <w:p w14:paraId="28C0D4B2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Температурное поле платы рассматривалось как стационарное. В расчетной области решалось уравнение теплопроводности без внутренних источников тепла. Процессор учитывался как область с заданной температурой.</w:t>
      </w:r>
    </w:p>
    <w:p w14:paraId="2842C576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-div(k grad T) = 0</w:t>
      </w:r>
    </w:p>
    <w:p w14:paraId="16C46203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На границе процессора задана температура 40 °C. На внешних неизолированных границах задана температура внешней среды. На границе №1 задано условие теплоизоляции, то есть нулевой тепловой поток.</w:t>
      </w:r>
    </w:p>
    <w:p w14:paraId="3CCEDE12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Tпроц = 40 °C;     Tвнеш = -20 °C или +20 °C;     q = -k*dT/dn = 0</w:t>
      </w:r>
    </w:p>
    <w:p w14:paraId="23B5CF1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проверки положения чипа вычислялись минимальная, максимальная и средняя температуры в прямоугольной зоне 1 x 1 см. Положение считалось допустимым, если температурное ограничение выполнялось при обоих внешних режимах.</w:t>
      </w:r>
    </w:p>
    <w:p w14:paraId="39DC2478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Tmin &gt;= -10 °C;     Tmax &lt;= +30 °C</w:t>
      </w:r>
    </w:p>
    <w:p w14:paraId="49B0524A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91498F2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3B94043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Построение области и размещение процессора</w:t>
      </w:r>
    </w:p>
    <w:p w14:paraId="68E50C2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Расчетная область соответствует рисунку для области 30. Площадь области по построенной геометрии составила 54.30 см2. Координаты центра тяжести: Xc = 0.04 см, Yc = -2.63 см.</w:t>
      </w:r>
    </w:p>
    <w:p w14:paraId="38F315F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Процессор размещен центром в центре тяжести платы. Координаты его углов: x = [-0.46; 0.54] см, y = [-3.38; -1.88] см.</w:t>
      </w:r>
    </w:p>
    <w:p w14:paraId="69087ED9">
      <w:pPr>
        <w:spacing w:before="0" w:after="0" w:line="360" w:lineRule="auto"/>
        <w:jc w:val="center"/>
      </w:pPr>
      <w:r>
        <w:drawing>
          <wp:inline distT="0" distB="0" distL="114300" distR="114300">
            <wp:extent cx="5039995" cy="3232150"/>
            <wp:effectExtent l="0" t="0" r="14605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3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EEEB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1. Область 30 и положение процессора</w:t>
      </w:r>
    </w:p>
    <w:p w14:paraId="0ADB6E83">
      <w:pPr>
        <w:spacing w:before="0" w:after="0" w:line="360" w:lineRule="auto"/>
        <w:jc w:val="center"/>
      </w:pPr>
      <w:r>
        <w:drawing>
          <wp:inline distT="0" distB="0" distL="114300" distR="114300">
            <wp:extent cx="5039995" cy="3228975"/>
            <wp:effectExtent l="0" t="0" r="14605" b="222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29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520A9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2. Конечноэлементная сетка области 30</w:t>
      </w:r>
    </w:p>
    <w:p w14:paraId="79F2A172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Граничные условия и расчет температурного поля</w:t>
      </w:r>
    </w:p>
    <w:p w14:paraId="50BCC41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границы №1 задано условие теплоизоляции. На остальных внешних границах задавалась температура внешней среды. Были рассмотрены два предельных режима: -20 °C и +20 °C. Температура процессора в обоих случаях оставалась равной 40 °C.</w:t>
      </w:r>
    </w:p>
    <w:p w14:paraId="353A3920">
      <w:pPr>
        <w:spacing w:before="0" w:after="0" w:line="360" w:lineRule="auto"/>
        <w:jc w:val="center"/>
      </w:pPr>
      <w:r>
        <w:drawing>
          <wp:inline distT="0" distB="0" distL="114300" distR="114300">
            <wp:extent cx="5507990" cy="2002155"/>
            <wp:effectExtent l="0" t="0" r="381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002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06A2B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3. Температурные поля для двух предельных внешних условий</w:t>
      </w:r>
    </w:p>
    <w:p w14:paraId="40319DF1">
      <w:pPr>
        <w:spacing w:before="0" w:after="0" w:line="360" w:lineRule="auto"/>
        <w:jc w:val="center"/>
      </w:pPr>
      <w:r>
        <w:drawing>
          <wp:inline distT="0" distB="0" distL="114300" distR="114300">
            <wp:extent cx="5507990" cy="1805940"/>
            <wp:effectExtent l="0" t="0" r="3810" b="228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18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95B65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4. Изотермы допустимого диапазона температуры чипа</w:t>
      </w:r>
    </w:p>
    <w:p w14:paraId="1712C560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94D2A23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5E8FC9B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BC88EEC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E661F46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26974D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78834A4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AA53140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E43DEBB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029278D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3C9BBE2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Поиск места для размещения чипа</w:t>
      </w:r>
    </w:p>
    <w:p w14:paraId="53BD1B2B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проверки положения чипа использовался прямоугольник 1 x 1 см со сторонами, параллельными осям координат. Кандидат считался допустимым, если весь прямоугольник находится внутри платы, не пересекает процессор и во всех контрольных точках температура при обоих режимах лежит в диапазоне от -10 °C до +30 °C.</w:t>
      </w:r>
    </w:p>
    <w:p w14:paraId="1AABCC1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Всего найдено 443 допустимых положений на расчетной сетке. Для отчета выбраны два разнесенных варианта. Критерий выбора: минимальная средняя температура в зоне чипа при внешней температуре +20 °C.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1"/>
        <w:gridCol w:w="1871"/>
        <w:gridCol w:w="1910"/>
        <w:gridCol w:w="1910"/>
        <w:gridCol w:w="1871"/>
      </w:tblGrid>
      <w:tr w14:paraId="6FF5C340">
        <w:trPr>
          <w:jc w:val="center"/>
        </w:trPr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3D778DC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Вариант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EA9EB70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Координаты углов чипа, см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19C05C4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Tmin/Tmax/Tср при -20 °C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34D0D0A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Tmin/Tmax/Tср при +20 °C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64F8A29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4"/>
              </w:rPr>
              <w:t>Критерий, °C</w:t>
            </w:r>
          </w:p>
        </w:tc>
      </w:tr>
      <w:tr w14:paraId="341031EA">
        <w:trPr>
          <w:jc w:val="center"/>
        </w:trPr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00894E2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817AEF4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(-4.90; -3.10) - (-3.90; -2.10)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01CC32F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-9.82 / -2.83 / -6.47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F3DCCA0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23.39 / 25.72 / 24.51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1C87517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24.51</w:t>
            </w:r>
          </w:p>
        </w:tc>
      </w:tr>
      <w:tr w14:paraId="54DD2355">
        <w:trPr>
          <w:jc w:val="center"/>
        </w:trPr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01A28E2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CC6B399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(2.10; -2.90) - (3.10; -1.90)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073E35C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-9.93 / 2.57 / -4.25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E66B2BD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23.36 / 27.52 / 25.25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EC7BA71">
            <w:pPr>
              <w:spacing w:before="0" w:after="0" w:line="288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4"/>
              </w:rPr>
              <w:t>25.25</w:t>
            </w:r>
          </w:p>
        </w:tc>
      </w:tr>
    </w:tbl>
    <w:p w14:paraId="372C00BA">
      <w:pPr>
        <w:spacing w:before="0" w:after="0" w:line="360" w:lineRule="auto"/>
        <w:jc w:val="both"/>
      </w:pPr>
    </w:p>
    <w:p w14:paraId="341E7572">
      <w:pPr>
        <w:spacing w:before="0" w:after="0" w:line="360" w:lineRule="auto"/>
        <w:jc w:val="center"/>
      </w:pPr>
      <w:r>
        <w:drawing>
          <wp:inline distT="0" distB="0" distL="114300" distR="114300">
            <wp:extent cx="5183505" cy="2807335"/>
            <wp:effectExtent l="0" t="0" r="23495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693F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5. Два допустимых положения чипа на расчетной области</w:t>
      </w:r>
    </w:p>
    <w:p w14:paraId="26B5657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8DC207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C45C8B0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24631FF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30E12DB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BB19453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Выбор лучшего варианта</w:t>
      </w:r>
    </w:p>
    <w:p w14:paraId="4A5F30C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Оба положения удовлетворяют температурному ограничению. Лучшим по принятому критерию является вариант 1: средняя температура в зоне чипа при внешней температуре +20 °C равна 24.51 °C. Для варианта 2 это значение равно 25.25 °C.</w:t>
      </w:r>
    </w:p>
    <w:p w14:paraId="6B335EA2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B6A438D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0513977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538BAD9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7B6E971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EBF2045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E62BF45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F3575A5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A59B02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75F8ACD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41BE4A9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FDA756B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F3EF24C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F70C588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FA11DD2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7AB9DAF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CB6B1B7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5775812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B5F9317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8864175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4955F4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27648DF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0AEB7CF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98C355B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9396279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C308BFD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Заключение</w:t>
      </w:r>
    </w:p>
    <w:p w14:paraId="4EED4B1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 ходе работы была построена расчетная область для варианта 30, сформирована конечноэлементная сетка и выполнены два расчета стационарного температурного поля. Размещение чипа памяти при исходных условиях возможно. Найдены два допустимых варианта положения чипа, для каждого рассчитаны минимальная, максимальная и средняя температуры при внешних условиях -20 °C и +20 °C.</w:t>
      </w:r>
    </w:p>
    <w:sectPr>
      <w:footerReference r:id="rId5" w:type="default"/>
      <w:pgSz w:w="11906" w:h="16838"/>
      <w:pgMar w:top="1134" w:right="850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D4CC10">
    <w:pPr>
      <w:pStyle w:val="18"/>
      <w:jc w:val="center"/>
    </w:pPr>
    <w:r>
      <w:rPr>
        <w:rFonts w:ascii="Times New Roman" w:hAnsi="Times New Roman" w:eastAsia="Times New Roman"/>
        <w:b w:val="0"/>
        <w:color w:val="000000"/>
        <w:sz w:val="28"/>
      </w:rPr>
      <w:fldChar w:fldCharType="begin"/>
    </w:r>
    <w:r>
      <w:rPr>
        <w:rFonts w:ascii="Times New Roman" w:hAnsi="Times New Roman" w:eastAsia="Times New Roman"/>
        <w:b w:val="0"/>
        <w:color w:val="000000"/>
        <w:sz w:val="28"/>
      </w:rPr>
      <w:instrText xml:space="preserve">PAGE</w:instrText>
    </w:r>
    <w:r>
      <w:rPr>
        <w:rFonts w:ascii="Times New Roman" w:hAnsi="Times New Roman" w:eastAsia="Times New Roman"/>
        <w:b w:val="0"/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D3FF91C3"/>
    <w:rsid w:val="EEB97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color w:val="000000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  <w:style w:type="character" w:customStyle="1" w:styleId="164">
    <w:name w:val="normaltextrun"/>
    <w:basedOn w:val="11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wmf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2013-12-23T07:15:00Z</dcterms:created>
  <dc:creator>python-docx</dc:creator>
  <dc:description>generated by python-docx</dc:description>
  <cp:lastModifiedBy>Антон Иванов</cp:lastModifiedBy>
  <dcterms:modified xsi:type="dcterms:W3CDTF">2026-05-13T13:07:16Z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1033-12.1.25895.25895</vt:lpwstr>
  </property>
  <property fmtid="{D5CDD505-2E9C-101B-9397-08002B2CF9AE}" pid="3" name="ICV">
    <vt:lpwstr>384249E1B169A50291D6046A0F2B0877_42</vt:lpwstr>
  </property>
</Properties>
</file>