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cs="Times New Roman"/>
          <w:b/>
          <w:color w:val="000000"/>
          <w:sz w:val="28"/>
        </w:rPr>
        <w:t>Речь к защите выпускной квалификационной работы</w:t>
      </w:r>
    </w:p>
    <w:p>
      <w:pPr>
        <w:spacing w:line="360" w:lineRule="auto" w:after="240"/>
        <w:jc w:val="center"/>
      </w:pPr>
      <w:r>
        <w:rPr>
          <w:rFonts w:ascii="Times New Roman" w:hAnsi="Times New Roman" w:cs="Times New Roman"/>
          <w:b w:val="0"/>
          <w:color w:val="000000"/>
          <w:sz w:val="24"/>
        </w:rPr>
        <w:t>Регламент — до 7 минут</w:t>
      </w:r>
    </w:p>
    <w:p>
      <w:pPr>
        <w:spacing w:line="360" w:lineRule="auto" w:after="120"/>
        <w:ind w:firstLine="709"/>
        <w:jc w:val="both"/>
      </w:pPr>
      <w:r>
        <w:rPr>
          <w:rFonts w:ascii="Times New Roman" w:hAnsi="Times New Roman" w:cs="Times New Roman"/>
          <w:b/>
          <w:color w:val="000000"/>
          <w:sz w:val="28"/>
        </w:rPr>
        <w:t xml:space="preserve">[Слайд 1]  </w:t>
      </w:r>
      <w:r>
        <w:rPr>
          <w:rFonts w:ascii="Times New Roman" w:hAnsi="Times New Roman" w:cs="Times New Roman"/>
          <w:b w:val="0"/>
          <w:color w:val="000000"/>
          <w:sz w:val="28"/>
        </w:rPr>
        <w:t>Уважаемые члены комиссии, вашему вниманию представляется выпускная квалификационная работа на тему «Проектирование автоматизированного рабочего места менеджера салона красоты» на примере Школы перманентного макияжа «Ли Белекмы». Работа выполнена на кафедре прикладной информатики ВСГУТУ. Сегодня я кратко представлю цель работы, ход проектирования и полученные результаты.</w:t>
      </w:r>
    </w:p>
    <w:p>
      <w:pPr>
        <w:spacing w:line="360" w:lineRule="auto" w:after="120"/>
        <w:ind w:firstLine="709"/>
        <w:jc w:val="both"/>
      </w:pPr>
      <w:r>
        <w:rPr>
          <w:rFonts w:ascii="Times New Roman" w:hAnsi="Times New Roman" w:cs="Times New Roman"/>
          <w:b/>
          <w:color w:val="000000"/>
          <w:sz w:val="28"/>
        </w:rPr>
        <w:t xml:space="preserve">[Слайд 2]  </w:t>
      </w:r>
      <w:r>
        <w:rPr>
          <w:rFonts w:ascii="Times New Roman" w:hAnsi="Times New Roman" w:cs="Times New Roman"/>
          <w:b w:val="0"/>
          <w:color w:val="000000"/>
          <w:sz w:val="28"/>
        </w:rPr>
        <w:t>Начну с актуальности. В небольшом салоне учёт чаще всего ведётся вручную: записи рассредоточены по мессенджерам, бумажным журналам и разрозненным таблицах. Из-за этого возникают двойные брони, теряются заявки и накапливаются ошибки; по нашим наблюдениям, более половины ошибок связаны именно с рассинхроном каналов записи. При этом полноценная CRM-система для салона на трёх мастеров избыточна и экономически не оправдана: высокая стоимость, лишние функции, долгое внедрение. Возникает практическая потребность в недорогом, быстром и понятном инструменте, который наведёт порядок в данных без серьёзных вложений. Именно эту задачу и решает спроектированное в работе рабочее место.</w:t>
      </w:r>
    </w:p>
    <w:p>
      <w:pPr>
        <w:spacing w:line="360" w:lineRule="auto" w:after="120"/>
        <w:ind w:firstLine="709"/>
        <w:jc w:val="both"/>
      </w:pPr>
      <w:r>
        <w:rPr>
          <w:rFonts w:ascii="Times New Roman" w:hAnsi="Times New Roman" w:cs="Times New Roman"/>
          <w:b/>
          <w:color w:val="000000"/>
          <w:sz w:val="28"/>
        </w:rPr>
        <w:t xml:space="preserve">[Слайд 3]  </w:t>
      </w:r>
      <w:r>
        <w:rPr>
          <w:rFonts w:ascii="Times New Roman" w:hAnsi="Times New Roman" w:cs="Times New Roman"/>
          <w:b w:val="0"/>
          <w:color w:val="000000"/>
          <w:sz w:val="28"/>
        </w:rPr>
        <w:t>Цель работы — спроектировать автоматизированное рабочее место менеджера на базе Excel, охватывающее учёт клиентов, график мастеров, расходные материалы, заказы поставщикам, обучение и оперативную отчётность. Для её достижения поставлено девять задач, объединённых в три блока. Первый, аналитический, — изучение теории, описание салона и его бизнес-процессов, анализ функционала менеджера. Второй, проектный, — построение моделей «как есть» и «как должно быть», формирование требований, разработка структуры данных и экранных форм. Третий, оценочный, — анализ рисков, расчёт экономического эффекта и план внедрения. Такое разбиение обеспечивает логичный переход от анализа к проектированию и оценке результата.</w:t>
      </w:r>
    </w:p>
    <w:p>
      <w:pPr>
        <w:spacing w:line="360" w:lineRule="auto" w:after="120"/>
        <w:ind w:firstLine="709"/>
        <w:jc w:val="both"/>
      </w:pPr>
      <w:r>
        <w:rPr>
          <w:rFonts w:ascii="Times New Roman" w:hAnsi="Times New Roman" w:cs="Times New Roman"/>
          <w:b/>
          <w:color w:val="000000"/>
          <w:sz w:val="28"/>
        </w:rPr>
        <w:t xml:space="preserve">[Слайд 4]  </w:t>
      </w:r>
      <w:r>
        <w:rPr>
          <w:rFonts w:ascii="Times New Roman" w:hAnsi="Times New Roman" w:cs="Times New Roman"/>
          <w:b w:val="0"/>
          <w:color w:val="000000"/>
          <w:sz w:val="28"/>
        </w:rPr>
        <w:t>Объектом исследования выступает Школа перманентного макияжа «Ли Белекмы» в Улан-Удэ с рейтингом пять из пяти. Студия оказывает услуги перманентного макияжа бровей, губ и межресничного пространства, а также проводит обучающие курсы. Масштаб небольшой: руководитель, около трёх мастеров, два кабинета и три основные позиции расходников. Главная проблема — разрозненность данных между WhatsApp, Telegram, бумагой и таблицами.</w:t>
      </w:r>
    </w:p>
    <w:p>
      <w:pPr>
        <w:spacing w:line="360" w:lineRule="auto" w:after="120"/>
        <w:ind w:firstLine="709"/>
        <w:jc w:val="both"/>
      </w:pPr>
      <w:r>
        <w:rPr>
          <w:rFonts w:ascii="Times New Roman" w:hAnsi="Times New Roman" w:cs="Times New Roman"/>
          <w:b/>
          <w:color w:val="000000"/>
          <w:sz w:val="28"/>
        </w:rPr>
        <w:t xml:space="preserve">[Слайд 5]  </w:t>
      </w:r>
      <w:r>
        <w:rPr>
          <w:rFonts w:ascii="Times New Roman" w:hAnsi="Times New Roman" w:cs="Times New Roman"/>
          <w:b w:val="0"/>
          <w:color w:val="000000"/>
          <w:sz w:val="28"/>
        </w:rPr>
        <w:t>Функционал менеджера можно разделить на четыре контура. Клиентский — это запись, история визитов и напоминания. Ресурсный — учёт расходников, заказы поставщикам и контроль остатков. Контрольный — график мастеров, отчётность и ключевые показатели. Коммуникационный — работа с каналами записи и согласованиями. Отдельно выделяется контур обучения. Анализ показал, что наибольший эффект автоматизация даёт на сводных, повторяющихся операциях, и именно на них сделан акцент. Менеджер здесь — центральная фигура: через него проходят и клиенты, и ресурсы, и отчётность.</w:t>
      </w:r>
    </w:p>
    <w:p>
      <w:pPr>
        <w:spacing w:line="360" w:lineRule="auto" w:after="120"/>
        <w:ind w:firstLine="709"/>
        <w:jc w:val="both"/>
      </w:pPr>
      <w:r>
        <w:rPr>
          <w:rFonts w:ascii="Times New Roman" w:hAnsi="Times New Roman" w:cs="Times New Roman"/>
          <w:b/>
          <w:color w:val="000000"/>
          <w:sz w:val="28"/>
        </w:rPr>
        <w:t xml:space="preserve">[Слайд 6]  </w:t>
      </w:r>
      <w:r>
        <w:rPr>
          <w:rFonts w:ascii="Times New Roman" w:hAnsi="Times New Roman" w:cs="Times New Roman"/>
          <w:b w:val="0"/>
          <w:color w:val="000000"/>
          <w:sz w:val="28"/>
        </w:rPr>
        <w:t>На слайде показана модель процесса «как есть» в нотации BPMN. Обработка обращения клиента опирается на ручные сверки между несколькими источниками: менеджер проверяет занятость, сопоставляет данные из разных каналов и подтверждает запись, не имея единой картины дня. Узкие места очевидны: ручные сверки отнимают время, заявки теряются, возникают двойные брони, а руководитель не видит оперативной ситуации. Эти потери и определили направление проектирования.</w:t>
      </w:r>
    </w:p>
    <w:p>
      <w:pPr>
        <w:spacing w:line="360" w:lineRule="auto" w:after="120"/>
        <w:ind w:firstLine="709"/>
        <w:jc w:val="both"/>
      </w:pPr>
      <w:r>
        <w:rPr>
          <w:rFonts w:ascii="Times New Roman" w:hAnsi="Times New Roman" w:cs="Times New Roman"/>
          <w:b/>
          <w:color w:val="000000"/>
          <w:sz w:val="28"/>
        </w:rPr>
        <w:t xml:space="preserve">[Слайд 7]  </w:t>
      </w:r>
      <w:r>
        <w:rPr>
          <w:rFonts w:ascii="Times New Roman" w:hAnsi="Times New Roman" w:cs="Times New Roman"/>
          <w:b w:val="0"/>
          <w:color w:val="000000"/>
          <w:sz w:val="28"/>
        </w:rPr>
        <w:t>Модель «как должно быть» устраняет эти узкие места. Все записи ведутся в едином журнале, занятость и остатки контролируются автоматически, а главный экран даёт оперативную сводку дня; единый статус записи исключает дубли. Эффект подтверждают целевые показатели: время записи клиента сокращается с двенадцати до четырёх минут, доля повторных согласований — с тридцати процентов до пяти и менее, а составление графика на неделю — с сорока до десяти минут.</w:t>
      </w:r>
    </w:p>
    <w:p>
      <w:pPr>
        <w:spacing w:line="360" w:lineRule="auto" w:after="120"/>
        <w:ind w:firstLine="709"/>
        <w:jc w:val="both"/>
      </w:pPr>
      <w:r>
        <w:rPr>
          <w:rFonts w:ascii="Times New Roman" w:hAnsi="Times New Roman" w:cs="Times New Roman"/>
          <w:b/>
          <w:color w:val="000000"/>
          <w:sz w:val="28"/>
        </w:rPr>
        <w:t xml:space="preserve">[Слайд 8]  </w:t>
      </w:r>
      <w:r>
        <w:rPr>
          <w:rFonts w:ascii="Times New Roman" w:hAnsi="Times New Roman" w:cs="Times New Roman"/>
          <w:b w:val="0"/>
          <w:color w:val="000000"/>
          <w:sz w:val="28"/>
        </w:rPr>
        <w:t>Структура данных описана ER-моделью. Выделены ключевые сущности: клиент, запись, услуга, мастер, кабинет, расходник, заказ, поставщик, заявка на обучение и курс. Такая модель обеспечивает связность данных, исключает дублирование и, что важно, легко переносится в реляционную базу или облачную CRM, если салон вырастет.</w:t>
      </w:r>
    </w:p>
    <w:p>
      <w:pPr>
        <w:spacing w:line="360" w:lineRule="auto" w:after="120"/>
        <w:ind w:firstLine="709"/>
        <w:jc w:val="both"/>
      </w:pPr>
      <w:r>
        <w:rPr>
          <w:rFonts w:ascii="Times New Roman" w:hAnsi="Times New Roman" w:cs="Times New Roman"/>
          <w:b/>
          <w:color w:val="000000"/>
          <w:sz w:val="28"/>
        </w:rPr>
        <w:t xml:space="preserve">[Слайд 9]  </w:t>
      </w:r>
      <w:r>
        <w:rPr>
          <w:rFonts w:ascii="Times New Roman" w:hAnsi="Times New Roman" w:cs="Times New Roman"/>
          <w:b w:val="0"/>
          <w:color w:val="000000"/>
          <w:sz w:val="28"/>
        </w:rPr>
        <w:t>Логику обработки заявки иллюстрирует EPC-диаграмма, а распределение ролей — диаграмма вариантов использования UML. В системе три роли: менеджер ведёт запись, контроль и отчётность; мастер работает со своим графиком и статусами; руководителю доступны сводки и ключевые показатели. Разграничение ролей делает работу прозрачной и снижает число ошибок.</w:t>
      </w:r>
    </w:p>
    <w:p>
      <w:pPr>
        <w:spacing w:line="360" w:lineRule="auto" w:after="120"/>
        <w:ind w:firstLine="709"/>
        <w:jc w:val="both"/>
      </w:pPr>
      <w:r>
        <w:rPr>
          <w:rFonts w:ascii="Times New Roman" w:hAnsi="Times New Roman" w:cs="Times New Roman"/>
          <w:b/>
          <w:color w:val="000000"/>
          <w:sz w:val="28"/>
        </w:rPr>
        <w:t xml:space="preserve">[Слайд 10]  </w:t>
      </w:r>
      <w:r>
        <w:rPr>
          <w:rFonts w:ascii="Times New Roman" w:hAnsi="Times New Roman" w:cs="Times New Roman"/>
          <w:b w:val="0"/>
          <w:color w:val="000000"/>
          <w:sz w:val="28"/>
        </w:rPr>
        <w:t>Решением стало рабочее место на Excel: главный экран и восемь рабочих листов. Оно построено на стандартных формулах — СЧЁТЕСЛИ, СУММЕСЛИ, ВПР, ИНДЕКС и ПОИСКПОЗ, на проверке данных и условном форматировании, без макросов и VBA, с совместимостью с Excel 2016 и выше, LibreOffice и Google Sheets. Это осознанный принцип минимальной достаточности: ноль затрат на лицензии и внедрение за считанные дни. При этом структуру легко сопровождать силами самого салона, без привлечения программиста.</w:t>
      </w:r>
    </w:p>
    <w:p>
      <w:pPr>
        <w:spacing w:line="360" w:lineRule="auto" w:after="120"/>
        <w:ind w:firstLine="709"/>
        <w:jc w:val="both"/>
      </w:pPr>
      <w:r>
        <w:rPr>
          <w:rFonts w:ascii="Times New Roman" w:hAnsi="Times New Roman" w:cs="Times New Roman"/>
          <w:b/>
          <w:color w:val="000000"/>
          <w:sz w:val="28"/>
        </w:rPr>
        <w:t xml:space="preserve">[Слайд 11]  </w:t>
      </w:r>
      <w:r>
        <w:rPr>
          <w:rFonts w:ascii="Times New Roman" w:hAnsi="Times New Roman" w:cs="Times New Roman"/>
          <w:b w:val="0"/>
          <w:color w:val="000000"/>
          <w:sz w:val="28"/>
        </w:rPr>
        <w:t>Здесь представлены ключевые экранные формы прототипа. Главный экран собирает сводку дня и служит навигацией. Лист записей ведёт единый журнал клиентов. Лист расходников автоматически подсвечивает позиции ниже нормы. Лист отчётов формирует сводные показатели за период. Ещё пять листов — мастера, график, заказы, обучение и справочники — работают на единых справочниках и формулах, что обеспечивает целостность данных. Весь текст форм остаётся редактируемым, а ввод защищён проверкой данных от типичных ошибок оператора.</w:t>
      </w:r>
    </w:p>
    <w:p>
      <w:pPr>
        <w:spacing w:line="360" w:lineRule="auto" w:after="120"/>
        <w:ind w:firstLine="709"/>
        <w:jc w:val="both"/>
      </w:pPr>
      <w:r>
        <w:rPr>
          <w:rFonts w:ascii="Times New Roman" w:hAnsi="Times New Roman" w:cs="Times New Roman"/>
          <w:b/>
          <w:color w:val="000000"/>
          <w:sz w:val="28"/>
        </w:rPr>
        <w:t xml:space="preserve">[Слайд 12]  </w:t>
      </w:r>
      <w:r>
        <w:rPr>
          <w:rFonts w:ascii="Times New Roman" w:hAnsi="Times New Roman" w:cs="Times New Roman"/>
          <w:b w:val="0"/>
          <w:color w:val="000000"/>
          <w:sz w:val="28"/>
        </w:rPr>
        <w:t>Риски оценены методом «вероятность на влияние» по матрице три на три в формате PMBoK; выделено пять категорий источников риска и предусмотрены четыре стратегии реагирования, а защита персональных данных обеспечивается в соответствии со 152-ФЗ. Экономический эффект таков. Затраты на разработку составили двадцать четыре тысячи рублей — восемьдесят часов по триста рублей. Экономия времени — около двадцати семи часов в месяц, это примерно восемь тысяч сто рублей в месяц, или девяносто семь тысяч двести рублей в год. Таким образом, проект окупается приблизительно за три месяца — за один квартал.</w:t>
      </w:r>
    </w:p>
    <w:p>
      <w:pPr>
        <w:spacing w:line="360" w:lineRule="auto" w:after="120"/>
        <w:ind w:firstLine="709"/>
        <w:jc w:val="both"/>
      </w:pPr>
      <w:r>
        <w:rPr>
          <w:rFonts w:ascii="Times New Roman" w:hAnsi="Times New Roman" w:cs="Times New Roman"/>
          <w:b/>
          <w:color w:val="000000"/>
          <w:sz w:val="28"/>
        </w:rPr>
        <w:t xml:space="preserve">[Слайд 13]  </w:t>
      </w:r>
      <w:r>
        <w:rPr>
          <w:rFonts w:ascii="Times New Roman" w:hAnsi="Times New Roman" w:cs="Times New Roman"/>
          <w:b w:val="0"/>
          <w:color w:val="000000"/>
          <w:sz w:val="28"/>
        </w:rPr>
        <w:t>Подведу итог. Поставленная цель достигнута: разработаны модели процессов, структура данных, экранные формы и работающий Excel-прототип. Главный вывод работы в том, что автоматизация рабочего места в малом салоне достижима без дорогой CRM — на доступных инструментах и с окупаемостью около трёх месяцев. Среди направлений развития — удобные формы ввода, автоматические уведомления клиентам, перенос в облако и онлайн-запись. Практическая значимость работы в том, что предложенное решение можно внедрить в салоне уже сегодня.</w:t>
      </w:r>
    </w:p>
    <w:p>
      <w:pPr>
        <w:spacing w:line="360" w:lineRule="auto" w:after="120"/>
        <w:ind w:firstLine="709"/>
        <w:jc w:val="both"/>
      </w:pPr>
      <w:r>
        <w:rPr>
          <w:rFonts w:ascii="Times New Roman" w:hAnsi="Times New Roman" w:cs="Times New Roman"/>
          <w:b/>
          <w:color w:val="000000"/>
          <w:sz w:val="28"/>
        </w:rPr>
        <w:t xml:space="preserve">[Слайд 14]  </w:t>
      </w:r>
      <w:r>
        <w:rPr>
          <w:rFonts w:ascii="Times New Roman" w:hAnsi="Times New Roman" w:cs="Times New Roman"/>
          <w:b w:val="0"/>
          <w:color w:val="000000"/>
          <w:sz w:val="28"/>
        </w:rPr>
        <w:t>Доклад окончен. Благодарю за внимание и готов(а) ответить на ваши вопросы.</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