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9E0274" w:rsidRDefault="009E0274">
      <w:pPr>
        <w:keepNext/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0"/>
        <w:ind w:left="1" w:hanging="3"/>
        <w:rPr>
          <w:rFonts w:eastAsia="Calibri"/>
          <w:color w:val="00000A"/>
          <w:sz w:val="32"/>
          <w:szCs w:val="32"/>
        </w:rPr>
      </w:pPr>
    </w:p>
    <w:p w14:paraId="00000002" w14:textId="77777777" w:rsidR="009E0274" w:rsidRDefault="00000000">
      <w:pPr>
        <w:keepNext/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0"/>
        <w:ind w:left="1" w:hanging="3"/>
        <w:jc w:val="center"/>
        <w:rPr>
          <w:rFonts w:ascii="Times New Roman" w:eastAsia="Times New Roman" w:hAnsi="Times New Roman" w:cs="Times New Roman"/>
          <w:color w:val="365F9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A"/>
          <w:sz w:val="32"/>
          <w:szCs w:val="32"/>
        </w:rPr>
        <w:t xml:space="preserve">УСЛОВИЯ ФИНАНСИРОВАНИЯ </w:t>
      </w:r>
    </w:p>
    <w:p w14:paraId="00000003" w14:textId="2C68F2FC" w:rsidR="009E0274" w:rsidRDefault="00000000">
      <w:pPr>
        <w:ind w:left="1" w:hanging="3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Открытого Первенства</w:t>
      </w:r>
    </w:p>
    <w:p w14:paraId="00000004" w14:textId="77777777" w:rsidR="009E0274" w:rsidRDefault="00000000">
      <w:pPr>
        <w:ind w:left="1" w:hanging="3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городского округа Люберцы    </w:t>
      </w:r>
    </w:p>
    <w:p w14:paraId="00000005" w14:textId="77777777" w:rsidR="009E0274" w:rsidRDefault="00000000">
      <w:pPr>
        <w:ind w:left="1" w:hanging="3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по </w:t>
      </w:r>
      <w:proofErr w:type="spellStart"/>
      <w:r>
        <w:rPr>
          <w:b/>
          <w:sz w:val="32"/>
          <w:szCs w:val="32"/>
        </w:rPr>
        <w:t>Киокусинкай</w:t>
      </w:r>
      <w:proofErr w:type="spellEnd"/>
      <w:r>
        <w:rPr>
          <w:b/>
          <w:sz w:val="32"/>
          <w:szCs w:val="32"/>
        </w:rPr>
        <w:t xml:space="preserve"> </w:t>
      </w:r>
    </w:p>
    <w:p w14:paraId="00000006" w14:textId="36AEB801" w:rsidR="009E0274" w:rsidRDefault="00000000">
      <w:pPr>
        <w:ind w:left="1" w:hanging="3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(весовые категории</w:t>
      </w:r>
      <w:r w:rsidR="00EE1936">
        <w:rPr>
          <w:b/>
          <w:sz w:val="32"/>
          <w:szCs w:val="32"/>
        </w:rPr>
        <w:t>, ката и ката-группы</w:t>
      </w:r>
      <w:r>
        <w:rPr>
          <w:b/>
          <w:sz w:val="32"/>
          <w:szCs w:val="32"/>
        </w:rPr>
        <w:t>)</w:t>
      </w:r>
    </w:p>
    <w:p w14:paraId="00000007" w14:textId="67D5C2D8" w:rsidR="009E0274" w:rsidRDefault="00000000">
      <w:pPr>
        <w:ind w:left="1" w:hanging="3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среди мальчиков и девочек, юношей и девушек, юниоров и юниорок </w:t>
      </w:r>
    </w:p>
    <w:p w14:paraId="00000008" w14:textId="56483D6A" w:rsidR="009E0274" w:rsidRDefault="00EE1936">
      <w:pPr>
        <w:ind w:left="1" w:hanging="3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25 ноября 2023 г.</w:t>
      </w:r>
    </w:p>
    <w:p w14:paraId="00000009" w14:textId="77777777" w:rsidR="009E0274" w:rsidRDefault="009E0274">
      <w:pPr>
        <w:ind w:left="1" w:hanging="3"/>
        <w:jc w:val="center"/>
        <w:rPr>
          <w:b/>
          <w:sz w:val="32"/>
          <w:szCs w:val="32"/>
        </w:rPr>
      </w:pPr>
    </w:p>
    <w:p w14:paraId="0000000B" w14:textId="77777777" w:rsidR="009E0274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" w:hanging="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Дополнительное финансовое обеспечение, связанное с организационными расходами по подготовке и проведению спортивного соревнования, производится за счет проводящих организаций.</w:t>
      </w:r>
    </w:p>
    <w:p w14:paraId="0000000C" w14:textId="77777777" w:rsidR="009E0274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" w:hanging="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Расходы по командированию (проезд, питание, страхование) участников соревнований, тренеров, представителей команд и судей обеспечивают командирующие организации.</w:t>
      </w:r>
    </w:p>
    <w:p w14:paraId="0000000D" w14:textId="77777777" w:rsidR="009E0274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" w:hanging="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Оплата судей осуществляется за счет проводящей организации:</w:t>
      </w:r>
    </w:p>
    <w:p w14:paraId="0000000E" w14:textId="77777777" w:rsidR="009E0274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" w:hanging="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1000 рублей - боковые судьи, 1500 рублей - рефери.</w:t>
      </w:r>
    </w:p>
    <w:p w14:paraId="0000000F" w14:textId="0D05578D" w:rsidR="009E0274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" w:hanging="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Оргкомитетом соревнований принято решение о стартовом взносе (в виде добровольного пожертвования на уставную деятельность) в размере 2</w:t>
      </w:r>
      <w:r w:rsidR="009F47BB">
        <w:rPr>
          <w:rFonts w:ascii="Times New Roman" w:eastAsia="Times New Roman" w:hAnsi="Times New Roman" w:cs="Times New Roman"/>
          <w:color w:val="000000"/>
          <w:sz w:val="28"/>
          <w:szCs w:val="28"/>
        </w:rPr>
        <w:t>500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рублей за участие </w:t>
      </w:r>
      <w:r w:rsidR="00EE193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одной дисциплине или 3000 за участие в двух дисциплинах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(для возмещения расходов оргкомитета и судей). </w:t>
      </w:r>
    </w:p>
    <w:p w14:paraId="00000010" w14:textId="77777777" w:rsidR="009E0274" w:rsidRDefault="009E0274">
      <w:pPr>
        <w:pBdr>
          <w:top w:val="nil"/>
          <w:left w:val="nil"/>
          <w:bottom w:val="nil"/>
          <w:right w:val="nil"/>
          <w:between w:val="nil"/>
        </w:pBdr>
        <w:spacing w:after="0"/>
        <w:ind w:left="1" w:hanging="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1" w14:textId="77777777" w:rsidR="009E0274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" w:hanging="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     Внимание! Информация для представителей команд.</w:t>
      </w:r>
    </w:p>
    <w:p w14:paraId="00000012" w14:textId="77777777" w:rsidR="009E0274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" w:hanging="3"/>
        <w:jc w:val="both"/>
        <w:rPr>
          <w:rFonts w:eastAsia="Calibri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За спортсмена, который не прошел мандатную комиссию, но был заявлен и включен в предварительные пули, взымается штраф в размере стартового взноса.</w:t>
      </w:r>
    </w:p>
    <w:p w14:paraId="00000013" w14:textId="77777777" w:rsidR="009E0274" w:rsidRDefault="009E0274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jc w:val="both"/>
        <w:rPr>
          <w:rFonts w:eastAsia="Calibri"/>
          <w:color w:val="000000"/>
        </w:rPr>
      </w:pPr>
    </w:p>
    <w:sectPr w:rsidR="009E0274">
      <w:pgSz w:w="11906" w:h="16838"/>
      <w:pgMar w:top="1134" w:right="850" w:bottom="1134" w:left="170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6158E2"/>
    <w:multiLevelType w:val="multilevel"/>
    <w:tmpl w:val="17F2FF14"/>
    <w:lvl w:ilvl="0">
      <w:start w:val="1"/>
      <w:numFmt w:val="decimal"/>
      <w:pStyle w:val="1"/>
      <w:lvlText w:val="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1584" w:hanging="1584"/>
      </w:pPr>
      <w:rPr>
        <w:vertAlign w:val="baseline"/>
      </w:rPr>
    </w:lvl>
  </w:abstractNum>
  <w:num w:numId="1" w16cid:durableId="18976604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0274"/>
    <w:rsid w:val="00075934"/>
    <w:rsid w:val="009E0274"/>
    <w:rsid w:val="009F47BB"/>
    <w:rsid w:val="00EE1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EC5213"/>
  <w15:docId w15:val="{11795FD6-0CEA-4B67-AEAD-1AA741CFA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  <w:ind w:leftChars="-1" w:left="-1" w:hangingChars="1" w:hanging="1"/>
      <w:textDirection w:val="btLr"/>
      <w:textAlignment w:val="top"/>
      <w:outlineLvl w:val="0"/>
    </w:pPr>
    <w:rPr>
      <w:rFonts w:ascii="Calibri" w:eastAsia="SimSun" w:hAnsi="Calibri" w:cs="Calibri"/>
      <w:position w:val="-1"/>
      <w:sz w:val="22"/>
      <w:szCs w:val="22"/>
      <w:lang w:eastAsia="ar-SA"/>
    </w:rPr>
  </w:style>
  <w:style w:type="paragraph" w:styleId="1">
    <w:name w:val="heading 1"/>
    <w:basedOn w:val="a"/>
    <w:next w:val="a0"/>
    <w:uiPriority w:val="9"/>
    <w:qFormat/>
    <w:pPr>
      <w:keepNext/>
      <w:keepLines/>
      <w:numPr>
        <w:numId w:val="1"/>
      </w:numPr>
      <w:spacing w:before="240" w:after="0"/>
      <w:ind w:left="-1" w:hanging="1"/>
    </w:pPr>
    <w:rPr>
      <w:rFonts w:ascii="Cambria" w:hAnsi="Cambria"/>
      <w:color w:val="365F91"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Заголовок 1 Знак"/>
    <w:rPr>
      <w:rFonts w:ascii="Cambria" w:hAnsi="Cambria"/>
      <w:color w:val="365F91"/>
      <w:w w:val="100"/>
      <w:position w:val="-1"/>
      <w:sz w:val="32"/>
      <w:szCs w:val="32"/>
      <w:effect w:val="none"/>
      <w:vertAlign w:val="baseline"/>
      <w:cs w:val="0"/>
      <w:em w:val="none"/>
    </w:rPr>
  </w:style>
  <w:style w:type="character" w:customStyle="1" w:styleId="a5">
    <w:name w:val="Верхний колонтитул Знак"/>
    <w:basedOn w:val="a1"/>
    <w:rPr>
      <w:w w:val="100"/>
      <w:position w:val="-1"/>
      <w:effect w:val="none"/>
      <w:vertAlign w:val="baseline"/>
      <w:cs w:val="0"/>
      <w:em w:val="none"/>
    </w:rPr>
  </w:style>
  <w:style w:type="character" w:customStyle="1" w:styleId="a6">
    <w:name w:val="Нижний колонтитул Знак"/>
    <w:basedOn w:val="a1"/>
    <w:rPr>
      <w:w w:val="100"/>
      <w:position w:val="-1"/>
      <w:effect w:val="none"/>
      <w:vertAlign w:val="baseline"/>
      <w:cs w:val="0"/>
      <w:em w:val="none"/>
    </w:rPr>
  </w:style>
  <w:style w:type="character" w:customStyle="1" w:styleId="a7">
    <w:name w:val="Текст выноски Знак"/>
    <w:rPr>
      <w:rFonts w:ascii="Segoe UI" w:hAnsi="Segoe UI" w:cs="Segoe UI"/>
      <w:w w:val="100"/>
      <w:position w:val="-1"/>
      <w:sz w:val="18"/>
      <w:szCs w:val="18"/>
      <w:effect w:val="none"/>
      <w:vertAlign w:val="baseline"/>
      <w:cs w:val="0"/>
      <w:em w:val="none"/>
    </w:rPr>
  </w:style>
  <w:style w:type="character" w:customStyle="1" w:styleId="ListLabel1">
    <w:name w:val="ListLabel 1"/>
    <w:rPr>
      <w:w w:val="100"/>
      <w:position w:val="-1"/>
      <w:u w:val="none"/>
      <w:effect w:val="none"/>
      <w:vertAlign w:val="baseline"/>
      <w:cs w:val="0"/>
      <w:em w:val="none"/>
    </w:rPr>
  </w:style>
  <w:style w:type="character" w:customStyle="1" w:styleId="ListLabel2">
    <w:name w:val="ListLabel 2"/>
    <w:rPr>
      <w:w w:val="100"/>
      <w:position w:val="-1"/>
      <w:effect w:val="none"/>
      <w:vertAlign w:val="baseline"/>
      <w:cs w:val="0"/>
      <w:em w:val="none"/>
    </w:rPr>
  </w:style>
  <w:style w:type="paragraph" w:customStyle="1" w:styleId="11">
    <w:name w:val="Заголовок1"/>
    <w:basedOn w:val="a"/>
    <w:next w:val="a0"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styleId="a0">
    <w:name w:val="Body Text"/>
    <w:basedOn w:val="a"/>
    <w:pPr>
      <w:spacing w:after="120"/>
    </w:pPr>
  </w:style>
  <w:style w:type="paragraph" w:styleId="a8">
    <w:name w:val="List"/>
    <w:basedOn w:val="a0"/>
    <w:rPr>
      <w:rFonts w:cs="Arial"/>
    </w:rPr>
  </w:style>
  <w:style w:type="paragraph" w:customStyle="1" w:styleId="a9">
    <w:name w:val="Название"/>
    <w:basedOn w:val="a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12">
    <w:name w:val="Указатель1"/>
    <w:basedOn w:val="a"/>
    <w:pPr>
      <w:suppressLineNumbers/>
    </w:pPr>
    <w:rPr>
      <w:rFonts w:cs="Arial"/>
    </w:rPr>
  </w:style>
  <w:style w:type="paragraph" w:styleId="aa">
    <w:name w:val="List Paragraph"/>
    <w:basedOn w:val="a"/>
    <w:pPr>
      <w:ind w:left="720" w:firstLine="0"/>
    </w:pPr>
  </w:style>
  <w:style w:type="paragraph" w:styleId="ab">
    <w:name w:val="header"/>
    <w:basedOn w:val="a"/>
    <w:pPr>
      <w:suppressLineNumbers/>
      <w:tabs>
        <w:tab w:val="center" w:pos="4677"/>
        <w:tab w:val="right" w:pos="9355"/>
      </w:tabs>
      <w:spacing w:after="0" w:line="100" w:lineRule="atLeast"/>
    </w:pPr>
  </w:style>
  <w:style w:type="paragraph" w:styleId="ac">
    <w:name w:val="footer"/>
    <w:basedOn w:val="a"/>
    <w:pPr>
      <w:suppressLineNumbers/>
      <w:tabs>
        <w:tab w:val="center" w:pos="4677"/>
        <w:tab w:val="right" w:pos="9355"/>
      </w:tabs>
      <w:spacing w:after="0" w:line="100" w:lineRule="atLeast"/>
    </w:pPr>
  </w:style>
  <w:style w:type="paragraph" w:styleId="ad">
    <w:name w:val="Balloon Text"/>
    <w:basedOn w:val="a"/>
    <w:pPr>
      <w:spacing w:after="0" w:line="100" w:lineRule="atLeast"/>
    </w:pPr>
    <w:rPr>
      <w:rFonts w:ascii="Segoe UI" w:hAnsi="Segoe UI" w:cs="Segoe UI"/>
      <w:sz w:val="18"/>
      <w:szCs w:val="18"/>
    </w:rPr>
  </w:style>
  <w:style w:type="paragraph" w:styleId="ae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kGAlp6QktIP2GH1U8Fr4R2+3PuQ==">AMUW2mXhmihnS9MmeIuUEkDWTcNIFjjvuBL6qUYcDaJ0tq9+XJFnBgIS5PFjBB/OzD2dF9/pIlujAe4pgeYpc6o9musWxHJddP9tC4/dQQ7h8g+XlEdxR9s=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169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Наташа Пронина</cp:lastModifiedBy>
  <cp:revision>4</cp:revision>
  <dcterms:created xsi:type="dcterms:W3CDTF">2020-01-27T09:37:00Z</dcterms:created>
  <dcterms:modified xsi:type="dcterms:W3CDTF">2023-10-18T18:52:00Z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