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BACKUP y MIGRACIÓN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este taller se debe dividir el grupo de proyecto en 2 grupos, cada grupo realizará una parte de este taller: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Practica de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Realizar el taller que dispuso la instructora.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Ustedes ya realizaron una investigación de lo que es un backup o respaldo. Realiza el plan de respaldo, recuerda que su objetivo es definir cómo se protegerá la información y cómo se recuperará en caso de pérdida, corrupción, error humano, ataque o desastre.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El backup o respaldo también puede realizarse de forma automática, realiza la investigación de cómo se realiza y elabora el paso a paso con tu base de datos de tu proyecto.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El plan de respaldo debería tener lo siguiente: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7.3067626156917"/>
        <w:gridCol w:w="5678.205048407932"/>
        <w:tblGridChange w:id="0">
          <w:tblGrid>
            <w:gridCol w:w="3347.3067626156917"/>
            <w:gridCol w:w="5678.2050484079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44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144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contiene?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Garantizar disponibilidad y recuperación de los datos.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Qué BD, servidores y datos serán respaldados.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Tipo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Completo, incremental, diferencial,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Diario, semanal, mensual, según criticidad.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Cuándo se ejecutan los respaldos.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Servidor, almacenamiento externo, nube,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Cuánto tiempo se conservan los respaldos.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Cifrado, permisos, control de acceso y protección de credenciales.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Herramientas/scripts utilizados para generar los backups.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Cómo se comprueba que el backup realmente funciona.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Pruebas de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Restaurar periódicamente un backup en un ambiente de prueba.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Procedimiento de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Pasos para restaurar la BD.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Cuánta información se puede perder como máximo.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Cuánto tiempo máximo puede tardar la recuperación.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Quién realiza y verifica los respaldos.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Evidencias y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Logs, fechas, tamaños, resultados de backups/restauraciones.</w:t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Decidir a que base de datos vas a migrar, recuerda que debes migrar a una base de datos mejor de la que estás trabajando.</w:t>
      </w:r>
    </w:p>
    <w:p w:rsidR="00000000" w:rsidDel="00000000" w:rsidP="00000000" w:rsidRDefault="00000000" w:rsidRPr="00000000" w14:paraId="00000031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Investiga y realiza un cuadro conceptual de pros y contras (ventajas y desventajas de las bases de datos). Concluye cuál es la mejor y decide a cual base de datos van a migrar.</w:t>
      </w:r>
    </w:p>
    <w:p w:rsidR="00000000" w:rsidDel="00000000" w:rsidP="00000000" w:rsidRDefault="00000000" w:rsidRPr="00000000" w14:paraId="00000033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10500457"/>
        <w:tag w:val="goog_rdk_0"/>
      </w:sdtPr>
      <w:sdtContent>
        <w:tbl>
          <w:tblPr>
            <w:tblStyle w:val="Table2"/>
            <w:tblW w:w="9165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"/>
            <w:gridCol w:w="3900"/>
            <w:gridCol w:w="3585"/>
            <w:tblGridChange w:id="0">
              <w:tblGrid>
                <w:gridCol w:w="1680"/>
                <w:gridCol w:w="3900"/>
                <w:gridCol w:w="35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fa8d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Motor </w:t>
                </w:r>
              </w:p>
            </w:tc>
            <w:tc>
              <w:tcPr>
                <w:shd w:fill="6fa8d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Ventajas</w:t>
                </w:r>
              </w:p>
            </w:tc>
            <w:tc>
              <w:tcPr>
                <w:shd w:fill="6fa8d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432.978515625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MySQL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8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usado a nivel mundial, fácil de encontrar ayuda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Rápido en operaciones simples de lectura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Hosting gratis o barato disponible en casi todos lados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Buen soporte con NestJS y Prisma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inicial sencilla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D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ACID pero con algunas limitaciones en transacciones complejas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Manejo de concurrencia más débil cuando hay muchas escrituras a la vez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Soporte de JSON menos maduro que otros motores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Algunas funciones avanzadas solo en versiones de pago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Menos flexible para proyectos que crecen mucho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PostgreSQL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ACID de forma completa (más seguro para pedidos/transacciones)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Soporta JSON/JSONB, arrays y tipos personalizados</w:t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Trabaja rápido aun con muchas personas usándolo al mismo tiempo, sin bloquearse.</w:t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Soporte de primera clase en Prisma (su ORM actual)</w:t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Gratuito y con gran comunidad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inicial un poco más compleja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Consumo de recursos ligeramente mayor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Curva de aprendizaje un poco más alta al venir de MySQL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MariaDB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Totalmente gratuito, sin versiones de pago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Compatible casi al 100% con MySQL (migración mínima)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Buen soporte de la comunidad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Ligeras mejoras de rendimiento sobre MySQL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muy similar a la que ya conoces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1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resuelve el problema real de escalabilidad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Misma debilidad de concurrencia que MySQL en el fondo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Comunidad más pequeña que MySQL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trae funciones realmente nuevas o distintas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Cambio superficial más que una mejora real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MongoDB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flexible</w:t>
                </w:r>
              </w:p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Sin esquema fijo</w:t>
                </w:r>
              </w:p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Buena escalabilidad horizontal para datos no estructurados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es relacional: pierden integridad referencial</w:t>
                </w:r>
              </w:p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Soporte de Prisma para Mongo es más limitado/experimental</w:t>
                </w:r>
              </w:p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Implicaría rediseñar todo el modelo de datos </w:t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Conclusión: </w:t>
      </w:r>
      <w:r w:rsidDel="00000000" w:rsidR="00000000" w:rsidRPr="00000000">
        <w:rPr>
          <w:rtl w:val="0"/>
        </w:rPr>
        <w:t xml:space="preserve">Elegimos el motor PostgreSQL, ya que, nuestro proyecto maneja muchos datos relacionales, por lo que requerimos un motor en el que la integridad referencial no se pierda o corrompa. </w:t>
      </w:r>
      <w:r w:rsidDel="00000000" w:rsidR="00000000" w:rsidRPr="00000000">
        <w:rPr>
          <w:rtl w:val="0"/>
        </w:rPr>
        <w:t xml:space="preserve">PostgresSQL</w:t>
      </w:r>
      <w:r w:rsidDel="00000000" w:rsidR="00000000" w:rsidRPr="00000000">
        <w:rPr>
          <w:rtl w:val="0"/>
        </w:rPr>
        <w:t xml:space="preserve"> cumple con el estándar ACID, que garantiza transacciones seguras, además tiene soporte nativo con prisma, el ORM que usamos en el backend, lo que facilita la migración. A nuestro parecer PostgreSQL cuenta con mayor robustez a comparación de los otros motores y encaja con lo que necesitamos para nuestro proyecto.</w:t>
      </w:r>
    </w:p>
    <w:p w:rsidR="00000000" w:rsidDel="00000000" w:rsidP="00000000" w:rsidRDefault="00000000" w:rsidRPr="00000000" w14:paraId="0000005F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Elabora el plan de migración, este debe tener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kr2iv3q17e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 de migración de base de datos y datos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explicar </w:t>
      </w:r>
      <w:r w:rsidDel="00000000" w:rsidR="00000000" w:rsidRPr="00000000">
        <w:rPr>
          <w:b w:val="1"/>
          <w:bCs w:val="1"/>
          <w:rtl w:val="0"/>
        </w:rPr>
        <w:t xml:space="preserve">cómo pasar la BD y la información de un ambiente/origen a otro sin perder ni alterar los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 tener: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5550"/>
        <w:tblGridChange w:id="0">
          <w:tblGrid>
            <w:gridCol w:w="3480"/>
            <w:gridCol w:w="5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44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contiene?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Qué se quiere migrar y para qué.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Qué bases de datos, tablas, registros y ambientes están involucrados.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Situación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BD origen: motor, versión, tamaño, tablas, relaciones, cantidad aproximada de registros.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Situación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Motor, versión, servidor/ambiente y estructura que tendrá la nueva BD.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Inventario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Qué datos se migran: usuarios, productos, pedidos,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Estrategia de 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Cómo se hará: backup/restore, exportación/importación, scripts SQL, ETL, herramientas,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Mapeo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1440" w:firstLine="0"/>
              <w:rPr/>
            </w:pPr>
            <w:sdt>
              <w:sdtPr>
                <w:id w:val="-12459413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Relación entre campos origen → destino. Ej.: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clientes.nombre</w:t>
            </w:r>
            <w:sdt>
              <w:sdtPr>
                <w:id w:val="-30724516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usuarios.nombre.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Transformaciones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Cambios necesarios en los datos: formatos de fecha, nombres de campos, valores nulos, codificación,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Orden de 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440" w:firstLine="0"/>
              <w:rPr/>
            </w:pPr>
            <w:sdt>
              <w:sdtPr>
                <w:id w:val="176023576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Por ejemplo: tablas maestras → usuarios → productos → transacciones → relaciones.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Pruebas antes y después de migrar.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Comparar cantidad de registros, integridad referencial, datos críticos, consultas y funcionamiento de la aplicación.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Ventana de 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Fecha, hora, duración estimada y responsables.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Plan de contingencia /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Qué hacer si la migración falla y cómo regresar al estado anterior.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Quién ejecuta, quién verifica y quién autoriza.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44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Logs, capturas, scripts, resultados de validaciones, etc.</w:t>
            </w:r>
          </w:p>
        </w:tc>
      </w:tr>
    </w:tbl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2qthnon3u4j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Plan de migración de base de datos y datos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97yfupekxt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Migrar la base de datos del proyecto Gurama Online del motor MySQL a PostgreSQL, para así, mejorar la integridad transaccional, el manejo de tipos de datos avanzados y aprovechar el soporte nativo de Prisma, sin perder ni alterar la información existente en las tablas de usuarios, productos, pedidos y materiales. </w:t>
        <w:br w:type="textWrapping"/>
        <w:t xml:space="preserve"> 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gbe9av2r8dk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Alcance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uu87kimw64d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Base de datos involucrada: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base de datos de producción/desarrollo del proyecto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GuramaOnline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9"/>
        </w:numPr>
        <w:spacing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f9nqfxx3a2z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Tablas involucradas: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las 21 tablas actuales de la base de datos (gestionadas por Prisma):</w:t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1558320652"/>
        <w:tag w:val="goog_rdk_4"/>
      </w:sdtPr>
      <w:sdtContent>
        <w:tbl>
          <w:tblPr>
            <w:tblStyle w:val="Table4"/>
            <w:tblpPr w:leftFromText="180" w:rightFromText="180" w:topFromText="180" w:bottomFromText="180" w:vertAnchor="text" w:horzAnchor="text" w:tblpX="240" w:tblpY="0"/>
            <w:tblW w:w="94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80"/>
            <w:gridCol w:w="2685"/>
            <w:gridCol w:w="3540"/>
            <w:tblGridChange w:id="0">
              <w:tblGrid>
                <w:gridCol w:w="3180"/>
                <w:gridCol w:w="2685"/>
                <w:gridCol w:w="3540"/>
              </w:tblGrid>
            </w:tblGridChange>
          </w:tblGrid>
          <w:tr>
            <w:trPr>
              <w:cantSplit w:val="0"/>
              <w:trHeight w:val="425.92529296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8A">
                <w:pPr>
                  <w:numPr>
                    <w:ilvl w:val="0"/>
                    <w:numId w:val="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rol_usuario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8. </w:t>
                </w:r>
                <w:r w:rsidDel="00000000" w:rsidR="00000000" w:rsidRPr="00000000">
                  <w:rPr>
                    <w:rtl w:val="0"/>
                  </w:rPr>
                  <w:t xml:space="preserve">tipo_movimiento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15. pedido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8D">
                <w:pPr>
                  <w:numPr>
                    <w:ilvl w:val="0"/>
                    <w:numId w:val="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tipo_documento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9. </w:t>
                </w:r>
                <w:r w:rsidDel="00000000" w:rsidR="00000000" w:rsidRPr="00000000">
                  <w:rPr>
                    <w:rtl w:val="0"/>
                  </w:rPr>
                  <w:t xml:space="preserve">tipo_pedido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16. </w:t>
                </w:r>
                <w:r w:rsidDel="00000000" w:rsidR="00000000" w:rsidRPr="00000000">
                  <w:rPr>
                    <w:rtl w:val="0"/>
                  </w:rPr>
                  <w:t xml:space="preserve">detalles_pedido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0">
                <w:pPr>
                  <w:numPr>
                    <w:ilvl w:val="0"/>
                    <w:numId w:val="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10. producto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17. </w:t>
                </w:r>
                <w:r w:rsidDel="00000000" w:rsidR="00000000" w:rsidRPr="00000000">
                  <w:rPr>
                    <w:rtl w:val="0"/>
                  </w:rPr>
                  <w:t xml:space="preserve">ticket_compra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3">
                <w:pPr>
                  <w:numPr>
                    <w:ilvl w:val="0"/>
                    <w:numId w:val="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11. material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18. </w:t>
                </w:r>
                <w:r w:rsidDel="00000000" w:rsidR="00000000" w:rsidRPr="00000000">
                  <w:rPr>
                    <w:rtl w:val="0"/>
                  </w:rPr>
                  <w:t xml:space="preserve">pedido_personalizado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6">
                <w:pPr>
                  <w:numPr>
                    <w:ilvl w:val="0"/>
                    <w:numId w:val="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12. </w:t>
                </w:r>
                <w:r w:rsidDel="00000000" w:rsidR="00000000" w:rsidRPr="00000000">
                  <w:rPr>
                    <w:rtl w:val="0"/>
                  </w:rPr>
                  <w:t xml:space="preserve">material_color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19. </w:t>
                </w:r>
                <w:r w:rsidDel="00000000" w:rsidR="00000000" w:rsidRPr="00000000">
                  <w:rPr>
                    <w:rtl w:val="0"/>
                  </w:rPr>
                  <w:t xml:space="preserve">detalle_pedido_personalizado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9">
                <w:pPr>
                  <w:numPr>
                    <w:ilvl w:val="0"/>
                    <w:numId w:val="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estado_pago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13. </w:t>
                </w:r>
                <w:r w:rsidDel="00000000" w:rsidR="00000000" w:rsidRPr="00000000">
                  <w:rPr>
                    <w:rtl w:val="0"/>
                  </w:rPr>
                  <w:t xml:space="preserve">material_diseno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20. movimiento_material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C">
                <w:pPr>
                  <w:numPr>
                    <w:ilvl w:val="0"/>
                    <w:numId w:val="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metodo_pago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14. movimiento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21. </w:t>
                </w:r>
                <w:r w:rsidDel="00000000" w:rsidR="00000000" w:rsidRPr="00000000">
                  <w:rPr>
                    <w:rtl w:val="0"/>
                  </w:rPr>
                  <w:t xml:space="preserve">notificacion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Fuera de alcance:</w:t>
      </w:r>
      <w:r w:rsidDel="00000000" w:rsidR="00000000" w:rsidRPr="00000000">
        <w:rPr>
          <w:rtl w:val="0"/>
        </w:rPr>
        <w:t xml:space="preserve"> cambios en la lógica de negocio de la aplicación; solo se contempla el cambio de motor de base de datos y la migración de los datos existentes. 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numPr>
          <w:ilvl w:val="0"/>
          <w:numId w:val="12"/>
        </w:numPr>
        <w:spacing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2bkuly41iaa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Situación actual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heading=h.1l1hmxvt7vp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Motor: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MySQL versión 00</w:t>
        <w:br w:type="textWrapping"/>
        <w:t xml:space="preserve">Administrado vía phpMyAdmin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ORM: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Prisma versión 00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Charset/collation: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utf8mb4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utf8mb4_unicode_ci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Motor de tablas: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InnoDB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Cantidad de tablas: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21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8512137"/>
        <w:tag w:val="goog_rdk_5"/>
      </w:sdtPr>
      <w:sdtContent>
        <w:tbl>
          <w:tblPr>
            <w:tblStyle w:val="Table5"/>
            <w:tblW w:w="8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05"/>
            <w:gridCol w:w="2625"/>
            <w:gridCol w:w="3810"/>
            <w:tblGridChange w:id="0">
              <w:tblGrid>
                <w:gridCol w:w="2505"/>
                <w:gridCol w:w="2625"/>
                <w:gridCol w:w="3810"/>
              </w:tblGrid>
            </w:tblGridChange>
          </w:tblGrid>
          <w:tr>
            <w:trPr>
              <w:cantSplit w:val="0"/>
              <w:trHeight w:val="425.92529296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rol_usuario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tipo_movimiento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tipo_documento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tipo_pedido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detalles_pedido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ticket_compra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material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pedido_personalizado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material_color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detalle_pedido_personalizado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estado_pago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material_diseno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movimiento_material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metodo_pago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movimiento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principales: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Cantidad aproximada de registros: 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Situación destino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Motor: </w:t>
      </w: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Versión propuesta: Pendiente 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Servidor/ambiente: Pendiente 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ORM: </w:t>
      </w: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Herramienta de administración visual:</w:t>
      </w:r>
      <w:r w:rsidDel="00000000" w:rsidR="00000000" w:rsidRPr="00000000">
        <w:rPr>
          <w:rtl w:val="0"/>
        </w:rPr>
        <w:t xml:space="preserve"> pgAdmin o Adminer (reemplazan a phpMyAdmin)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Inventario de datos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Datos que se migrarán, agrupados por dominio funcional del proyecto: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1648636"/>
        <w:tag w:val="goog_rdk_6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0"/>
            <w:gridCol w:w="6240"/>
            <w:tblGridChange w:id="0">
              <w:tblGrid>
                <w:gridCol w:w="2760"/>
                <w:gridCol w:w="6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Dominio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incluidas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Usuarios y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usuarios, </w:t>
                </w:r>
                <w:r w:rsidDel="00000000" w:rsidR="00000000" w:rsidRPr="00000000">
                  <w:rPr>
                    <w:rtl w:val="0"/>
                  </w:rPr>
                  <w:t xml:space="preserve">rol_usuario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tipo_documento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Catalogo/clasificación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clasificacion</w:t>
                </w:r>
                <w:r w:rsidDel="00000000" w:rsidR="00000000" w:rsidRPr="00000000">
                  <w:rPr>
                    <w:rtl w:val="0"/>
                  </w:rPr>
                  <w:t xml:space="preserve">,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Materiales y variantes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material, </w:t>
                </w:r>
                <w:r w:rsidDel="00000000" w:rsidR="00000000" w:rsidRPr="00000000">
                  <w:rPr>
                    <w:rtl w:val="0"/>
                  </w:rPr>
                  <w:t xml:space="preserve">material_color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material_diseno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Pedidos estándar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pedido, </w:t>
                </w:r>
                <w:r w:rsidDel="00000000" w:rsidR="00000000" w:rsidRPr="00000000">
                  <w:rPr>
                    <w:rtl w:val="0"/>
                  </w:rPr>
                  <w:t xml:space="preserve">detalles_pedido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tipo_pedido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Pedidos personalizados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pedido_personalizado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detalle_pedido_personalizado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Pagos y compras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metodo_pago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estado_pago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ticket_compra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Inventario/Movimiento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movimiento, </w:t>
                </w:r>
                <w:r w:rsidDel="00000000" w:rsidR="00000000" w:rsidRPr="00000000">
                  <w:rPr>
                    <w:rtl w:val="0"/>
                  </w:rPr>
                  <w:t xml:space="preserve">movimiento_material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tipo_movimiento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Notificación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 de migración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Mapeo de datos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Como se mantiene el mismo ORM (Prisma) y el mismo modelo relacional, el mapeo es prácticamente 1 a 1 entre origen y destino: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Transformaciones 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de migración </w:t>
      </w:r>
    </w:p>
    <w:p w:rsidR="00000000" w:rsidDel="00000000" w:rsidP="00000000" w:rsidRDefault="00000000" w:rsidRPr="00000000" w14:paraId="000000E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</w:t>
      </w:r>
    </w:p>
    <w:p w:rsidR="00000000" w:rsidDel="00000000" w:rsidP="00000000" w:rsidRDefault="00000000" w:rsidRPr="00000000" w14:paraId="000000E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</w:t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Ventana de migración </w:t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contingencia / rollback </w:t>
      </w:r>
    </w:p>
    <w:p w:rsidR="00000000" w:rsidDel="00000000" w:rsidP="00000000" w:rsidRDefault="00000000" w:rsidRPr="00000000" w14:paraId="000000E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Responsables </w:t>
      </w:r>
    </w:p>
    <w:p w:rsidR="00000000" w:rsidDel="00000000" w:rsidP="00000000" w:rsidRDefault="00000000" w:rsidRPr="00000000" w14:paraId="000000F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XFGiMvaKU4FtvdHmafygXrtsg==">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