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ff7d678776422a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№47</w:t>
      </w:r>
    </w:p>
    <w:p>
      <w:r>
        <w:rPr>
          <w:sz w:val="40"/>
        </w:rPr>
        <w:t>Дата формирования: 15.04.2025 10:52:46</w:t>
      </w:r>
    </w:p>
    <w:p>
      <w:r>
        <w:rPr>
          <w:sz w:val="40"/>
        </w:rPr>
        <w:t>Тип отчёта: Продажи</w:t>
      </w:r>
    </w:p>
    <w:p>
      <w:r>
        <w:rPr>
          <w:sz w:val="40"/>
        </w:rPr>
        <w:t>Сформировал: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1:13:14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16:44:18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120,00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16:59:15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120,00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16:59:33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120,00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23:30:04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48,00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48,00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23:38:00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48,00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48,00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0:36:00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0:49:00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15.04.2025 10:52:00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Итоговый доход за период: 852,00 руб.</w:t>
      </w:r>
    </w:p>
  </w:body>
</w:document>
</file>