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f82741d21144cf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№92</w:t>
      </w:r>
    </w:p>
    <w:p>
      <w:r>
        <w:rPr>
          <w:sz w:val="40"/>
        </w:rPr>
        <w:t>Дата формирования отчёта: 14.05.2025 10:28:00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Продажа 219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14.05.2025 10:35:00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270,00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  <w:tr>
        <w:tc>
          <w:p>
            <w:r>
              <w:t>Чебурек с мясом (220 г.)</w:t>
            </w:r>
          </w:p>
        </w:tc>
        <w:tc>
          <w:p>
            <w:r>
              <w:t>2</w:t>
            </w:r>
          </w:p>
        </w:tc>
        <w:tc>
          <w:p>
            <w:r>
              <w:t>150,00 руб.</w:t>
            </w:r>
          </w:p>
        </w:tc>
      </w:tr>
    </w:tbl>
    <w:p>
      <w:r>
        <w:rPr>
          <w:sz w:val="40"/>
        </w:rPr>
        <w:t>Доход по этой продаже: 270,00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270,00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270,00 руб.</w:t>
      </w:r>
    </w:p>
  </w:body>
</w:document>
</file>