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7B94" w:rsidRDefault="00A57B94">
      <w:pPr>
        <w:pStyle w:val="Heading1"/>
        <w:rPr>
          <w:bCs w:val="0"/>
          <w:spacing w:val="5"/>
          <w:kern w:val="28"/>
          <w:sz w:val="50"/>
          <w:szCs w:val="52"/>
        </w:rPr>
      </w:pPr>
      <w:r w:rsidRPr="00A57B94">
        <w:rPr>
          <w:rFonts w:hint="eastAsia"/>
          <w:bCs w:val="0"/>
          <w:spacing w:val="5"/>
          <w:kern w:val="28"/>
          <w:sz w:val="50"/>
          <w:szCs w:val="52"/>
        </w:rPr>
        <w:t xml:space="preserve">Knowledge Graph-Based Adaptive Learning and </w:t>
      </w:r>
      <w:r>
        <w:rPr>
          <w:rFonts w:hint="eastAsia"/>
          <w:bCs w:val="0"/>
          <w:spacing w:val="5"/>
          <w:kern w:val="28"/>
          <w:sz w:val="50"/>
          <w:szCs w:val="52"/>
        </w:rPr>
        <w:t>Competency Intelligence</w:t>
      </w:r>
      <w:r>
        <w:rPr>
          <w:bCs w:val="0"/>
          <w:spacing w:val="5"/>
          <w:kern w:val="28"/>
          <w:sz w:val="50"/>
          <w:szCs w:val="52"/>
        </w:rPr>
        <w:t xml:space="preserve"> System</w:t>
      </w:r>
      <w:bookmarkStart w:id="0" w:name="_GoBack"/>
      <w:bookmarkEnd w:id="0"/>
    </w:p>
    <w:p w:rsidR="00CF1B6A" w:rsidRDefault="00A57B94">
      <w:pPr>
        <w:pStyle w:val="Heading1"/>
      </w:pPr>
      <w:r>
        <w:t>1. System Overview</w:t>
      </w:r>
    </w:p>
    <w:p w:rsidR="00CF1B6A" w:rsidRDefault="00A57B94">
      <w:pPr>
        <w:rPr>
          <w:rFonts w:hint="eastAsia"/>
        </w:rPr>
      </w:pPr>
      <w:r>
        <w:rPr>
          <w:b/>
        </w:rPr>
        <w:t>Adapt-Learn-Graph</w:t>
      </w:r>
      <w:r>
        <w:t xml:space="preserve"> is an internal enterprise system for managing employee competencies and supporting personalized learning within one organization. It connects target roles, competencies, micro-skills, learning modules, courses, and assessments through a knowledge graph. T</w:t>
      </w:r>
      <w:r>
        <w:t>he system identifies skill gaps, recommends learning pathways, and updates those pathways based on assessment outcomes.</w:t>
      </w:r>
    </w:p>
    <w:p w:rsidR="00CF1B6A" w:rsidRDefault="00A57B94">
      <w:pPr>
        <w:rPr>
          <w:rFonts w:hint="eastAsia"/>
        </w:rPr>
      </w:pPr>
      <w:r>
        <w:t xml:space="preserve">The system has four human actors: </w:t>
      </w:r>
      <w:r>
        <w:rPr>
          <w:b/>
        </w:rPr>
        <w:t>System Administrator, L&amp;D Manager, Expert, and Employee</w:t>
      </w:r>
      <w:r>
        <w:t>. AI-assisted role guidance, competency gap ana</w:t>
      </w:r>
      <w:r>
        <w:t>lysis, and pathway recommendation are automated system functions.</w:t>
      </w:r>
    </w:p>
    <w:p w:rsidR="00CF1B6A" w:rsidRDefault="00A57B94">
      <w:pPr>
        <w:pStyle w:val="Heading1"/>
      </w:pPr>
      <w:r>
        <w:t>2. System Boundary and Scope</w:t>
      </w:r>
    </w:p>
    <w:p w:rsidR="00CF1B6A" w:rsidRDefault="00A57B94">
      <w:pPr>
        <w:pStyle w:val="Heading2"/>
      </w:pPr>
      <w:r>
        <w:t>In scope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t>User account and access administration.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t>Discipline, target role, and competency requirement management.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t>Micro-skill, prerequisite, learning module, cour</w:t>
      </w:r>
      <w:r>
        <w:t>se, question bank, and assessment management.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t>Baseline and RIASEC assessments.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t>AI-assisted target role guidance reviewed by an Expert.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t>Competency profile and skill gap analysis.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t>Learning pathway generation and initial Expert review, including module inclus</w:t>
      </w:r>
      <w:r>
        <w:t>ion or exclusion.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t>Learning progress tracking, knowledge tracing, and pathway recalculation.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t>Employee-selected learning of individual micro-skills, independent of a target role pathway.</w:t>
      </w:r>
    </w:p>
    <w:p w:rsidR="00CF1B6A" w:rsidRDefault="00A57B94">
      <w:pPr>
        <w:pStyle w:val="Heading2"/>
      </w:pPr>
      <w:r>
        <w:t>Out of scope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t>Multi-organization registration and workspace allocation.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t>Subscription selection, payment processing, and SaaS billing.</w:t>
      </w:r>
    </w:p>
    <w:p w:rsidR="00CF1B6A" w:rsidRDefault="00A57B94">
      <w:pPr>
        <w:pStyle w:val="Heading1"/>
      </w:pPr>
      <w:r>
        <w:t>3. Actors at a Glance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39"/>
        <w:gridCol w:w="4939"/>
      </w:tblGrid>
      <w:tr w:rsidR="00CF1B6A">
        <w:trPr>
          <w:cantSplit/>
          <w:tblHeader/>
          <w:jc w:val="center"/>
        </w:trPr>
        <w:tc>
          <w:tcPr>
            <w:tcW w:w="4939" w:type="dxa"/>
            <w:shd w:val="clear" w:color="auto" w:fill="24476B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w="4939" w:type="dxa"/>
            <w:shd w:val="clear" w:color="auto" w:fill="24476B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Primary responsibility</w:t>
            </w:r>
          </w:p>
        </w:tc>
      </w:tr>
      <w:tr w:rsidR="00CF1B6A">
        <w:trPr>
          <w:cantSplit/>
          <w:jc w:val="center"/>
        </w:trPr>
        <w:tc>
          <w:tcPr>
            <w:tcW w:w="4939" w:type="dxa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8"/>
              </w:rPr>
              <w:t>System Administrator</w:t>
            </w:r>
          </w:p>
        </w:tc>
        <w:tc>
          <w:tcPr>
            <w:tcW w:w="4939" w:type="dxa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Maintains user accounts, access, system configuration, and activity records.</w:t>
            </w:r>
          </w:p>
        </w:tc>
      </w:tr>
      <w:tr w:rsidR="00CF1B6A">
        <w:trPr>
          <w:cantSplit/>
          <w:jc w:val="center"/>
        </w:trPr>
        <w:tc>
          <w:tcPr>
            <w:tcW w:w="4939" w:type="dxa"/>
            <w:shd w:val="clear" w:color="auto" w:fill="EFF4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8"/>
              </w:rPr>
              <w:t>L&amp;D Manager</w:t>
            </w:r>
          </w:p>
        </w:tc>
        <w:tc>
          <w:tcPr>
            <w:tcW w:w="4939" w:type="dxa"/>
            <w:shd w:val="clear" w:color="auto" w:fill="EFF4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 xml:space="preserve">Creates target roles, assigns </w:t>
            </w:r>
            <w:r>
              <w:rPr>
                <w:sz w:val="18"/>
              </w:rPr>
              <w:t>them to Experts for competency configuration, manages baseline assessment settings and target role publication, approves learning offerings, and monitors development.</w:t>
            </w:r>
          </w:p>
        </w:tc>
      </w:tr>
      <w:tr w:rsidR="00CF1B6A">
        <w:trPr>
          <w:cantSplit/>
          <w:jc w:val="center"/>
        </w:trPr>
        <w:tc>
          <w:tcPr>
            <w:tcW w:w="4939" w:type="dxa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8"/>
              </w:rPr>
              <w:t>Expert (Subject Matter Expert)</w:t>
            </w:r>
          </w:p>
        </w:tc>
        <w:tc>
          <w:tcPr>
            <w:tcW w:w="4939" w:type="dxa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 xml:space="preserve">Manages discipline-specific skills and </w:t>
            </w:r>
            <w:r>
              <w:rPr>
                <w:sz w:val="18"/>
              </w:rPr>
              <w:t>learning/assessment content; reviews AI role guidance and generated pathways.</w:t>
            </w:r>
          </w:p>
        </w:tc>
      </w:tr>
      <w:tr w:rsidR="00CF1B6A">
        <w:trPr>
          <w:cantSplit/>
          <w:jc w:val="center"/>
        </w:trPr>
        <w:tc>
          <w:tcPr>
            <w:tcW w:w="4939" w:type="dxa"/>
            <w:shd w:val="clear" w:color="auto" w:fill="EFF4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4939" w:type="dxa"/>
            <w:shd w:val="clear" w:color="auto" w:fill="EFF4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Completes assessments and learning activities, reviews competency gaps, and develops toward a target role.</w:t>
            </w:r>
          </w:p>
        </w:tc>
      </w:tr>
    </w:tbl>
    <w:p w:rsidR="00CF1B6A" w:rsidRDefault="00CF1B6A">
      <w:pPr>
        <w:spacing w:after="0"/>
        <w:rPr>
          <w:rFonts w:hint="eastAsia"/>
        </w:rPr>
      </w:pPr>
    </w:p>
    <w:p w:rsidR="00CF1B6A" w:rsidRDefault="00A57B94">
      <w:pPr>
        <w:pStyle w:val="Heading1"/>
      </w:pPr>
      <w:r>
        <w:lastRenderedPageBreak/>
        <w:t>4. Actors and Main Functions</w:t>
      </w:r>
    </w:p>
    <w:p w:rsidR="00CF1B6A" w:rsidRDefault="00A57B94">
      <w:pPr>
        <w:pStyle w:val="Heading2"/>
      </w:pPr>
      <w:r>
        <w:t>4.1 System Administrator</w:t>
      </w:r>
    </w:p>
    <w:p w:rsidR="00CF1B6A" w:rsidRDefault="00A57B94">
      <w:pPr>
        <w:rPr>
          <w:rFonts w:hint="eastAsia"/>
        </w:rPr>
      </w:pPr>
      <w:r>
        <w:rPr>
          <w:b/>
        </w:rPr>
        <w:t>Purpo</w:t>
      </w:r>
      <w:r>
        <w:rPr>
          <w:b/>
        </w:rPr>
        <w:t>se:</w:t>
      </w:r>
      <w:r>
        <w:t xml:space="preserve"> Maintain system access and operation.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rPr>
          <w:b/>
        </w:rPr>
        <w:t>Manage user accounts:</w:t>
      </w:r>
      <w:r>
        <w:t xml:space="preserve"> Create accounts, update user information, activate or deactivate accounts, and view account status.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rPr>
          <w:b/>
        </w:rPr>
        <w:t>Manage roles and permissions:</w:t>
      </w:r>
      <w:r>
        <w:t xml:space="preserve"> Assign or remove system roles and control access to functions </w:t>
      </w:r>
      <w:r>
        <w:t>and data.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rPr>
          <w:b/>
        </w:rPr>
        <w:t>Manage system configuration:</w:t>
      </w:r>
      <w:r>
        <w:t xml:space="preserve"> Set organization-wide technical options and other administrative parameters. Assessment content and business rules are managed by the L&amp;D Manager or Expert according to assessment type.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rPr>
          <w:b/>
        </w:rPr>
        <w:t>Monitor system activity:</w:t>
      </w:r>
      <w:r>
        <w:t xml:space="preserve"> View a</w:t>
      </w:r>
      <w:r>
        <w:t>udit records and operational activity for troubleshooting and oversight.</w:t>
      </w:r>
    </w:p>
    <w:p w:rsidR="00CF1B6A" w:rsidRDefault="00A57B94">
      <w:pPr>
        <w:pStyle w:val="Heading2"/>
      </w:pPr>
      <w:r>
        <w:t>4.2 L&amp;D Manager</w:t>
      </w:r>
    </w:p>
    <w:p w:rsidR="00CF1B6A" w:rsidRDefault="00A57B94">
      <w:pPr>
        <w:rPr>
          <w:rFonts w:hint="eastAsia"/>
        </w:rPr>
      </w:pPr>
      <w:r>
        <w:rPr>
          <w:b/>
        </w:rPr>
        <w:t>Purpose:</w:t>
      </w:r>
      <w:r>
        <w:t xml:space="preserve"> Set the organization’s competency and learning direction.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rPr>
          <w:b/>
        </w:rPr>
        <w:t>Manage disciplines:</w:t>
      </w:r>
      <w:r>
        <w:t xml:space="preserve"> Create, update, view, and deactivate disciplines used to organize expertise and learning content.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rPr>
          <w:b/>
        </w:rPr>
        <w:t>Assign Experts:</w:t>
      </w:r>
      <w:r>
        <w:t xml:space="preserve"> Assign or remove Experts from disciplines and review current assignments.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rPr>
          <w:b/>
        </w:rPr>
        <w:t>Manage target roles:</w:t>
      </w:r>
      <w:r>
        <w:t xml:space="preserve"> Create and update target role details, assign </w:t>
      </w:r>
      <w:r>
        <w:t>each target role to an Expert for competency configuration, and view its configuration status.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rPr>
          <w:b/>
        </w:rPr>
        <w:t>Manage target role publication:</w:t>
      </w:r>
      <w:r>
        <w:t xml:space="preserve"> Review the Expert’s completed competency configuration, then publish or unpublish the target role. L&amp;D does not edit the Expert’s</w:t>
      </w:r>
      <w:r>
        <w:t xml:space="preserve"> competency requirements.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rPr>
          <w:b/>
        </w:rPr>
        <w:t>Manage baseline assessment configuration:</w:t>
      </w:r>
      <w:r>
        <w:t xml:space="preserve"> Define the competencies covered and configure the baseline assessment’s question selection and scoring rules.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rPr>
          <w:b/>
        </w:rPr>
        <w:t>Approve learning offerings:</w:t>
      </w:r>
      <w:r>
        <w:t xml:space="preserve"> Review submitted modules, courses, and assessments</w:t>
      </w:r>
      <w:r>
        <w:t>; approve them for organizational use or return them for revision.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rPr>
          <w:b/>
        </w:rPr>
        <w:t>Monitor employee development:</w:t>
      </w:r>
      <w:r>
        <w:t xml:space="preserve"> View employee competency profiles, skill gaps, assessment results, and learning progress.</w:t>
      </w:r>
    </w:p>
    <w:p w:rsidR="00CF1B6A" w:rsidRDefault="00A57B94">
      <w:pPr>
        <w:pStyle w:val="Heading2"/>
      </w:pPr>
      <w:r>
        <w:t>4.3 Expert (Subject Matter Expert)</w:t>
      </w:r>
    </w:p>
    <w:p w:rsidR="00CF1B6A" w:rsidRDefault="00A57B94">
      <w:pPr>
        <w:rPr>
          <w:rFonts w:hint="eastAsia"/>
        </w:rPr>
      </w:pPr>
      <w:r>
        <w:rPr>
          <w:b/>
        </w:rPr>
        <w:t>Purpose:</w:t>
      </w:r>
      <w:r>
        <w:t xml:space="preserve"> Maintain subject-matter k</w:t>
      </w:r>
      <w:r>
        <w:t>nowledge and validate learning guidance for assigned disciplines.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rPr>
          <w:b/>
        </w:rPr>
        <w:t>Manage micro-skills:</w:t>
      </w:r>
      <w:r>
        <w:t xml:space="preserve"> Create, view, update, and deactivate micro-skills within assigned disciplines, including descriptions and proficiency levels.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rPr>
          <w:b/>
        </w:rPr>
        <w:t>Manage role competency requirements:</w:t>
      </w:r>
      <w:r>
        <w:t xml:space="preserve"> For ta</w:t>
      </w:r>
      <w:r>
        <w:t>rget roles assigned by the L&amp;D Manager, add or remove required competencies and micro-skills, and set their required proficiency levels and relative importance.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rPr>
          <w:b/>
        </w:rPr>
        <w:t>Manage skill prerequisites:</w:t>
      </w:r>
      <w:r>
        <w:t xml:space="preserve"> Define, update, or remove prerequisite relationships between micro-</w:t>
      </w:r>
      <w:r>
        <w:t>skills.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rPr>
          <w:b/>
        </w:rPr>
        <w:t>Manage learning modules:</w:t>
      </w:r>
      <w:r>
        <w:t xml:space="preserve"> Create, update, organize, and submit modules for approval; map modules to the micro-skills they teach.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rPr>
          <w:b/>
        </w:rPr>
        <w:t>Manage courses and learning content:</w:t>
      </w:r>
      <w:r>
        <w:t xml:space="preserve"> Add, update, organize, and remove courses or course content within a learning modul</w:t>
      </w:r>
      <w:r>
        <w:t>e.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rPr>
          <w:b/>
        </w:rPr>
        <w:t>Manage module assessments:</w:t>
      </w:r>
      <w:r>
        <w:t xml:space="preserve"> Create and update assessment questions for assigned learning modules, classify questions by micro-skill and difficulty, configure module assessment rules, and submit assessments for approval.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rPr>
          <w:b/>
        </w:rPr>
        <w:t>Review AI role guidance:</w:t>
      </w:r>
      <w:r>
        <w:t xml:space="preserve"> Review AI</w:t>
      </w:r>
      <w:r>
        <w:t>-suggested target roles and comments based on an employee’s baseline and RIASEC assessments; confirm, revise, or reject the guidance.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rPr>
          <w:b/>
        </w:rPr>
        <w:t>Review initial learning pathways:</w:t>
      </w:r>
      <w:r>
        <w:t xml:space="preserve"> Review the first pathway generated for an employee and target role before the employee s</w:t>
      </w:r>
      <w:r>
        <w:t>tarts it; include or exclude suggested modules and confirm the reviewed pathway.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rPr>
          <w:b/>
        </w:rPr>
        <w:t>Submit content for approval:</w:t>
      </w:r>
      <w:r>
        <w:t xml:space="preserve"> Send new or revised modules, courses, and assessments to the L&amp;D Manager for organizational approval.</w:t>
      </w:r>
    </w:p>
    <w:p w:rsidR="00CF1B6A" w:rsidRDefault="00A57B94">
      <w:pPr>
        <w:pStyle w:val="Heading2"/>
      </w:pPr>
      <w:r>
        <w:t>4.4 Employee</w:t>
      </w:r>
    </w:p>
    <w:p w:rsidR="00CF1B6A" w:rsidRDefault="00A57B94">
      <w:pPr>
        <w:rPr>
          <w:rFonts w:hint="eastAsia"/>
        </w:rPr>
      </w:pPr>
      <w:r>
        <w:rPr>
          <w:b/>
        </w:rPr>
        <w:t>Purpose:</w:t>
      </w:r>
      <w:r>
        <w:t xml:space="preserve"> Understand current com</w:t>
      </w:r>
      <w:r>
        <w:t>petencies and develop toward a relevant target role.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rPr>
          <w:b/>
        </w:rPr>
        <w:t>Manage personal profile:</w:t>
      </w:r>
      <w:r>
        <w:t xml:space="preserve"> View and update personal and work-related profile information used by the system.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rPr>
          <w:b/>
        </w:rPr>
        <w:lastRenderedPageBreak/>
        <w:t>Complete baseline assessment:</w:t>
      </w:r>
      <w:r>
        <w:t xml:space="preserve"> Answer the questions used to estimate current competency levels.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rPr>
          <w:b/>
        </w:rPr>
        <w:t>C</w:t>
      </w:r>
      <w:r>
        <w:rPr>
          <w:b/>
        </w:rPr>
        <w:t>omplete RIASEC assessment:</w:t>
      </w:r>
      <w:r>
        <w:t xml:space="preserve"> Answer the questions used to inform interest-based role guidance.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rPr>
          <w:b/>
        </w:rPr>
        <w:t>Review target role guidance:</w:t>
      </w:r>
      <w:r>
        <w:t xml:space="preserve"> View Expert-reviewed AI suggestions and comments, then select or confirm a target role.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rPr>
          <w:b/>
        </w:rPr>
        <w:t>Review competency profile and gaps:</w:t>
      </w:r>
      <w:r>
        <w:t xml:space="preserve"> View estim</w:t>
      </w:r>
      <w:r>
        <w:t>ated competency levels and gaps against the selected target role.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rPr>
          <w:b/>
        </w:rPr>
        <w:t>Follow a learning pathway:</w:t>
      </w:r>
      <w:r>
        <w:t xml:space="preserve"> View and follow the pathway after Expert review.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rPr>
          <w:b/>
        </w:rPr>
        <w:t>Learn an individual skill:</w:t>
      </w:r>
      <w:r>
        <w:t xml:space="preserve"> Browse available micro-skills, choose one to learn, and access its mapped modules and courses without starting or changing a target role pathway.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rPr>
          <w:b/>
        </w:rPr>
        <w:t>Complete learning and assessments:</w:t>
      </w:r>
      <w:r>
        <w:t xml:space="preserve"> Access assigned modules and courses, take their assessments, and submit re</w:t>
      </w:r>
      <w:r>
        <w:t>sponses.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rPr>
          <w:b/>
        </w:rPr>
        <w:t>Track learning progress:</w:t>
      </w:r>
      <w:r>
        <w:t xml:space="preserve"> View completed activities, assessment outcomes, and pathway status.</w:t>
      </w:r>
    </w:p>
    <w:p w:rsidR="00CF1B6A" w:rsidRDefault="00A57B94">
      <w:pPr>
        <w:pStyle w:val="Heading1"/>
      </w:pPr>
      <w:r>
        <w:t>5. Main Business Flows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93"/>
        <w:gridCol w:w="3293"/>
        <w:gridCol w:w="3293"/>
      </w:tblGrid>
      <w:tr w:rsidR="00CF1B6A">
        <w:trPr>
          <w:cantSplit/>
          <w:tblHeader/>
          <w:jc w:val="center"/>
        </w:trPr>
        <w:tc>
          <w:tcPr>
            <w:tcW w:w="3293" w:type="dxa"/>
            <w:shd w:val="clear" w:color="auto" w:fill="24476B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Business flow</w:t>
            </w:r>
          </w:p>
        </w:tc>
        <w:tc>
          <w:tcPr>
            <w:tcW w:w="3293" w:type="dxa"/>
            <w:shd w:val="clear" w:color="auto" w:fill="24476B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Main actor(s)</w:t>
            </w:r>
          </w:p>
        </w:tc>
        <w:tc>
          <w:tcPr>
            <w:tcW w:w="3293" w:type="dxa"/>
            <w:shd w:val="clear" w:color="auto" w:fill="24476B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 w:rsidR="00CF1B6A">
        <w:trPr>
          <w:cantSplit/>
          <w:jc w:val="center"/>
        </w:trPr>
        <w:tc>
          <w:tcPr>
            <w:tcW w:w="3293" w:type="dxa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User and access administration</w:t>
            </w:r>
          </w:p>
        </w:tc>
        <w:tc>
          <w:tcPr>
            <w:tcW w:w="3293" w:type="dxa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System Administrator</w:t>
            </w:r>
          </w:p>
        </w:tc>
        <w:tc>
          <w:tcPr>
            <w:tcW w:w="3293" w:type="dxa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 xml:space="preserve">Users have accounts and access appropriate </w:t>
            </w:r>
            <w:r>
              <w:rPr>
                <w:sz w:val="18"/>
              </w:rPr>
              <w:t>to their responsibilities.</w:t>
            </w:r>
          </w:p>
        </w:tc>
      </w:tr>
      <w:tr w:rsidR="00CF1B6A">
        <w:trPr>
          <w:cantSplit/>
          <w:jc w:val="center"/>
        </w:trPr>
        <w:tc>
          <w:tcPr>
            <w:tcW w:w="3293" w:type="dxa"/>
            <w:shd w:val="clear" w:color="auto" w:fill="EFF4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Discipline and Expert assignment</w:t>
            </w:r>
          </w:p>
        </w:tc>
        <w:tc>
          <w:tcPr>
            <w:tcW w:w="3293" w:type="dxa"/>
            <w:shd w:val="clear" w:color="auto" w:fill="EFF4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L&amp;D Manager</w:t>
            </w:r>
          </w:p>
        </w:tc>
        <w:tc>
          <w:tcPr>
            <w:tcW w:w="3293" w:type="dxa"/>
            <w:shd w:val="clear" w:color="auto" w:fill="EFF4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Disciplines are maintained and Experts are assigned to them.</w:t>
            </w:r>
          </w:p>
        </w:tc>
      </w:tr>
      <w:tr w:rsidR="00CF1B6A">
        <w:trPr>
          <w:cantSplit/>
          <w:jc w:val="center"/>
        </w:trPr>
        <w:tc>
          <w:tcPr>
            <w:tcW w:w="3293" w:type="dxa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Target role setup and publication</w:t>
            </w:r>
          </w:p>
        </w:tc>
        <w:tc>
          <w:tcPr>
            <w:tcW w:w="3293" w:type="dxa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L&amp;D Manager; Expert</w:t>
            </w:r>
          </w:p>
        </w:tc>
        <w:tc>
          <w:tcPr>
            <w:tcW w:w="3293" w:type="dxa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 xml:space="preserve">L&amp;D creates and assigns a target role; the Expert configures its </w:t>
            </w:r>
            <w:r>
              <w:rPr>
                <w:sz w:val="18"/>
              </w:rPr>
              <w:t>competency requirements and submits it as complete; L&amp;D reviews the status and publishes or unpublishes it.</w:t>
            </w:r>
          </w:p>
        </w:tc>
      </w:tr>
      <w:tr w:rsidR="00CF1B6A">
        <w:trPr>
          <w:cantSplit/>
          <w:jc w:val="center"/>
        </w:trPr>
        <w:tc>
          <w:tcPr>
            <w:tcW w:w="3293" w:type="dxa"/>
            <w:shd w:val="clear" w:color="auto" w:fill="EFF4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Competency and learning content management</w:t>
            </w:r>
          </w:p>
        </w:tc>
        <w:tc>
          <w:tcPr>
            <w:tcW w:w="3293" w:type="dxa"/>
            <w:shd w:val="clear" w:color="auto" w:fill="EFF4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Expert; L&amp;D Manager for approval</w:t>
            </w:r>
          </w:p>
        </w:tc>
        <w:tc>
          <w:tcPr>
            <w:tcW w:w="3293" w:type="dxa"/>
            <w:shd w:val="clear" w:color="auto" w:fill="EFF4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Discipline knowledge and learning/assessment content are maintained and</w:t>
            </w:r>
            <w:r>
              <w:rPr>
                <w:sz w:val="18"/>
              </w:rPr>
              <w:t xml:space="preserve"> approved.</w:t>
            </w:r>
          </w:p>
        </w:tc>
      </w:tr>
      <w:tr w:rsidR="00CF1B6A">
        <w:trPr>
          <w:cantSplit/>
          <w:jc w:val="center"/>
        </w:trPr>
        <w:tc>
          <w:tcPr>
            <w:tcW w:w="3293" w:type="dxa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Assessment and target role guidance</w:t>
            </w:r>
          </w:p>
        </w:tc>
        <w:tc>
          <w:tcPr>
            <w:tcW w:w="3293" w:type="dxa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Employee; Expert reviews guidance</w:t>
            </w:r>
          </w:p>
        </w:tc>
        <w:tc>
          <w:tcPr>
            <w:tcW w:w="3293" w:type="dxa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Employee receives reviewed, assessment-informed role guidance.</w:t>
            </w:r>
          </w:p>
        </w:tc>
      </w:tr>
      <w:tr w:rsidR="00CF1B6A">
        <w:trPr>
          <w:cantSplit/>
          <w:jc w:val="center"/>
        </w:trPr>
        <w:tc>
          <w:tcPr>
            <w:tcW w:w="3293" w:type="dxa"/>
            <w:shd w:val="clear" w:color="auto" w:fill="EFF4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Skill gap analysis and pathway creation</w:t>
            </w:r>
          </w:p>
        </w:tc>
        <w:tc>
          <w:tcPr>
            <w:tcW w:w="3293" w:type="dxa"/>
            <w:shd w:val="clear" w:color="auto" w:fill="EFF4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System; Expert; Employee</w:t>
            </w:r>
          </w:p>
        </w:tc>
        <w:tc>
          <w:tcPr>
            <w:tcW w:w="3293" w:type="dxa"/>
            <w:shd w:val="clear" w:color="auto" w:fill="EFF4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 xml:space="preserve">A pathway is generated, reviewed, and made </w:t>
            </w:r>
            <w:r>
              <w:rPr>
                <w:sz w:val="18"/>
              </w:rPr>
              <w:t>available to the Employee.</w:t>
            </w:r>
          </w:p>
        </w:tc>
      </w:tr>
      <w:tr w:rsidR="00CF1B6A">
        <w:trPr>
          <w:cantSplit/>
          <w:jc w:val="center"/>
        </w:trPr>
        <w:tc>
          <w:tcPr>
            <w:tcW w:w="3293" w:type="dxa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Learning, assessment, and adaptation</w:t>
            </w:r>
          </w:p>
        </w:tc>
        <w:tc>
          <w:tcPr>
            <w:tcW w:w="3293" w:type="dxa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Employee; system functions</w:t>
            </w:r>
          </w:p>
        </w:tc>
        <w:tc>
          <w:tcPr>
            <w:tcW w:w="3293" w:type="dxa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Learning progress and competency estimates are updated, and the pathway can adapt.</w:t>
            </w:r>
          </w:p>
        </w:tc>
      </w:tr>
      <w:tr w:rsidR="00CF1B6A">
        <w:trPr>
          <w:cantSplit/>
          <w:jc w:val="center"/>
        </w:trPr>
        <w:tc>
          <w:tcPr>
            <w:tcW w:w="3293" w:type="dxa"/>
            <w:shd w:val="clear" w:color="auto" w:fill="EFF4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Individual skill learning</w:t>
            </w:r>
          </w:p>
        </w:tc>
        <w:tc>
          <w:tcPr>
            <w:tcW w:w="3293" w:type="dxa"/>
            <w:shd w:val="clear" w:color="auto" w:fill="EFF4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Employee; system functions</w:t>
            </w:r>
          </w:p>
        </w:tc>
        <w:tc>
          <w:tcPr>
            <w:tcW w:w="3293" w:type="dxa"/>
            <w:shd w:val="clear" w:color="auto" w:fill="EFF4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Employee selects a micro-sk</w:t>
            </w:r>
            <w:r>
              <w:rPr>
                <w:sz w:val="18"/>
              </w:rPr>
              <w:t>ill and studies its mapped learning content independently of a target role pathway; assessment evidence can update the competency estimate.</w:t>
            </w:r>
          </w:p>
        </w:tc>
      </w:tr>
      <w:tr w:rsidR="00CF1B6A">
        <w:trPr>
          <w:cantSplit/>
          <w:jc w:val="center"/>
        </w:trPr>
        <w:tc>
          <w:tcPr>
            <w:tcW w:w="3293" w:type="dxa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Learning and competency monitoring</w:t>
            </w:r>
          </w:p>
        </w:tc>
        <w:tc>
          <w:tcPr>
            <w:tcW w:w="3293" w:type="dxa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L&amp;D Manager</w:t>
            </w:r>
          </w:p>
        </w:tc>
        <w:tc>
          <w:tcPr>
            <w:tcW w:w="3293" w:type="dxa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Employee development progress can be reviewed.</w:t>
            </w:r>
          </w:p>
        </w:tc>
      </w:tr>
    </w:tbl>
    <w:p w:rsidR="00CF1B6A" w:rsidRDefault="00CF1B6A">
      <w:pPr>
        <w:spacing w:after="0"/>
        <w:rPr>
          <w:rFonts w:hint="eastAsia"/>
        </w:rPr>
      </w:pPr>
    </w:p>
    <w:p w:rsidR="00CF1B6A" w:rsidRDefault="00A57B94">
      <w:pPr>
        <w:pStyle w:val="Heading1"/>
      </w:pPr>
      <w:r>
        <w:t>6. Automated System</w:t>
      </w:r>
      <w:r>
        <w:t xml:space="preserve"> Functions</w:t>
      </w:r>
    </w:p>
    <w:p w:rsidR="00CF1B6A" w:rsidRDefault="00A57B94">
      <w:pPr>
        <w:rPr>
          <w:rFonts w:hint="eastAsia"/>
        </w:rPr>
      </w:pPr>
      <w:r>
        <w:t>These functions are performed by the system and are not separate actors: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rPr>
          <w:b/>
        </w:rPr>
        <w:t>AI-assisted target role guidance:</w:t>
      </w:r>
      <w:r>
        <w:t xml:space="preserve"> Uses baseline and RIASEC assessment results to suggest target roles and explanatory comments; the Expert reviews the guidance and the Empl</w:t>
      </w:r>
      <w:r>
        <w:t>oyee selects or confirms a role.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rPr>
          <w:b/>
        </w:rPr>
        <w:t>Competency gap analysis:</w:t>
      </w:r>
      <w:r>
        <w:t xml:space="preserve"> Compares current competency estimates with target role requirements.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rPr>
          <w:b/>
        </w:rPr>
        <w:t>Knowledge graph recommendation:</w:t>
      </w:r>
      <w:r>
        <w:t xml:space="preserve"> Finds relevant modules using skill mappings and prerequisites.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rPr>
          <w:b/>
        </w:rPr>
        <w:lastRenderedPageBreak/>
        <w:t>Pathway generation:</w:t>
      </w:r>
      <w:r>
        <w:t xml:space="preserve"> Proposes an or</w:t>
      </w:r>
      <w:r>
        <w:t>dered set of learning modules from the Employee’s competency gaps and the knowledge graph; the Expert reviews the initial pathway, includes or excludes modules, and confirms it before the Employee starts. Later pathway recalculations respond to new assessm</w:t>
      </w:r>
      <w:r>
        <w:t>ent evidence.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rPr>
          <w:b/>
        </w:rPr>
        <w:t>Knowledge tracing:</w:t>
      </w:r>
      <w:r>
        <w:t xml:space="preserve"> Updates estimated skill mastery using assessment evidence and configured rules.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rPr>
          <w:b/>
        </w:rPr>
        <w:t>Pathway recalculation:</w:t>
      </w:r>
      <w:r>
        <w:t xml:space="preserve"> Revises the remaining pathway when new evidence changes the Employee’s learning needs.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rPr>
          <w:b/>
        </w:rPr>
        <w:t>Progress tracking:</w:t>
      </w:r>
      <w:r>
        <w:t xml:space="preserve"> Records assess</w:t>
      </w:r>
      <w:r>
        <w:t>ment, module, course, and pathway completion status.</w:t>
      </w:r>
    </w:p>
    <w:p w:rsidR="00CF1B6A" w:rsidRDefault="00A57B94">
      <w:pPr>
        <w:pStyle w:val="ListBullet"/>
        <w:spacing w:after="40"/>
        <w:rPr>
          <w:rFonts w:hint="eastAsia"/>
        </w:rPr>
      </w:pPr>
      <w:r>
        <w:rPr>
          <w:b/>
        </w:rPr>
        <w:t>Skill-based content discovery:</w:t>
      </w:r>
      <w:r>
        <w:t xml:space="preserve"> Shows modules and courses mapped to an Employee-selected micro-skill, independent of target role pathway recommendations.</w:t>
      </w:r>
    </w:p>
    <w:p w:rsidR="00CF1B6A" w:rsidRDefault="00A57B94">
      <w:pPr>
        <w:pStyle w:val="Heading1"/>
      </w:pPr>
      <w:r>
        <w:t>7. Responsibility Boundaries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39"/>
        <w:gridCol w:w="4939"/>
      </w:tblGrid>
      <w:tr w:rsidR="00CF1B6A">
        <w:trPr>
          <w:cantSplit/>
          <w:tblHeader/>
          <w:jc w:val="center"/>
        </w:trPr>
        <w:tc>
          <w:tcPr>
            <w:tcW w:w="4939" w:type="dxa"/>
            <w:shd w:val="clear" w:color="auto" w:fill="24476B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Activity or decision</w:t>
            </w:r>
          </w:p>
        </w:tc>
        <w:tc>
          <w:tcPr>
            <w:tcW w:w="4939" w:type="dxa"/>
            <w:shd w:val="clear" w:color="auto" w:fill="24476B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Responsible party</w:t>
            </w:r>
          </w:p>
        </w:tc>
      </w:tr>
      <w:tr w:rsidR="00CF1B6A">
        <w:trPr>
          <w:cantSplit/>
          <w:jc w:val="center"/>
        </w:trPr>
        <w:tc>
          <w:tcPr>
            <w:tcW w:w="4939" w:type="dxa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Accounts, permissions, and system settings</w:t>
            </w:r>
          </w:p>
        </w:tc>
        <w:tc>
          <w:tcPr>
            <w:tcW w:w="4939" w:type="dxa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System Administrator</w:t>
            </w:r>
          </w:p>
        </w:tc>
      </w:tr>
      <w:tr w:rsidR="00CF1B6A">
        <w:trPr>
          <w:cantSplit/>
          <w:jc w:val="center"/>
        </w:trPr>
        <w:tc>
          <w:tcPr>
            <w:tcW w:w="4939" w:type="dxa"/>
            <w:shd w:val="clear" w:color="auto" w:fill="EFF4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Disciplines, target role creation, Expert assignment, baseline assessment configuration, and publication status</w:t>
            </w:r>
          </w:p>
        </w:tc>
        <w:tc>
          <w:tcPr>
            <w:tcW w:w="4939" w:type="dxa"/>
            <w:shd w:val="clear" w:color="auto" w:fill="EFF4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L&amp;D Manager</w:t>
            </w:r>
          </w:p>
        </w:tc>
      </w:tr>
      <w:tr w:rsidR="00CF1B6A">
        <w:trPr>
          <w:cantSplit/>
          <w:jc w:val="center"/>
        </w:trPr>
        <w:tc>
          <w:tcPr>
            <w:tcW w:w="4939" w:type="dxa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 xml:space="preserve">Micro-skills, prerequisites, modules, courses, </w:t>
            </w:r>
            <w:r>
              <w:rPr>
                <w:sz w:val="18"/>
              </w:rPr>
              <w:t>module assessments, and competency requirements for assigned target roles</w:t>
            </w:r>
          </w:p>
        </w:tc>
        <w:tc>
          <w:tcPr>
            <w:tcW w:w="4939" w:type="dxa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Expert</w:t>
            </w:r>
          </w:p>
        </w:tc>
      </w:tr>
      <w:tr w:rsidR="00CF1B6A">
        <w:trPr>
          <w:cantSplit/>
          <w:jc w:val="center"/>
        </w:trPr>
        <w:tc>
          <w:tcPr>
            <w:tcW w:w="4939" w:type="dxa"/>
            <w:shd w:val="clear" w:color="auto" w:fill="EFF4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Organizational approval of learning offerings</w:t>
            </w:r>
          </w:p>
        </w:tc>
        <w:tc>
          <w:tcPr>
            <w:tcW w:w="4939" w:type="dxa"/>
            <w:shd w:val="clear" w:color="auto" w:fill="EFF4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L&amp;D Manager</w:t>
            </w:r>
          </w:p>
        </w:tc>
      </w:tr>
      <w:tr w:rsidR="00CF1B6A">
        <w:trPr>
          <w:cantSplit/>
          <w:jc w:val="center"/>
        </w:trPr>
        <w:tc>
          <w:tcPr>
            <w:tcW w:w="4939" w:type="dxa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AI-generated target role suggestions and comments</w:t>
            </w:r>
          </w:p>
        </w:tc>
        <w:tc>
          <w:tcPr>
            <w:tcW w:w="4939" w:type="dxa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System generates; Expert reviews; Employee selects or confirms</w:t>
            </w:r>
          </w:p>
        </w:tc>
      </w:tr>
      <w:tr w:rsidR="00CF1B6A">
        <w:trPr>
          <w:cantSplit/>
          <w:jc w:val="center"/>
        </w:trPr>
        <w:tc>
          <w:tcPr>
            <w:tcW w:w="4939" w:type="dxa"/>
            <w:shd w:val="clear" w:color="auto" w:fill="EFF4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Initial pathway review and module inclusion or exclusion</w:t>
            </w:r>
          </w:p>
        </w:tc>
        <w:tc>
          <w:tcPr>
            <w:tcW w:w="4939" w:type="dxa"/>
            <w:shd w:val="clear" w:color="auto" w:fill="EFF4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Expert</w:t>
            </w:r>
          </w:p>
        </w:tc>
      </w:tr>
      <w:tr w:rsidR="00CF1B6A">
        <w:trPr>
          <w:cantSplit/>
          <w:jc w:val="center"/>
        </w:trPr>
        <w:tc>
          <w:tcPr>
            <w:tcW w:w="4939" w:type="dxa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Learning participation and assessment completion</w:t>
            </w:r>
          </w:p>
        </w:tc>
        <w:tc>
          <w:tcPr>
            <w:tcW w:w="4939" w:type="dxa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Employee</w:t>
            </w:r>
          </w:p>
        </w:tc>
      </w:tr>
      <w:tr w:rsidR="00CF1B6A">
        <w:trPr>
          <w:cantSplit/>
          <w:jc w:val="center"/>
        </w:trPr>
        <w:tc>
          <w:tcPr>
            <w:tcW w:w="4939" w:type="dxa"/>
            <w:shd w:val="clear" w:color="auto" w:fill="EFF4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Optional learning of individual skills outside a target role pathway</w:t>
            </w:r>
          </w:p>
        </w:tc>
        <w:tc>
          <w:tcPr>
            <w:tcW w:w="4939" w:type="dxa"/>
            <w:shd w:val="clear" w:color="auto" w:fill="EFF4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 xml:space="preserve">Employee selects a skill; Expert maintains its mapped learning </w:t>
            </w:r>
            <w:r>
              <w:rPr>
                <w:sz w:val="18"/>
              </w:rPr>
              <w:t>content; system records progress and assessment evidence</w:t>
            </w:r>
          </w:p>
        </w:tc>
      </w:tr>
      <w:tr w:rsidR="00CF1B6A">
        <w:trPr>
          <w:cantSplit/>
          <w:jc w:val="center"/>
        </w:trPr>
        <w:tc>
          <w:tcPr>
            <w:tcW w:w="4939" w:type="dxa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Competency estimate and pathway updates from recorded evidence</w:t>
            </w:r>
          </w:p>
        </w:tc>
        <w:tc>
          <w:tcPr>
            <w:tcW w:w="4939" w:type="dxa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="00CF1B6A" w:rsidRDefault="00A57B94">
            <w:pPr>
              <w:spacing w:after="0" w:line="240" w:lineRule="auto"/>
              <w:rPr>
                <w:rFonts w:hint="eastAsia"/>
              </w:rPr>
            </w:pPr>
            <w:r>
              <w:rPr>
                <w:sz w:val="18"/>
              </w:rPr>
              <w:t>System, using configured rules</w:t>
            </w:r>
          </w:p>
        </w:tc>
      </w:tr>
    </w:tbl>
    <w:p w:rsidR="00CF1B6A" w:rsidRDefault="00CF1B6A">
      <w:pPr>
        <w:spacing w:after="0"/>
        <w:rPr>
          <w:rFonts w:hint="eastAsia"/>
        </w:rPr>
      </w:pPr>
    </w:p>
    <w:p w:rsidR="00CF1B6A" w:rsidRDefault="00CF1B6A" w:rsidP="008426F5">
      <w:pPr>
        <w:pStyle w:val="ListBullet"/>
        <w:numPr>
          <w:ilvl w:val="0"/>
          <w:numId w:val="0"/>
        </w:numPr>
        <w:spacing w:after="40"/>
        <w:rPr>
          <w:rFonts w:hint="eastAsia"/>
        </w:rPr>
      </w:pPr>
    </w:p>
    <w:sectPr w:rsidR="00CF1B6A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44DB"/>
    <w:rsid w:val="008426F5"/>
    <w:rsid w:val="00A57B94"/>
    <w:rsid w:val="00AA1D8D"/>
    <w:rsid w:val="00B47730"/>
    <w:rsid w:val="00CB0664"/>
    <w:rsid w:val="00CF1B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11BC973-6AEB-42B7-AE67-296213077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42E3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0B256E4-2237-4AF4-8461-050A1F639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1501</Words>
  <Characters>8556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10037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Adapt-Learn-Graph System Overview</dc:title>
  <dc:subject>System scope, actors, responsibilities, and business flows</dc:subject>
  <dc:creator/>
  <cp:keywords/>
  <dc:description>generated by python-docx</dc:description>
  <cp:lastModifiedBy>PC</cp:lastModifiedBy>
  <cp:revision>4</cp:revision>
  <dcterms:created xsi:type="dcterms:W3CDTF">2013-12-23T23:15:00Z</dcterms:created>
  <dcterms:modified xsi:type="dcterms:W3CDTF">2026-10-12T14:45:00Z</dcterms:modified>
  <cp:category/>
</cp:coreProperties>
</file>