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c55982hi1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Proceso de Negócio “To Be” para TaxyPro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este modelo proceso de negocio To Be se trabajan con algunos requerimientos funcionales son los que más impactan en nuestro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588ghagtn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Registro y Autentificación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usuarios (conductores y pasajeros) se registran en la plataforma proporcionando información personal y de contacto. Luego, se autentican mediante credenciales (usuario y contraseña) o autenticación de dos factores.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correo electrónico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rfp6dxoks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Perfil de Usuario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usuarios pueden gestionar su perfil, actualizando información personal, preferencias y métodos de pago.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Actualización de información personal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métodos de pago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preferencias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bnp58flth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Solicitud de Viajes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pasajeros pueden solicitar un viaje indicando su ubicación actual y destino. Los conductores reciben las solicitudes y aceptan o rechazan los viajes.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Solicitud de viaje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Asignación de conductor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Confirmación de viaje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auyi8aa2l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Pago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pasajeros pueden pagar por los viajes utilizando métodos de pago electrónicos integrados en la plataforma.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método de pago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Procesamiento de pago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recibo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7xqswhmla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Calificaciones y Comentarios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Después de completar un viaje, los pasajeros y conductores pueden calificar y dejar comentarios sobre la experiencia.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Calificación del viaje</w:t>
      </w:r>
    </w:p>
    <w:p w:rsidR="00000000" w:rsidDel="00000000" w:rsidP="00000000" w:rsidRDefault="00000000" w:rsidRPr="00000000" w14:paraId="0000002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Comentarios sobre el conductor/pasajero</w:t>
      </w:r>
    </w:p>
    <w:p w:rsidR="00000000" w:rsidDel="00000000" w:rsidP="00000000" w:rsidRDefault="00000000" w:rsidRPr="00000000" w14:paraId="00000021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calificaciones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63bxcoqmc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Historial de Viajes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usuarios pueden acceder a un historial de todos los viajes realizados, incluyendo detalles como fechas, rutas y costos.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historial de viajes</w:t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Exportación de historial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50z6fnpoo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Geolocalización y Rutas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plataforma utiliza servicios de geolocalización para rastrear la ubicación de los vehículos y optimizar las rutas.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Rastreo en tiempo real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Optimización de rutas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mapas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e31ny5ya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Seguridad y Verificación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implementan medidas de seguridad para verificar la identidad de los usuarios y garantizar la seguridad durante los viajes.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identidad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Monitoreo de seguridad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 de incidentes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q8mgqjrg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Cancelación de Viajes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usuarios pueden cancelar viajes antes de que comiencen, con políticas de cancelación claras.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Solicitud de cancelación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Procesamiento de reembolsos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Notificación de cancelación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ddluq3bxo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Reportes y Estadísticas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plataforma genera reportes y estadísticas sobre el uso del servicio, rendimiento de conductores y satisfacción de pasajeros.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reportes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datos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estadísticas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tab32jdyl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Gestión de Tarifas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plataforma permite la gestión dinámica de tarifas, ajustándolas según la demanda y otros factores.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4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tarifas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 dinámico de tarifas</w:t>
      </w:r>
    </w:p>
    <w:p w:rsidR="00000000" w:rsidDel="00000000" w:rsidP="00000000" w:rsidRDefault="00000000" w:rsidRPr="00000000" w14:paraId="00000044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tarifas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2x5h8qptv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Mantenedores (Conductor, Vehículo, Clientes, Reservas, Tarifas, Rutas, Servicios, Pagos, Promociones)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plataforma incluye módulos para la gestión de conductores, vehículos, clientes, reservas, tarifas, rutas, servicios, pagos y promociones.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y actualización de conductores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y mantenimiento de vehículos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clientes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reservas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tarifas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Planificación de rutas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servicios ofrecidos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Procesamiento de pagos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promociones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kyutulxx7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Dashboard de Ventas e Informes Personalizados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administradores pueden acceder a un dashboard con información sobre ventas y generar informes personalizados según sus necesidades.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dashboard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informes personalizados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ventas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k5taokfhu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Gestión de Conductores y Vehículos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plataforma permite la gestión integral de conductores y vehículos, asegurando que cumplan con los requisitos y estándares de calidad.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y verificación de conductores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Mantenimiento de vehículos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Monitoreo de desempeño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63b339awg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Proceso de Negocio “To Be” para TaxyPro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Aquí se detallan los procesos y conexiones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hx3k64q79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Registro y Autentificación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Usuario proporciona información personal.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Verificación de correo electrónico y autenticación.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Usuario registrado y autenticado.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9unea1d1a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Perfil de Usuario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Usuario autenticado.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Actualización de información personal y métodos de pago.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Perfil de usuario actualizado.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lvf8sr42oz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Solicitud de Viajes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Usuario autenticado solicita un viaje.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Asignación de conductor y confirmación del viaje.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Viaje confirmado y asignado a un conductor.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v973ea5ch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Pago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Viaje completado.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Selección y procesamiento del método de pago.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Pago realizado y recibo generado.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e48zort2w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Calificaciones y Comentarios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Viaje completado.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Usuario califica y comenta sobre el viaje.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Calificación y comentarios registrados.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iywjqkuiq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Historial de Viajes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Usuario autenticado.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Consulta del historial de viajes.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Historial de viajes mostrado.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fv3jmgbwnt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Geolocalización y Rutas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Solicitud de viaje.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Rastreo en tiempo real y optimización de rutas.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Ruta optimizada y visualización en mapa.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wkfrew1o93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Seguridad y Verificación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Registro y solicitud de viaje.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Verificación de identidad y monitoreo de seguridad.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Identidad verificada y viaje seguro.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rz68d7y7kn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Cancelación de Viajes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Solicitud de cancelación.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Procesamiento de cancelación y reembolso.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Viaje cancelado y reembolso procesado.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x8ioeo702l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Reportes y Estadísticas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Datos de uso del servicio.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Generación y análisis de reportes.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Reportes y estadísticas generados.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e52o89m7d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Gestión de Tarifas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Datos de demanda y otros factores.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Configuración y ajuste dinámico de tarifas.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Tarifas actualizadas.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kjn2grv85a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Mantenedores (Conductor, Vehículo, Clientes, Reservas, Tarifas, Rutas, Servicios, Pagos, Promociones)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Información de conductores, vehículos, clientes, etc.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Registro, actualización y mantenimiento de datos.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Datos actualizados y mantenidos.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gz5qklerxf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Dashboard de Ventas e Informes Personalizados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Datos de ventas.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Visualización y generación de informes personalizados.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Dashboard e informes generados.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bz9z5jdvd9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Gestión de Conductores y Vehículos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Información de conductores y vehículos.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Registro, verificación y mantenimiento.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Conductores y vehículos gestionados.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gxdix08sp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Conexiones entre los procesos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y Autentificación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Perfil de Usuario</w:t>
      </w:r>
      <w:r w:rsidDel="00000000" w:rsidR="00000000" w:rsidRPr="00000000">
        <w:rPr>
          <w:rtl w:val="0"/>
        </w:rPr>
        <w:t xml:space="preserve"> para permitir la gestión de la información personal.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de Viajes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Geolocalización y Rutas</w:t>
      </w:r>
      <w:r w:rsidDel="00000000" w:rsidR="00000000" w:rsidRPr="00000000">
        <w:rPr>
          <w:rtl w:val="0"/>
        </w:rPr>
        <w:t xml:space="preserve"> para optimizar el viaje.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de Viajes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para procesar el pago al finalizar el viaje.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Historial de Viajes</w:t>
      </w:r>
      <w:r w:rsidDel="00000000" w:rsidR="00000000" w:rsidRPr="00000000">
        <w:rPr>
          <w:rtl w:val="0"/>
        </w:rPr>
        <w:t xml:space="preserve"> para registrar el viaje completado.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Calificaciones y Comentarios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Historial de Viajes</w:t>
      </w:r>
      <w:r w:rsidDel="00000000" w:rsidR="00000000" w:rsidRPr="00000000">
        <w:rPr>
          <w:rtl w:val="0"/>
        </w:rPr>
        <w:t xml:space="preserve"> para permitir la visualización de feedback.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Geolocalización y Rutas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Seguridad y Verificación</w:t>
      </w:r>
      <w:r w:rsidDel="00000000" w:rsidR="00000000" w:rsidRPr="00000000">
        <w:rPr>
          <w:rtl w:val="0"/>
        </w:rPr>
        <w:t xml:space="preserve"> para asegurar la seguridad durante el viaje.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Cancelación de Viajes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Historial de Viajes</w:t>
      </w:r>
      <w:r w:rsidDel="00000000" w:rsidR="00000000" w:rsidRPr="00000000">
        <w:rPr>
          <w:rtl w:val="0"/>
        </w:rPr>
        <w:t xml:space="preserve"> para actualizar el estado del viaje.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 y Estadísticas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Dashboard de Ventas e Informes Personalizados</w:t>
      </w:r>
      <w:r w:rsidDel="00000000" w:rsidR="00000000" w:rsidRPr="00000000">
        <w:rPr>
          <w:rtl w:val="0"/>
        </w:rPr>
        <w:t xml:space="preserve"> para proporcionar datos analíticos.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Tarifas</w:t>
      </w:r>
      <w:r w:rsidDel="00000000" w:rsidR="00000000" w:rsidRPr="00000000">
        <w:rPr>
          <w:rtl w:val="0"/>
        </w:rPr>
        <w:t xml:space="preserve"> conecta con </w:t>
      </w:r>
      <w:r w:rsidDel="00000000" w:rsidR="00000000" w:rsidRPr="00000000">
        <w:rPr>
          <w:b w:val="1"/>
          <w:rtl w:val="0"/>
        </w:rPr>
        <w:t xml:space="preserve">Solicitud de Viajes</w:t>
      </w:r>
      <w:r w:rsidDel="00000000" w:rsidR="00000000" w:rsidRPr="00000000">
        <w:rPr>
          <w:rtl w:val="0"/>
        </w:rPr>
        <w:t xml:space="preserve"> para aplicar tarifas actualizadas.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Mantenedores</w:t>
      </w:r>
      <w:r w:rsidDel="00000000" w:rsidR="00000000" w:rsidRPr="00000000">
        <w:rPr>
          <w:rtl w:val="0"/>
        </w:rPr>
        <w:t xml:space="preserve"> (Conductor, Vehículo, Clientes, etc.) conectan con </w:t>
      </w:r>
      <w:r w:rsidDel="00000000" w:rsidR="00000000" w:rsidRPr="00000000">
        <w:rPr>
          <w:b w:val="1"/>
          <w:rtl w:val="0"/>
        </w:rPr>
        <w:t xml:space="preserve">Solicitud de Viajes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para asegurar la integridad de los datos.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