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SERS-AI 특허 포트폴리오 — 상세 청구항 초안</w:t>
      </w:r>
    </w:p>
    <w:p>
      <w:pPr>
        <w:ind w:left="567" w:right="283"/>
      </w:pPr>
      <w:r>
        <w:rPr>
          <w:i/>
          <w:sz w:val="19"/>
        </w:rPr>
      </w:r>
      <w:r>
        <w:rPr>
          <w:b/>
          <w:i/>
          <w:sz w:val="19"/>
        </w:rPr>
        <w:t>작성일:</w:t>
      </w:r>
      <w:r>
        <w:rPr>
          <w:i/>
          <w:sz w:val="19"/>
        </w:rPr>
        <w:t xml:space="preserve"> 2026-04-06</w:t>
        <w:br/>
      </w:r>
      <w:r>
        <w:rPr>
          <w:b/>
          <w:i/>
          <w:sz w:val="19"/>
        </w:rPr>
        <w:t>버전:</w:t>
      </w:r>
      <w:r>
        <w:rPr>
          <w:i/>
          <w:sz w:val="19"/>
        </w:rPr>
        <w:t xml:space="preserve"> v2.1</w:t>
        <w:br/>
      </w:r>
      <w:r>
        <w:rPr>
          <w:b/>
          <w:i/>
          <w:sz w:val="19"/>
        </w:rPr>
        <w:t>용도:</w:t>
      </w:r>
      <w:r>
        <w:rPr>
          <w:i/>
          <w:sz w:val="19"/>
        </w:rPr>
        <w:t xml:space="preserve"> 변리사 검토용 상세 청구항 초안 (코드 검증 기반)</w:t>
        <w:br/>
      </w:r>
      <w:r>
        <w:rPr>
          <w:b/>
          <w:i/>
          <w:sz w:val="19"/>
        </w:rPr>
        <w:t>참고:</w:t>
      </w:r>
      <w:r>
        <w:rPr>
          <w:i/>
          <w:sz w:val="19"/>
        </w:rPr>
        <w:t xml:space="preserve"> 모든 수치/알고리즘은 실제 구현 코드에서 추출</w:t>
      </w:r>
    </w:p>
    <w:p>
      <w:pPr>
        <w:pStyle w:val="Heading2"/>
      </w:pPr>
      <w:r>
        <w:t>IP-1: 계층적 다질환 스크리닝 시스템 (Umbrella Patent)</w:t>
      </w:r>
    </w:p>
    <w:p>
      <w:pPr>
        <w:pStyle w:val="Heading3"/>
      </w:pPr>
      <w:r>
        <w:t>독립항 1 (방법 청구항)</w:t>
      </w:r>
    </w:p>
    <w:p>
      <w:pPr/>
      <w:r>
        <w:t>생체 시료로부터 획득한 분광 스펙트럼 데이터를 이용하여 복수의 질환을 스크리닝하는 방법으로서,</w:t>
      </w:r>
    </w:p>
    <w:p>
      <w:pPr/>
      <w:r>
        <w:t>(a) 동일 시료에 대해 복수 회(n ≥ 2) 반복 측정된 스펙트럼 데이터를 수신하고, 상기 반복 측정된 스펙트럼 중 사전 정의된 품질 기준을 충족하지 않는 스펙트럼을 제거하는 품질 관리 단계;</w:t>
      </w:r>
    </w:p>
    <w:p>
      <w:pPr/>
      <w:r>
        <w:t>(b) 상기 품질 관리 단계를 통과한 복수의 스펙트럼에 대해, 파수(wavenumber) 축 상에서 산술 평균을 산출하여 피검자별 단일 대표 스펙트럼을 생성하는 통합 단계;</w:t>
      </w:r>
    </w:p>
    <w:p>
      <w:pPr/>
      <w:r>
        <w:t>(c) 상기 대표 스펙트럼으로부터 특징 벡터를 추출하는 특징 추출 단계;</w:t>
      </w:r>
    </w:p>
    <w:p>
      <w:pPr/>
      <w:r>
        <w:t>(d) 상기 특징 벡터를 제1 분류 모델에 입력하여, 질환 존재 확률(p_det)을 산출하고, 상기 질환 존재 확률이 사전 정의된 제1 임계값(θ₁)을 초과하는지 여부에 따라 양성 또는 음성을 판별하는 질환 검출 단계;</w:t>
      </w:r>
    </w:p>
    <w:p>
      <w:pPr/>
      <w:r>
        <w:t>(e) 상기 질환 검출 단계에서 양성으로 판별된 피검자에 대해, 상기 특징 벡터를 제2 분류 모델에 입력하여 k종(k ≥ 2) 질환 각각에 대한 아형 확률 벡터(p₁, p₂, ..., p_k)를 산출하고, 최대 확률을 갖는 질환 아형을 식별하는 질환 아형 식별 단계;</w:t>
      </w:r>
    </w:p>
    <w:p>
      <w:pPr/>
      <w:r>
        <w:t>를 포함하되,</w:t>
      </w:r>
    </w:p>
    <w:p>
      <w:pPr/>
      <w:r>
        <w:t>상기 제1 분류 모델과 상기 제2 분류 모델은 별도로 학습되며, 상기 제1 분류 모델은 질환군 및 비질환군 전체를 학습 데이터로 사용하고, 상기 제2 분류 모델은 질환군 데이터만을 학습 데이터로 사용하는 것을 특징으로 하는 계층적 다질환 스크리닝 방법.</w:t>
      </w:r>
    </w:p>
    <w:p>
      <w:pPr>
        <w:pStyle w:val="Heading3"/>
      </w:pPr>
      <w:r>
        <w:t>독립항 2 (시스템 청구항)</w:t>
      </w:r>
    </w:p>
    <w:p>
      <w:pPr/>
      <w:r>
        <w:t>프로세서 및 메모리를 포함하는 컴퓨팅 장치에서 실행되는 다질환 스크리닝 시스템으로서,</w:t>
      </w:r>
    </w:p>
    <w:p>
      <w:pPr/>
      <w:r>
        <w:t>(a) 분광 측정 장치로부터 피검자별 복수의 반복 측정 스펙트럼을 수신하는 데이터 수신 모듈;</w:t>
      </w:r>
    </w:p>
    <w:p>
      <w:pPr/>
      <w:r>
        <w:t>(b) 수신된 스펙트럼에 대해 계층적 품질 검사를 수행하여 부적합 스펙트럼을 식별하는 품질 관리 모듈;</w:t>
      </w:r>
    </w:p>
    <w:p>
      <w:pPr/>
      <w:r>
        <w:t>(c) 적합 스펙트럼을 통합하여 피검자별 대표 특징 벡터를 생성하는 전처리 모듈;</w:t>
      </w:r>
    </w:p>
    <w:p>
      <w:pPr/>
      <w:r>
        <w:t>(d) 상기 대표 특징 벡터를 입력으로 하여 질환 유무를 판별하는 제1 분류 모듈;</w:t>
      </w:r>
    </w:p>
    <w:p>
      <w:pPr/>
      <w:r>
        <w:t>(e) 제1 분류 모듈에서 양성 판별된 피검자의 특징 벡터를 입력으로 하여 질환 아형을 식별하는 제2 분류 모듈;</w:t>
      </w:r>
    </w:p>
    <w:p>
      <w:pPr/>
      <w:r>
        <w:t>(f) 상기 질환 존재 확률 및 아형 확률을 임상 점수로 변환하여 출력하는 점수 변환 모듈;</w:t>
      </w:r>
    </w:p>
    <w:p>
      <w:pPr/>
      <w:r>
        <w:t>을 포함하는 다질환 스크리닝 시스템.</w:t>
      </w:r>
    </w:p>
    <w:p>
      <w:pPr>
        <w:pStyle w:val="Heading3"/>
      </w:pPr>
      <w:r>
        <w:t>독립항 3 (컴퓨터 판독 가능 기록매체)</w:t>
      </w:r>
    </w:p>
    <w:p>
      <w:pPr/>
      <w:r>
        <w:t>프로세서에 의해 실행될 때, 독립항 1의 방법을 수행하도록 하는 명령어를 저장한 컴퓨터 판독 가능한 비일시적 기록매체.</w:t>
      </w:r>
    </w:p>
    <w:p>
      <w:pPr>
        <w:pStyle w:val="Heading3"/>
      </w:pPr>
      <w:r>
        <w:t>종속항 그룹</w:t>
      </w:r>
    </w:p>
    <w:p>
      <w:pPr/>
      <w:r/>
      <w:r>
        <w:rPr>
          <w:b/>
        </w:rPr>
        <w:t>종속항 1</w:t>
      </w:r>
      <w:r>
        <w:t xml:space="preserve"> (Late Fusion — IP-5 분할출원 기반)</w:t>
      </w:r>
    </w:p>
    <w:p>
      <w:pPr/>
      <w:r>
        <w:t>독립항 1에 있어서,</w:t>
      </w:r>
    </w:p>
    <w:p>
      <w:pPr/>
      <w:r>
        <w:t>상기 제1 분류 모델은 분광 스펙트럼 데이터만을 입력으로 사용하여 학습되고,</w:t>
      </w:r>
    </w:p>
    <w:p>
      <w:pPr/>
      <w:r>
        <w:t>상기 제2 분류 모델은 분광 스펙트럼 데이터 및 임상 메타데이터를 연결(concatenate)한 융합 특징 벡터를 입력으로 사용하여 학습되되,</w:t>
      </w:r>
    </w:p>
    <w:p>
      <w:pPr/>
      <w:r>
        <w:t>상기 임상 메타데이터는 피검자의 연령, 성별, 및 체질량지수(BMI) 중 하나 이상을 포함하며,</w:t>
      </w:r>
    </w:p>
    <w:p>
      <w:pPr/>
      <w:r>
        <w:t>상기 제1 분류 모델의 학습 시 임상 메타데이터를 의도적으로 배제함으로써, 인구통계학적 교란 변수에 의한 과적합을 방지하는 것을 특징으로 하는 방법.</w:t>
      </w:r>
    </w:p>
    <w:p>
      <w:pPr/>
      <w:r/>
      <w:r>
        <w:rPr>
          <w:b/>
        </w:rPr>
        <w:t>종속항 2</w:t>
      </w:r>
      <w:r>
        <w:t xml:space="preserve"> (Sex Constraint)</w:t>
      </w:r>
    </w:p>
    <w:p>
      <w:pPr/>
      <w:r>
        <w:t>독립항 1에 있어서,</w:t>
      </w:r>
    </w:p>
    <w:p>
      <w:pPr/>
      <w:r>
        <w:t>상기 질환 아형 식별 단계는 피검자의 생물학적 속성을 참조하여, 해당 피검자에게 생물학적으로 발생 불가능한 질환 아형의 확률을 0으로 설정하고, 나머지 아형의 확률을 합이 1이 되도록 재정규화(renormalize)하는 사후 보정 단계를 더 포함하되,</w:t>
      </w:r>
    </w:p>
    <w:p>
      <w:pPr/>
      <w:r>
        <w:t>상기 생물학적 속성이 성별인 경우, 남성 피검자에 대해 난소암 확률을 0으로 설정하고 여성 피검자에 대해 전립선암 확률을 0으로 설정하는 것을 특징으로 하는 방법.</w:t>
      </w:r>
    </w:p>
    <w:p>
      <w:pPr/>
      <w:r/>
      <w:r>
        <w:rPr>
          <w:b/>
        </w:rPr>
        <w:t>종속항 3</w:t>
      </w:r>
      <w:r>
        <w:t xml:space="preserve"> (Mean Aggregation)</w:t>
      </w:r>
    </w:p>
    <w:p>
      <w:pPr/>
      <w:r>
        <w:t>독립항 1에 있어서,</w:t>
      </w:r>
    </w:p>
    <w:p>
      <w:pPr/>
      <w:r>
        <w:t>상기 통합 단계의 산술 평균은 다음과 같이 정의되는 것을 특징으로 하는 방법:</w:t>
      </w:r>
    </w:p>
    <w:p>
      <w:pPr/>
      <w:r>
        <w:t>각 파수 지점 ν_j (j = 1, 2, ..., L)에 대해, 적합 스펙트럼 {s₁(ν_j), s₂(ν_j), ..., s_m(ν_j)}의 산술 평균 s̄(ν_j) = (1/m) × Σᵢ sᵢ(ν_j)를 산출하여 대표 스펙트럼 S̄ = [s̄(ν₁), s̄(ν₂), ..., s̄(ν_L)]을 구성.</w:t>
      </w:r>
    </w:p>
    <w:p>
      <w:pPr/>
      <w:r/>
      <w:r>
        <w:rPr>
          <w:b/>
        </w:rPr>
        <w:t>종속항 4</w:t>
      </w:r>
      <w:r>
        <w:t xml:space="preserve"> (Fixed Grid Interpolation)</w:t>
      </w:r>
    </w:p>
    <w:p>
      <w:pPr/>
      <w:r>
        <w:t>독립항 1에 있어서,</w:t>
      </w:r>
    </w:p>
    <w:p>
      <w:pPr/>
      <w:r>
        <w:t>상기 특징 추출 단계 전에, 각 스펙트럼을 사전 정의된 N개(N ≥ 500)의 등간격 파수 지점으로 보간(interpolation)하는 표준화 단계를 더 포함하되,</w:t>
      </w:r>
    </w:p>
    <w:p>
      <w:pPr/>
      <w:r>
        <w:t>상기 보간은 측정 장비의 파수 해상도 차이를 보정하여 동일 차원의 특징 벡터를 생성하는 것을 특징으로 하는 방법.</w:t>
      </w:r>
    </w:p>
    <w:p>
      <w:pPr/>
      <w:r/>
      <w:r>
        <w:rPr>
          <w:b/>
        </w:rPr>
        <w:t>종속항 5</w:t>
      </w:r>
      <w:r>
        <w:t xml:space="preserve"> (Multi-view — IP-6 분할출원 기반)</w:t>
      </w:r>
    </w:p>
    <w:p>
      <w:pPr/>
      <w:r>
        <w:t>독립항 1에 있어서,</w:t>
      </w:r>
    </w:p>
    <w:p>
      <w:pPr/>
      <w:r>
        <w:t>상기 특징 추출 단계는:</w:t>
      </w:r>
    </w:p>
    <w:p>
      <w:pPr/>
      <w:r>
        <w:t>(c-1) 대표 스펙트럼을 제1 뷰로 사용하는 단계;</w:t>
      </w:r>
    </w:p>
    <w:p>
      <w:pPr/>
      <w:r>
        <w:t>(c-2) 상기 대표 스펙트럼의 파수에 대한 1차 도함수를 수치적으로 산출하여 제2 뷰를 생성하는 단계;</w:t>
      </w:r>
    </w:p>
    <w:p>
      <w:pPr/>
      <w:r>
        <w:t>(c-3) 상기 1차 도함수의 파수에 대한 도함수를 수치적으로 산출하여 제3 뷰를 생성하는 단계;</w:t>
      </w:r>
    </w:p>
    <w:p>
      <w:pPr/>
      <w:r>
        <w:t>(c-4) 각 뷰를 독립적으로 정규화한 후 연결(concatenate)하여 다중 뷰 특징 벡터를 구성하는 단계;</w:t>
      </w:r>
    </w:p>
    <w:p>
      <w:pPr/>
      <w:r>
        <w:t>를 포함하되,</w:t>
      </w:r>
    </w:p>
    <w:p>
      <w:pPr/>
      <w:r>
        <w:t>상기 제1 뷰는 피크 강도 정보를, 상기 제2 뷰는 피크 위치 및 기울기 변화 정보를, 상기 제3 뷰는 피크 곡률 및 형상 정보를 각각 인코딩하여, 단일 뷰 대비 질환 분류 성능이 향상되는 것을 특징으로 하는 방법.</w:t>
      </w:r>
    </w:p>
    <w:p>
      <w:pPr/>
      <w:r/>
      <w:r>
        <w:rPr>
          <w:b/>
        </w:rPr>
        <w:t>종속항 6</w:t>
      </w:r>
      <w:r>
        <w:t xml:space="preserve"> (비질환 대조군 구성)</w:t>
      </w:r>
    </w:p>
    <w:p>
      <w:pPr/>
      <w:r>
        <w:t>독립항 1에 있어서,</w:t>
      </w:r>
    </w:p>
    <w:p>
      <w:pPr/>
      <w:r>
        <w:t>상기 제1 분류 모델의 학습에 사용되는 비질환군은 건강 정상인, 당뇨병 환자, 고혈압 환자, 및 혈액 투석 환자 중 둘 이상을 포함하여, 만성질환에 의한 대사체 변화와 암에 의한 대사체 변화를 구분하도록 학습되는 것을 특징으로 하는 방법.</w:t>
      </w:r>
    </w:p>
    <w:p>
      <w:pPr/>
      <w:r/>
      <w:r>
        <w:rPr>
          <w:b/>
        </w:rPr>
        <w:t>종속항 7</w:t>
      </w:r>
      <w:r>
        <w:t xml:space="preserve"> (질환 아형 범위)</w:t>
      </w:r>
    </w:p>
    <w:p>
      <w:pPr/>
      <w:r>
        <w:t>독립항 1에 있어서,</w:t>
      </w:r>
    </w:p>
    <w:p>
      <w:pPr/>
      <w:r>
        <w:t>k ≥ 5이고, 상기 질환 아형은 전립선암, 유방암, 난소암, 폐암, 대장암, 췌장암, 및 방광암 중 5종 이상을 포함하는 것을 특징으로 하는 방법.</w:t>
      </w:r>
    </w:p>
    <w:p>
      <w:pPr/>
      <w:r/>
      <w:r>
        <w:rPr>
          <w:b/>
        </w:rPr>
        <w:t>종속항 8</w:t>
      </w:r>
      <w:r>
        <w:t xml:space="preserve"> (아형별 신뢰도 임계값)</w:t>
      </w:r>
    </w:p>
    <w:p>
      <w:pPr/>
      <w:r>
        <w:t>독립항 1에 있어서,</w:t>
      </w:r>
    </w:p>
    <w:p>
      <w:pPr/>
      <w:r>
        <w:t>상기 질환 아형 식별 단계는, 각 질환 아형 c_j (j = 1, ..., k)에 대해 개별적으로 정의된 제2 임계값(θ₂_j)을 적용하되, 식별된 아형의 확률이 해당 아형의 제2 임계값 미만인 경우, "아형 미확정(indeterminate)"으로 분류하는 단계를 더 포함하는 것을 특징으로 하는 방법.</w:t>
      </w:r>
    </w:p>
    <w:p>
      <w:pPr/>
      <w:r/>
      <w:r>
        <w:rPr>
          <w:b/>
        </w:rPr>
        <w:t>종속항 9</w:t>
      </w:r>
      <w:r>
        <w:t xml:space="preserve"> (학습 방법 — 클래스 불균형 처리)</w:t>
      </w:r>
    </w:p>
    <w:p>
      <w:pPr/>
      <w:r>
        <w:t>독립항 1에 있어서,</w:t>
      </w:r>
    </w:p>
    <w:p>
      <w:pPr/>
      <w:r>
        <w:t>상기 제1 분류 모델 및 제2 분류 모델의 학습 시, 각 클래스의 샘플 수에 반비례하는 가중치를 부여하는 클래스 균형(class-balanced) 학습을 수행하되,</w:t>
      </w:r>
    </w:p>
    <w:p>
      <w:pPr/>
      <w:r>
        <w:t>상기 제1 분류 모델은 양성 클래스 가중치로 (비질환군 수 / 질환군 수)를 사용하고,</w:t>
      </w:r>
    </w:p>
    <w:p>
      <w:pPr/>
      <w:r>
        <w:t>상기 제2 분류 모델은 각 아형의 유효 샘플 수(effective number)에 기반한 클래스별 가중치를 사용하는 것을 특징으로 하는 방법.</w:t>
      </w:r>
    </w:p>
    <w:p>
      <w:pPr/>
      <w:r/>
      <w:r>
        <w:rPr>
          <w:b/>
        </w:rPr>
        <w:t>종속항 10</w:t>
      </w:r>
      <w:r>
        <w:t xml:space="preserve"> (분광법 한정)</w:t>
      </w:r>
    </w:p>
    <w:p>
      <w:pPr/>
      <w:r>
        <w:t>독립항 1에 있어서,</w:t>
      </w:r>
    </w:p>
    <w:p>
      <w:pPr/>
      <w:r>
        <w:t>상기 분광 스펙트럼 데이터는 표면증강라만분광법(SERS), 라만분광법, 적외선흡수분광법, 또는 형광분광법 중 하나에 의해 획득되고,</w:t>
      </w:r>
    </w:p>
    <w:p>
      <w:pPr/>
      <w:r>
        <w:t>상기 생체 시료는 소변, 혈액, 혈청, 혈장, 타액, 또는 뇌척수액 중 하나인 것을 특징으로 하는 방법.</w:t>
      </w:r>
    </w:p>
    <w:p>
      <w:pPr/>
      <w:r/>
      <w:r>
        <w:rPr>
          <w:b/>
        </w:rPr>
        <w:t>종속항 11</w:t>
      </w:r>
      <w:r>
        <w:t xml:space="preserve"> (데이터 증강)</w:t>
      </w:r>
    </w:p>
    <w:p>
      <w:pPr/>
      <w:r>
        <w:t>독립항 1에 있어서,</w:t>
      </w:r>
    </w:p>
    <w:p>
      <w:pPr/>
      <w:r>
        <w:t>상기 제1 분류 모델 및 제2 분류 모델의 학습 시, 학습용 스펙트럼에 대해:</w:t>
      </w:r>
    </w:p>
    <w:p>
      <w:pPr/>
      <w:r>
        <w:t>(i) 표준편차 σ ≤ 0.05인 가우시안 노이즈를 부가하는 노이즈 증강;</w:t>
      </w:r>
    </w:p>
    <w:p>
      <w:pPr/>
      <w:r>
        <w:t>(ii) [0.9, 1.1] 범위의 무작위 스케일링 계수를 곱하는 스케일 증강; 및</w:t>
      </w:r>
    </w:p>
    <w:p>
      <w:pPr/>
      <w:r>
        <w:t>(iii) 파수 축 방향으로 ±δ (δ ≤ 5) 포인트 이내의 무작위 이동을 적용하는 시프트 증강;</w:t>
      </w:r>
    </w:p>
    <w:p>
      <w:pPr/>
      <w:r>
        <w:t>중 하나 이상을 적용하는 데이터 증강 단계를 더 포함하는 것을 특징으로 하는 방법.</w:t>
      </w:r>
    </w:p>
    <w:p>
      <w:pPr>
        <w:pStyle w:val="Heading2"/>
      </w:pPr>
      <w:r>
        <w:t>IP-3: SSI (SERS Screening Index) 임상 점수 변환</w:t>
      </w:r>
    </w:p>
    <w:p>
      <w:pPr>
        <w:pStyle w:val="Heading3"/>
      </w:pPr>
      <w:r>
        <w:t>독립항 1 (방법 청구항)</w:t>
      </w:r>
    </w:p>
    <w:p>
      <w:pPr/>
      <w:r>
        <w:t>분류 모델의 질환 확률 출력을 임상 현장에서 해석 가능한 점수로 변환하는 방법으로서,</w:t>
      </w:r>
    </w:p>
    <w:p>
      <w:pPr/>
      <w:r>
        <w:t>(a) 분류 모델로부터 피검자의 질환 존재 확률 p (0 ≤ p ≤ 1)를 수신하는 단계;</w:t>
      </w:r>
    </w:p>
    <w:p>
      <w:pPr/>
      <w:r>
        <w:t>(b) 상기 분류 모델의 운영 모드에 대응하는 운영 임계값 θ (0 &lt; θ &lt; 1)를 수신하는 단계;</w:t>
      </w:r>
    </w:p>
    <w:p>
      <w:pPr/>
      <w:r>
        <w:t>(c) 사전 정의된 양성 판정 기준 점수 C (0 &lt; C &lt; N)와 최대 점수 N을 설정하는 단계;</w:t>
      </w:r>
    </w:p>
    <w:p>
      <w:pPr/>
      <w:r>
        <w:t>(d) 상기 질환 확률 p를 다음의 구간별 선형 변환(piecewise linear transformation)에 의해 임상 점수 S (0 ≤ S ≤ N)로 변환하는 단계:</w:t>
      </w:r>
    </w:p>
    <w:p>
      <w:pPr>
        <w:ind w:left="567" w:right="283"/>
      </w:pPr>
      <w:r>
        <w:rPr>
          <w:i/>
          <w:sz w:val="19"/>
        </w:rPr>
        <w:t>p ≤ θ인 경우: S = C × (p / θ)</w:t>
        <w:br/>
        <w:t>p &gt; θ인 경우: S = C + (N - C) × (p - θ) / (1 - θ)</w:t>
      </w:r>
    </w:p>
    <w:p>
      <w:pPr/>
      <w:r>
        <w:t>를 포함하되,</w:t>
      </w:r>
    </w:p>
    <w:p>
      <w:pPr/>
      <w:r>
        <w:t>상기 변환은 (i) 단조 증가(strictly monotonic increasing)이고, (ii) 순위 보존(rank-preserving)이며, (iii) 역변환 가능(invertible)하여, 변환 전후의 ROC-AUC, 민감도, 및 특이도가 동일하게 유지되는 것을 특징으로 하는 점수 변환 방법.</w:t>
      </w:r>
    </w:p>
    <w:p>
      <w:pPr>
        <w:pStyle w:val="Heading3"/>
      </w:pPr>
      <w:r>
        <w:t>독립항 2 (시스템 청구항)</w:t>
      </w:r>
    </w:p>
    <w:p>
      <w:pPr/>
      <w:r>
        <w:t>분류 모델의 출력을 임상 점수로 변환하는 점수 변환 장치로서,</w:t>
      </w:r>
    </w:p>
    <w:p>
      <w:pPr/>
      <w:r>
        <w:t>(a) 분류 모델로부터 질환 확률 p를 수신하는 입력부;</w:t>
      </w:r>
    </w:p>
    <w:p>
      <w:pPr/>
      <w:r>
        <w:t>(b) 운영 모드별 임계값 θ를 저장하는 저장부;</w:t>
      </w:r>
    </w:p>
    <w:p>
      <w:pPr/>
      <w:r>
        <w:t>(c) 상기 질환 확률 p와 임계값 θ로부터 구간별 선형 변환을 수행하여 임상 점수 S를 산출하는 연산부;</w:t>
      </w:r>
    </w:p>
    <w:p>
      <w:pPr/>
      <w:r>
        <w:t>(d) 상기 임상 점수 S에 기초하여 위험도 등급을 결정하는 등급 판정부;</w:t>
      </w:r>
    </w:p>
    <w:p>
      <w:pPr/>
      <w:r>
        <w:t>(e) 상기 임상 점수 및 위험도 등급을 출력하는 출력부;</w:t>
      </w:r>
    </w:p>
    <w:p>
      <w:pPr/>
      <w:r>
        <w:t>를 포함하는 점수 변환 장치.</w:t>
      </w:r>
    </w:p>
    <w:p>
      <w:pPr>
        <w:pStyle w:val="Heading3"/>
      </w:pPr>
      <w:r>
        <w:t>종속항 그룹</w:t>
      </w:r>
    </w:p>
    <w:p>
      <w:pPr/>
      <w:r/>
      <w:r>
        <w:rPr>
          <w:b/>
        </w:rPr>
        <w:t>종속항 1</w:t>
      </w:r>
      <w:r>
        <w:t xml:space="preserve"> (구체적 수치 범위)</w:t>
      </w:r>
    </w:p>
    <w:p>
      <w:pPr/>
      <w:r>
        <w:t>독립항 1에 있어서,</w:t>
      </w:r>
    </w:p>
    <w:p>
      <w:pPr/>
      <w:r>
        <w:t>N = 10이고, C = 4.0이며,</w:t>
      </w:r>
    </w:p>
    <w:p>
      <w:pPr/>
      <w:r>
        <w:t>상기 변환은 p = θ일 때 S = 4.0을 만족하고,</w:t>
      </w:r>
    </w:p>
    <w:p>
      <w:pPr/>
      <w:r>
        <w:t>상기 구간별 선형 변환의 각 구간에서의 기울기는:</w:t>
      </w:r>
    </w:p>
    <w:p>
      <w:pPr>
        <w:pStyle w:val="ListBullet"/>
      </w:pPr>
      <w:r>
        <w:t>하위 구간(p ≤ θ): dS/dp = 4.0 / θ</w:t>
      </w:r>
    </w:p>
    <w:p>
      <w:pPr>
        <w:pStyle w:val="ListBullet"/>
      </w:pPr>
      <w:r>
        <w:t>상위 구간(p &gt; θ): dS/dp = 6.0 / (1 - θ)</w:t>
      </w:r>
    </w:p>
    <w:p>
      <w:pPr/>
      <w:r>
        <w:t>인 것을 특징으로 하는 방법.</w:t>
      </w:r>
    </w:p>
    <w:p>
      <w:pPr/>
      <w:r/>
      <w:r>
        <w:rPr>
          <w:b/>
        </w:rPr>
        <w:t>종속항 2</w:t>
      </w:r>
      <w:r>
        <w:t xml:space="preserve"> (5단계 위험도 층화)</w:t>
      </w:r>
    </w:p>
    <w:p>
      <w:pPr/>
      <w:r>
        <w:t>독립항 1에 있어서,</w:t>
      </w:r>
    </w:p>
    <w:p>
      <w:pPr/>
      <w:r>
        <w:t>상기 임상 점수 S에 기초하여 피검자를 복수의 위험도 등급으로 분류하는 위험도 층화 단계를 더 포함하되,</w:t>
      </w:r>
    </w:p>
    <w:p>
      <w:pPr/>
      <w:r>
        <w:t>상기 위험도 등급은:</w:t>
      </w:r>
    </w:p>
    <w:p>
      <w:pPr>
        <w:pStyle w:val="ListBullet"/>
      </w:pPr>
      <w:r>
        <w:t>저위험(LOW): 0.0 ≤ S &lt; 2.0</w:t>
      </w:r>
    </w:p>
    <w:p>
      <w:pPr>
        <w:pStyle w:val="ListBullet"/>
      </w:pPr>
      <w:r>
        <w:t>저-중위험(LOW_MODERATE): 2.0 ≤ S &lt; 4.0</w:t>
      </w:r>
    </w:p>
    <w:p>
      <w:pPr>
        <w:pStyle w:val="ListBullet"/>
      </w:pPr>
      <w:r>
        <w:t>중위험(MODERATE): 4.0 ≤ S &lt; 6.0</w:t>
      </w:r>
    </w:p>
    <w:p>
      <w:pPr>
        <w:pStyle w:val="ListBullet"/>
      </w:pPr>
      <w:r>
        <w:t>고위험(HIGH): 6.0 ≤ S &lt; 8.0</w:t>
      </w:r>
    </w:p>
    <w:p>
      <w:pPr>
        <w:pStyle w:val="ListBullet"/>
      </w:pPr>
      <w:r>
        <w:t>초고위험(VERY_HIGH): 8.0 ≤ S ≤ 10.0</w:t>
      </w:r>
    </w:p>
    <w:p>
      <w:pPr/>
      <w:r>
        <w:t>의 5단계로 정의되는 것을 특징으로 하는 방법.</w:t>
      </w:r>
    </w:p>
    <w:p>
      <w:pPr/>
      <w:r/>
      <w:r>
        <w:rPr>
          <w:b/>
        </w:rPr>
        <w:t>종속항 3</w:t>
      </w:r>
      <w:r>
        <w:t xml:space="preserve"> (역변환)</w:t>
      </w:r>
    </w:p>
    <w:p>
      <w:pPr/>
      <w:r>
        <w:t>독립항 1에 있어서,</w:t>
      </w:r>
    </w:p>
    <w:p>
      <w:pPr/>
      <w:r>
        <w:t>임상 점수 S로부터 원래의 질환 확률 p를 복원하는 역변환 단계를 더 포함하되,</w:t>
      </w:r>
    </w:p>
    <w:p>
      <w:pPr/>
      <w:r>
        <w:t>상기 역변환은:</w:t>
      </w:r>
    </w:p>
    <w:p>
      <w:pPr>
        <w:pStyle w:val="ListBullet"/>
      </w:pPr>
      <w:r>
        <w:t>S ≤ C인 경우: p = θ × (S / C)</w:t>
      </w:r>
    </w:p>
    <w:p>
      <w:pPr>
        <w:pStyle w:val="ListBullet"/>
      </w:pPr>
      <w:r>
        <w:t>S &gt; C인 경우: p = θ + (1 - θ) × (S - C) / (N - C)</w:t>
      </w:r>
    </w:p>
    <w:p>
      <w:pPr/>
      <w:r>
        <w:t>로 정의되어, 순방향 변환과 역변환의 합성이 항등 함수를 만족하는 것을 특징으로 하는 방법.</w:t>
      </w:r>
    </w:p>
    <w:p>
      <w:pPr/>
      <w:r/>
      <w:r>
        <w:rPr>
          <w:b/>
        </w:rPr>
        <w:t>종속항 4</w:t>
      </w:r>
      <w:r>
        <w:t xml:space="preserve"> (복수 운영 모드)</w:t>
      </w:r>
    </w:p>
    <w:p>
      <w:pPr/>
      <w:r>
        <w:t>독립항 1에 있어서,</w:t>
      </w:r>
    </w:p>
    <w:p>
      <w:pPr/>
      <w:r>
        <w:t>상기 운영 임계값 θ는 복수의 운영 모드 중 선택된 하나에 대응하되,</w:t>
      </w:r>
    </w:p>
    <w:p>
      <w:pPr/>
      <w:r>
        <w:t>상기 복수의 운영 모드는:</w:t>
      </w:r>
    </w:p>
    <w:p>
      <w:pPr>
        <w:pStyle w:val="ListBullet"/>
      </w:pPr>
      <w:r>
        <w:t>스크리닝 모드: 높은 민감도를 위한 낮은 임계값 (θ_screening &lt; θ_balanced);</w:t>
      </w:r>
    </w:p>
    <w:p>
      <w:pPr>
        <w:pStyle w:val="ListBullet"/>
      </w:pPr>
      <w:r>
        <w:t>균형 모드: 민감도와 특이도의 균형을 위한 중간 임계값 (θ_balanced);</w:t>
      </w:r>
    </w:p>
    <w:p>
      <w:pPr>
        <w:pStyle w:val="ListBullet"/>
      </w:pPr>
      <w:r>
        <w:t>확인 모드: 높은 특이도를 위한 높은 임계값 (θ_confirmation &gt; θ_balanced);</w:t>
      </w:r>
    </w:p>
    <w:p>
      <w:pPr/>
      <w:r>
        <w:t>을 포함하되,</w:t>
      </w:r>
    </w:p>
    <w:p>
      <w:pPr/>
      <w:r>
        <w:t>모든 운영 모드에서 동일한 구간별 선형 변환 함수가 사용되고 임계값만 변경되며, 모든 모드에서 S = C가 양성/음성 경계점으로 고정되는 것을 특징으로 하는 방법.</w:t>
      </w:r>
    </w:p>
    <w:p>
      <w:pPr/>
      <w:r/>
      <w:r>
        <w:rPr>
          <w:b/>
        </w:rPr>
        <w:t>종속항 5</w:t>
      </w:r>
      <w:r>
        <w:t xml:space="preserve"> (아형별 점수 변환)</w:t>
      </w:r>
    </w:p>
    <w:p>
      <w:pPr/>
      <w:r>
        <w:t>독립항 1에 있어서,</w:t>
      </w:r>
    </w:p>
    <w:p>
      <w:pPr/>
      <w:r>
        <w:t>질환 아형 분류 모델의 출력인 아형별 확률 벡터 (p₁, p₂, ..., p_k)에 대해, 각 아형 확률을 독립적으로 선형 스케일링하여 아형별 점수(CTI_j = p_j × N)를 산출하는 아형 점수 변환 단계를 더 포함하는 것을 특징으로 하는 방법.</w:t>
      </w:r>
    </w:p>
    <w:p>
      <w:pPr/>
      <w:r/>
      <w:r>
        <w:rPr>
          <w:b/>
        </w:rPr>
        <w:t>종속항 6</w:t>
      </w:r>
      <w:r>
        <w:t xml:space="preserve"> (출력 정밀도)</w:t>
      </w:r>
    </w:p>
    <w:p>
      <w:pPr/>
      <w:r>
        <w:t>독립항 1에 있어서,</w:t>
      </w:r>
    </w:p>
    <w:p>
      <w:pPr/>
      <w:r>
        <w:t>상기 임상 점수 S는 소수점 첫째 자리까지 표시(0.1 단위)되어, 임상의에게 연속적인 위험도 정보를 직관적으로 전달하는 것을 특징으로 하는 방법.</w:t>
      </w:r>
    </w:p>
    <w:p>
      <w:pPr/>
      <w:r/>
      <w:r>
        <w:rPr>
          <w:b/>
        </w:rPr>
        <w:t>종속항 7</w:t>
      </w:r>
      <w:r>
        <w:t xml:space="preserve"> (선행 기술 대비 특징)</w:t>
      </w:r>
    </w:p>
    <w:p>
      <w:pPr/>
      <w:r>
        <w:t>독립항 1에 있어서,</w:t>
      </w:r>
    </w:p>
    <w:p>
      <w:pPr/>
      <w:r>
        <w:t>상기 구간별 선형 변환은, 임계값 θ가 변경되더라도 양성 판정 기준 점수 C가 고정(anchor)됨으로써, 상이한 운영 모드 간에 임상의의 점수 해석 기준이 일관되게 유지되는 것을 특징으로 하는 방법.</w:t>
      </w:r>
    </w:p>
    <w:p>
      <w:pPr>
        <w:pStyle w:val="Heading2"/>
      </w:pPr>
      <w:r>
        <w:t>IP-4: 3단계 자동 QC Pipeline</w:t>
      </w:r>
    </w:p>
    <w:p>
      <w:pPr>
        <w:pStyle w:val="Heading3"/>
      </w:pPr>
      <w:r>
        <w:t>독립항 1 (방법 청구항)</w:t>
      </w:r>
    </w:p>
    <w:p>
      <w:pPr/>
      <w:r>
        <w:t>분광 분석 기반 진단 시스템에서 반복 측정 스펙트럼의 신뢰성을 계층적으로 평가하는 품질 관리 방법으로서,</w:t>
      </w:r>
    </w:p>
    <w:p>
      <w:pPr/>
      <w:r>
        <w:t>(a) 동일 시료에 대해 복수 회(n ≥ 2) 반복 측정된 스펙트럼 데이터 {s₁(ν), s₂(ν), ..., s_n(ν)}를 수신하는 단계 — 여기서 ν는 파수(wavenumber) 축 상의 위치를 나타냄;</w:t>
      </w:r>
    </w:p>
    <w:p>
      <w:pPr/>
      <w:r>
        <w:t xml:space="preserve">(b) </w:t>
      </w:r>
      <w:r>
        <w:rPr>
          <w:b/>
        </w:rPr>
        <w:t>제1 품질 검사(강도 게이트):</w:t>
      </w:r>
      <w:r>
        <w:t xml:space="preserve"> 각 스펙트럼 sᵢ(ν)에 대해 사전 정의된 지문 영역(fingerprint region) [ν_lo, ν_hi] 내의 평균 절대 강도 Ī_i를 산출하고, 전체 측정 배치의 상기 평균 강도들의 중앙값(M_batch)을 산출한 후, Ī_i &lt; α × M_batch인 스펙트럼을 무효(enhancement failure)로 판정하여 제거하는 단계 — 여기서 α는 사전 정의된 강도 게이트 비율(0 &lt; α &lt; 1);</w:t>
      </w:r>
    </w:p>
    <w:p>
      <w:pPr/>
      <w:r>
        <w:t xml:space="preserve">(c) </w:t>
      </w:r>
      <w:r>
        <w:rPr>
          <w:b/>
        </w:rPr>
        <w:t>제2 품질 검사(재현성 검증):</w:t>
      </w:r>
      <w:r>
        <w:t xml:space="preserve"> 상기 제1 품질 검사를 통과한 스펙트럼들에 대해, 각 파수 지점 ν_j에서의 표준편차 σ(ν_j)를 산출하고(자유도 보정 적용, ddof=1), 최대 강도 I_max = max(s̄(ν))로 정규화한 상대표준편차 RSD(ν_j) = σ(ν_j) / I_max × 100을 파수별로 산출한 후, 전체 파수에 대한 평균 RSD(mean_RSD)가 사전 정의된 상한 β를 초과하는 경우 부적합으로 판정하는 단계;</w:t>
      </w:r>
    </w:p>
    <w:p>
      <w:pPr/>
      <w:r>
        <w:t xml:space="preserve">(d) </w:t>
      </w:r>
      <w:r>
        <w:rPr>
          <w:b/>
        </w:rPr>
        <w:t>제3 품질 검사(형상 일관성 검증):</w:t>
      </w:r>
      <w:r>
        <w:t xml:space="preserve"> 상기 제1 품질 검사를 통과한 스펙트럼들의 모든 쌍(pair)에 대해 피어슨 상관계수 r(sᵢ, sⱼ) = corr(sᵢ(ν), sⱼ(ν))를 산출하고, 평균 상관계수(mean_corr) 및 최소 상관계수(min_corr)를 산출한 후, mean_corr이 사전 정의된 하한 γ 미만인 경우 부적합으로 판정하는 단계;</w:t>
      </w:r>
    </w:p>
    <w:p>
      <w:pPr/>
      <w:r>
        <w:t>(e) 상기 제2 품질 검사 및 제3 품질 검사 중 어느 하나라도 부적합인 시료를 식별하고, 부적합 사유를 기록하는 단계;</w:t>
      </w:r>
    </w:p>
    <w:p>
      <w:pPr/>
      <w:r>
        <w:t>(f) 상기 모든 품질 검사를 통과한 스펙트럼만을 후속 분류 분석에 사용하는 단계;</w:t>
      </w:r>
    </w:p>
    <w:p>
      <w:pPr/>
      <w:r>
        <w:t>를 포함하되,</w:t>
      </w:r>
    </w:p>
    <w:p>
      <w:pPr/>
      <w:r>
        <w:t>상기 제1 품질 검사는 개별 스펙트럼 수준(per-spectrum)에서 수행되고, 상기 제2 및 제3 품질 검사는 시료 수준(per-sample)에서 수행되며, 상기 세 단계의 검사가 상이한 품질 결함(신호 부재, 강도 변동, 형상 변형)을 각각 독립적으로 검출하는 것을 특징으로 하는 계층적 품질 관리 방법.</w:t>
      </w:r>
    </w:p>
    <w:p>
      <w:pPr>
        <w:pStyle w:val="Heading3"/>
      </w:pPr>
      <w:r>
        <w:t>독립항 2 (시스템 청구항)</w:t>
      </w:r>
    </w:p>
    <w:p>
      <w:pPr/>
      <w:r>
        <w:t>분광 측정 시스템과 연결되어 측정 데이터의 품질을 자동으로 평가하는 품질 관리 장치로서,</w:t>
      </w:r>
    </w:p>
    <w:p>
      <w:pPr/>
      <w:r>
        <w:t>(a) 반복 측정된 스펙트럼 데이터를 수신하는 입력부;</w:t>
      </w:r>
    </w:p>
    <w:p>
      <w:pPr/>
      <w:r>
        <w:t>(b) 각 스펙트럼의 지문 영역 평균 강도를 산출하고, 배치 중앙값 대비 비율로 무효 스펙트럼을 판정하는 강도 게이트 모듈;</w:t>
      </w:r>
    </w:p>
    <w:p>
      <w:pPr/>
      <w:r>
        <w:t>(c) 적합 스펙트럼 간의 상대표준편차를 파수별로 산출하여 재현성을 평가하는 RSD 모듈;</w:t>
      </w:r>
    </w:p>
    <w:p>
      <w:pPr/>
      <w:r>
        <w:t>(d) 적합 스펙트럼 간의 쌍별 피어슨 상관계수를 산출하여 형상 일관성을 평가하는 상관 분석 모듈;</w:t>
      </w:r>
    </w:p>
    <w:p>
      <w:pPr/>
      <w:r>
        <w:t>(e) 부적합 시료의 재측정을 요청하거나, 적합 시료만을 후속 처리로 전달하는 출력부;</w:t>
      </w:r>
    </w:p>
    <w:p>
      <w:pPr/>
      <w:r>
        <w:t>를 포함하는 품질 관리 장치.</w:t>
      </w:r>
    </w:p>
    <w:p>
      <w:pPr>
        <w:pStyle w:val="Heading3"/>
      </w:pPr>
      <w:r>
        <w:t>종속항 그룹</w:t>
      </w:r>
    </w:p>
    <w:p>
      <w:pPr/>
      <w:r/>
      <w:r>
        <w:rPr>
          <w:b/>
        </w:rPr>
        <w:t>종속항 1</w:t>
      </w:r>
      <w:r>
        <w:t xml:space="preserve"> (구체적 임계값)</w:t>
      </w:r>
    </w:p>
    <w:p>
      <w:pPr/>
      <w:r>
        <w:t>독립항 1에 있어서,</w:t>
      </w:r>
    </w:p>
    <w:p>
      <w:pPr/>
      <w:r>
        <w:t>상기 강도 게이트 비율 α는 0.1이고, 상기 지문 영역은 400 cm⁻¹ 내지 2200 cm⁻¹이며, 상기 RSD 상한 β는 5.0%이고, 상기 상관계수 하한 γ는 0.95인 것을 특징으로 하는 방법.</w:t>
      </w:r>
    </w:p>
    <w:p>
      <w:pPr/>
      <w:r/>
      <w:r>
        <w:rPr>
          <w:b/>
        </w:rPr>
        <w:t>종속항 2</w:t>
      </w:r>
      <w:r>
        <w:t xml:space="preserve"> (적응적 임계값)</w:t>
      </w:r>
    </w:p>
    <w:p>
      <w:pPr/>
      <w:r>
        <w:t>독립항 1에 있어서,</w:t>
      </w:r>
    </w:p>
    <w:p>
      <w:pPr/>
      <w:r>
        <w:t>상기 강도 게이트의 임계값은 동일 측정 배치 내 전체 스펙트럼의 평균 강도 분포로부터 적응적으로 결정되어, 측정 조건(기판 로트, 레이저 출력, 시료 농도)의 변동에 자동으로 대응하는 것을 특징으로 하는 방법.</w:t>
      </w:r>
    </w:p>
    <w:p>
      <w:pPr/>
      <w:r/>
      <w:r>
        <w:rPr>
          <w:b/>
        </w:rPr>
        <w:t>종속항 3</w:t>
      </w:r>
      <w:r>
        <w:t xml:space="preserve"> (RSD 정규화 방식)</w:t>
      </w:r>
    </w:p>
    <w:p>
      <w:pPr/>
      <w:r>
        <w:t>독립항 1에 있어서,</w:t>
      </w:r>
    </w:p>
    <w:p>
      <w:pPr/>
      <w:r>
        <w:t>상기 RSD 산출 시, 분모로 파수별 평균값 대신 최대 강도 I_max를 사용하되, 이는 베이스라인 보정된 스펙트럼에서 평균값이 0에 근접하는 파수 영역에서의 발산(divergence)을 방지하기 위함인 것을 특징으로 하는 방법.</w:t>
      </w:r>
    </w:p>
    <w:p>
      <w:pPr/>
      <w:r/>
      <w:r>
        <w:rPr>
          <w:b/>
        </w:rPr>
        <w:t>종속항 4</w:t>
      </w:r>
      <w:r>
        <w:t xml:space="preserve"> (부적합 시 처리)</w:t>
      </w:r>
    </w:p>
    <w:p>
      <w:pPr/>
      <w:r>
        <w:t>독립항 1에 있어서,</w:t>
      </w:r>
    </w:p>
    <w:p>
      <w:pPr/>
      <w:r>
        <w:t>상기 (e) 단계에서 부적합으로 판정된 시료에 대해, 부적합 사유(강도 부족, 높은 RSD, 낮은 상관계수)를 분류별로 기록하고, 해당 시료의 재측정을 자동으로 요청하는 단계를 더 포함하는 것을 특징으로 하는 방법.</w:t>
      </w:r>
    </w:p>
    <w:p>
      <w:pPr/>
      <w:r/>
      <w:r>
        <w:rPr>
          <w:b/>
        </w:rPr>
        <w:t>종속항 5</w:t>
      </w:r>
      <w:r>
        <w:t xml:space="preserve"> (이상치 검출)</w:t>
      </w:r>
    </w:p>
    <w:p>
      <w:pPr/>
      <w:r>
        <w:t>독립항 1에 있어서,</w:t>
      </w:r>
    </w:p>
    <w:p>
      <w:pPr/>
      <w:r>
        <w:t>상기 제1 품질 검사 전에, 각 스펙트럼의 평균 강도 또는 최대 강도에 대한 Z-스코어 (|z| = |값 - 평균| / 표준편차)를 산출하고, |z| &gt; 3.0인 스펙트럼을 이상치(outlier)로 식별하는 단계를 더 포함하는 것을 특징으로 하는 방법.</w:t>
      </w:r>
    </w:p>
    <w:p>
      <w:pPr/>
      <w:r/>
      <w:r>
        <w:rPr>
          <w:b/>
        </w:rPr>
        <w:t>종속항 6</w:t>
      </w:r>
      <w:r>
        <w:t xml:space="preserve"> (대표 스펙트럼 선택)</w:t>
      </w:r>
    </w:p>
    <w:p>
      <w:pPr/>
      <w:r>
        <w:t>독립항 1에 있어서,</w:t>
      </w:r>
    </w:p>
    <w:p>
      <w:pPr/>
      <w:r>
        <w:t>모든 품질 검사를 통과한 스펙트럼 중에서, 쌍별 거리(상관 거리, 유클리드 거리, 또는 코사인 거리)의 합이 최소인 스펙트럼을 대표 스펙트럼(medoid)으로 선택하는 단계를 더 포함하는 것을 특징으로 하는 방법.</w:t>
      </w:r>
    </w:p>
    <w:p>
      <w:pPr/>
      <w:r/>
      <w:r>
        <w:rPr>
          <w:b/>
        </w:rPr>
        <w:t>종속항 7</w:t>
      </w:r>
      <w:r>
        <w:t xml:space="preserve"> (SERS 한정)</w:t>
      </w:r>
    </w:p>
    <w:p>
      <w:pPr/>
      <w:r>
        <w:t>독립항 1에 있어서,</w:t>
      </w:r>
    </w:p>
    <w:p>
      <w:pPr/>
      <w:r>
        <w:t>상기 분광 분석은 표면증강라만분광법(SERS)이고, 상기 반복 측정은 동일 SERS 기판의 상이한 측정 위치(spot)에서 수행되며, 상기 지문 영역은 400 cm⁻¹ 내지 2200 cm⁻¹인 것을 특징으로 하는 방법.</w:t>
      </w:r>
    </w:p>
    <w:p>
      <w:pPr/>
      <w:r/>
      <w:r>
        <w:rPr>
          <w:b/>
        </w:rPr>
        <w:t>종속항 8</w:t>
      </w:r>
      <w:r>
        <w:t xml:space="preserve"> (수렴 분석)</w:t>
      </w:r>
    </w:p>
    <w:p>
      <w:pPr/>
      <w:r>
        <w:t>독립항 1에 있어서,</w:t>
      </w:r>
    </w:p>
    <w:p>
      <w:pPr/>
      <w:r>
        <w:t>반복 측정 횟수 n을 2부터 최대 가용 횟수까지 순차적으로 증가시키면서 mean_RSD 및 mean_corr의 변화를 추적하고, 상기 지표들이 사전 정의된 수렴 기준을 충족하는 최소 반복 횟수를 결정하는 수렴 분석 단계를 더 포함하는 것을 특징으로 하는 방법.</w:t>
      </w:r>
    </w:p>
    <w:p>
      <w:pPr>
        <w:pStyle w:val="Heading2"/>
      </w:pPr>
      <w:r>
        <w:t>IP-5: 계층적 Multimodal Late Fusion</w:t>
      </w:r>
    </w:p>
    <w:p>
      <w:pPr>
        <w:pStyle w:val="Heading3"/>
      </w:pPr>
      <w:r>
        <w:t>독립항 1 (방법 청구항)</w:t>
      </w:r>
    </w:p>
    <w:p>
      <w:pPr/>
      <w:r>
        <w:t>복수 종류의 데이터 모달리티를 이용하여 질환을 계층적으로 분류하는 방법으로서,</w:t>
      </w:r>
    </w:p>
    <w:p>
      <w:pPr/>
      <w:r>
        <w:t>(a) 피검자로부터 제1 모달리티 데이터(분광 스펙트럼 데이터) 및 제2 모달리티 데이터(임상 메타데이터)를 각각 획득하는 단계;</w:t>
      </w:r>
    </w:p>
    <w:p>
      <w:pPr/>
      <w:r>
        <w:t>(b) 상기 제1 모달리티 데이터만을 입력으로 사용하여 학습된 제1 분류 모델에 상기 제1 모달리티 데이터를 입력하여, 질환 유무를 판별하는 질환 검출 단계;</w:t>
      </w:r>
    </w:p>
    <w:p>
      <w:pPr/>
      <w:r>
        <w:t>(c) 상기 제1 분류 모델에서 양성으로 판별된 피검자에 대해, 상기 제1 모달리티 데이터로부터 추출된 특징 벡터 F₁ (차원 d₁)과 상기 제2 모달리티 데이터로부터 추출된 특징 벡터 F₂ (차원 d₂)를 연결(concatenate)하여 융합 특징 벡터 F_fused = [F₁; F₂] (차원 d₁ + d₂)를 생성하는 단계;</w:t>
      </w:r>
    </w:p>
    <w:p>
      <w:pPr/>
      <w:r>
        <w:t>(d) 상기 융합 특징 벡터를 제2 분류 모델에 입력하여 k종(k ≥ 2) 질환 아형 각각에 대한 확률을 산출하는 질환 아형 식별 단계;</w:t>
      </w:r>
    </w:p>
    <w:p>
      <w:pPr/>
      <w:r>
        <w:t>를 포함하되,</w:t>
      </w:r>
    </w:p>
    <w:p>
      <w:pPr/>
      <w:r>
        <w:t>상기 제1 분류 모델은 제1 모달리티 데이터만으로 학습되고, 상기 제2 분류 모델은 질환군의 융합 특징 벡터로 학습되며,</w:t>
      </w:r>
    </w:p>
    <w:p>
      <w:pPr/>
      <w:r>
        <w:t>상기 계층적 구조에 의해 질환 검출 단계에서는 임상 메타데이터에 의한 교란(confounding)이 배제되고, 질환 아형 식별 단계에서는 임상 정보의 보완적 판별력이 활용되는 것을 특징으로 하는 계층적 다중모달 분류 방법.</w:t>
      </w:r>
    </w:p>
    <w:p>
      <w:pPr>
        <w:pStyle w:val="Heading3"/>
      </w:pPr>
      <w:r>
        <w:t>종속항 그룹</w:t>
      </w:r>
    </w:p>
    <w:p>
      <w:pPr/>
      <w:r/>
      <w:r>
        <w:rPr>
          <w:b/>
        </w:rPr>
        <w:t>종속항 1</w:t>
      </w:r>
      <w:r>
        <w:t xml:space="preserve"> (임상 메타데이터 구성)</w:t>
      </w:r>
    </w:p>
    <w:p>
      <w:pPr/>
      <w:r>
        <w:t>독립항 1에 있어서,</w:t>
      </w:r>
    </w:p>
    <w:p>
      <w:pPr/>
      <w:r>
        <w:t>상기 제2 모달리티 데이터는 피검자의 연령(연속값), 성별(이진값: 0 또는 1), 및 체질량지수(BMI, 연속값)를 포함하는 3차원 특징 벡터이며,</w:t>
      </w:r>
    </w:p>
    <w:p>
      <w:pPr/>
      <w:r>
        <w:t>상기 BMI 값 중 사전 정의된 상한(예: 60)을 초과하는 이상값은 결측치로 처리하고, 결측치는 학습 데이터의 중앙값으로 대체(imputation)하는 것을 특징으로 하는 방법.</w:t>
      </w:r>
    </w:p>
    <w:p>
      <w:pPr/>
      <w:r/>
      <w:r>
        <w:rPr>
          <w:b/>
        </w:rPr>
        <w:t>종속항 2</w:t>
      </w:r>
      <w:r>
        <w:t xml:space="preserve"> (교란 변수 배제 근거)</w:t>
      </w:r>
    </w:p>
    <w:p>
      <w:pPr/>
      <w:r>
        <w:t>독립항 1에 있어서,</w:t>
      </w:r>
    </w:p>
    <w:p>
      <w:pPr/>
      <w:r>
        <w:t>상기 제1 분류 모델의 학습 시 제2 모달리티를 배제하는 것은, 연령, 성별, 또는 BMI가 질환 유병률과 상관관계를 가짐으로써 모달리티 자체의 판별력이 아닌 인구통계학적 편향에 의한 과적합을 유발할 수 있기 때문이며,</w:t>
      </w:r>
    </w:p>
    <w:p>
      <w:pPr/>
      <w:r>
        <w:t>상기 제2 분류 모델에서만 제2 모달리티를 도입하는 것은, 이미 질환으로 판별된 피검자군 내에서는 인구통계학적 변수가 암종 간 분포 차이(예: 전립선암의 남성 편향, 난소암의 여성 편향)를 반영하여 보완적 판별력을 제공하기 때문인 것을 특징으로 하는 방법.</w:t>
      </w:r>
    </w:p>
    <w:p>
      <w:pPr/>
      <w:r/>
      <w:r>
        <w:rPr>
          <w:b/>
        </w:rPr>
        <w:t>종속항 3</w:t>
      </w:r>
      <w:r>
        <w:t xml:space="preserve"> (임계값 최적화)</w:t>
      </w:r>
    </w:p>
    <w:p>
      <w:pPr/>
      <w:r>
        <w:t>독립항 1에 있어서,</w:t>
      </w:r>
    </w:p>
    <w:p>
      <w:pPr/>
      <w:r>
        <w:t>상기 질환 검출 단계의 임계값 θ₁은, 검증 데이터셋에서 수신자 조작 특성 곡선(ROC)의 진양성률(TPR)에서 위양성률(FPR)을 뺀 값(Youden's J index = TPR - FPR)이 최대인 지점의 확률값으로 결정되는 것을 특징으로 하는 방법.</w:t>
      </w:r>
    </w:p>
    <w:p>
      <w:pPr/>
      <w:r/>
      <w:r>
        <w:rPr>
          <w:b/>
        </w:rPr>
        <w:t>종속항 4</w:t>
      </w:r>
      <w:r>
        <w:t xml:space="preserve"> (모달리티 간 상호작용 학습)</w:t>
      </w:r>
    </w:p>
    <w:p>
      <w:pPr/>
      <w:r>
        <w:t>독립항 1에 있어서,</w:t>
      </w:r>
    </w:p>
    <w:p>
      <w:pPr/>
      <w:r>
        <w:t>상기 (c) 단계의 특징 융합은 단순 연결(concatenation) 대신,</w:t>
      </w:r>
    </w:p>
    <w:p>
      <w:pPr/>
      <w:r>
        <w:t>(i) 교차 어텐션(cross-attention) 메커니즘에 의해 제1 모달리티 특징이 제2 모달리티를 질의(query)하여 상호 관련 특징을 강조하는 방식; 또는</w:t>
      </w:r>
    </w:p>
    <w:p>
      <w:pPr/>
      <w:r>
        <w:t>(ii) FiLM(Feature-wise Linear Modulation)에 의해 제2 모달리티가 제1 모달리티의 특징 맵에 대한 스케일(scale) 및 시프트(shift) 파라미터를 생성하는 방식;</w:t>
      </w:r>
    </w:p>
    <w:p>
      <w:pPr/>
      <w:r>
        <w:t>중 하나를 사용하는 것을 특징으로 하는 방법.</w:t>
      </w:r>
    </w:p>
    <w:p>
      <w:pPr/>
      <w:r/>
      <w:r>
        <w:rPr>
          <w:b/>
        </w:rPr>
        <w:t>종속항 5</w:t>
      </w:r>
      <w:r>
        <w:t xml:space="preserve"> (단계별 모델 독립성)</w:t>
      </w:r>
    </w:p>
    <w:p>
      <w:pPr/>
      <w:r>
        <w:t>독립항 1에 있어서,</w:t>
      </w:r>
    </w:p>
    <w:p>
      <w:pPr/>
      <w:r>
        <w:t>상기 제1 분류 모델과 제2 분류 모델은 상이한 모델 아키텍처, 하이퍼파라미터, 또는 학습 전략을 독립적으로 사용할 수 있으며,</w:t>
      </w:r>
    </w:p>
    <w:p>
      <w:pPr/>
      <w:r>
        <w:t>상기 제1 분류 모델은 선형 모델(로지스틱 회귀)이고, 상기 제2 분류 모델은 비선형 모델(신경망)이거나, 또는 그 반대인 것을 특징으로 하는 방법.</w:t>
      </w:r>
    </w:p>
    <w:p>
      <w:pPr>
        <w:pStyle w:val="Heading2"/>
      </w:pPr>
      <w:r>
        <w:t>IP-6: Multi-view Spectral Feature Representation</w:t>
      </w:r>
    </w:p>
    <w:p>
      <w:pPr>
        <w:pStyle w:val="Heading3"/>
      </w:pPr>
      <w:r>
        <w:t>독립항 1 (방법 청구항)</w:t>
      </w:r>
    </w:p>
    <w:p>
      <w:pPr/>
      <w:r>
        <w:t>분광 스펙트럼 데이터로부터 질환 분류를 위한 다중 뷰 특징 벡터를 생성하는 방법으로서,</w:t>
      </w:r>
    </w:p>
    <w:p>
      <w:pPr/>
      <w:r>
        <w:t>(a) L개의 파수 지점으로 구성된 원시 스펙트럼 벡터 S₀ = [s(ν₁), s(ν₂), ..., s(ν_L)]을 제1 뷰로 획득하는 단계;</w:t>
      </w:r>
    </w:p>
    <w:p>
      <w:pPr/>
      <w:r>
        <w:t>(b) 상기 원시 스펙트럼의 파수에 대한 1차 수치 도함수를 산출하여 제2 뷰 S₁ = [∂s/∂ν|_ν₁, ∂s/∂ν|_ν₂, ..., ∂s/∂ν|_ν_L]을 생성하는 단계 — 여기서 ∂s/∂ν|_νⱼ는 파수 지점 νⱼ에서의 중심차분(central difference) 또는 수치 기울기(numerical gradient)로 산출됨;</w:t>
      </w:r>
    </w:p>
    <w:p>
      <w:pPr/>
      <w:r>
        <w:t>(c) 상기 1차 도함수의 파수에 대한 수치 도함수를 산출하여 제3 뷰 S₂ = [∂²s/∂ν²|_ν₁, ..., ∂²s/∂ν²|_ν_L]을 생성하는 단계;</w:t>
      </w:r>
    </w:p>
    <w:p>
      <w:pPr/>
      <w:r>
        <w:t>(d) 각 뷰에 대해 독립적으로 정규화를 수행하는 단계:</w:t>
      </w:r>
    </w:p>
    <w:p>
      <w:pPr/>
      <w:r>
        <w:t>각 뷰 S_c (c = 0, 1, 2)에 대해, 평균 μ_c = mean(S_c) 및 표준편차 σ_c = std(S_c)를 산출하고,</w:t>
      </w:r>
    </w:p>
    <w:p>
      <w:pPr/>
      <w:r>
        <w:t>σ_c &gt; ε (ε는 사전 정의된 미소값)인 경우 S̃_c = (S_c - μ_c) / σ_c로 정규화하고,</w:t>
      </w:r>
    </w:p>
    <w:p>
      <w:pPr/>
      <w:r>
        <w:t>σ_c ≤ ε인 경우 S̃_c = S_c - μ_c로 중심화(centering)만 수행하는 단계;</w:t>
      </w:r>
    </w:p>
    <w:p>
      <w:pPr/>
      <w:r>
        <w:t>(e) 정규화된 3개의 뷰를 연결(concatenate)하여 다중 뷰 특징 벡터 F_mv = [S̃₀; S̃₁; S̃₂] (차원 3L)을 구성하는 단계;</w:t>
      </w:r>
    </w:p>
    <w:p>
      <w:pPr/>
      <w:r>
        <w:t>(f) 상기 다중 뷰 특징 벡터를 분류 모델에 입력하여 질환을 분류하는 단계;</w:t>
      </w:r>
    </w:p>
    <w:p>
      <w:pPr/>
      <w:r>
        <w:t>를 포함하되,</w:t>
      </w:r>
    </w:p>
    <w:p>
      <w:pPr/>
      <w:r>
        <w:t>상기 제1 뷰(원시 스펙트럼)는 각 파수에서의 절대 강도 정보를 인코딩하고,</w:t>
      </w:r>
    </w:p>
    <w:p>
      <w:pPr/>
      <w:r>
        <w:t>상기 제2 뷰(1차 도함수)는 스펙트럼 기울기 변화에 의해 피크의 위치 및 어깨(shoulder) 구조를 강조하며,</w:t>
      </w:r>
    </w:p>
    <w:p>
      <w:pPr/>
      <w:r>
        <w:t>상기 제3 뷰(2차 도함수)는 스펙트럼 곡률에 의해 피크의 폭, 첨도(sharpness), 및 중첩 피크의 분리를 인코딩하여,</w:t>
      </w:r>
    </w:p>
    <w:p>
      <w:pPr/>
      <w:r>
        <w:t>단일 뷰(원시 스펙트럼만) 대비 질환 분류 성능이 향상되는 것을 특징으로 하는 다중 뷰 스펙트럼 특징 생성 방법.</w:t>
      </w:r>
    </w:p>
    <w:p>
      <w:pPr>
        <w:pStyle w:val="Heading3"/>
      </w:pPr>
      <w:r>
        <w:t>종속항 그룹</w:t>
      </w:r>
    </w:p>
    <w:p>
      <w:pPr/>
      <w:r/>
      <w:r>
        <w:rPr>
          <w:b/>
        </w:rPr>
        <w:t>종속항 1</w:t>
      </w:r>
      <w:r>
        <w:t xml:space="preserve"> (피크 피팅 추가 뷰)</w:t>
      </w:r>
    </w:p>
    <w:p>
      <w:pPr/>
      <w:r>
        <w:t>독립항 1에 있어서,</w:t>
      </w:r>
    </w:p>
    <w:p>
      <w:pPr/>
      <w:r>
        <w:t>상기 (e) 단계의 다중 뷰 특징 벡터에, 스펙트럼의 사전 정의된 M개 피크 영역에 대해 Voigt 프로파일 피팅(Voigt profile fitting)을 수행하여 추출된 피크 파라미터를 추가 뷰로 연결하는 단계를 더 포함하되,</w:t>
      </w:r>
    </w:p>
    <w:p>
      <w:pPr/>
      <w:r>
        <w:t>상기 피크 파라미터는 각 피크에 대해 (i) 피크 면적, (ii) 피크 높이, (iii) 반치전폭(FWHM), 및 (iv) 피크 위치 이동량(Δν)의 4개 값을 포함하고,</w:t>
      </w:r>
    </w:p>
    <w:p>
      <w:pPr/>
      <w:r>
        <w:t>상기 Voigt 프로파일은 가우시안 성분(σ)과 로렌츠 성분(γ)의 합성곱(convolution)으로 정의되어, 비균일 확장(inhomogeneous broadening)과 자연 선폭(natural linewidth)을 동시에 모델링하는 것을 특징으로 하는 방법.</w:t>
      </w:r>
    </w:p>
    <w:p>
      <w:pPr/>
      <w:r/>
      <w:r>
        <w:rPr>
          <w:b/>
        </w:rPr>
        <w:t>종속항 2</w:t>
      </w:r>
      <w:r>
        <w:t xml:space="preserve"> (선형 모델과의 시너지)</w:t>
      </w:r>
    </w:p>
    <w:p>
      <w:pPr/>
      <w:r>
        <w:t>독립항 1에 있어서,</w:t>
      </w:r>
    </w:p>
    <w:p>
      <w:pPr/>
      <w:r>
        <w:t>상기 분류 모델은 선형 모델(로지스틱 회귀, 서포트 벡터 머신 등)이며,</w:t>
      </w:r>
    </w:p>
    <w:p>
      <w:pPr/>
      <w:r>
        <w:t>상기 다중 뷰 구성에 의해, 원시 스펙트럼에서는 비선형적으로만 분리 가능한(nonlinearly separable) 클래스 경계가, 다중 뷰 특징 공간에서는 선형적으로 분리 가능(linearly separable)하게 변환되는 것을 특징으로 하는 방법.</w:t>
      </w:r>
    </w:p>
    <w:p>
      <w:pPr/>
      <w:r/>
      <w:r>
        <w:rPr>
          <w:b/>
        </w:rPr>
        <w:t>종속항 3</w:t>
      </w:r>
      <w:r>
        <w:t xml:space="preserve"> (분광법 범위)</w:t>
      </w:r>
    </w:p>
    <w:p>
      <w:pPr/>
      <w:r>
        <w:t>독립항 1에 있어서,</w:t>
      </w:r>
    </w:p>
    <w:p>
      <w:pPr/>
      <w:r>
        <w:t>상기 분광 스펙트럼은 SERS 스펙트럼, 라만 스펙트럼, 적외선 흡수 스펙트럼, 또는 형광 스펙트럼 중 하나이며,</w:t>
      </w:r>
    </w:p>
    <w:p>
      <w:pPr/>
      <w:r>
        <w:t>상기 방법은 분광법의 종류에 무관하게 적용 가능한 것을 특징으로 하는 방법.</w:t>
      </w:r>
    </w:p>
    <w:p>
      <w:pPr/>
      <w:r/>
      <w:r>
        <w:rPr>
          <w:b/>
        </w:rPr>
        <w:t>종속항 4</w:t>
      </w:r>
      <w:r>
        <w:t xml:space="preserve"> (피크 비율 뷰)</w:t>
      </w:r>
    </w:p>
    <w:p>
      <w:pPr/>
      <w:r>
        <w:t>독립항 1에 있어서,</w:t>
      </w:r>
    </w:p>
    <w:p>
      <w:pPr/>
      <w:r>
        <w:t>상기 다중 뷰 특징 벡터에, 사전 정의된 복수의 피크 쌍에 대해 강도 비율(intensity ratio) R_ab = I(peak_a) / I(peak_b)를 산출한 비율 벡터를 추가 뷰로 연결하는 단계를 더 포함하되,</w:t>
      </w:r>
    </w:p>
    <w:p>
      <w:pPr/>
      <w:r>
        <w:t>상기 강도 비율은 기판 증강 인자(enhancement factor)가 상쇄되어 기판 간 변동에 강건한(robust) 특징을 제공하는 것을 특징으로 하는 방법.</w:t>
      </w:r>
    </w:p>
    <w:p>
      <w:pPr/>
      <w:r/>
      <w:r>
        <w:rPr>
          <w:b/>
        </w:rPr>
        <w:t>종속항 5</w:t>
      </w:r>
      <w:r>
        <w:t xml:space="preserve"> (차원 및 정보 보존)</w:t>
      </w:r>
    </w:p>
    <w:p>
      <w:pPr/>
      <w:r>
        <w:t>독립항 1에 있어서,</w:t>
      </w:r>
    </w:p>
    <w:p>
      <w:pPr/>
      <w:r>
        <w:t>상기 다중 뷰 특징 벡터의 차원은 3L이며 (L은 원시 스펙트럼의 파수 지점 수),</w:t>
      </w:r>
    </w:p>
    <w:p>
      <w:pPr/>
      <w:r>
        <w:t>상기 1차 및 2차 도함수 연산은 가역적(reversible) 수치 연산으로서 원시 스펙트럼 정보의 손실 없이 표현 공간을 확장하는 것을 특징으로 하는 방법.</w:t>
      </w:r>
    </w:p>
    <w:p>
      <w:pPr>
        <w:pStyle w:val="Heading2"/>
      </w:pPr>
      <w:r>
        <w:t>IP-7: Peak-based 대사체 해석 하이브리드</w:t>
      </w:r>
    </w:p>
    <w:p>
      <w:pPr>
        <w:pStyle w:val="Heading3"/>
      </w:pPr>
      <w:r>
        <w:t>독립항 1 (방법 청구항)</w:t>
      </w:r>
    </w:p>
    <w:p>
      <w:pPr/>
      <w:r>
        <w:t>AI 분류 모델의 질환 판별 결과에 대해 분자 수준의 근거를 제공하는 해석 방법으로서,</w:t>
      </w:r>
    </w:p>
    <w:p>
      <w:pPr/>
      <w:r>
        <w:t>(a) 복수의 질환군 및 비질환군 피검자의 분광 스펙트럼에서, 질환군과 비질환군 간 또는 상이한 질환 아형 간에 통계적으로 유의미한 강도 차이를 갖는 감별 파수 영역(discriminative spectral band)을 식별하는 단계;</w:t>
      </w:r>
    </w:p>
    <w:p>
      <w:pPr/>
      <w:r>
        <w:t>(b) 복수의 표준물질(N종, N ≥ 50)에 대해 동일한 분석 조건에서 실측한 참조 스펙트럼으로 구성된 참조 라이브러리를 제공하는 단계;</w:t>
      </w:r>
    </w:p>
    <w:p>
      <w:pPr/>
      <w:r>
        <w:t>(c) 상기 감별 파수 영역의 중심 파수와 상기 참조 라이브러리의 각 표준물질의 피크 위치를 비교하여, 파수 차이가 사전 정의된 허용 오차(tolerance, ±δ cm⁻¹) 이내인 표준물질을 후보 대사체로 매핑하는 단계;</w:t>
      </w:r>
    </w:p>
    <w:p>
      <w:pPr/>
      <w:r>
        <w:t>(d) 각 후보 대사체에 대해, 해당 대사체의 참조 스펙트럼과 피검자 스펙트럼 간의 유사도 점수(similarity score)를 산출하는 단계;</w:t>
      </w:r>
    </w:p>
    <w:p>
      <w:pPr/>
      <w:r>
        <w:t>(e) AI 분류 모델의 특징 중요도(feature importance)로부터 각 감별 파수 영역이 분류 결정에 기여한 기여도 점수(contribution score)를 산출하는 단계;</w:t>
      </w:r>
    </w:p>
    <w:p>
      <w:pPr/>
      <w:r>
        <w:t>(f) 상기 유사도 점수와 기여도 점수를 결합하여, 각 후보 대사체의 종합 점수를 산출하고, 질환 판별에 기여한 주요 대사체를 순위화하는 단계;</w:t>
      </w:r>
    </w:p>
    <w:p>
      <w:pPr/>
      <w:r>
        <w:t>(g) 상기 주요 대사체를 공개 대사체 데이터베이스(KEGG, HMDB 등)와 교차 참조하여, 관련 대사 경로(metabolic pathway)를 보고하는 단계;</w:t>
      </w:r>
    </w:p>
    <w:p>
      <w:pPr/>
      <w:r>
        <w:t>를 포함하는 AI 분류 결과의 분자 해석 방법.</w:t>
      </w:r>
    </w:p>
    <w:p>
      <w:pPr>
        <w:pStyle w:val="Heading3"/>
      </w:pPr>
      <w:r>
        <w:t>독립항 2 (참조 라이브러리 청구항)</w:t>
      </w:r>
    </w:p>
    <w:p>
      <w:pPr/>
      <w:r>
        <w:t>분광 분석 기반 AI 진단 시스템에서 사용되는 대사체 참조 라이브러리의 구축 방법으로서,</w:t>
      </w:r>
    </w:p>
    <w:p>
      <w:pPr/>
      <w:r>
        <w:t>(a) N종(N ≥ 50)의 순수 표준물질을 개별적으로 준비하는 단계;</w:t>
      </w:r>
    </w:p>
    <w:p>
      <w:pPr/>
      <w:r>
        <w:t>(b) 상기 각 표준물질에 대해, 질환 진단에 사용되는 분광 분석 시스템과 동일한 측정 조건(동일 기판, 동일 분광기, 동일 레이저 파장, 동일 노출 시간)에서 스펙트럼을 측정하는 단계;</w:t>
      </w:r>
    </w:p>
    <w:p>
      <w:pPr/>
      <w:r>
        <w:t>(c) 각 표준물질의 스펙트럼에서 피크를 검출하고, 각 피크의 파수 위치, 상대 강도, 및 진동 모드(vibration mode) 정보를 기록하여 피크 목록을 생성하는 단계;</w:t>
      </w:r>
    </w:p>
    <w:p>
      <w:pPr/>
      <w:r>
        <w:t>(d) 상기 피크 목록을 구조화된 데이터베이스로 저장하는 단계;</w:t>
      </w:r>
    </w:p>
    <w:p>
      <w:pPr/>
      <w:r>
        <w:t>를 포함하되,</w:t>
      </w:r>
    </w:p>
    <w:p>
      <w:pPr/>
      <w:r>
        <w:t>상기 참조 라이브러리의 모든 스펙트럼이 진단 시스템과 동일한 분석 조건에서 측정됨으로써, 문헌 기반 참조값 대비 기판 효과, 장비 응답 함수, 및 용매 환경 차이에 의한 피크 이동 오차가 최소화되는 것을 특징으로 하는 참조 라이브러리 구축 방법.</w:t>
      </w:r>
    </w:p>
    <w:p>
      <w:pPr>
        <w:pStyle w:val="Heading3"/>
      </w:pPr>
      <w:r>
        <w:t>종속항 그룹</w:t>
      </w:r>
    </w:p>
    <w:p>
      <w:pPr/>
      <w:r/>
      <w:r>
        <w:rPr>
          <w:b/>
        </w:rPr>
        <w:t>종속항 1</w:t>
      </w:r>
      <w:r>
        <w:t xml:space="preserve"> (감별 피크 식별 방법)</w:t>
      </w:r>
    </w:p>
    <w:p>
      <w:pPr/>
      <w:r>
        <w:t>독립항 1에 있어서,</w:t>
      </w:r>
    </w:p>
    <w:p>
      <w:pPr/>
      <w:r>
        <w:t>상기 (a) 단계의 감별 파수 영역 식별은:</w:t>
      </w:r>
    </w:p>
    <w:p>
      <w:pPr/>
      <w:r>
        <w:t>(a-1) 스펙트럼에 Savitzky-Golay 평활화(window ≥ 7, polynomial order ≥ 2)를 적용하는 단계;</w:t>
      </w:r>
    </w:p>
    <w:p>
      <w:pPr/>
      <w:r>
        <w:t>(a-2) 동적 prominence 임계값(= 계수 × (최대값 - 최소값), 계수 ≤ 0.05)으로 피크를 검출하는 단계;</w:t>
      </w:r>
    </w:p>
    <w:p>
      <w:pPr/>
      <w:r>
        <w:t>(a-3) 각 피크 위치에서 질환군과 비질환군 간의 통계 검정(Mann-Whitney U 검정 또는 t-검정)을 수행하고, 다중비교 보정(Bonferroni 또는 Benjamini-Hochberg)을 적용하여 유의미한 피크를 선별하는 단계;</w:t>
      </w:r>
    </w:p>
    <w:p>
      <w:pPr/>
      <w:r>
        <w:t>를 포함하는 것을 특징으로 하는 방법.</w:t>
      </w:r>
    </w:p>
    <w:p>
      <w:pPr/>
      <w:r/>
      <w:r>
        <w:rPr>
          <w:b/>
        </w:rPr>
        <w:t>종속항 2</w:t>
      </w:r>
      <w:r>
        <w:t xml:space="preserve"> (매칭 알고리즘)</w:t>
      </w:r>
    </w:p>
    <w:p>
      <w:pPr/>
      <w:r>
        <w:t>독립항 1에 있어서,</w:t>
      </w:r>
    </w:p>
    <w:p>
      <w:pPr/>
      <w:r>
        <w:t>상기 (c) 단계의 매핑은, 허용 오차 δ = 10 cm⁻¹ 내지 15 cm⁻¹이며,</w:t>
      </w:r>
    </w:p>
    <w:p>
      <w:pPr/>
      <w:r>
        <w:t>하나의 감별 파수 영역에 복수의 후보 대사체가 매핑되는 경우, 상기 (d) 단계의 유사도 점수에 의해 순위화하여 최고 유사도 대사체를 우선 후보로 선택하는 것을 특징으로 하는 방법.</w:t>
      </w:r>
    </w:p>
    <w:p>
      <w:pPr/>
      <w:r/>
      <w:r>
        <w:rPr>
          <w:b/>
        </w:rPr>
        <w:t>종속항 3</w:t>
      </w:r>
      <w:r>
        <w:t xml:space="preserve"> (유사도 점수)</w:t>
      </w:r>
    </w:p>
    <w:p>
      <w:pPr/>
      <w:r>
        <w:t>독립항 1에 있어서,</w:t>
      </w:r>
    </w:p>
    <w:p>
      <w:pPr/>
      <w:r>
        <w:t>상기 (d) 단계의 유사도 점수는, 후보 대사체의 참조 스펙트럼을 피검자 스펙트럼의 파수 그리드에 보간(interpolation)한 후, 중첩 영역(overlap ≥ 100 cm⁻¹)에서의 정규화된 피어슨 상관계수로 산출되는 것을 특징으로 하는 방법.</w:t>
      </w:r>
    </w:p>
    <w:p>
      <w:pPr/>
      <w:r/>
      <w:r>
        <w:rPr>
          <w:b/>
        </w:rPr>
        <w:t>종속항 4</w:t>
      </w:r>
      <w:r>
        <w:t xml:space="preserve"> (기여도 점수)</w:t>
      </w:r>
    </w:p>
    <w:p>
      <w:pPr/>
      <w:r>
        <w:t>독립항 1에 있어서,</w:t>
      </w:r>
    </w:p>
    <w:p>
      <w:pPr/>
      <w:r>
        <w:t>상기 (e) 단계의 기여도 점수는, 분류 모델이 선형 모델(로지스틱 회귀)인 경우, 해당 감별 파수 영역에 속하는 파수 지점들의 계수 절대값 합을 전체 계수 절대값 합으로 나눈 상대 기여도로 정의되며,</w:t>
      </w:r>
    </w:p>
    <w:p>
      <w:pPr/>
      <w:r>
        <w:t>상기 계수의 부호(sign)는 해당 영역의 강도가 질환군에서 증가하는지(양) 감소하는지(음)를 나타내는 것을 특징으로 하는 방법.</w:t>
      </w:r>
    </w:p>
    <w:p>
      <w:pPr/>
      <w:r/>
      <w:r>
        <w:rPr>
          <w:b/>
        </w:rPr>
        <w:t>종속항 5</w:t>
      </w:r>
      <w:r>
        <w:t xml:space="preserve"> (종합 점수)</w:t>
      </w:r>
    </w:p>
    <w:p>
      <w:pPr/>
      <w:r>
        <w:t>독립항 1에 있어서,</w:t>
      </w:r>
    </w:p>
    <w:p>
      <w:pPr/>
      <w:r>
        <w:t>상기 (f) 단계의 종합 점수는 다음과 같이 산출되는 것을 특징으로 하는 방법:</w:t>
      </w:r>
    </w:p>
    <w:p>
      <w:pPr/>
      <w:r>
        <w:t>특정 질환 아형에 대해, 후보 대사체 m이 매핑된 감별 파수 영역의 수(n_peaks)와 해당 대사체의 평균 유사도 점수(mean_sim)의 곱:</w:t>
      </w:r>
    </w:p>
    <w:p>
      <w:pPr/>
      <w:r>
        <w:t>composite_score(m) = n_peaks(m) × mean_sim(m)</w:t>
      </w:r>
    </w:p>
    <w:p>
      <w:pPr/>
      <w:r/>
      <w:r>
        <w:rPr>
          <w:b/>
        </w:rPr>
        <w:t>종속항 6</w:t>
      </w:r>
      <w:r>
        <w:t xml:space="preserve"> (피크 강도 비율 바이오마커)</w:t>
      </w:r>
    </w:p>
    <w:p>
      <w:pPr/>
      <w:r>
        <w:t>독립항 1에 있어서,</w:t>
      </w:r>
    </w:p>
    <w:p>
      <w:pPr/>
      <w:r>
        <w:t>상기 (a) 단계에서 식별된 감별 파수 영역 중 생물학적으로 관련된 피크 쌍에 대해, 피크 강도 비율 R = I(peak_A) / I(peak_B)를 산출하는 단계를 더 포함하되,</w:t>
      </w:r>
    </w:p>
    <w:p>
      <w:pPr/>
      <w:r>
        <w:t>상기 분모 피크는 내인성 기준물질(예: 크레아티닌, ~683 cm⁻¹)의 피크를 사용함으로써, 시료 농도 변동을 보정하고 기판 증강 인자를 상쇄하여 기판-독립적(substrate-independent) 바이오마커를 구성하는 것을 특징으로 하는 방법.</w:t>
      </w:r>
    </w:p>
    <w:p>
      <w:pPr/>
      <w:r/>
      <w:r>
        <w:rPr>
          <w:b/>
        </w:rPr>
        <w:t>종속항 7</w:t>
      </w:r>
      <w:r>
        <w:t xml:space="preserve"> (Voigt 피크 피팅)</w:t>
      </w:r>
    </w:p>
    <w:p>
      <w:pPr/>
      <w:r>
        <w:t>독립항 1에 있어서,</w:t>
      </w:r>
    </w:p>
    <w:p>
      <w:pPr/>
      <w:r>
        <w:t>상기 감별 파수 영역의 정량적 분석을 위해, 각 피크를 Voigt 프로파일(가우시안과 로렌츠 함수의 합성곱)로 피팅하여 피크 면적, 피크 높이, 반치전폭(FWHM), 및 피크 위치 이동량을 추출하되,</w:t>
      </w:r>
    </w:p>
    <w:p>
      <w:pPr/>
      <w:r>
        <w:t>상기 FWHM은 Thompson 근사식: f_V ≈ 0.5346 × f_L + √(0.2166 × f_L² + f_G²) (f_L = 2γ, f_G = 2σ√(2ln2))에 의해 산출되는 것을 특징으로 하는 방법.</w:t>
      </w:r>
    </w:p>
    <w:p>
      <w:pPr/>
      <w:r/>
      <w:r>
        <w:rPr>
          <w:b/>
        </w:rPr>
        <w:t>종속항 8</w:t>
      </w:r>
      <w:r>
        <w:t xml:space="preserve"> (암종별 대사 시그니처)</w:t>
      </w:r>
    </w:p>
    <w:p>
      <w:pPr/>
      <w:r>
        <w:t>독립항 1에 있어서,</w:t>
      </w:r>
    </w:p>
    <w:p>
      <w:pPr/>
      <w:r>
        <w:t>상기 (f) 단계의 순위화를 각 질환 아형별로 독립적으로 수행하여, 아형 특이적(type-specific) 대사체 시그니처를 생성하고,</w:t>
      </w:r>
    </w:p>
    <w:p>
      <w:pPr/>
      <w:r>
        <w:t>특정 아형에서만 높은 종합 점수를 보이는 고유(unique) 대사체와, 복수의 아형에서 공통으로 나타나는 공유(shared) 대사체를 구분하여 보고하는 것을 특징으로 하는 방법.</w:t>
      </w:r>
    </w:p>
    <w:p>
      <w:pPr/>
      <w:r/>
      <w:r>
        <w:rPr>
          <w:b/>
        </w:rPr>
        <w:t>종속항 9</w:t>
      </w:r>
      <w:r>
        <w:t xml:space="preserve"> (사후 해석)</w:t>
      </w:r>
    </w:p>
    <w:p>
      <w:pPr/>
      <w:r>
        <w:t>독립항 1에 있어서,</w:t>
      </w:r>
    </w:p>
    <w:p>
      <w:pPr/>
      <w:r>
        <w:t>상기 방법은 분류 모델의 재학습 없이, 이미 학습된 모델의 추론 결과에 대한 사후(post-hoc) 해석으로 적용되며,</w:t>
      </w:r>
    </w:p>
    <w:p>
      <w:pPr/>
      <w:r>
        <w:t>상기 해석 결과는 분류 모델의 예측 정확도에 영향을 미치지 않는 것을 특징으로 하는 방법.</w:t>
      </w:r>
    </w:p>
    <w:p>
      <w:pPr/>
      <w:r/>
      <w:r>
        <w:rPr>
          <w:b/>
        </w:rPr>
        <w:t>종속항 10</w:t>
      </w:r>
      <w:r>
        <w:t xml:space="preserve"> (17개 사전정의 밴드)</w:t>
      </w:r>
    </w:p>
    <w:p>
      <w:pPr/>
      <w:r>
        <w:t>독립항 1에 있어서,</w:t>
      </w:r>
    </w:p>
    <w:p>
      <w:pPr/>
      <w:r>
        <w:t>상기 감별 파수 영역은 SERS 소변 스펙트럼에서 사전 정의된 17개의 생화학적 밴드에 기초하여 식별되며,</w:t>
      </w:r>
    </w:p>
    <w:p>
      <w:pPr/>
      <w:r>
        <w:t>상기 17개 밴드는 ~448 cm⁻¹(고리 변형), ~539 cm⁻¹(S-S 신축), ~618 cm⁻¹(C-S 신축), ~683 cm⁻¹(크레아티닌), ~724 cm⁻¹(아데닌), ~795 cm⁻¹(히푸르산), ~849 cm⁻¹(티로신), ~895 cm⁻¹(요산), ~934 cm⁻¹(C-C 단백질), ~999 cm⁻¹(페닐알라닌), ~1148 cm⁻¹(C-N), ~1231 cm⁻¹(아미드III), ~1293 cm⁻¹(CH₂), ~1352 cm⁻¹(트립토판), ~1449 cm⁻¹(CH₂ 변형), ~1597 cm⁻¹(퓨린 C=C), ~1651 cm⁻¹(아미드I)을 포함하는 것을 특징으로 하는 방법.</w:t>
      </w:r>
    </w:p>
    <w:p>
      <w:pPr>
        <w:pStyle w:val="Heading2"/>
      </w:pPr>
      <w:r>
        <w:t>부록: 실시예 데이터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AF6" w:val="clear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b/>
                <w:sz w:val="18"/>
              </w:rPr>
              <w:t>수치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피검자 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1,628명 (clean cohort)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스펙트럼 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~8,140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암종 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 (PRO, BRE, OVA, LUN, CRC, PAN, BLC)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비질환 대조군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 (NOR, DIA, HBP, H.D.)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수집 기관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5개 병원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반복 측정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피검자당 5회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Best Detection AUC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0.9662 (7-cancer, CV)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Best Type ID F1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0.9136 ± 0.023 (3-view + clinical + sex constraint)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참조 라이브러리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73종 실측 표준물질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사전정의 밴드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17개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Voigt 피크 특징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4개/피크 × 17피크 = 68개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피크 비율 바이오마커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7개</w:t>
            </w:r>
          </w:p>
        </w:tc>
      </w:tr>
    </w:tbl>
    <w:p/>
    <w:p>
      <w:pPr/>
      <w:r>
        <w:t>*작성: SOLUM Healthcare AI팀*</w:t>
      </w:r>
    </w:p>
    <w:p>
      <w:pPr/>
      <w:r>
        <w:t>*코드 검증 기반 — 모든 알고리즘, 수치, 수식은 실제 구현 코드에서 추출*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