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79F60" w14:textId="60DB392C" w:rsidR="00D548DF" w:rsidRDefault="00857A8A" w:rsidP="00CC207A">
      <w:pPr>
        <w:pStyle w:val="Title"/>
        <w:rPr>
          <w:lang w:val="da-DK"/>
        </w:rPr>
      </w:pPr>
      <w:r>
        <w:rPr>
          <w:lang w:val="da-DK"/>
        </w:rPr>
        <w:t>Opbevaring og håndtering af cfDNA fra hund</w:t>
      </w:r>
    </w:p>
    <w:p w14:paraId="262DD3E4" w14:textId="5430C912" w:rsidR="00185011" w:rsidRDefault="00185011" w:rsidP="00185011">
      <w:pPr>
        <w:rPr>
          <w:lang w:val="da-DK"/>
        </w:rPr>
      </w:pPr>
      <w:r>
        <w:rPr>
          <w:lang w:val="da-DK"/>
        </w:rPr>
        <w:t xml:space="preserve">Projektansvarlige: </w:t>
      </w:r>
      <w:r>
        <w:rPr>
          <w:lang w:val="da-DK"/>
        </w:rPr>
        <w:tab/>
      </w:r>
      <w:r>
        <w:rPr>
          <w:lang w:val="da-DK"/>
        </w:rPr>
        <w:tab/>
        <w:t xml:space="preserve">Sophie Agger, Dyrlæge, </w:t>
      </w:r>
      <w:proofErr w:type="spellStart"/>
      <w:r>
        <w:rPr>
          <w:lang w:val="da-DK"/>
        </w:rPr>
        <w:t>PhD</w:t>
      </w:r>
      <w:proofErr w:type="spellEnd"/>
      <w:r>
        <w:rPr>
          <w:lang w:val="da-DK"/>
        </w:rPr>
        <w:t xml:space="preserve"> studerende</w:t>
      </w:r>
    </w:p>
    <w:p w14:paraId="780CB5DA" w14:textId="1ABC3810" w:rsidR="00185011" w:rsidRDefault="00185011" w:rsidP="00185011">
      <w:pPr>
        <w:rPr>
          <w:lang w:val="da-DK"/>
        </w:rPr>
      </w:pPr>
      <w:r>
        <w:rPr>
          <w:lang w:val="da-DK"/>
        </w:rPr>
        <w:t>Forskningsgruppe:</w:t>
      </w:r>
      <w:r>
        <w:rPr>
          <w:lang w:val="da-DK"/>
        </w:rPr>
        <w:tab/>
      </w:r>
      <w:r>
        <w:rPr>
          <w:lang w:val="da-DK"/>
        </w:rPr>
        <w:tab/>
        <w:t xml:space="preserve">Maja Arendt, </w:t>
      </w:r>
      <w:r w:rsidR="00544D3E">
        <w:rPr>
          <w:lang w:val="da-DK"/>
        </w:rPr>
        <w:t xml:space="preserve">Dyrlæge, </w:t>
      </w:r>
      <w:proofErr w:type="spellStart"/>
      <w:r w:rsidR="00544D3E">
        <w:rPr>
          <w:lang w:val="da-DK"/>
        </w:rPr>
        <w:t>PhD</w:t>
      </w:r>
      <w:proofErr w:type="spellEnd"/>
      <w:r w:rsidR="00544D3E">
        <w:rPr>
          <w:lang w:val="da-DK"/>
        </w:rPr>
        <w:t>, ECVIM-CA</w:t>
      </w:r>
      <w:r w:rsidR="00B93C06">
        <w:rPr>
          <w:lang w:val="da-DK"/>
        </w:rPr>
        <w:t>, lektor</w:t>
      </w:r>
    </w:p>
    <w:p w14:paraId="41BF8140" w14:textId="21DC493C" w:rsidR="00B93C06" w:rsidRDefault="00B93C06" w:rsidP="00185011">
      <w:pPr>
        <w:rPr>
          <w:lang w:val="da-DK"/>
        </w:rPr>
      </w:pPr>
      <w:r>
        <w:rPr>
          <w:lang w:val="da-DK"/>
        </w:rPr>
        <w:tab/>
      </w:r>
      <w:r>
        <w:rPr>
          <w:lang w:val="da-DK"/>
        </w:rPr>
        <w:tab/>
      </w:r>
      <w:r>
        <w:rPr>
          <w:lang w:val="da-DK"/>
        </w:rPr>
        <w:tab/>
      </w:r>
      <w:r>
        <w:rPr>
          <w:lang w:val="da-DK"/>
        </w:rPr>
        <w:tab/>
        <w:t xml:space="preserve">Monica Nielsen, Dyrlæge, </w:t>
      </w:r>
      <w:proofErr w:type="spellStart"/>
      <w:r>
        <w:rPr>
          <w:lang w:val="da-DK"/>
        </w:rPr>
        <w:t>PhD</w:t>
      </w:r>
      <w:proofErr w:type="spellEnd"/>
      <w:r>
        <w:rPr>
          <w:lang w:val="da-DK"/>
        </w:rPr>
        <w:t xml:space="preserve"> studerende</w:t>
      </w:r>
    </w:p>
    <w:p w14:paraId="6E879D10" w14:textId="1C347FF5" w:rsidR="00185011" w:rsidRDefault="00185011" w:rsidP="00185011">
      <w:pPr>
        <w:rPr>
          <w:lang w:val="da-DK"/>
        </w:rPr>
      </w:pPr>
      <w:r>
        <w:rPr>
          <w:lang w:val="da-DK"/>
        </w:rPr>
        <w:t>Institution:</w:t>
      </w:r>
      <w:r>
        <w:rPr>
          <w:lang w:val="da-DK"/>
        </w:rPr>
        <w:tab/>
      </w:r>
      <w:r>
        <w:rPr>
          <w:lang w:val="da-DK"/>
        </w:rPr>
        <w:tab/>
      </w:r>
      <w:r>
        <w:rPr>
          <w:lang w:val="da-DK"/>
        </w:rPr>
        <w:tab/>
      </w:r>
      <w:r w:rsidRPr="00185011">
        <w:rPr>
          <w:lang w:val="da-DK"/>
        </w:rPr>
        <w:t>Københavns Universitet, Inst</w:t>
      </w:r>
      <w:r w:rsidR="00D600AC">
        <w:rPr>
          <w:lang w:val="da-DK"/>
        </w:rPr>
        <w:t>itut</w:t>
      </w:r>
      <w:r w:rsidRPr="00185011">
        <w:rPr>
          <w:lang w:val="da-DK"/>
        </w:rPr>
        <w:t xml:space="preserve"> For Klinisk Veterinærmedicin</w:t>
      </w:r>
    </w:p>
    <w:p w14:paraId="79254B1F" w14:textId="739E97AE" w:rsidR="00857A8A" w:rsidRPr="00185011" w:rsidRDefault="00857A8A" w:rsidP="00185011">
      <w:pPr>
        <w:rPr>
          <w:b/>
          <w:bCs/>
          <w:lang w:val="da-DK"/>
        </w:rPr>
      </w:pPr>
      <w:r w:rsidRPr="00185011">
        <w:rPr>
          <w:b/>
          <w:bCs/>
          <w:lang w:val="da-DK"/>
        </w:rPr>
        <w:t>Baggrund</w:t>
      </w:r>
    </w:p>
    <w:p w14:paraId="0D934531" w14:textId="311BBE7B" w:rsidR="00DA588F" w:rsidRPr="00DA588F" w:rsidRDefault="00DA588F" w:rsidP="00DA588F">
      <w:pPr>
        <w:rPr>
          <w:lang w:val="da-DK"/>
        </w:rPr>
      </w:pPr>
      <w:r>
        <w:rPr>
          <w:lang w:val="da-DK"/>
        </w:rPr>
        <w:t>Vi leder altid efter nye, bedre og mere sikre metoder til at diagnosticere og behandle kræft</w:t>
      </w:r>
      <w:r w:rsidR="006A1ADD">
        <w:rPr>
          <w:lang w:val="da-DK"/>
        </w:rPr>
        <w:t xml:space="preserve"> hos hund</w:t>
      </w:r>
      <w:r>
        <w:rPr>
          <w:lang w:val="da-DK"/>
        </w:rPr>
        <w:t xml:space="preserve">, da mange af de undersøgelser vi rutinemæssigt foretager, er </w:t>
      </w:r>
      <w:proofErr w:type="spellStart"/>
      <w:r>
        <w:rPr>
          <w:lang w:val="da-DK"/>
        </w:rPr>
        <w:t>invasive</w:t>
      </w:r>
      <w:proofErr w:type="spellEnd"/>
      <w:r>
        <w:rPr>
          <w:lang w:val="da-DK"/>
        </w:rPr>
        <w:t xml:space="preserve"> og har en relativt lav sensitivitet. En af disse potentielle metoder er at lede efter kræft-markører i blodbanen, så man kan nøjes med en blodprøve i stedet for undersøgelser som kræver anæstesi.  </w:t>
      </w:r>
    </w:p>
    <w:p w14:paraId="19C1E6AB" w14:textId="58AA3450" w:rsidR="00BD780C" w:rsidRDefault="00BD780C" w:rsidP="00857A8A">
      <w:pPr>
        <w:rPr>
          <w:lang w:val="da-DK"/>
        </w:rPr>
      </w:pPr>
    </w:p>
    <w:p w14:paraId="04CDB73A" w14:textId="612F3FE2" w:rsidR="00322C7D" w:rsidRDefault="00BD780C" w:rsidP="00857A8A">
      <w:pPr>
        <w:rPr>
          <w:lang w:val="da-DK"/>
        </w:rPr>
      </w:pPr>
      <w:r>
        <w:rPr>
          <w:lang w:val="da-DK"/>
        </w:rPr>
        <w:t xml:space="preserve">Det været kendt igennem længere tid at der findes </w:t>
      </w:r>
      <w:r w:rsidR="009C6C94">
        <w:rPr>
          <w:lang w:val="da-DK"/>
        </w:rPr>
        <w:t>celle</w:t>
      </w:r>
      <w:r>
        <w:rPr>
          <w:lang w:val="da-DK"/>
        </w:rPr>
        <w:t xml:space="preserve">frit DNA i blodbanen (cfDNA), som </w:t>
      </w:r>
      <w:r w:rsidR="006A1ADD">
        <w:rPr>
          <w:lang w:val="da-DK"/>
        </w:rPr>
        <w:t>frigives til blodet fra kroppens celler. I mennesker giver det bl.a. mulighed for at undersøge for udviklingsanomalier hos fostre</w:t>
      </w:r>
      <w:r>
        <w:rPr>
          <w:lang w:val="da-DK"/>
        </w:rPr>
        <w:t>.</w:t>
      </w:r>
      <w:r w:rsidR="006A1ADD">
        <w:rPr>
          <w:lang w:val="da-DK"/>
        </w:rPr>
        <w:t xml:space="preserve"> </w:t>
      </w:r>
      <w:r>
        <w:rPr>
          <w:lang w:val="da-DK"/>
        </w:rPr>
        <w:t xml:space="preserve">På samme måde ved man også at cancerceller kan frigive </w:t>
      </w:r>
      <w:r w:rsidR="00DA588F">
        <w:rPr>
          <w:lang w:val="da-DK"/>
        </w:rPr>
        <w:t xml:space="preserve">DNA til blodbanen. Denne DNA har forandringer som er specifikt for den pågældende tumor og kan derved bruges som markør for kræften. </w:t>
      </w:r>
      <w:r w:rsidR="00B16B51">
        <w:rPr>
          <w:lang w:val="da-DK"/>
        </w:rPr>
        <w:t>Metoden er under udvikling hos mennesker og vi ønsker at give hunde de samme muligheder for non</w:t>
      </w:r>
      <w:r w:rsidR="00C9254A">
        <w:rPr>
          <w:lang w:val="da-DK"/>
        </w:rPr>
        <w:t>-</w:t>
      </w:r>
      <w:proofErr w:type="spellStart"/>
      <w:r w:rsidR="00B16B51">
        <w:rPr>
          <w:lang w:val="da-DK"/>
        </w:rPr>
        <w:t>invasiv</w:t>
      </w:r>
      <w:proofErr w:type="spellEnd"/>
      <w:r w:rsidR="00B16B51">
        <w:rPr>
          <w:lang w:val="da-DK"/>
        </w:rPr>
        <w:t xml:space="preserve"> udredning. Dog er der helt basale ting som skal undersøges før det bliver muligt. En af udfordringerne er</w:t>
      </w:r>
      <w:r w:rsidR="009C6C94">
        <w:rPr>
          <w:lang w:val="da-DK"/>
        </w:rPr>
        <w:t>,</w:t>
      </w:r>
      <w:r w:rsidR="00B16B51">
        <w:rPr>
          <w:lang w:val="da-DK"/>
        </w:rPr>
        <w:t xml:space="preserve"> at vi ikke ved hvordan forskellige præanalytiske variable påvirker koncentrationen af cfDNA. Da cfDNA findes i meget lave koncentrationer kan forkert håndtering af prøverne føre til forkerte resultater, primært i form af falsk negative resultater. Derfor ønsker vi at undersøge effekten af forskellige variable</w:t>
      </w:r>
      <w:r w:rsidR="00322C7D">
        <w:rPr>
          <w:lang w:val="da-DK"/>
        </w:rPr>
        <w:t>.</w:t>
      </w:r>
    </w:p>
    <w:p w14:paraId="336F71A7" w14:textId="5567DE38" w:rsidR="00DA588F" w:rsidRDefault="00DA588F" w:rsidP="00857A8A">
      <w:pPr>
        <w:rPr>
          <w:lang w:val="da-DK"/>
        </w:rPr>
      </w:pPr>
    </w:p>
    <w:p w14:paraId="0CC50049" w14:textId="6DB66BDA" w:rsidR="00DA588F" w:rsidRPr="006B7191" w:rsidRDefault="00DA588F" w:rsidP="006B7191">
      <w:pPr>
        <w:rPr>
          <w:b/>
          <w:bCs/>
          <w:lang w:val="da-DK"/>
        </w:rPr>
      </w:pPr>
      <w:r w:rsidRPr="006B7191">
        <w:rPr>
          <w:b/>
          <w:bCs/>
        </w:rPr>
        <w:t>Hypoteser</w:t>
      </w:r>
      <w:r w:rsidRPr="006B7191">
        <w:rPr>
          <w:b/>
          <w:bCs/>
          <w:lang w:val="da-DK"/>
        </w:rPr>
        <w:t>:</w:t>
      </w:r>
    </w:p>
    <w:p w14:paraId="1059EF55" w14:textId="4BB113BF" w:rsidR="00A34C91" w:rsidRPr="00A34C91" w:rsidRDefault="00A34C91" w:rsidP="00A34C91">
      <w:pPr>
        <w:pStyle w:val="ListParagraph"/>
        <w:numPr>
          <w:ilvl w:val="0"/>
          <w:numId w:val="1"/>
        </w:numPr>
        <w:rPr>
          <w:lang w:val="da-DK"/>
        </w:rPr>
      </w:pPr>
      <w:r>
        <w:rPr>
          <w:lang w:val="da-DK"/>
        </w:rPr>
        <w:t>Den samlede centrifugeringskraft og ikke max hastighed afgør prøvens renhed.</w:t>
      </w:r>
    </w:p>
    <w:p w14:paraId="0A548874" w14:textId="588C104B" w:rsidR="00DA588F" w:rsidRDefault="00DA588F" w:rsidP="00DA588F">
      <w:pPr>
        <w:pStyle w:val="ListParagraph"/>
        <w:numPr>
          <w:ilvl w:val="0"/>
          <w:numId w:val="1"/>
        </w:numPr>
        <w:rPr>
          <w:lang w:val="da-DK"/>
        </w:rPr>
      </w:pPr>
      <w:r>
        <w:rPr>
          <w:lang w:val="da-DK"/>
        </w:rPr>
        <w:t xml:space="preserve">Koncentrationen af cfDNA er stabil </w:t>
      </w:r>
      <w:r w:rsidR="002F7ED4">
        <w:rPr>
          <w:lang w:val="da-DK"/>
        </w:rPr>
        <w:t>ved frysning ved -80˚ i op til 2 år.</w:t>
      </w:r>
    </w:p>
    <w:p w14:paraId="1D7A4155" w14:textId="7DA6560A" w:rsidR="00DA588F" w:rsidRDefault="002F7ED4" w:rsidP="00DA588F">
      <w:pPr>
        <w:pStyle w:val="ListParagraph"/>
        <w:numPr>
          <w:ilvl w:val="0"/>
          <w:numId w:val="1"/>
        </w:numPr>
        <w:rPr>
          <w:lang w:val="da-DK"/>
        </w:rPr>
      </w:pPr>
      <w:r>
        <w:rPr>
          <w:lang w:val="da-DK"/>
        </w:rPr>
        <w:t xml:space="preserve">Forskellige typer af </w:t>
      </w:r>
      <w:proofErr w:type="spellStart"/>
      <w:r>
        <w:rPr>
          <w:lang w:val="da-DK"/>
        </w:rPr>
        <w:t>cryorør</w:t>
      </w:r>
      <w:proofErr w:type="spellEnd"/>
      <w:r>
        <w:rPr>
          <w:lang w:val="da-DK"/>
        </w:rPr>
        <w:t xml:space="preserve"> påvirker ikke koncentration af cfDNA.</w:t>
      </w:r>
    </w:p>
    <w:p w14:paraId="0EB712FA" w14:textId="4F92362F" w:rsidR="002F7ED4" w:rsidRDefault="002F7ED4" w:rsidP="00DA588F">
      <w:pPr>
        <w:pStyle w:val="ListParagraph"/>
        <w:numPr>
          <w:ilvl w:val="0"/>
          <w:numId w:val="1"/>
        </w:numPr>
        <w:rPr>
          <w:lang w:val="da-DK"/>
        </w:rPr>
      </w:pPr>
      <w:r>
        <w:rPr>
          <w:lang w:val="da-DK"/>
        </w:rPr>
        <w:t>Prøverne kan tø op til 5 gange uden koncentrationen af cfDNA påvirkes.</w:t>
      </w:r>
    </w:p>
    <w:p w14:paraId="3735805E" w14:textId="2D3B6BD9" w:rsidR="00322C7D" w:rsidRDefault="00322C7D" w:rsidP="00322C7D">
      <w:pPr>
        <w:rPr>
          <w:lang w:val="da-DK"/>
        </w:rPr>
      </w:pPr>
    </w:p>
    <w:p w14:paraId="5BA52937" w14:textId="36E33016" w:rsidR="00322C7D" w:rsidRPr="005A6DDF" w:rsidRDefault="00322C7D" w:rsidP="00322C7D">
      <w:pPr>
        <w:rPr>
          <w:lang w:val="da-DK"/>
        </w:rPr>
      </w:pPr>
      <w:r w:rsidRPr="005A6DDF">
        <w:rPr>
          <w:i/>
          <w:iCs/>
          <w:lang w:val="da-DK"/>
        </w:rPr>
        <w:t>Hypotese 1:</w:t>
      </w:r>
      <w:r w:rsidR="005A6DDF" w:rsidRPr="005A6DDF">
        <w:rPr>
          <w:i/>
          <w:iCs/>
          <w:lang w:val="da-DK"/>
        </w:rPr>
        <w:t xml:space="preserve"> Den samlede centrifugeringskraft og ikke max hastighed afgør prøvens renhed.</w:t>
      </w:r>
    </w:p>
    <w:p w14:paraId="78EF18BD" w14:textId="26DD459D" w:rsidR="00322C7D" w:rsidRDefault="00322C7D" w:rsidP="00322C7D">
      <w:pPr>
        <w:rPr>
          <w:lang w:val="da-DK"/>
        </w:rPr>
      </w:pPr>
      <w:r>
        <w:rPr>
          <w:lang w:val="da-DK"/>
        </w:rPr>
        <w:t xml:space="preserve">Når cfDNA skal </w:t>
      </w:r>
      <w:r w:rsidR="002A596B">
        <w:rPr>
          <w:lang w:val="da-DK"/>
        </w:rPr>
        <w:t xml:space="preserve">isoleres fra det </w:t>
      </w:r>
      <w:proofErr w:type="spellStart"/>
      <w:r w:rsidR="002A596B">
        <w:rPr>
          <w:lang w:val="da-DK"/>
        </w:rPr>
        <w:t>perifære</w:t>
      </w:r>
      <w:proofErr w:type="spellEnd"/>
      <w:r w:rsidR="002A596B">
        <w:rPr>
          <w:lang w:val="da-DK"/>
        </w:rPr>
        <w:t xml:space="preserve"> blod centrifugeres blodet for at fjerne større partikler. Det er bred enighed om at blodet centrifugeres 2 gange, første gang for at fjerne celler og store molekyler og anden gang for at fjerne mindre DNA-molekyler som frigives løbende fra cellerne. Der er dog ingen enighed hastighed eller længde af disse centrifugeringsmetoder. I øjeblikket benytter vi den centrifugeringsprotokol som er foreslået af producenten af vores ekstraktionskit. Der er dog den udfordring af denne protokol kræver en meget høj hastighed som der kun er få centrifuger der kan levere. Derfor ønsker vi at undersøge om en tilsvarende effekt kan opnås ved længere centrifugering ved lavere hastighed</w:t>
      </w:r>
      <w:r w:rsidR="00E336CB">
        <w:rPr>
          <w:lang w:val="da-DK"/>
        </w:rPr>
        <w:t xml:space="preserve"> som de fleste centrifuger</w:t>
      </w:r>
      <w:r w:rsidR="00E5710A">
        <w:rPr>
          <w:lang w:val="da-DK"/>
        </w:rPr>
        <w:t>,</w:t>
      </w:r>
      <w:r w:rsidR="00E336CB">
        <w:rPr>
          <w:lang w:val="da-DK"/>
        </w:rPr>
        <w:t xml:space="preserve"> som findes i praksis</w:t>
      </w:r>
      <w:r w:rsidR="00E5710A">
        <w:rPr>
          <w:lang w:val="da-DK"/>
        </w:rPr>
        <w:t>,</w:t>
      </w:r>
      <w:r w:rsidR="00E336CB">
        <w:rPr>
          <w:lang w:val="da-DK"/>
        </w:rPr>
        <w:t xml:space="preserve"> kan levere</w:t>
      </w:r>
      <w:r w:rsidR="002A596B">
        <w:rPr>
          <w:lang w:val="da-DK"/>
        </w:rPr>
        <w:t>. Hvis det</w:t>
      </w:r>
      <w:r w:rsidR="009C6C94">
        <w:rPr>
          <w:lang w:val="da-DK"/>
        </w:rPr>
        <w:t>te</w:t>
      </w:r>
      <w:r w:rsidR="002A596B">
        <w:rPr>
          <w:lang w:val="da-DK"/>
        </w:rPr>
        <w:t xml:space="preserve"> er tilfældet, vil det lette behandlingen af prøverne og derved udvide vores muligheder for at udtage prøverne. </w:t>
      </w:r>
    </w:p>
    <w:p w14:paraId="48DD50DE" w14:textId="6D743ED2" w:rsidR="002A596B" w:rsidRDefault="002A596B" w:rsidP="00322C7D">
      <w:pPr>
        <w:rPr>
          <w:lang w:val="da-DK"/>
        </w:rPr>
      </w:pPr>
    </w:p>
    <w:p w14:paraId="1F9AE6E4" w14:textId="72BD9362" w:rsidR="002A596B" w:rsidRDefault="002A596B" w:rsidP="00322C7D">
      <w:pPr>
        <w:rPr>
          <w:i/>
          <w:iCs/>
          <w:lang w:val="da-DK"/>
        </w:rPr>
      </w:pPr>
      <w:r w:rsidRPr="005A6DDF">
        <w:rPr>
          <w:i/>
          <w:iCs/>
          <w:lang w:val="da-DK"/>
        </w:rPr>
        <w:lastRenderedPageBreak/>
        <w:t>Hypotese 2:</w:t>
      </w:r>
      <w:r w:rsidR="005A6DDF" w:rsidRPr="005A6DDF">
        <w:rPr>
          <w:i/>
          <w:iCs/>
          <w:lang w:val="da-DK"/>
        </w:rPr>
        <w:t xml:space="preserve"> Koncentrationen af cfDNA er stabil ved frysning ved -80˚ i op til 2 år.</w:t>
      </w:r>
    </w:p>
    <w:p w14:paraId="73ACD04F" w14:textId="4C1486AF" w:rsidR="002A596B" w:rsidRDefault="002A596B" w:rsidP="00322C7D">
      <w:pPr>
        <w:rPr>
          <w:lang w:val="da-DK"/>
        </w:rPr>
      </w:pPr>
      <w:r>
        <w:rPr>
          <w:lang w:val="da-DK"/>
        </w:rPr>
        <w:t xml:space="preserve">Ekstraktion af cfDNA er tidskrævende og kan med fordel foretages i </w:t>
      </w:r>
      <w:proofErr w:type="spellStart"/>
      <w:r>
        <w:rPr>
          <w:lang w:val="da-DK"/>
        </w:rPr>
        <w:t>batches</w:t>
      </w:r>
      <w:proofErr w:type="spellEnd"/>
      <w:r>
        <w:rPr>
          <w:lang w:val="da-DK"/>
        </w:rPr>
        <w:t xml:space="preserve">, hvor mange prøver ekstraheres samtidigt. Dog kan der gå lang tid før man har det nødvendige antal prøver og derfor vil de prøver som udtages først, være frosset i længere tid end de som udtages sidst. I et igangværende pilotstudie er der mere end 6 måneders forskel i frysetid. Derfor er det vigtigt at undersøge hvorvidt længden af perioden, hvor prøverne er frosset, påvirker mængden eller kvaliteten af cfDNA i prøven. </w:t>
      </w:r>
      <w:r w:rsidR="005A6DDF">
        <w:rPr>
          <w:lang w:val="da-DK"/>
        </w:rPr>
        <w:t>Derfor ønsker vi at undersøge om mængden af cfDNA falder i perioden. Der er allerede lavet lignende studier humant, men over kortere perioder og disse kan derfor ikke svare på vores spørgsmål, grundet de unikke arbejdsforhold som vi har i Familiedyrspraksis.</w:t>
      </w:r>
    </w:p>
    <w:p w14:paraId="09496BFA" w14:textId="60C007B9" w:rsidR="005A6DDF" w:rsidRDefault="005A6DDF" w:rsidP="00322C7D">
      <w:pPr>
        <w:rPr>
          <w:lang w:val="da-DK"/>
        </w:rPr>
      </w:pPr>
    </w:p>
    <w:p w14:paraId="6DCD4369" w14:textId="73612E1D" w:rsidR="005A6DDF" w:rsidRPr="005A6DDF" w:rsidRDefault="005A6DDF" w:rsidP="005A6DDF">
      <w:pPr>
        <w:rPr>
          <w:i/>
          <w:iCs/>
          <w:lang w:val="da-DK"/>
        </w:rPr>
      </w:pPr>
      <w:r>
        <w:rPr>
          <w:i/>
          <w:iCs/>
          <w:lang w:val="da-DK"/>
        </w:rPr>
        <w:t>Hypotese 3:</w:t>
      </w:r>
      <w:r w:rsidRPr="005A6DDF">
        <w:rPr>
          <w:lang w:val="da-DK"/>
        </w:rPr>
        <w:t xml:space="preserve"> </w:t>
      </w:r>
      <w:r w:rsidRPr="005A6DDF">
        <w:rPr>
          <w:i/>
          <w:iCs/>
          <w:lang w:val="da-DK"/>
        </w:rPr>
        <w:t xml:space="preserve">Forskellige typer af </w:t>
      </w:r>
      <w:proofErr w:type="spellStart"/>
      <w:r w:rsidRPr="005A6DDF">
        <w:rPr>
          <w:i/>
          <w:iCs/>
          <w:lang w:val="da-DK"/>
        </w:rPr>
        <w:t>cryorør</w:t>
      </w:r>
      <w:proofErr w:type="spellEnd"/>
      <w:r w:rsidRPr="005A6DDF">
        <w:rPr>
          <w:i/>
          <w:iCs/>
          <w:lang w:val="da-DK"/>
        </w:rPr>
        <w:t xml:space="preserve"> påvirker ikke koncentration af cfDNA.</w:t>
      </w:r>
    </w:p>
    <w:p w14:paraId="41F51CFF" w14:textId="6E1714C9" w:rsidR="005A6DDF" w:rsidRDefault="005A6DDF" w:rsidP="00322C7D">
      <w:pPr>
        <w:rPr>
          <w:lang w:val="da-DK"/>
        </w:rPr>
      </w:pPr>
      <w:r>
        <w:rPr>
          <w:lang w:val="da-DK"/>
        </w:rPr>
        <w:t>Ældre studier</w:t>
      </w:r>
      <w:r w:rsidR="00E336CB">
        <w:rPr>
          <w:lang w:val="da-DK"/>
        </w:rPr>
        <w:t xml:space="preserve"> (1998-2010)</w:t>
      </w:r>
      <w:r>
        <w:rPr>
          <w:lang w:val="da-DK"/>
        </w:rPr>
        <w:t xml:space="preserve"> har vist at forskellige typer af plast binder DNA forskelligt og det er derfor muligt at valget af opbevaringsrør kan ændre den mængde af cfDNA som kan ekstraheres. De rør som tidligere er vist at have en lav bindingsevne koster betydeligt mere end standardrør og er derfor en begrænsende faktor for vores studier. Derfor ønsker vi at undersøge om fundene fra de ældre studier stadigvæk er gældende, eller om kvaliteten af standardrør er forbedret tilstrækkeligt i de sidste 10 år. </w:t>
      </w:r>
    </w:p>
    <w:p w14:paraId="068550F1" w14:textId="437EF302" w:rsidR="00E336CB" w:rsidRDefault="00E336CB" w:rsidP="00322C7D">
      <w:pPr>
        <w:rPr>
          <w:lang w:val="da-DK"/>
        </w:rPr>
      </w:pPr>
    </w:p>
    <w:p w14:paraId="783D7C2C" w14:textId="5D032703" w:rsidR="00E336CB" w:rsidRPr="00E336CB" w:rsidRDefault="00E336CB" w:rsidP="00322C7D">
      <w:pPr>
        <w:rPr>
          <w:i/>
          <w:iCs/>
          <w:lang w:val="da-DK"/>
        </w:rPr>
      </w:pPr>
      <w:r>
        <w:rPr>
          <w:i/>
          <w:iCs/>
          <w:lang w:val="da-DK"/>
        </w:rPr>
        <w:t xml:space="preserve">Hypotese 4: </w:t>
      </w:r>
      <w:r w:rsidRPr="00E336CB">
        <w:rPr>
          <w:i/>
          <w:iCs/>
          <w:lang w:val="da-DK"/>
        </w:rPr>
        <w:t xml:space="preserve">Prøverne kan tø op til </w:t>
      </w:r>
      <w:r w:rsidR="00A62701">
        <w:rPr>
          <w:i/>
          <w:iCs/>
          <w:lang w:val="da-DK"/>
        </w:rPr>
        <w:t>3</w:t>
      </w:r>
      <w:r w:rsidRPr="00E336CB">
        <w:rPr>
          <w:i/>
          <w:iCs/>
          <w:lang w:val="da-DK"/>
        </w:rPr>
        <w:t xml:space="preserve"> gange uden koncentrationen af cfDNA påvirkes.</w:t>
      </w:r>
    </w:p>
    <w:p w14:paraId="58B789A7" w14:textId="7FC8DB52" w:rsidR="00556BD4" w:rsidRDefault="00E336CB" w:rsidP="00E336CB">
      <w:pPr>
        <w:rPr>
          <w:lang w:val="da-DK"/>
        </w:rPr>
      </w:pPr>
      <w:r>
        <w:rPr>
          <w:lang w:val="da-DK"/>
        </w:rPr>
        <w:t xml:space="preserve">Ved håndtering af prøverne kan det være svært at holde rørene tilstrækkeligt kolde grundet den lille mængde materiale. Det er derfor vigtigt at undersøge hvor stabilt </w:t>
      </w:r>
      <w:proofErr w:type="spellStart"/>
      <w:r>
        <w:rPr>
          <w:lang w:val="da-DK"/>
        </w:rPr>
        <w:t>cfDNA’et</w:t>
      </w:r>
      <w:proofErr w:type="spellEnd"/>
      <w:r>
        <w:rPr>
          <w:lang w:val="da-DK"/>
        </w:rPr>
        <w:t xml:space="preserve"> er overfor </w:t>
      </w:r>
      <w:proofErr w:type="spellStart"/>
      <w:r>
        <w:rPr>
          <w:lang w:val="da-DK"/>
        </w:rPr>
        <w:t>freeze-thaw</w:t>
      </w:r>
      <w:proofErr w:type="spellEnd"/>
      <w:r>
        <w:rPr>
          <w:lang w:val="da-DK"/>
        </w:rPr>
        <w:t xml:space="preserve"> </w:t>
      </w:r>
      <w:proofErr w:type="spellStart"/>
      <w:r>
        <w:rPr>
          <w:lang w:val="da-DK"/>
        </w:rPr>
        <w:t>cycles</w:t>
      </w:r>
      <w:proofErr w:type="spellEnd"/>
      <w:r w:rsidR="009C6C94">
        <w:rPr>
          <w:lang w:val="da-DK"/>
        </w:rPr>
        <w:t>. T</w:t>
      </w:r>
      <w:r>
        <w:rPr>
          <w:lang w:val="da-DK"/>
        </w:rPr>
        <w:t xml:space="preserve">idligere studier har vist at </w:t>
      </w:r>
      <w:proofErr w:type="spellStart"/>
      <w:r>
        <w:rPr>
          <w:lang w:val="da-DK"/>
        </w:rPr>
        <w:t>cfDNA’et</w:t>
      </w:r>
      <w:proofErr w:type="spellEnd"/>
      <w:r>
        <w:rPr>
          <w:lang w:val="da-DK"/>
        </w:rPr>
        <w:t xml:space="preserve"> er stabilt efter 3 </w:t>
      </w:r>
      <w:proofErr w:type="spellStart"/>
      <w:r>
        <w:rPr>
          <w:lang w:val="da-DK"/>
        </w:rPr>
        <w:t>freeze-thaw</w:t>
      </w:r>
      <w:proofErr w:type="spellEnd"/>
      <w:r>
        <w:rPr>
          <w:lang w:val="da-DK"/>
        </w:rPr>
        <w:t xml:space="preserve"> </w:t>
      </w:r>
      <w:proofErr w:type="spellStart"/>
      <w:r>
        <w:rPr>
          <w:lang w:val="da-DK"/>
        </w:rPr>
        <w:t>cycles</w:t>
      </w:r>
      <w:proofErr w:type="spellEnd"/>
      <w:r>
        <w:rPr>
          <w:lang w:val="da-DK"/>
        </w:rPr>
        <w:t xml:space="preserve"> undersøgt over en relativt kort periode. Vi ønsker at udvide disse undersøgelser og undersøge hvorvidt de samme gør sig gældende for cfDNA fra hund</w:t>
      </w:r>
      <w:r w:rsidR="00A62701">
        <w:rPr>
          <w:lang w:val="da-DK"/>
        </w:rPr>
        <w:t xml:space="preserve"> udtaget i K2-EDTA rør</w:t>
      </w:r>
      <w:r>
        <w:rPr>
          <w:lang w:val="da-DK"/>
        </w:rPr>
        <w:t xml:space="preserve">. </w:t>
      </w:r>
    </w:p>
    <w:p w14:paraId="6D07FE12" w14:textId="77777777" w:rsidR="00E336CB" w:rsidRPr="00E336CB" w:rsidRDefault="00E336CB" w:rsidP="00E336CB">
      <w:pPr>
        <w:rPr>
          <w:lang w:val="da-DK"/>
        </w:rPr>
      </w:pPr>
    </w:p>
    <w:p w14:paraId="77FA6B88" w14:textId="3FEB10E2" w:rsidR="00556BD4" w:rsidRPr="00B16B51" w:rsidRDefault="00556BD4" w:rsidP="00B16B51">
      <w:pPr>
        <w:rPr>
          <w:b/>
          <w:bCs/>
          <w:u w:val="single"/>
          <w:lang w:val="da-DK"/>
        </w:rPr>
      </w:pPr>
      <w:r w:rsidRPr="00B16B51">
        <w:rPr>
          <w:b/>
          <w:bCs/>
          <w:u w:val="single"/>
          <w:lang w:val="da-DK"/>
        </w:rPr>
        <w:t>Materialer og metoder</w:t>
      </w:r>
    </w:p>
    <w:p w14:paraId="37F38026" w14:textId="37A205BB" w:rsidR="00185011" w:rsidRDefault="00185011" w:rsidP="00185011">
      <w:pPr>
        <w:rPr>
          <w:lang w:val="da-DK"/>
        </w:rPr>
      </w:pPr>
      <w:r w:rsidRPr="00185011">
        <w:rPr>
          <w:b/>
          <w:bCs/>
          <w:lang w:val="da-DK"/>
        </w:rPr>
        <w:t>Studiedesign</w:t>
      </w:r>
      <w:r>
        <w:rPr>
          <w:lang w:val="da-DK"/>
        </w:rPr>
        <w:t xml:space="preserve">: </w:t>
      </w:r>
      <w:proofErr w:type="spellStart"/>
      <w:r>
        <w:rPr>
          <w:lang w:val="da-DK"/>
        </w:rPr>
        <w:t>Prospektivt</w:t>
      </w:r>
      <w:proofErr w:type="spellEnd"/>
      <w:r>
        <w:rPr>
          <w:lang w:val="da-DK"/>
        </w:rPr>
        <w:t xml:space="preserve"> </w:t>
      </w:r>
      <w:proofErr w:type="spellStart"/>
      <w:r>
        <w:rPr>
          <w:lang w:val="da-DK"/>
        </w:rPr>
        <w:t>observationelt</w:t>
      </w:r>
      <w:proofErr w:type="spellEnd"/>
      <w:r>
        <w:rPr>
          <w:lang w:val="da-DK"/>
        </w:rPr>
        <w:t xml:space="preserve"> studie</w:t>
      </w:r>
    </w:p>
    <w:p w14:paraId="5DC29785" w14:textId="2861A80C" w:rsidR="00185011" w:rsidRDefault="00185011" w:rsidP="00185011">
      <w:pPr>
        <w:rPr>
          <w:lang w:val="da-DK"/>
        </w:rPr>
      </w:pPr>
      <w:r>
        <w:rPr>
          <w:b/>
          <w:bCs/>
          <w:lang w:val="da-DK"/>
        </w:rPr>
        <w:t xml:space="preserve">Population: </w:t>
      </w:r>
      <w:r>
        <w:rPr>
          <w:lang w:val="da-DK"/>
        </w:rPr>
        <w:t>Hunde der præsenterer på Universitetshospitalet for Familiedyr med cancer.</w:t>
      </w:r>
    </w:p>
    <w:p w14:paraId="45789B8B" w14:textId="7F535A38" w:rsidR="00185011" w:rsidRDefault="00185011" w:rsidP="00185011">
      <w:pPr>
        <w:rPr>
          <w:lang w:val="da-DK"/>
        </w:rPr>
      </w:pPr>
      <w:r>
        <w:rPr>
          <w:b/>
          <w:bCs/>
          <w:lang w:val="da-DK"/>
        </w:rPr>
        <w:t xml:space="preserve">Inklusionskriterier: </w:t>
      </w:r>
      <w:r>
        <w:rPr>
          <w:lang w:val="da-DK"/>
        </w:rPr>
        <w:t>Hunden skal veje over 10 kg og skal være mistænkt</w:t>
      </w:r>
      <w:r w:rsidR="009C6C94">
        <w:rPr>
          <w:lang w:val="da-DK"/>
        </w:rPr>
        <w:t xml:space="preserve"> for,</w:t>
      </w:r>
      <w:r>
        <w:rPr>
          <w:lang w:val="da-DK"/>
        </w:rPr>
        <w:t xml:space="preserve"> eller bekræftet </w:t>
      </w:r>
      <w:r w:rsidR="009C6C94">
        <w:rPr>
          <w:lang w:val="da-DK"/>
        </w:rPr>
        <w:t xml:space="preserve">med </w:t>
      </w:r>
      <w:r>
        <w:rPr>
          <w:lang w:val="da-DK"/>
        </w:rPr>
        <w:t>cancer.</w:t>
      </w:r>
      <w:r w:rsidR="00B16B51">
        <w:rPr>
          <w:lang w:val="da-DK"/>
        </w:rPr>
        <w:t xml:space="preserve"> Der skal desuden være anden anledning til venipunktur (anlæggelse af venekateter eller blodprøvetagning). </w:t>
      </w:r>
    </w:p>
    <w:p w14:paraId="0E1A6260" w14:textId="4B1C1B93" w:rsidR="00A34C91" w:rsidRDefault="00A34C91" w:rsidP="00185011">
      <w:pPr>
        <w:rPr>
          <w:lang w:val="da-DK"/>
        </w:rPr>
      </w:pPr>
    </w:p>
    <w:p w14:paraId="105AB989" w14:textId="37DCF25A" w:rsidR="00185011" w:rsidRDefault="00185011" w:rsidP="00185011">
      <w:pPr>
        <w:rPr>
          <w:b/>
          <w:bCs/>
          <w:lang w:val="da-DK"/>
        </w:rPr>
      </w:pPr>
      <w:r>
        <w:rPr>
          <w:b/>
          <w:bCs/>
          <w:lang w:val="da-DK"/>
        </w:rPr>
        <w:t>Metode:</w:t>
      </w:r>
    </w:p>
    <w:p w14:paraId="324A2CFB" w14:textId="0EEE361D" w:rsidR="00185011" w:rsidRDefault="00185011" w:rsidP="00185011">
      <w:pPr>
        <w:rPr>
          <w:lang w:val="da-DK"/>
        </w:rPr>
      </w:pPr>
      <w:r>
        <w:rPr>
          <w:lang w:val="da-DK"/>
        </w:rPr>
        <w:t xml:space="preserve">10 ml blod udtages </w:t>
      </w:r>
      <w:r w:rsidR="00B16B51">
        <w:rPr>
          <w:lang w:val="da-DK"/>
        </w:rPr>
        <w:t xml:space="preserve">i K2-EDTA rør </w:t>
      </w:r>
      <w:r>
        <w:rPr>
          <w:lang w:val="da-DK"/>
        </w:rPr>
        <w:t xml:space="preserve">i forbindelse med anden venipunktur. </w:t>
      </w:r>
      <w:r w:rsidR="00B16B51">
        <w:rPr>
          <w:lang w:val="da-DK"/>
        </w:rPr>
        <w:t xml:space="preserve">Efter indsamling vil blodet blive spundet ved 1900 g i 10 min, hvorefter </w:t>
      </w:r>
      <w:proofErr w:type="spellStart"/>
      <w:r w:rsidR="00B16B51">
        <w:rPr>
          <w:lang w:val="da-DK"/>
        </w:rPr>
        <w:t>supernatant</w:t>
      </w:r>
      <w:proofErr w:type="spellEnd"/>
      <w:r w:rsidR="00B16B51">
        <w:rPr>
          <w:lang w:val="da-DK"/>
        </w:rPr>
        <w:t xml:space="preserve"> </w:t>
      </w:r>
      <w:proofErr w:type="spellStart"/>
      <w:r w:rsidR="00B16B51">
        <w:rPr>
          <w:lang w:val="da-DK"/>
        </w:rPr>
        <w:t>afpipetteres</w:t>
      </w:r>
      <w:proofErr w:type="spellEnd"/>
      <w:r w:rsidR="00B16B51">
        <w:rPr>
          <w:lang w:val="da-DK"/>
        </w:rPr>
        <w:t xml:space="preserve"> og behandles videre afhængigt af testgruppe (se skema). </w:t>
      </w:r>
    </w:p>
    <w:p w14:paraId="6816F791" w14:textId="77777777" w:rsidR="0018601D" w:rsidRDefault="0018601D" w:rsidP="00185011">
      <w:pPr>
        <w:rPr>
          <w:lang w:val="da-DK"/>
        </w:rPr>
      </w:pPr>
    </w:p>
    <w:p w14:paraId="1F0D9D46" w14:textId="2D58C68D" w:rsidR="0018601D" w:rsidRDefault="0018601D" w:rsidP="00185011">
      <w:pPr>
        <w:rPr>
          <w:b/>
          <w:bCs/>
          <w:lang w:val="da-DK"/>
        </w:rPr>
      </w:pPr>
      <w:r>
        <w:rPr>
          <w:b/>
          <w:bCs/>
          <w:lang w:val="da-DK"/>
        </w:rPr>
        <w:t>Etiske overvejelser:</w:t>
      </w:r>
    </w:p>
    <w:p w14:paraId="41C5DBF3" w14:textId="6F175673" w:rsidR="0018601D" w:rsidRDefault="0018601D" w:rsidP="00185011">
      <w:pPr>
        <w:rPr>
          <w:lang w:val="da-DK"/>
        </w:rPr>
      </w:pPr>
      <w:r w:rsidRPr="0018601D">
        <w:rPr>
          <w:lang w:val="da-DK"/>
        </w:rPr>
        <w:t xml:space="preserve">Grundet den nødvendige </w:t>
      </w:r>
      <w:r>
        <w:rPr>
          <w:lang w:val="da-DK"/>
        </w:rPr>
        <w:t>mængde blod er det nødvendigt at udtage blod specifikt til formålet. Derfor er det valgt kun at udtage blod i forbindelse med anden venipunktur, mængden af blod vurderes ikke at påvirke hundens velfærd.</w:t>
      </w:r>
    </w:p>
    <w:p w14:paraId="6D5C7BA0" w14:textId="7FB770A4" w:rsidR="006B7191" w:rsidRDefault="006B7191" w:rsidP="00185011">
      <w:pPr>
        <w:rPr>
          <w:lang w:val="da-DK"/>
        </w:rPr>
      </w:pPr>
      <w:r>
        <w:rPr>
          <w:lang w:val="da-DK"/>
        </w:rPr>
        <w:t xml:space="preserve">Inklusion af patienter vil først igangsættes når EAU godkendelse foreligger. </w:t>
      </w:r>
      <w:r w:rsidR="006A1ADD">
        <w:rPr>
          <w:lang w:val="da-DK"/>
        </w:rPr>
        <w:t xml:space="preserve">Evt. kan blodprøven indsamles </w:t>
      </w:r>
      <w:proofErr w:type="spellStart"/>
      <w:r w:rsidR="006A1ADD">
        <w:rPr>
          <w:lang w:val="da-DK"/>
        </w:rPr>
        <w:t>postmortem</w:t>
      </w:r>
      <w:proofErr w:type="spellEnd"/>
    </w:p>
    <w:p w14:paraId="0C0C0A1B" w14:textId="44EC604F" w:rsidR="0018601D" w:rsidRDefault="0018601D" w:rsidP="00185011">
      <w:pPr>
        <w:rPr>
          <w:lang w:val="da-DK"/>
        </w:rPr>
      </w:pPr>
    </w:p>
    <w:p w14:paraId="3B37A0E0" w14:textId="4FC33C08" w:rsidR="0018601D" w:rsidRDefault="0018601D" w:rsidP="00185011">
      <w:pPr>
        <w:rPr>
          <w:b/>
          <w:bCs/>
          <w:lang w:val="da-DK"/>
        </w:rPr>
      </w:pPr>
      <w:r>
        <w:rPr>
          <w:b/>
          <w:bCs/>
          <w:lang w:val="da-DK"/>
        </w:rPr>
        <w:t>Statistik:</w:t>
      </w:r>
    </w:p>
    <w:p w14:paraId="75F66D8F" w14:textId="717D13A5" w:rsidR="006B7191" w:rsidRDefault="0018601D" w:rsidP="00185011">
      <w:pPr>
        <w:rPr>
          <w:lang w:val="da-DK"/>
        </w:rPr>
      </w:pPr>
      <w:r>
        <w:rPr>
          <w:lang w:val="da-DK"/>
        </w:rPr>
        <w:lastRenderedPageBreak/>
        <w:t xml:space="preserve">Koncentrationerne vil blive sammenlignet med </w:t>
      </w:r>
      <w:r w:rsidR="00A62701">
        <w:rPr>
          <w:lang w:val="da-DK"/>
        </w:rPr>
        <w:t xml:space="preserve">enten </w:t>
      </w:r>
      <w:r>
        <w:rPr>
          <w:lang w:val="da-DK"/>
        </w:rPr>
        <w:t>parrede t-test</w:t>
      </w:r>
      <w:r w:rsidR="00A62701">
        <w:rPr>
          <w:lang w:val="da-DK"/>
        </w:rPr>
        <w:t xml:space="preserve"> (2 grupper)</w:t>
      </w:r>
      <w:r>
        <w:rPr>
          <w:lang w:val="da-DK"/>
        </w:rPr>
        <w:t xml:space="preserve"> </w:t>
      </w:r>
      <w:r w:rsidR="00A62701">
        <w:rPr>
          <w:lang w:val="da-DK"/>
        </w:rPr>
        <w:t xml:space="preserve">eller ANOVA-test (mere end 2 grupper), </w:t>
      </w:r>
      <w:r>
        <w:rPr>
          <w:lang w:val="da-DK"/>
        </w:rPr>
        <w:t>for at undersøge om der er en signifikant forskel mellem de</w:t>
      </w:r>
      <w:r w:rsidR="006B7191">
        <w:rPr>
          <w:lang w:val="da-DK"/>
        </w:rPr>
        <w:t xml:space="preserve"> forskellige grupper med et signifikansniveau på 5 %. Al statistik vil blive foretaget i R.</w:t>
      </w:r>
    </w:p>
    <w:p w14:paraId="6EBD1BDD" w14:textId="77777777" w:rsidR="006B7191" w:rsidRPr="0018601D" w:rsidRDefault="006B7191" w:rsidP="00185011">
      <w:pPr>
        <w:rPr>
          <w:lang w:val="da-DK"/>
        </w:rPr>
      </w:pPr>
    </w:p>
    <w:p w14:paraId="3B65C834" w14:textId="4ABE52E9" w:rsidR="00AD7D34" w:rsidRDefault="00AD7D34" w:rsidP="00AD7D34">
      <w:pPr>
        <w:pStyle w:val="ListParagraph"/>
        <w:ind w:left="0"/>
        <w:rPr>
          <w:lang w:val="da-DK"/>
        </w:rPr>
      </w:pPr>
    </w:p>
    <w:p w14:paraId="027F98E7" w14:textId="7E7138CF" w:rsidR="00AD7D34" w:rsidRDefault="00A62701" w:rsidP="00A34C91">
      <w:pPr>
        <w:pStyle w:val="Heading2"/>
        <w:rPr>
          <w:lang w:val="da-DK"/>
        </w:rPr>
      </w:pPr>
      <w:r>
        <w:rPr>
          <w:lang w:val="da-DK"/>
        </w:rPr>
        <w:t>Forsøgsopstilling</w:t>
      </w:r>
    </w:p>
    <w:p w14:paraId="7A1A8718" w14:textId="1D15A051" w:rsidR="00A34C91" w:rsidRDefault="00A34C91" w:rsidP="00A34C91">
      <w:pPr>
        <w:pStyle w:val="ListParagraph"/>
        <w:numPr>
          <w:ilvl w:val="0"/>
          <w:numId w:val="5"/>
        </w:numPr>
        <w:rPr>
          <w:lang w:val="da-DK"/>
        </w:rPr>
      </w:pPr>
      <w:r>
        <w:rPr>
          <w:lang w:val="da-DK"/>
        </w:rPr>
        <w:t>Den samlede centrifugeringskraft og ikke max hastighed afgør prøvens renhed.</w:t>
      </w:r>
    </w:p>
    <w:p w14:paraId="12E29A8F" w14:textId="74FFCA24" w:rsidR="00A34C91" w:rsidRDefault="00A34C91" w:rsidP="00A34C91">
      <w:pPr>
        <w:ind w:left="720"/>
        <w:rPr>
          <w:lang w:val="da-DK"/>
        </w:rPr>
      </w:pPr>
      <w:r>
        <w:rPr>
          <w:lang w:val="da-DK"/>
        </w:rPr>
        <w:t>Gruppe 1: Prøverne spindes ved 16.000 g i 10 min</w:t>
      </w:r>
      <w:r>
        <w:rPr>
          <w:lang w:val="da-DK"/>
        </w:rPr>
        <w:br/>
        <w:t>Gruppe 2: Prøverne spindes ved 12</w:t>
      </w:r>
      <w:r w:rsidR="008E4ACA">
        <w:rPr>
          <w:lang w:val="da-DK"/>
        </w:rPr>
        <w:t>.</w:t>
      </w:r>
      <w:r>
        <w:rPr>
          <w:lang w:val="da-DK"/>
        </w:rPr>
        <w:t>000 g i 1</w:t>
      </w:r>
      <w:r w:rsidR="008E4ACA">
        <w:rPr>
          <w:lang w:val="da-DK"/>
        </w:rPr>
        <w:t>3</w:t>
      </w:r>
      <w:r>
        <w:rPr>
          <w:lang w:val="da-DK"/>
        </w:rPr>
        <w:t xml:space="preserve"> min</w:t>
      </w:r>
    </w:p>
    <w:p w14:paraId="41AB902D" w14:textId="74FE2360" w:rsidR="00A34C91" w:rsidRDefault="00A34C91" w:rsidP="00A34C91">
      <w:pPr>
        <w:ind w:left="720"/>
        <w:rPr>
          <w:lang w:val="da-DK"/>
        </w:rPr>
      </w:pPr>
      <w:proofErr w:type="spellStart"/>
      <w:r>
        <w:rPr>
          <w:lang w:val="da-DK"/>
        </w:rPr>
        <w:t>Supernatant</w:t>
      </w:r>
      <w:proofErr w:type="spellEnd"/>
      <w:r>
        <w:rPr>
          <w:lang w:val="da-DK"/>
        </w:rPr>
        <w:t xml:space="preserve"> </w:t>
      </w:r>
      <w:proofErr w:type="spellStart"/>
      <w:r>
        <w:rPr>
          <w:lang w:val="da-DK"/>
        </w:rPr>
        <w:t>afpipetteres</w:t>
      </w:r>
      <w:proofErr w:type="spellEnd"/>
      <w:r w:rsidR="00CC207A">
        <w:rPr>
          <w:lang w:val="da-DK"/>
        </w:rPr>
        <w:t xml:space="preserve"> og fryses ved -80˚ i 1 </w:t>
      </w:r>
      <w:r w:rsidR="00FD24B4">
        <w:rPr>
          <w:lang w:val="da-DK"/>
        </w:rPr>
        <w:t>uge</w:t>
      </w:r>
      <w:r w:rsidR="00CC207A">
        <w:rPr>
          <w:lang w:val="da-DK"/>
        </w:rPr>
        <w:t>.</w:t>
      </w:r>
    </w:p>
    <w:p w14:paraId="2AF4E789" w14:textId="1139B7D2" w:rsidR="00A34C91" w:rsidRPr="00A34C91" w:rsidRDefault="00A34C91" w:rsidP="00A34C91">
      <w:pPr>
        <w:ind w:left="720"/>
        <w:rPr>
          <w:lang w:val="da-DK"/>
        </w:rPr>
      </w:pPr>
      <w:r>
        <w:rPr>
          <w:lang w:val="da-DK"/>
        </w:rPr>
        <w:t xml:space="preserve">Koncentrationen af </w:t>
      </w:r>
      <w:proofErr w:type="spellStart"/>
      <w:r>
        <w:rPr>
          <w:lang w:val="da-DK"/>
        </w:rPr>
        <w:t>cfDNA</w:t>
      </w:r>
      <w:proofErr w:type="spellEnd"/>
      <w:r>
        <w:rPr>
          <w:lang w:val="da-DK"/>
        </w:rPr>
        <w:t xml:space="preserve"> i </w:t>
      </w:r>
      <w:proofErr w:type="spellStart"/>
      <w:r>
        <w:rPr>
          <w:lang w:val="da-DK"/>
        </w:rPr>
        <w:t>supernatant</w:t>
      </w:r>
      <w:proofErr w:type="spellEnd"/>
      <w:r>
        <w:rPr>
          <w:lang w:val="da-DK"/>
        </w:rPr>
        <w:t xml:space="preserve"> måles</w:t>
      </w:r>
    </w:p>
    <w:p w14:paraId="66BDAD0F" w14:textId="129CA25D" w:rsidR="00A34C91" w:rsidRDefault="00A34C91" w:rsidP="00A34C91">
      <w:pPr>
        <w:pStyle w:val="ListParagraph"/>
        <w:numPr>
          <w:ilvl w:val="0"/>
          <w:numId w:val="5"/>
        </w:numPr>
        <w:rPr>
          <w:lang w:val="da-DK"/>
        </w:rPr>
      </w:pPr>
      <w:r w:rsidRPr="00A34C91">
        <w:rPr>
          <w:lang w:val="da-DK"/>
        </w:rPr>
        <w:t>Koncentrationen af cfDNA er stabil ved frysning ved -80˚ i op til 2 år.</w:t>
      </w:r>
    </w:p>
    <w:p w14:paraId="5DBC431D" w14:textId="578D192C" w:rsidR="00A34C91" w:rsidRDefault="00A34C91" w:rsidP="00A34C91">
      <w:pPr>
        <w:ind w:left="720"/>
        <w:rPr>
          <w:lang w:val="da-DK"/>
        </w:rPr>
      </w:pPr>
      <w:r>
        <w:rPr>
          <w:lang w:val="da-DK"/>
        </w:rPr>
        <w:t xml:space="preserve">Prøverne spindes ved 16.000 g i 10 min og </w:t>
      </w:r>
      <w:proofErr w:type="spellStart"/>
      <w:r>
        <w:rPr>
          <w:lang w:val="da-DK"/>
        </w:rPr>
        <w:t>supernatant</w:t>
      </w:r>
      <w:proofErr w:type="spellEnd"/>
      <w:r>
        <w:rPr>
          <w:lang w:val="da-DK"/>
        </w:rPr>
        <w:t xml:space="preserve"> </w:t>
      </w:r>
      <w:proofErr w:type="spellStart"/>
      <w:r>
        <w:rPr>
          <w:lang w:val="da-DK"/>
        </w:rPr>
        <w:t>afpipetteres</w:t>
      </w:r>
      <w:proofErr w:type="spellEnd"/>
      <w:r>
        <w:rPr>
          <w:lang w:val="da-DK"/>
        </w:rPr>
        <w:t>.</w:t>
      </w:r>
    </w:p>
    <w:p w14:paraId="1E0D73D3" w14:textId="42A00282" w:rsidR="00A34C91" w:rsidRDefault="00A34C91" w:rsidP="00A34C91">
      <w:pPr>
        <w:ind w:left="720"/>
        <w:rPr>
          <w:lang w:val="da-DK"/>
        </w:rPr>
      </w:pPr>
      <w:proofErr w:type="spellStart"/>
      <w:r>
        <w:rPr>
          <w:lang w:val="da-DK"/>
        </w:rPr>
        <w:t>Supernatant</w:t>
      </w:r>
      <w:proofErr w:type="spellEnd"/>
      <w:r>
        <w:rPr>
          <w:lang w:val="da-DK"/>
        </w:rPr>
        <w:t xml:space="preserve"> </w:t>
      </w:r>
      <w:proofErr w:type="spellStart"/>
      <w:r>
        <w:rPr>
          <w:lang w:val="da-DK"/>
        </w:rPr>
        <w:t>aliquoteres</w:t>
      </w:r>
      <w:proofErr w:type="spellEnd"/>
      <w:r>
        <w:rPr>
          <w:lang w:val="da-DK"/>
        </w:rPr>
        <w:t xml:space="preserve"> i 5 rør og fryses ved -80˚C.</w:t>
      </w:r>
    </w:p>
    <w:p w14:paraId="1B3DD9C3" w14:textId="43D6677D" w:rsidR="00A34C91" w:rsidRPr="00A34C91" w:rsidRDefault="00A34C91" w:rsidP="00A34C91">
      <w:pPr>
        <w:ind w:left="720"/>
        <w:rPr>
          <w:lang w:val="da-DK"/>
        </w:rPr>
      </w:pPr>
      <w:r>
        <w:rPr>
          <w:lang w:val="da-DK"/>
        </w:rPr>
        <w:t xml:space="preserve">Koncentrationen af </w:t>
      </w:r>
      <w:proofErr w:type="spellStart"/>
      <w:r>
        <w:rPr>
          <w:lang w:val="da-DK"/>
        </w:rPr>
        <w:t>cfDNA</w:t>
      </w:r>
      <w:proofErr w:type="spellEnd"/>
      <w:r>
        <w:rPr>
          <w:lang w:val="da-DK"/>
        </w:rPr>
        <w:t xml:space="preserve"> i </w:t>
      </w:r>
      <w:proofErr w:type="spellStart"/>
      <w:r>
        <w:rPr>
          <w:lang w:val="da-DK"/>
        </w:rPr>
        <w:t>supernatant</w:t>
      </w:r>
      <w:proofErr w:type="spellEnd"/>
      <w:r>
        <w:rPr>
          <w:lang w:val="da-DK"/>
        </w:rPr>
        <w:t xml:space="preserve"> måles efter 2, 6, 12, 18 og 24 mdr.</w:t>
      </w:r>
    </w:p>
    <w:p w14:paraId="15A516B5" w14:textId="58246DDD" w:rsidR="00A34C91" w:rsidRDefault="00A34C91" w:rsidP="00A34C91">
      <w:pPr>
        <w:pStyle w:val="ListParagraph"/>
        <w:numPr>
          <w:ilvl w:val="0"/>
          <w:numId w:val="5"/>
        </w:numPr>
        <w:rPr>
          <w:lang w:val="da-DK"/>
        </w:rPr>
      </w:pPr>
      <w:r>
        <w:rPr>
          <w:lang w:val="da-DK"/>
        </w:rPr>
        <w:t xml:space="preserve">Forskellige typer af </w:t>
      </w:r>
      <w:proofErr w:type="spellStart"/>
      <w:r>
        <w:rPr>
          <w:lang w:val="da-DK"/>
        </w:rPr>
        <w:t>cryorør</w:t>
      </w:r>
      <w:proofErr w:type="spellEnd"/>
      <w:r>
        <w:rPr>
          <w:lang w:val="da-DK"/>
        </w:rPr>
        <w:t xml:space="preserve"> påvirker ikke koncentration af cfDNA.</w:t>
      </w:r>
    </w:p>
    <w:p w14:paraId="65A87F61" w14:textId="774ED65E" w:rsidR="00A34C91" w:rsidRPr="00A34C91" w:rsidRDefault="00A34C91" w:rsidP="00A34C91">
      <w:pPr>
        <w:pStyle w:val="ListParagraph"/>
        <w:rPr>
          <w:lang w:val="da-DK"/>
        </w:rPr>
      </w:pPr>
      <w:r w:rsidRPr="00A34C91">
        <w:rPr>
          <w:lang w:val="da-DK"/>
        </w:rPr>
        <w:t>Prøverne spindes ved 16.000 g i 10 min</w:t>
      </w:r>
      <w:r>
        <w:rPr>
          <w:lang w:val="da-DK"/>
        </w:rPr>
        <w:t xml:space="preserve"> og </w:t>
      </w:r>
      <w:proofErr w:type="spellStart"/>
      <w:r>
        <w:rPr>
          <w:lang w:val="da-DK"/>
        </w:rPr>
        <w:t>supernatant</w:t>
      </w:r>
      <w:proofErr w:type="spellEnd"/>
      <w:r>
        <w:rPr>
          <w:lang w:val="da-DK"/>
        </w:rPr>
        <w:t xml:space="preserve"> </w:t>
      </w:r>
      <w:proofErr w:type="spellStart"/>
      <w:r>
        <w:rPr>
          <w:lang w:val="da-DK"/>
        </w:rPr>
        <w:t>afpipetteres</w:t>
      </w:r>
      <w:proofErr w:type="spellEnd"/>
      <w:r>
        <w:rPr>
          <w:lang w:val="da-DK"/>
        </w:rPr>
        <w:t>.</w:t>
      </w:r>
    </w:p>
    <w:p w14:paraId="08978A89" w14:textId="1493771E" w:rsidR="00A34C91" w:rsidRDefault="00A34C91" w:rsidP="00A34C91">
      <w:pPr>
        <w:pStyle w:val="ListParagraph"/>
        <w:rPr>
          <w:lang w:val="da-DK"/>
        </w:rPr>
      </w:pPr>
      <w:proofErr w:type="spellStart"/>
      <w:r>
        <w:rPr>
          <w:lang w:val="da-DK"/>
        </w:rPr>
        <w:t>Supernatant</w:t>
      </w:r>
      <w:proofErr w:type="spellEnd"/>
      <w:r>
        <w:rPr>
          <w:lang w:val="da-DK"/>
        </w:rPr>
        <w:t xml:space="preserve"> fordeles i alm. </w:t>
      </w:r>
      <w:proofErr w:type="spellStart"/>
      <w:r>
        <w:rPr>
          <w:lang w:val="da-DK"/>
        </w:rPr>
        <w:t>cryorør</w:t>
      </w:r>
      <w:proofErr w:type="spellEnd"/>
      <w:r>
        <w:rPr>
          <w:lang w:val="da-DK"/>
        </w:rPr>
        <w:t xml:space="preserve"> og </w:t>
      </w:r>
      <w:proofErr w:type="spellStart"/>
      <w:r>
        <w:rPr>
          <w:lang w:val="da-DK"/>
        </w:rPr>
        <w:t>LoBind</w:t>
      </w:r>
      <w:proofErr w:type="spellEnd"/>
      <w:r>
        <w:rPr>
          <w:lang w:val="da-DK"/>
        </w:rPr>
        <w:t xml:space="preserve"> </w:t>
      </w:r>
      <w:proofErr w:type="spellStart"/>
      <w:r>
        <w:rPr>
          <w:lang w:val="da-DK"/>
        </w:rPr>
        <w:t>cryorør</w:t>
      </w:r>
      <w:proofErr w:type="spellEnd"/>
      <w:r w:rsidR="00CC207A">
        <w:rPr>
          <w:lang w:val="da-DK"/>
        </w:rPr>
        <w:t xml:space="preserve"> og fryses ved -80˚ i 1 </w:t>
      </w:r>
      <w:r w:rsidR="00FD24B4">
        <w:rPr>
          <w:lang w:val="da-DK"/>
        </w:rPr>
        <w:t>uge</w:t>
      </w:r>
      <w:r w:rsidR="00CC207A">
        <w:rPr>
          <w:lang w:val="da-DK"/>
        </w:rPr>
        <w:t>.</w:t>
      </w:r>
    </w:p>
    <w:p w14:paraId="7964D3B3" w14:textId="502DA26D" w:rsidR="00A34C91" w:rsidRDefault="00A34C91" w:rsidP="00A34C91">
      <w:pPr>
        <w:pStyle w:val="ListParagraph"/>
        <w:numPr>
          <w:ilvl w:val="0"/>
          <w:numId w:val="5"/>
        </w:numPr>
        <w:rPr>
          <w:lang w:val="da-DK"/>
        </w:rPr>
      </w:pPr>
      <w:r>
        <w:rPr>
          <w:lang w:val="da-DK"/>
        </w:rPr>
        <w:t xml:space="preserve">Prøverne kan tø op til </w:t>
      </w:r>
      <w:r w:rsidR="00FD24B4">
        <w:rPr>
          <w:lang w:val="da-DK"/>
        </w:rPr>
        <w:t>5</w:t>
      </w:r>
      <w:r>
        <w:rPr>
          <w:lang w:val="da-DK"/>
        </w:rPr>
        <w:t xml:space="preserve"> gange uden koncentrationen af cfDNA påvirkes.</w:t>
      </w:r>
    </w:p>
    <w:p w14:paraId="2994DECE" w14:textId="77777777" w:rsidR="00CC207A" w:rsidRPr="00CC207A" w:rsidRDefault="00CC207A" w:rsidP="00CC207A">
      <w:pPr>
        <w:pStyle w:val="ListParagraph"/>
        <w:rPr>
          <w:lang w:val="da-DK"/>
        </w:rPr>
      </w:pPr>
      <w:r w:rsidRPr="00CC207A">
        <w:rPr>
          <w:lang w:val="da-DK"/>
        </w:rPr>
        <w:t xml:space="preserve">Prøverne spindes ved 16.000 g i 10 min og </w:t>
      </w:r>
      <w:proofErr w:type="spellStart"/>
      <w:r w:rsidRPr="00CC207A">
        <w:rPr>
          <w:lang w:val="da-DK"/>
        </w:rPr>
        <w:t>supernatant</w:t>
      </w:r>
      <w:proofErr w:type="spellEnd"/>
      <w:r w:rsidRPr="00CC207A">
        <w:rPr>
          <w:lang w:val="da-DK"/>
        </w:rPr>
        <w:t xml:space="preserve"> </w:t>
      </w:r>
      <w:proofErr w:type="spellStart"/>
      <w:r w:rsidRPr="00CC207A">
        <w:rPr>
          <w:lang w:val="da-DK"/>
        </w:rPr>
        <w:t>afpipetteres</w:t>
      </w:r>
      <w:proofErr w:type="spellEnd"/>
      <w:r w:rsidRPr="00CC207A">
        <w:rPr>
          <w:lang w:val="da-DK"/>
        </w:rPr>
        <w:t>.</w:t>
      </w:r>
    </w:p>
    <w:p w14:paraId="4F343B02" w14:textId="22E2C275" w:rsidR="00CC207A" w:rsidRDefault="00CC207A" w:rsidP="00CC207A">
      <w:pPr>
        <w:pStyle w:val="ListParagraph"/>
        <w:rPr>
          <w:lang w:val="da-DK"/>
        </w:rPr>
      </w:pPr>
      <w:proofErr w:type="spellStart"/>
      <w:r w:rsidRPr="00CC207A">
        <w:rPr>
          <w:lang w:val="da-DK"/>
        </w:rPr>
        <w:t>Supernatant</w:t>
      </w:r>
      <w:proofErr w:type="spellEnd"/>
      <w:r w:rsidRPr="00CC207A">
        <w:rPr>
          <w:lang w:val="da-DK"/>
        </w:rPr>
        <w:t xml:space="preserve"> fryses ved -80˚C</w:t>
      </w:r>
      <w:r>
        <w:rPr>
          <w:lang w:val="da-DK"/>
        </w:rPr>
        <w:t xml:space="preserve"> i 1 </w:t>
      </w:r>
      <w:r w:rsidR="00FD24B4">
        <w:rPr>
          <w:lang w:val="da-DK"/>
        </w:rPr>
        <w:t>uge</w:t>
      </w:r>
      <w:r>
        <w:rPr>
          <w:lang w:val="da-DK"/>
        </w:rPr>
        <w:t>.</w:t>
      </w:r>
    </w:p>
    <w:p w14:paraId="5582864B" w14:textId="679F7E8E" w:rsidR="00CC207A" w:rsidRDefault="00CC207A" w:rsidP="00CC207A">
      <w:pPr>
        <w:pStyle w:val="ListParagraph"/>
        <w:rPr>
          <w:lang w:val="da-DK"/>
        </w:rPr>
      </w:pPr>
      <w:r>
        <w:rPr>
          <w:lang w:val="da-DK"/>
        </w:rPr>
        <w:t xml:space="preserve">Koncentrationen måles </w:t>
      </w:r>
      <w:r w:rsidR="00D600AC">
        <w:rPr>
          <w:lang w:val="da-DK"/>
        </w:rPr>
        <w:t xml:space="preserve">herefter </w:t>
      </w:r>
      <w:r>
        <w:rPr>
          <w:lang w:val="da-DK"/>
        </w:rPr>
        <w:t xml:space="preserve">1 gang om ugen </w:t>
      </w:r>
      <w:r w:rsidR="008E4ACA">
        <w:rPr>
          <w:lang w:val="da-DK"/>
        </w:rPr>
        <w:t xml:space="preserve">i </w:t>
      </w:r>
      <w:r w:rsidR="00FD24B4">
        <w:rPr>
          <w:lang w:val="da-DK"/>
        </w:rPr>
        <w:t>5</w:t>
      </w:r>
      <w:r w:rsidR="008E4ACA">
        <w:rPr>
          <w:lang w:val="da-DK"/>
        </w:rPr>
        <w:t xml:space="preserve"> uger</w:t>
      </w:r>
      <w:r>
        <w:rPr>
          <w:lang w:val="da-DK"/>
        </w:rPr>
        <w:t>.</w:t>
      </w:r>
    </w:p>
    <w:p w14:paraId="6CC70C10" w14:textId="027BFBC2" w:rsidR="00906A81" w:rsidRDefault="00906A81" w:rsidP="00CC207A">
      <w:pPr>
        <w:pStyle w:val="ListParagraph"/>
        <w:rPr>
          <w:lang w:val="da-DK"/>
        </w:rPr>
      </w:pPr>
    </w:p>
    <w:p w14:paraId="6975E703" w14:textId="6B2C5E5E" w:rsidR="00906A81" w:rsidRDefault="00906A81" w:rsidP="00CC207A">
      <w:pPr>
        <w:pStyle w:val="ListParagraph"/>
        <w:rPr>
          <w:lang w:val="da-DK"/>
        </w:rPr>
      </w:pPr>
    </w:p>
    <w:p w14:paraId="202D2BCB" w14:textId="7FF5D718" w:rsidR="00906A81" w:rsidRDefault="00906A81" w:rsidP="00CC207A">
      <w:pPr>
        <w:pStyle w:val="ListParagraph"/>
        <w:rPr>
          <w:lang w:val="da-DK"/>
        </w:rPr>
      </w:pPr>
    </w:p>
    <w:p w14:paraId="1549B772" w14:textId="77777777" w:rsidR="00906A81" w:rsidRDefault="00906A81" w:rsidP="00CC207A">
      <w:pPr>
        <w:pStyle w:val="ListParagraph"/>
        <w:rPr>
          <w:lang w:val="da-DK"/>
        </w:rPr>
      </w:pPr>
    </w:p>
    <w:p w14:paraId="04D9A053" w14:textId="2F34D814" w:rsidR="00DB21EF" w:rsidRDefault="00906A81">
      <w:pPr>
        <w:rPr>
          <w:lang w:val="da-DK"/>
        </w:rPr>
      </w:pPr>
      <w:r w:rsidRPr="00906A81">
        <w:rPr>
          <w:lang w:val="da-DK"/>
        </w:rPr>
        <w:drawing>
          <wp:inline distT="0" distB="0" distL="0" distR="0" wp14:anchorId="1952481E" wp14:editId="1E596C61">
            <wp:extent cx="5731510" cy="3223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r w:rsidR="00DB21EF">
        <w:rPr>
          <w:lang w:val="da-DK"/>
        </w:rPr>
        <w:br w:type="page"/>
      </w:r>
    </w:p>
    <w:p w14:paraId="05B1E721" w14:textId="555BD641" w:rsidR="00A34C91" w:rsidRPr="00DB21EF" w:rsidRDefault="00DB21EF" w:rsidP="00A34C91">
      <w:pPr>
        <w:rPr>
          <w:lang w:val="en-US"/>
        </w:rPr>
      </w:pPr>
      <w:proofErr w:type="spellStart"/>
      <w:r w:rsidRPr="00DB21EF">
        <w:rPr>
          <w:lang w:val="en-US"/>
        </w:rPr>
        <w:lastRenderedPageBreak/>
        <w:t>Referencer</w:t>
      </w:r>
      <w:proofErr w:type="spellEnd"/>
      <w:r w:rsidRPr="00DB21EF">
        <w:rPr>
          <w:lang w:val="en-US"/>
        </w:rPr>
        <w:t>:</w:t>
      </w:r>
    </w:p>
    <w:p w14:paraId="5E409316" w14:textId="77777777" w:rsidR="00DB21EF" w:rsidRDefault="00DB21EF" w:rsidP="00DB21EF">
      <w:pPr>
        <w:pStyle w:val="NormalWeb"/>
        <w:ind w:left="640" w:hanging="640"/>
      </w:pPr>
      <w:r>
        <w:rPr>
          <w:lang w:val="da-DK"/>
        </w:rPr>
        <w:fldChar w:fldCharType="begin" w:fldLock="1"/>
      </w:r>
      <w:r w:rsidRPr="00DB21EF">
        <w:rPr>
          <w:lang w:val="en-US"/>
        </w:rPr>
        <w:instrText xml:space="preserve">ADDIN Mendeley Bibliography CSL_BIBLIOGRAPHY </w:instrText>
      </w:r>
      <w:r>
        <w:rPr>
          <w:lang w:val="da-DK"/>
        </w:rPr>
        <w:fldChar w:fldCharType="end"/>
      </w:r>
      <w:r>
        <w:t>1.</w:t>
      </w:r>
      <w:r>
        <w:tab/>
        <w:t xml:space="preserve">Lu, J.-L. &amp; Liang, Z.-Y. Circulating free DNA in the era of precision oncology: Pre- and post-analytical concerns. </w:t>
      </w:r>
      <w:r>
        <w:rPr>
          <w:i/>
          <w:iCs/>
        </w:rPr>
        <w:t>Chronic Dis. Transl. Med.</w:t>
      </w:r>
      <w:r>
        <w:t xml:space="preserve"> </w:t>
      </w:r>
      <w:r>
        <w:rPr>
          <w:b/>
          <w:bCs/>
        </w:rPr>
        <w:t>2</w:t>
      </w:r>
      <w:r>
        <w:t>, 223–230 (2016).</w:t>
      </w:r>
    </w:p>
    <w:p w14:paraId="6E579538" w14:textId="77777777" w:rsidR="00DB21EF" w:rsidRDefault="00DB21EF" w:rsidP="00DB21EF">
      <w:pPr>
        <w:pStyle w:val="NormalWeb"/>
        <w:ind w:left="640" w:hanging="640"/>
      </w:pPr>
      <w:r>
        <w:t>2.</w:t>
      </w:r>
      <w:r>
        <w:tab/>
        <w:t xml:space="preserve">Fawzy, A., Sweify, K. M., El-Fayoumy, H. M. &amp; Nofal, N. Quantitative analysis of plasma cell-free DNA and its DNA integrity in patients with metastatic prostate cancer using ALU sequence. </w:t>
      </w:r>
      <w:r>
        <w:rPr>
          <w:i/>
          <w:iCs/>
        </w:rPr>
        <w:t>J. Egypt. Natl. Canc. Inst.</w:t>
      </w:r>
      <w:r>
        <w:t xml:space="preserve"> </w:t>
      </w:r>
      <w:r>
        <w:rPr>
          <w:b/>
          <w:bCs/>
        </w:rPr>
        <w:t>28</w:t>
      </w:r>
      <w:r>
        <w:t>, 235–242 (2016).</w:t>
      </w:r>
    </w:p>
    <w:p w14:paraId="31048A91" w14:textId="77777777" w:rsidR="00DB21EF" w:rsidRDefault="00DB21EF" w:rsidP="00DB21EF">
      <w:pPr>
        <w:pStyle w:val="NormalWeb"/>
        <w:ind w:left="640" w:hanging="640"/>
      </w:pPr>
      <w:r>
        <w:t>3.</w:t>
      </w:r>
      <w:r>
        <w:tab/>
        <w:t xml:space="preserve">Gaillard, C. &amp; Strauss, F. Eliminating DNA loss and denaturation during storage in plastic microtubes. </w:t>
      </w:r>
      <w:r>
        <w:rPr>
          <w:i/>
          <w:iCs/>
        </w:rPr>
        <w:t>Am. Biotechnol. Lab.</w:t>
      </w:r>
      <w:r>
        <w:t xml:space="preserve"> </w:t>
      </w:r>
      <w:r>
        <w:rPr>
          <w:b/>
          <w:bCs/>
        </w:rPr>
        <w:t>18</w:t>
      </w:r>
      <w:r>
        <w:t>, 24 (2000).</w:t>
      </w:r>
    </w:p>
    <w:p w14:paraId="1644B505" w14:textId="77777777" w:rsidR="00DB21EF" w:rsidRDefault="00DB21EF" w:rsidP="00DB21EF">
      <w:pPr>
        <w:pStyle w:val="NormalWeb"/>
        <w:ind w:left="640" w:hanging="640"/>
      </w:pPr>
      <w:r>
        <w:t>4.</w:t>
      </w:r>
      <w:r>
        <w:tab/>
        <w:t>ThermoFisher. Low DNA adsorption to Thermo Scientific Nunc Bank-It vials. (2010).</w:t>
      </w:r>
    </w:p>
    <w:p w14:paraId="64E13A36" w14:textId="77777777" w:rsidR="00DB21EF" w:rsidRDefault="00DB21EF" w:rsidP="00DB21EF">
      <w:pPr>
        <w:pStyle w:val="NormalWeb"/>
        <w:ind w:left="640" w:hanging="640"/>
      </w:pPr>
      <w:r>
        <w:t>5.</w:t>
      </w:r>
      <w:r>
        <w:tab/>
        <w:t xml:space="preserve">Lee, S. B., Crouse, C. A. &amp; Kline, M. C. Optimizing storage and handling of DNA extracts. </w:t>
      </w:r>
      <w:r>
        <w:rPr>
          <w:i/>
          <w:iCs/>
        </w:rPr>
        <w:t>Forensic DNA Anal. Curr. Pract. Emerg. Technol.</w:t>
      </w:r>
      <w:r>
        <w:t xml:space="preserve"> 19–38 (2013). doi:10.1201/b15361</w:t>
      </w:r>
    </w:p>
    <w:p w14:paraId="2F8308B4" w14:textId="77777777" w:rsidR="00DB21EF" w:rsidRDefault="00DB21EF" w:rsidP="00DB21EF">
      <w:pPr>
        <w:pStyle w:val="NormalWeb"/>
        <w:ind w:left="640" w:hanging="640"/>
      </w:pPr>
      <w:r>
        <w:t>6.</w:t>
      </w:r>
      <w:r>
        <w:tab/>
        <w:t xml:space="preserve">Gaillard, C. &amp; Strauss, F. Avoiding adsorption of DNA to polypropylene tubes and denaturation of short DNA fragments. </w:t>
      </w:r>
      <w:r>
        <w:rPr>
          <w:i/>
          <w:iCs/>
        </w:rPr>
        <w:t>Tech. Tips Online</w:t>
      </w:r>
      <w:r>
        <w:t xml:space="preserve"> </w:t>
      </w:r>
      <w:r>
        <w:rPr>
          <w:b/>
          <w:bCs/>
        </w:rPr>
        <w:t>3</w:t>
      </w:r>
      <w:r>
        <w:t>, 63–65 (1998).</w:t>
      </w:r>
    </w:p>
    <w:p w14:paraId="50F1A81F" w14:textId="77777777" w:rsidR="00DB21EF" w:rsidRDefault="00DB21EF" w:rsidP="00DB21EF">
      <w:pPr>
        <w:pStyle w:val="NormalWeb"/>
        <w:ind w:left="640" w:hanging="640"/>
      </w:pPr>
      <w:r>
        <w:t>7.</w:t>
      </w:r>
      <w:r>
        <w:tab/>
        <w:t xml:space="preserve">El Messaoudi, S., Rolet, F., Mouliere, F. &amp; Thierry, A. R. Circulating cell free DNA: Preanalytical considerations. </w:t>
      </w:r>
      <w:r>
        <w:rPr>
          <w:i/>
          <w:iCs/>
        </w:rPr>
        <w:t>Clinica Chimica Acta</w:t>
      </w:r>
      <w:r>
        <w:t xml:space="preserve"> </w:t>
      </w:r>
      <w:r>
        <w:rPr>
          <w:b/>
          <w:bCs/>
        </w:rPr>
        <w:t>424</w:t>
      </w:r>
      <w:r>
        <w:t>, 222–230 (2013).</w:t>
      </w:r>
    </w:p>
    <w:p w14:paraId="61CB9915" w14:textId="77777777" w:rsidR="00DB21EF" w:rsidRDefault="00DB21EF" w:rsidP="00DB21EF">
      <w:pPr>
        <w:pStyle w:val="NormalWeb"/>
        <w:ind w:left="640" w:hanging="640"/>
      </w:pPr>
      <w:r>
        <w:t>8.</w:t>
      </w:r>
      <w:r>
        <w:tab/>
        <w:t xml:space="preserve">Bronkhorst, A. J., Aucamp, J. &amp; Pretorius, P. J. Cell-free DNA: Preanalytical variables. </w:t>
      </w:r>
      <w:r>
        <w:rPr>
          <w:i/>
          <w:iCs/>
        </w:rPr>
        <w:t>Clin. Chim. Acta</w:t>
      </w:r>
      <w:r>
        <w:t xml:space="preserve"> </w:t>
      </w:r>
      <w:r>
        <w:rPr>
          <w:b/>
          <w:bCs/>
        </w:rPr>
        <w:t>450</w:t>
      </w:r>
      <w:r>
        <w:t>, 243–253 (2015).</w:t>
      </w:r>
    </w:p>
    <w:p w14:paraId="5ABCA314" w14:textId="77777777" w:rsidR="00DB21EF" w:rsidRDefault="00DB21EF" w:rsidP="00DB21EF">
      <w:pPr>
        <w:pStyle w:val="NormalWeb"/>
        <w:ind w:left="640" w:hanging="640"/>
      </w:pPr>
      <w:r>
        <w:t>9.</w:t>
      </w:r>
      <w:r>
        <w:tab/>
        <w:t xml:space="preserve">Karachaliou, N., Mayo-de-Las-Casas, C., Molina-Vila, M. A. &amp; Rosell, R. Real-time liquid biopsies become a reality in cancer treatment. </w:t>
      </w:r>
      <w:r>
        <w:rPr>
          <w:i/>
          <w:iCs/>
        </w:rPr>
        <w:t>Ann. Transl. Med.</w:t>
      </w:r>
      <w:r>
        <w:t xml:space="preserve"> </w:t>
      </w:r>
      <w:r>
        <w:rPr>
          <w:b/>
          <w:bCs/>
        </w:rPr>
        <w:t>3</w:t>
      </w:r>
      <w:r>
        <w:t>, 36 (2015).</w:t>
      </w:r>
    </w:p>
    <w:p w14:paraId="11C9180D" w14:textId="77777777" w:rsidR="00DB21EF" w:rsidRDefault="00DB21EF" w:rsidP="00DB21EF">
      <w:pPr>
        <w:pStyle w:val="NormalWeb"/>
        <w:ind w:left="640" w:hanging="640"/>
      </w:pPr>
      <w:r>
        <w:t>10.</w:t>
      </w:r>
      <w:r>
        <w:tab/>
        <w:t xml:space="preserve">Bronkhorst, A. J., Aucamp, J. &amp; Pretorius, P. J. Adjustments to the preanalytical phase of quantitative cell-free DNA analysis. </w:t>
      </w:r>
      <w:r>
        <w:rPr>
          <w:i/>
          <w:iCs/>
        </w:rPr>
        <w:t>Data Br.</w:t>
      </w:r>
      <w:r>
        <w:t xml:space="preserve"> </w:t>
      </w:r>
      <w:r>
        <w:rPr>
          <w:b/>
          <w:bCs/>
        </w:rPr>
        <w:t>6</w:t>
      </w:r>
      <w:r>
        <w:t>, 326–329 (2016).</w:t>
      </w:r>
    </w:p>
    <w:p w14:paraId="6AAC5FC5" w14:textId="77777777" w:rsidR="00DB21EF" w:rsidRDefault="00DB21EF" w:rsidP="00DB21EF">
      <w:pPr>
        <w:pStyle w:val="NormalWeb"/>
        <w:ind w:left="640" w:hanging="640"/>
      </w:pPr>
      <w:r>
        <w:t>11.</w:t>
      </w:r>
      <w:r>
        <w:tab/>
        <w:t xml:space="preserve">Rothwell, D. G. </w:t>
      </w:r>
      <w:r>
        <w:rPr>
          <w:i/>
          <w:iCs/>
        </w:rPr>
        <w:t>et al.</w:t>
      </w:r>
      <w:r>
        <w:t xml:space="preserve"> Genetic profiling of tumours using both circulating free DNA and circulating tumour cells isolated from the same preserved whole blood sample. </w:t>
      </w:r>
      <w:r>
        <w:rPr>
          <w:i/>
          <w:iCs/>
        </w:rPr>
        <w:t>Mol. Oncol.</w:t>
      </w:r>
      <w:r>
        <w:t xml:space="preserve"> </w:t>
      </w:r>
      <w:r>
        <w:rPr>
          <w:b/>
          <w:bCs/>
        </w:rPr>
        <w:t>10</w:t>
      </w:r>
      <w:r>
        <w:t>, 566–574 (2016).</w:t>
      </w:r>
    </w:p>
    <w:p w14:paraId="71E2F97B" w14:textId="77777777" w:rsidR="00DB21EF" w:rsidRDefault="00DB21EF" w:rsidP="00DB21EF">
      <w:pPr>
        <w:pStyle w:val="NormalWeb"/>
        <w:ind w:left="640" w:hanging="640"/>
      </w:pPr>
      <w:r>
        <w:t>12.</w:t>
      </w:r>
      <w:r>
        <w:tab/>
        <w:t xml:space="preserve">Volik, S., Alcaide, M., Morin, R. D. &amp; Collins, C. Cell-free DNA (cfDNA): Clinical Significance and Utility in Cancer Shaped By Emerging Technologies. </w:t>
      </w:r>
      <w:r>
        <w:rPr>
          <w:i/>
          <w:iCs/>
        </w:rPr>
        <w:t>Mol. Cancer Res.</w:t>
      </w:r>
      <w:r>
        <w:t xml:space="preserve"> </w:t>
      </w:r>
      <w:r>
        <w:rPr>
          <w:b/>
          <w:bCs/>
        </w:rPr>
        <w:t>14</w:t>
      </w:r>
      <w:r>
        <w:t>, 898–908 (2016).</w:t>
      </w:r>
    </w:p>
    <w:p w14:paraId="4CEFC812" w14:textId="2B89D99F" w:rsidR="00DB21EF" w:rsidRDefault="00DB21EF" w:rsidP="00DB21EF">
      <w:pPr>
        <w:widowControl w:val="0"/>
        <w:autoSpaceDE w:val="0"/>
        <w:autoSpaceDN w:val="0"/>
        <w:adjustRightInd w:val="0"/>
        <w:ind w:left="640" w:hanging="640"/>
      </w:pPr>
    </w:p>
    <w:p w14:paraId="5AADCA56" w14:textId="25DB3222" w:rsidR="00DB21EF" w:rsidRPr="00A34C91" w:rsidRDefault="00DB21EF" w:rsidP="00A34C91">
      <w:pPr>
        <w:rPr>
          <w:lang w:val="da-DK"/>
        </w:rPr>
      </w:pPr>
    </w:p>
    <w:sectPr w:rsidR="00DB21EF" w:rsidRPr="00A34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455CF"/>
    <w:multiLevelType w:val="hybridMultilevel"/>
    <w:tmpl w:val="AF943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1A0D8D"/>
    <w:multiLevelType w:val="hybridMultilevel"/>
    <w:tmpl w:val="AF943D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4A2CAB"/>
    <w:multiLevelType w:val="hybridMultilevel"/>
    <w:tmpl w:val="EDB26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6508F6"/>
    <w:multiLevelType w:val="hybridMultilevel"/>
    <w:tmpl w:val="AF943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F63DF6"/>
    <w:multiLevelType w:val="hybridMultilevel"/>
    <w:tmpl w:val="A608F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322B83"/>
    <w:multiLevelType w:val="hybridMultilevel"/>
    <w:tmpl w:val="AF943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0E02ED"/>
    <w:multiLevelType w:val="hybridMultilevel"/>
    <w:tmpl w:val="AF943D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01"/>
    <w:rsid w:val="00077E9B"/>
    <w:rsid w:val="000F1DDB"/>
    <w:rsid w:val="00106D2B"/>
    <w:rsid w:val="00171D65"/>
    <w:rsid w:val="00185011"/>
    <w:rsid w:val="0018601D"/>
    <w:rsid w:val="00203101"/>
    <w:rsid w:val="002A596B"/>
    <w:rsid w:val="002F7ED4"/>
    <w:rsid w:val="00322C7D"/>
    <w:rsid w:val="00345743"/>
    <w:rsid w:val="00405BB5"/>
    <w:rsid w:val="00417A83"/>
    <w:rsid w:val="00544D3E"/>
    <w:rsid w:val="00556BD4"/>
    <w:rsid w:val="00597ABB"/>
    <w:rsid w:val="005A6DDF"/>
    <w:rsid w:val="005E0EA1"/>
    <w:rsid w:val="006026CD"/>
    <w:rsid w:val="006A1ADD"/>
    <w:rsid w:val="006B7191"/>
    <w:rsid w:val="007569E1"/>
    <w:rsid w:val="00857A8A"/>
    <w:rsid w:val="008C6B44"/>
    <w:rsid w:val="008E4ACA"/>
    <w:rsid w:val="00906A81"/>
    <w:rsid w:val="009C6C94"/>
    <w:rsid w:val="00A34C91"/>
    <w:rsid w:val="00A62701"/>
    <w:rsid w:val="00AD7D34"/>
    <w:rsid w:val="00B0599C"/>
    <w:rsid w:val="00B16B51"/>
    <w:rsid w:val="00B93C06"/>
    <w:rsid w:val="00BD780C"/>
    <w:rsid w:val="00C750F8"/>
    <w:rsid w:val="00C9254A"/>
    <w:rsid w:val="00CA4FD9"/>
    <w:rsid w:val="00CC207A"/>
    <w:rsid w:val="00D548DF"/>
    <w:rsid w:val="00D600AC"/>
    <w:rsid w:val="00DA588F"/>
    <w:rsid w:val="00DB21EF"/>
    <w:rsid w:val="00E336CB"/>
    <w:rsid w:val="00E5710A"/>
    <w:rsid w:val="00FD24B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6F10"/>
  <w15:chartTrackingRefBased/>
  <w15:docId w15:val="{9829F684-5115-CB44-8758-1F058926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A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A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BD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A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588F"/>
    <w:pPr>
      <w:ind w:left="720"/>
      <w:contextualSpacing/>
    </w:pPr>
  </w:style>
  <w:style w:type="character" w:customStyle="1" w:styleId="Heading3Char">
    <w:name w:val="Heading 3 Char"/>
    <w:basedOn w:val="DefaultParagraphFont"/>
    <w:link w:val="Heading3"/>
    <w:uiPriority w:val="9"/>
    <w:rsid w:val="00556BD4"/>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CC20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07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C207A"/>
    <w:rPr>
      <w:sz w:val="16"/>
      <w:szCs w:val="16"/>
    </w:rPr>
  </w:style>
  <w:style w:type="paragraph" w:styleId="CommentText">
    <w:name w:val="annotation text"/>
    <w:basedOn w:val="Normal"/>
    <w:link w:val="CommentTextChar"/>
    <w:uiPriority w:val="99"/>
    <w:semiHidden/>
    <w:unhideWhenUsed/>
    <w:rsid w:val="00CC207A"/>
    <w:rPr>
      <w:sz w:val="20"/>
      <w:szCs w:val="20"/>
    </w:rPr>
  </w:style>
  <w:style w:type="character" w:customStyle="1" w:styleId="CommentTextChar">
    <w:name w:val="Comment Text Char"/>
    <w:basedOn w:val="DefaultParagraphFont"/>
    <w:link w:val="CommentText"/>
    <w:uiPriority w:val="99"/>
    <w:semiHidden/>
    <w:rsid w:val="00CC207A"/>
    <w:rPr>
      <w:sz w:val="20"/>
      <w:szCs w:val="20"/>
    </w:rPr>
  </w:style>
  <w:style w:type="paragraph" w:styleId="CommentSubject">
    <w:name w:val="annotation subject"/>
    <w:basedOn w:val="CommentText"/>
    <w:next w:val="CommentText"/>
    <w:link w:val="CommentSubjectChar"/>
    <w:uiPriority w:val="99"/>
    <w:semiHidden/>
    <w:unhideWhenUsed/>
    <w:rsid w:val="00CC207A"/>
    <w:rPr>
      <w:b/>
      <w:bCs/>
    </w:rPr>
  </w:style>
  <w:style w:type="character" w:customStyle="1" w:styleId="CommentSubjectChar">
    <w:name w:val="Comment Subject Char"/>
    <w:basedOn w:val="CommentTextChar"/>
    <w:link w:val="CommentSubject"/>
    <w:uiPriority w:val="99"/>
    <w:semiHidden/>
    <w:rsid w:val="00CC207A"/>
    <w:rPr>
      <w:b/>
      <w:bCs/>
      <w:sz w:val="20"/>
      <w:szCs w:val="20"/>
    </w:rPr>
  </w:style>
  <w:style w:type="paragraph" w:styleId="BalloonText">
    <w:name w:val="Balloon Text"/>
    <w:basedOn w:val="Normal"/>
    <w:link w:val="BalloonTextChar"/>
    <w:uiPriority w:val="99"/>
    <w:semiHidden/>
    <w:unhideWhenUsed/>
    <w:rsid w:val="00CC20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207A"/>
    <w:rPr>
      <w:rFonts w:ascii="Times New Roman" w:hAnsi="Times New Roman" w:cs="Times New Roman"/>
      <w:sz w:val="18"/>
      <w:szCs w:val="18"/>
    </w:rPr>
  </w:style>
  <w:style w:type="table" w:styleId="TableGrid">
    <w:name w:val="Table Grid"/>
    <w:basedOn w:val="TableNormal"/>
    <w:uiPriority w:val="39"/>
    <w:rsid w:val="00B05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026C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DB21E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889970">
      <w:bodyDiv w:val="1"/>
      <w:marLeft w:val="0"/>
      <w:marRight w:val="0"/>
      <w:marTop w:val="0"/>
      <w:marBottom w:val="0"/>
      <w:divBdr>
        <w:top w:val="none" w:sz="0" w:space="0" w:color="auto"/>
        <w:left w:val="none" w:sz="0" w:space="0" w:color="auto"/>
        <w:bottom w:val="none" w:sz="0" w:space="0" w:color="auto"/>
        <w:right w:val="none" w:sz="0" w:space="0" w:color="auto"/>
      </w:divBdr>
    </w:div>
    <w:div w:id="817039092">
      <w:bodyDiv w:val="1"/>
      <w:marLeft w:val="0"/>
      <w:marRight w:val="0"/>
      <w:marTop w:val="0"/>
      <w:marBottom w:val="0"/>
      <w:divBdr>
        <w:top w:val="none" w:sz="0" w:space="0" w:color="auto"/>
        <w:left w:val="none" w:sz="0" w:space="0" w:color="auto"/>
        <w:bottom w:val="none" w:sz="0" w:space="0" w:color="auto"/>
        <w:right w:val="none" w:sz="0" w:space="0" w:color="auto"/>
      </w:divBdr>
    </w:div>
    <w:div w:id="13450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799B4-FE50-044A-9D84-F58223C5E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Emilie Søborg Agger</dc:creator>
  <cp:keywords/>
  <dc:description/>
  <cp:lastModifiedBy>Sophie Emilie Søborg Agger</cp:lastModifiedBy>
  <cp:revision>9</cp:revision>
  <cp:lastPrinted>2020-10-29T10:10:00Z</cp:lastPrinted>
  <dcterms:created xsi:type="dcterms:W3CDTF">2020-10-28T13:49:00Z</dcterms:created>
  <dcterms:modified xsi:type="dcterms:W3CDTF">2020-10-29T11:38:00Z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0bcfab02-d45e-3fd9-aed8-0954be9a6b8c</vt:lpwstr>
  </property>
  <property fmtid="{D5CDD505-2E9C-101B-9397-08002B2CF9AE}" pid="24" name="Mendeley Citation Style_1">
    <vt:lpwstr>http://www.zotero.org/styles/nature</vt:lpwstr>
  </property>
</Properties>
</file>